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317"/>
      </w:tblGrid>
      <w:tr w:rsidR="00463CED" w:rsidRPr="00044F91" w:rsidTr="00CF6CCE">
        <w:tc>
          <w:tcPr>
            <w:tcW w:w="5245" w:type="dxa"/>
          </w:tcPr>
          <w:p w:rsidR="00463CED" w:rsidRPr="00044F91" w:rsidRDefault="00463CED" w:rsidP="00463CED">
            <w:pPr>
              <w:ind w:left="-105"/>
              <w:rPr>
                <w:b/>
                <w:sz w:val="26"/>
                <w:szCs w:val="26"/>
              </w:rPr>
            </w:pPr>
          </w:p>
        </w:tc>
        <w:tc>
          <w:tcPr>
            <w:tcW w:w="14317" w:type="dxa"/>
          </w:tcPr>
          <w:p w:rsidR="00CF6CCE" w:rsidRPr="00CF6CCE" w:rsidRDefault="00CF6CCE" w:rsidP="00CF6CCE">
            <w:pPr>
              <w:ind w:left="-105"/>
              <w:rPr>
                <w:b/>
                <w:sz w:val="24"/>
                <w:szCs w:val="24"/>
              </w:rPr>
            </w:pPr>
            <w:r w:rsidRPr="00CF6CCE">
              <w:rPr>
                <w:b/>
                <w:sz w:val="24"/>
                <w:szCs w:val="24"/>
              </w:rPr>
              <w:t xml:space="preserve">УТВЕРЖДЕН </w:t>
            </w:r>
          </w:p>
          <w:p w:rsidR="00CF6CCE" w:rsidRPr="00127CFA" w:rsidRDefault="00CF6CCE" w:rsidP="00CF6CCE">
            <w:pPr>
              <w:autoSpaceDE w:val="0"/>
              <w:autoSpaceDN w:val="0"/>
              <w:adjustRightInd w:val="0"/>
              <w:ind w:left="-105" w:right="-5310"/>
              <w:rPr>
                <w:sz w:val="24"/>
                <w:szCs w:val="24"/>
              </w:rPr>
            </w:pPr>
            <w:r w:rsidRPr="00127CFA">
              <w:rPr>
                <w:sz w:val="24"/>
                <w:szCs w:val="24"/>
              </w:rPr>
              <w:t>протоколом заседания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27CFA">
              <w:rPr>
                <w:sz w:val="24"/>
                <w:szCs w:val="24"/>
              </w:rPr>
              <w:t xml:space="preserve">Общественного консультативно-экспертного </w:t>
            </w:r>
            <w:r>
              <w:rPr>
                <w:sz w:val="24"/>
                <w:szCs w:val="24"/>
              </w:rPr>
              <w:br/>
            </w:r>
            <w:r w:rsidRPr="00127CFA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127CFA">
              <w:rPr>
                <w:sz w:val="24"/>
                <w:szCs w:val="24"/>
              </w:rPr>
              <w:t xml:space="preserve">при Комитете по тарифам </w:t>
            </w:r>
            <w:r>
              <w:rPr>
                <w:sz w:val="24"/>
                <w:szCs w:val="24"/>
              </w:rPr>
              <w:br/>
            </w:r>
            <w:r w:rsidRPr="00127CFA">
              <w:rPr>
                <w:sz w:val="24"/>
                <w:szCs w:val="24"/>
              </w:rPr>
              <w:t xml:space="preserve">Санкт-Петербурга от </w:t>
            </w:r>
            <w:r w:rsidR="005365D1">
              <w:rPr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 w:rsidRPr="00127CF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</w:t>
            </w:r>
          </w:p>
          <w:p w:rsidR="00463CED" w:rsidRPr="00044F91" w:rsidRDefault="00463CED" w:rsidP="00CF6CCE">
            <w:pPr>
              <w:ind w:left="-105"/>
              <w:rPr>
                <w:b/>
                <w:sz w:val="26"/>
                <w:szCs w:val="26"/>
              </w:rPr>
            </w:pPr>
          </w:p>
        </w:tc>
      </w:tr>
      <w:tr w:rsidR="00463CED" w:rsidRPr="00AA35F7" w:rsidTr="00CF6CCE">
        <w:trPr>
          <w:trHeight w:val="199"/>
        </w:trPr>
        <w:tc>
          <w:tcPr>
            <w:tcW w:w="5245" w:type="dxa"/>
          </w:tcPr>
          <w:p w:rsidR="00463CED" w:rsidRPr="00AA35F7" w:rsidRDefault="00463CED" w:rsidP="00463CED">
            <w:pPr>
              <w:autoSpaceDE w:val="0"/>
              <w:autoSpaceDN w:val="0"/>
              <w:adjustRightInd w:val="0"/>
              <w:ind w:left="-105" w:right="-5310"/>
              <w:rPr>
                <w:b/>
                <w:sz w:val="26"/>
                <w:szCs w:val="26"/>
              </w:rPr>
            </w:pPr>
          </w:p>
        </w:tc>
        <w:tc>
          <w:tcPr>
            <w:tcW w:w="14317" w:type="dxa"/>
          </w:tcPr>
          <w:p w:rsidR="00463CED" w:rsidRPr="00AA35F7" w:rsidRDefault="00463CED" w:rsidP="00463CED">
            <w:pPr>
              <w:autoSpaceDE w:val="0"/>
              <w:autoSpaceDN w:val="0"/>
              <w:adjustRightInd w:val="0"/>
              <w:ind w:left="-105" w:right="-5310"/>
              <w:rPr>
                <w:b/>
                <w:sz w:val="26"/>
                <w:szCs w:val="26"/>
              </w:rPr>
            </w:pPr>
          </w:p>
        </w:tc>
      </w:tr>
    </w:tbl>
    <w:p w:rsidR="00A42D8A" w:rsidRDefault="00A42D8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8A" w:rsidRDefault="00A42D8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CE" w:rsidRDefault="00CF6CCE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0B80">
        <w:rPr>
          <w:rFonts w:ascii="Times New Roman" w:hAnsi="Times New Roman" w:cs="Times New Roman"/>
          <w:b/>
          <w:sz w:val="24"/>
          <w:szCs w:val="28"/>
        </w:rPr>
        <w:t>ДОКЛАД</w:t>
      </w:r>
    </w:p>
    <w:p w:rsidR="00092397" w:rsidRPr="00044F91" w:rsidRDefault="00DD5976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80">
        <w:rPr>
          <w:rFonts w:ascii="Times New Roman" w:hAnsi="Times New Roman" w:cs="Times New Roman"/>
          <w:b/>
          <w:sz w:val="24"/>
          <w:szCs w:val="28"/>
        </w:rPr>
        <w:t>об антимонопольно</w:t>
      </w:r>
      <w:r w:rsidR="00092397" w:rsidRPr="005F0B80">
        <w:rPr>
          <w:rFonts w:ascii="Times New Roman" w:hAnsi="Times New Roman" w:cs="Times New Roman"/>
          <w:b/>
          <w:sz w:val="24"/>
          <w:szCs w:val="28"/>
        </w:rPr>
        <w:t>м</w:t>
      </w:r>
      <w:r w:rsidRPr="005F0B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2397" w:rsidRPr="005F0B80">
        <w:rPr>
          <w:rFonts w:ascii="Times New Roman" w:hAnsi="Times New Roman" w:cs="Times New Roman"/>
          <w:b/>
          <w:sz w:val="24"/>
          <w:szCs w:val="28"/>
        </w:rPr>
        <w:t>комплаенсе</w:t>
      </w:r>
      <w:r w:rsidR="00CF6CC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2397" w:rsidRPr="005F0B80">
        <w:rPr>
          <w:rFonts w:ascii="Times New Roman" w:hAnsi="Times New Roman" w:cs="Times New Roman"/>
          <w:b/>
          <w:sz w:val="24"/>
          <w:szCs w:val="28"/>
        </w:rPr>
        <w:t>в Комитете по тарифам Санкт-Петербурга</w:t>
      </w:r>
    </w:p>
    <w:p w:rsidR="00AF4AAA" w:rsidRPr="00044F91" w:rsidRDefault="00AF4AA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97" w:rsidRPr="005F0B80" w:rsidRDefault="00092397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 xml:space="preserve">Во исполнение Указа Президента Российской Федерации от 21.12.2017 </w:t>
      </w:r>
      <w:r w:rsidRPr="005F0B80">
        <w:rPr>
          <w:rFonts w:ascii="Times New Roman" w:hAnsi="Times New Roman" w:cs="Times New Roman"/>
          <w:sz w:val="24"/>
          <w:szCs w:val="26"/>
        </w:rPr>
        <w:br/>
        <w:t xml:space="preserve">№ 618 «Об основных направлениях государственной политики по развитию конкуренции» </w:t>
      </w:r>
      <w:r w:rsidR="005F0B80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в Комитете по тарифам Санкт-Петербурга (далее – Комитет) организована и реализуется система внутреннего обеспечения соответствия требованиям антимонопольного законодательства (далее – антимонопольный комплаенс).</w:t>
      </w:r>
    </w:p>
    <w:p w:rsidR="00044F91" w:rsidRPr="005F0B80" w:rsidRDefault="00044F9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 xml:space="preserve">В соответствии с данным Указом </w:t>
      </w:r>
      <w:r w:rsidR="005F0B80">
        <w:rPr>
          <w:rFonts w:ascii="Times New Roman" w:hAnsi="Times New Roman" w:cs="Times New Roman"/>
          <w:sz w:val="24"/>
          <w:szCs w:val="26"/>
        </w:rPr>
        <w:t>Президента Российской Федерации</w:t>
      </w:r>
      <w:r w:rsidR="005F0B80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 xml:space="preserve">под антимонопольным комплаенсом понимается совокупность правовых и организационных мер, направленных на соблюдение требований антимонопольного законодательства </w:t>
      </w:r>
      <w:r w:rsidR="005F0B80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и предупреждение его нарушения.</w:t>
      </w:r>
    </w:p>
    <w:p w:rsidR="00044F91" w:rsidRPr="005F0B80" w:rsidRDefault="00044F9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 xml:space="preserve">Антимонопольный комплаенс создан в Комитете в соответствии с приказом Комитета </w:t>
      </w:r>
      <w:r w:rsidR="005F0B80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от 08.02.2019 № 14 «О создании и ор</w:t>
      </w:r>
      <w:r w:rsidR="005F0B80">
        <w:rPr>
          <w:rFonts w:ascii="Times New Roman" w:hAnsi="Times New Roman" w:cs="Times New Roman"/>
          <w:sz w:val="24"/>
          <w:szCs w:val="26"/>
        </w:rPr>
        <w:t xml:space="preserve">ганизации в Комитете по тарифам </w:t>
      </w:r>
      <w:r w:rsidRPr="005F0B80">
        <w:rPr>
          <w:rFonts w:ascii="Times New Roman" w:hAnsi="Times New Roman" w:cs="Times New Roman"/>
          <w:sz w:val="24"/>
          <w:szCs w:val="26"/>
        </w:rPr>
        <w:t>Санкт-Петербурга системы внутреннего обеспечения</w:t>
      </w:r>
      <w:r w:rsidR="005907EE">
        <w:rPr>
          <w:rFonts w:ascii="Times New Roman" w:hAnsi="Times New Roman" w:cs="Times New Roman"/>
          <w:sz w:val="24"/>
          <w:szCs w:val="26"/>
        </w:rPr>
        <w:t xml:space="preserve"> </w:t>
      </w:r>
      <w:r w:rsidRPr="005F0B80">
        <w:rPr>
          <w:rFonts w:ascii="Times New Roman" w:hAnsi="Times New Roman" w:cs="Times New Roman"/>
          <w:sz w:val="24"/>
          <w:szCs w:val="26"/>
        </w:rPr>
        <w:t>соответствия требованиям антимо</w:t>
      </w:r>
      <w:r w:rsidR="005F0B80">
        <w:rPr>
          <w:rFonts w:ascii="Times New Roman" w:hAnsi="Times New Roman" w:cs="Times New Roman"/>
          <w:sz w:val="24"/>
          <w:szCs w:val="26"/>
        </w:rPr>
        <w:t xml:space="preserve">нопольного </w:t>
      </w:r>
      <w:r w:rsidRPr="005F0B80">
        <w:rPr>
          <w:rFonts w:ascii="Times New Roman" w:hAnsi="Times New Roman" w:cs="Times New Roman"/>
          <w:sz w:val="24"/>
          <w:szCs w:val="26"/>
        </w:rPr>
        <w:t xml:space="preserve">законодательства». </w:t>
      </w:r>
    </w:p>
    <w:p w:rsidR="00E77C93" w:rsidRPr="005F0B80" w:rsidRDefault="00E77C93" w:rsidP="00E7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 xml:space="preserve">В настоящее время разработана и </w:t>
      </w:r>
      <w:r w:rsidR="00CA4BF8" w:rsidRPr="005F0B80">
        <w:rPr>
          <w:rFonts w:ascii="Times New Roman" w:hAnsi="Times New Roman" w:cs="Times New Roman"/>
          <w:sz w:val="24"/>
          <w:szCs w:val="26"/>
        </w:rPr>
        <w:t>проходит процедуру согласования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620735" w:rsidRPr="005F0B80">
        <w:rPr>
          <w:rFonts w:ascii="Times New Roman" w:hAnsi="Times New Roman" w:cs="Times New Roman"/>
          <w:sz w:val="24"/>
          <w:szCs w:val="26"/>
        </w:rPr>
        <w:t>К</w:t>
      </w:r>
      <w:r w:rsidR="005F0B80">
        <w:rPr>
          <w:rFonts w:ascii="Times New Roman" w:hAnsi="Times New Roman" w:cs="Times New Roman"/>
          <w:sz w:val="24"/>
          <w:szCs w:val="26"/>
        </w:rPr>
        <w:t xml:space="preserve">арта рисков </w:t>
      </w:r>
      <w:r w:rsidRPr="005F0B80">
        <w:rPr>
          <w:rFonts w:ascii="Times New Roman" w:hAnsi="Times New Roman" w:cs="Times New Roman"/>
          <w:sz w:val="24"/>
          <w:szCs w:val="26"/>
        </w:rPr>
        <w:t>нарушения антимонопольного законодательства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(комплаенс рисков)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771857" w:rsidRPr="005F0B80">
        <w:rPr>
          <w:rFonts w:ascii="Times New Roman" w:hAnsi="Times New Roman" w:cs="Times New Roman"/>
          <w:sz w:val="24"/>
          <w:szCs w:val="26"/>
        </w:rPr>
        <w:t>К</w:t>
      </w:r>
      <w:r w:rsidRPr="005F0B80">
        <w:rPr>
          <w:rFonts w:ascii="Times New Roman" w:hAnsi="Times New Roman" w:cs="Times New Roman"/>
          <w:sz w:val="24"/>
          <w:szCs w:val="26"/>
        </w:rPr>
        <w:t>омитет</w:t>
      </w:r>
      <w:r w:rsidR="00771857" w:rsidRPr="005F0B80">
        <w:rPr>
          <w:rFonts w:ascii="Times New Roman" w:hAnsi="Times New Roman" w:cs="Times New Roman"/>
          <w:sz w:val="24"/>
          <w:szCs w:val="26"/>
        </w:rPr>
        <w:t>а на 202</w:t>
      </w:r>
      <w:r w:rsidR="005F0B80">
        <w:rPr>
          <w:rFonts w:ascii="Times New Roman" w:hAnsi="Times New Roman" w:cs="Times New Roman"/>
          <w:sz w:val="24"/>
          <w:szCs w:val="26"/>
        </w:rPr>
        <w:t>4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год</w:t>
      </w:r>
      <w:r w:rsidR="003C7D50" w:rsidRPr="005F0B80">
        <w:rPr>
          <w:rFonts w:ascii="Times New Roman" w:hAnsi="Times New Roman" w:cs="Times New Roman"/>
          <w:sz w:val="24"/>
          <w:szCs w:val="26"/>
        </w:rPr>
        <w:t xml:space="preserve"> (далее – </w:t>
      </w:r>
      <w:r w:rsidR="00FA223A" w:rsidRPr="005F0B80">
        <w:rPr>
          <w:rFonts w:ascii="Times New Roman" w:hAnsi="Times New Roman" w:cs="Times New Roman"/>
          <w:sz w:val="24"/>
          <w:szCs w:val="26"/>
        </w:rPr>
        <w:t>К</w:t>
      </w:r>
      <w:r w:rsidR="00620735" w:rsidRPr="005F0B80">
        <w:rPr>
          <w:rFonts w:ascii="Times New Roman" w:hAnsi="Times New Roman" w:cs="Times New Roman"/>
          <w:sz w:val="24"/>
          <w:szCs w:val="26"/>
        </w:rPr>
        <w:t>арта рисков</w:t>
      </w:r>
      <w:r w:rsidR="003C7D50" w:rsidRPr="005F0B80">
        <w:rPr>
          <w:rFonts w:ascii="Times New Roman" w:hAnsi="Times New Roman" w:cs="Times New Roman"/>
          <w:sz w:val="24"/>
          <w:szCs w:val="26"/>
        </w:rPr>
        <w:t xml:space="preserve">) </w:t>
      </w:r>
      <w:r w:rsidR="00620735" w:rsidRPr="005F0B80">
        <w:rPr>
          <w:rFonts w:ascii="Times New Roman" w:hAnsi="Times New Roman" w:cs="Times New Roman"/>
          <w:sz w:val="24"/>
          <w:szCs w:val="26"/>
        </w:rPr>
        <w:t xml:space="preserve">и </w:t>
      </w:r>
      <w:r w:rsidR="00FA223A" w:rsidRPr="005F0B80">
        <w:rPr>
          <w:rFonts w:ascii="Times New Roman" w:hAnsi="Times New Roman" w:cs="Times New Roman"/>
          <w:sz w:val="24"/>
          <w:szCs w:val="26"/>
        </w:rPr>
        <w:t>План мероприятий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(«дорожн</w:t>
      </w:r>
      <w:r w:rsidR="00BA6306" w:rsidRPr="005F0B80">
        <w:rPr>
          <w:rFonts w:ascii="Times New Roman" w:hAnsi="Times New Roman" w:cs="Times New Roman"/>
          <w:sz w:val="24"/>
          <w:szCs w:val="26"/>
        </w:rPr>
        <w:t>ая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карт</w:t>
      </w:r>
      <w:r w:rsidR="00BA6306" w:rsidRPr="005F0B80">
        <w:rPr>
          <w:rFonts w:ascii="Times New Roman" w:hAnsi="Times New Roman" w:cs="Times New Roman"/>
          <w:sz w:val="24"/>
          <w:szCs w:val="26"/>
        </w:rPr>
        <w:t>а</w:t>
      </w:r>
      <w:r w:rsidR="00771857" w:rsidRPr="005F0B80">
        <w:rPr>
          <w:rFonts w:ascii="Times New Roman" w:hAnsi="Times New Roman" w:cs="Times New Roman"/>
          <w:sz w:val="24"/>
          <w:szCs w:val="26"/>
        </w:rPr>
        <w:t>»)</w:t>
      </w:r>
      <w:r w:rsidR="00FA223A" w:rsidRPr="005F0B80">
        <w:rPr>
          <w:rFonts w:ascii="Times New Roman" w:hAnsi="Times New Roman" w:cs="Times New Roman"/>
          <w:sz w:val="24"/>
          <w:szCs w:val="26"/>
        </w:rPr>
        <w:t xml:space="preserve"> по снижению рисков нарушения антимонопольного законодательства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(комплаенс рисков) Комитета на 202</w:t>
      </w:r>
      <w:r w:rsidR="005F0B80">
        <w:rPr>
          <w:rFonts w:ascii="Times New Roman" w:hAnsi="Times New Roman" w:cs="Times New Roman"/>
          <w:sz w:val="24"/>
          <w:szCs w:val="26"/>
        </w:rPr>
        <w:t>4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год</w:t>
      </w:r>
      <w:r w:rsid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FA223A" w:rsidRPr="005F0B80">
        <w:rPr>
          <w:rFonts w:ascii="Times New Roman" w:hAnsi="Times New Roman" w:cs="Times New Roman"/>
          <w:sz w:val="24"/>
          <w:szCs w:val="26"/>
        </w:rPr>
        <w:t>(далее</w:t>
      </w:r>
      <w:r w:rsidR="005907EE">
        <w:rPr>
          <w:rFonts w:ascii="Times New Roman" w:hAnsi="Times New Roman" w:cs="Times New Roman"/>
          <w:sz w:val="24"/>
          <w:szCs w:val="26"/>
        </w:rPr>
        <w:t xml:space="preserve"> </w:t>
      </w:r>
      <w:r w:rsidR="00FA223A" w:rsidRPr="005F0B80">
        <w:rPr>
          <w:rFonts w:ascii="Times New Roman" w:hAnsi="Times New Roman" w:cs="Times New Roman"/>
          <w:sz w:val="24"/>
          <w:szCs w:val="26"/>
        </w:rPr>
        <w:t>– План мероприятий).</w:t>
      </w:r>
    </w:p>
    <w:p w:rsidR="00FA223A" w:rsidRPr="005F0B80" w:rsidRDefault="00FA223A" w:rsidP="00FA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 xml:space="preserve">Согласно </w:t>
      </w:r>
      <w:r w:rsidR="00296078" w:rsidRPr="005F0B80">
        <w:rPr>
          <w:rFonts w:ascii="Times New Roman" w:hAnsi="Times New Roman" w:cs="Times New Roman"/>
          <w:sz w:val="24"/>
          <w:szCs w:val="26"/>
        </w:rPr>
        <w:t>К</w:t>
      </w:r>
      <w:r w:rsidRPr="005F0B80">
        <w:rPr>
          <w:rFonts w:ascii="Times New Roman" w:hAnsi="Times New Roman" w:cs="Times New Roman"/>
          <w:sz w:val="24"/>
          <w:szCs w:val="26"/>
        </w:rPr>
        <w:t xml:space="preserve">арте рисков нарушения антимонопольного законодательства возможны </w:t>
      </w:r>
      <w:r w:rsidR="005F0B80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в следующих сферах деятельности Комитета:</w:t>
      </w:r>
    </w:p>
    <w:p w:rsidR="00FA223A" w:rsidRPr="005F0B80" w:rsidRDefault="00FA223A" w:rsidP="00FA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1. В сфере закупок</w:t>
      </w:r>
      <w:r w:rsidR="00BA6306" w:rsidRPr="005F0B80">
        <w:rPr>
          <w:rFonts w:ascii="Times New Roman" w:hAnsi="Times New Roman" w:cs="Times New Roman"/>
          <w:sz w:val="24"/>
          <w:szCs w:val="26"/>
        </w:rPr>
        <w:t>: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BA6306" w:rsidRPr="005F0B80">
        <w:rPr>
          <w:rFonts w:ascii="Times New Roman" w:hAnsi="Times New Roman" w:cs="Times New Roman"/>
          <w:sz w:val="24"/>
          <w:szCs w:val="26"/>
        </w:rPr>
        <w:t>к</w:t>
      </w:r>
      <w:r w:rsidRPr="005F0B80">
        <w:rPr>
          <w:rFonts w:ascii="Times New Roman" w:hAnsi="Times New Roman" w:cs="Times New Roman"/>
          <w:sz w:val="24"/>
          <w:szCs w:val="26"/>
        </w:rPr>
        <w:t xml:space="preserve"> комплаенс-рискам Комитета от</w:t>
      </w:r>
      <w:r w:rsidR="005F0B80">
        <w:rPr>
          <w:rFonts w:ascii="Times New Roman" w:hAnsi="Times New Roman" w:cs="Times New Roman"/>
          <w:sz w:val="24"/>
          <w:szCs w:val="26"/>
        </w:rPr>
        <w:t xml:space="preserve">носятся незаконные требования </w:t>
      </w:r>
      <w:r w:rsidR="005F0B80">
        <w:rPr>
          <w:rFonts w:ascii="Times New Roman" w:hAnsi="Times New Roman" w:cs="Times New Roman"/>
          <w:sz w:val="24"/>
          <w:szCs w:val="26"/>
        </w:rPr>
        <w:br/>
        <w:t xml:space="preserve">к </w:t>
      </w:r>
      <w:r w:rsidRPr="005F0B80">
        <w:rPr>
          <w:rFonts w:ascii="Times New Roman" w:hAnsi="Times New Roman" w:cs="Times New Roman"/>
          <w:sz w:val="24"/>
          <w:szCs w:val="26"/>
        </w:rPr>
        <w:t xml:space="preserve">предмету закупки и к ее участникам, требования о предоставлении документов, </w:t>
      </w:r>
      <w:r w:rsidR="005F0B80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 xml:space="preserve">не предусмотренных документацией о закупке, и </w:t>
      </w:r>
      <w:r w:rsidR="00771857" w:rsidRPr="005F0B80">
        <w:rPr>
          <w:rFonts w:ascii="Times New Roman" w:hAnsi="Times New Roman" w:cs="Times New Roman"/>
          <w:sz w:val="24"/>
          <w:szCs w:val="26"/>
        </w:rPr>
        <w:t>иные</w:t>
      </w:r>
      <w:r w:rsidRPr="005F0B80">
        <w:rPr>
          <w:rFonts w:ascii="Times New Roman" w:hAnsi="Times New Roman" w:cs="Times New Roman"/>
          <w:sz w:val="24"/>
          <w:szCs w:val="26"/>
        </w:rPr>
        <w:t xml:space="preserve"> нарушения порядка провед</w:t>
      </w:r>
      <w:r w:rsidR="005907EE">
        <w:rPr>
          <w:rFonts w:ascii="Times New Roman" w:hAnsi="Times New Roman" w:cs="Times New Roman"/>
          <w:sz w:val="24"/>
          <w:szCs w:val="26"/>
        </w:rPr>
        <w:t>ения закупочных процедур;</w:t>
      </w:r>
    </w:p>
    <w:p w:rsidR="00FA223A" w:rsidRDefault="00FA223A" w:rsidP="00FA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2. В сфере государственного регулирования цен (тарифов)</w:t>
      </w:r>
      <w:r w:rsidR="00BA6306" w:rsidRPr="005F0B80">
        <w:rPr>
          <w:rFonts w:ascii="Times New Roman" w:hAnsi="Times New Roman" w:cs="Times New Roman"/>
          <w:sz w:val="24"/>
          <w:szCs w:val="26"/>
        </w:rPr>
        <w:t>: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BA6306" w:rsidRPr="005F0B80">
        <w:rPr>
          <w:rFonts w:ascii="Times New Roman" w:hAnsi="Times New Roman" w:cs="Times New Roman"/>
          <w:sz w:val="24"/>
          <w:szCs w:val="26"/>
        </w:rPr>
        <w:t>к</w:t>
      </w:r>
      <w:r w:rsidRPr="005F0B80">
        <w:rPr>
          <w:rFonts w:ascii="Times New Roman" w:hAnsi="Times New Roman" w:cs="Times New Roman"/>
          <w:sz w:val="24"/>
          <w:szCs w:val="26"/>
        </w:rPr>
        <w:t xml:space="preserve"> комплаенс-рискам Комитета относ</w:t>
      </w:r>
      <w:r w:rsidR="00BA6306" w:rsidRPr="005F0B80">
        <w:rPr>
          <w:rFonts w:ascii="Times New Roman" w:hAnsi="Times New Roman" w:cs="Times New Roman"/>
          <w:sz w:val="24"/>
          <w:szCs w:val="26"/>
        </w:rPr>
        <w:t>и</w:t>
      </w:r>
      <w:r w:rsidRPr="005F0B80">
        <w:rPr>
          <w:rFonts w:ascii="Times New Roman" w:hAnsi="Times New Roman" w:cs="Times New Roman"/>
          <w:sz w:val="24"/>
          <w:szCs w:val="26"/>
        </w:rPr>
        <w:t xml:space="preserve">тся нарушение сроков и (или) </w:t>
      </w:r>
      <w:r w:rsidR="008D7688">
        <w:rPr>
          <w:rFonts w:ascii="Times New Roman" w:hAnsi="Times New Roman" w:cs="Times New Roman"/>
          <w:sz w:val="24"/>
          <w:szCs w:val="26"/>
        </w:rPr>
        <w:t xml:space="preserve">установленного </w:t>
      </w:r>
      <w:r w:rsidRPr="005F0B80">
        <w:rPr>
          <w:rFonts w:ascii="Times New Roman" w:hAnsi="Times New Roman" w:cs="Times New Roman"/>
          <w:sz w:val="24"/>
          <w:szCs w:val="26"/>
        </w:rPr>
        <w:t>порядка осуществления процедуры государственного регулирования цен (тарифов).</w:t>
      </w:r>
    </w:p>
    <w:p w:rsidR="008D7688" w:rsidRPr="005F0B80" w:rsidRDefault="008D7688" w:rsidP="008D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Вышеуказанным видам рисков присвоен «существенный уровень» риска.</w:t>
      </w:r>
    </w:p>
    <w:p w:rsidR="008D7688" w:rsidRPr="007F1DED" w:rsidRDefault="00771857" w:rsidP="008D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F1DED">
        <w:rPr>
          <w:rFonts w:ascii="Times New Roman" w:hAnsi="Times New Roman" w:cs="Times New Roman"/>
          <w:sz w:val="24"/>
          <w:szCs w:val="26"/>
        </w:rPr>
        <w:t>Планом мероприятий</w:t>
      </w:r>
      <w:r w:rsidR="00FA223A" w:rsidRPr="007F1DED">
        <w:rPr>
          <w:rFonts w:ascii="Times New Roman" w:hAnsi="Times New Roman" w:cs="Times New Roman"/>
          <w:sz w:val="24"/>
          <w:szCs w:val="26"/>
        </w:rPr>
        <w:t xml:space="preserve"> предусматривается перечень мероприятий </w:t>
      </w:r>
      <w:r w:rsidR="008D7688" w:rsidRPr="007F1DED">
        <w:rPr>
          <w:rFonts w:ascii="Times New Roman" w:hAnsi="Times New Roman" w:cs="Times New Roman"/>
          <w:sz w:val="24"/>
          <w:szCs w:val="26"/>
        </w:rPr>
        <w:t xml:space="preserve">по снижению </w:t>
      </w:r>
      <w:r w:rsidR="00FA223A" w:rsidRPr="007F1DED">
        <w:rPr>
          <w:rFonts w:ascii="Times New Roman" w:hAnsi="Times New Roman" w:cs="Times New Roman"/>
          <w:sz w:val="24"/>
          <w:szCs w:val="26"/>
        </w:rPr>
        <w:t xml:space="preserve">комплаенс-рисков Комитета. К таким мероприятиям, в частности, относятся: </w:t>
      </w:r>
    </w:p>
    <w:p w:rsidR="00FA223A" w:rsidRPr="007F1DED" w:rsidRDefault="008D7688" w:rsidP="008D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F1DED">
        <w:rPr>
          <w:rFonts w:ascii="Times New Roman" w:hAnsi="Times New Roman" w:cs="Times New Roman"/>
          <w:sz w:val="24"/>
          <w:szCs w:val="26"/>
        </w:rPr>
        <w:t xml:space="preserve">- </w:t>
      </w:r>
      <w:r w:rsidR="00FA223A" w:rsidRPr="007F1DED">
        <w:rPr>
          <w:rFonts w:ascii="Times New Roman" w:hAnsi="Times New Roman" w:cs="Times New Roman"/>
          <w:sz w:val="24"/>
          <w:szCs w:val="26"/>
        </w:rPr>
        <w:t>анализ выявленных нарушений антимонопольного законодательства за</w:t>
      </w:r>
      <w:r w:rsidR="005907EE">
        <w:rPr>
          <w:rFonts w:ascii="Times New Roman" w:hAnsi="Times New Roman" w:cs="Times New Roman"/>
          <w:sz w:val="24"/>
          <w:szCs w:val="26"/>
        </w:rPr>
        <w:t xml:space="preserve"> </w:t>
      </w:r>
      <w:r w:rsidR="00BA6306" w:rsidRPr="007F1DED">
        <w:rPr>
          <w:rFonts w:ascii="Times New Roman" w:hAnsi="Times New Roman" w:cs="Times New Roman"/>
          <w:sz w:val="24"/>
          <w:szCs w:val="26"/>
        </w:rPr>
        <w:t>3</w:t>
      </w:r>
      <w:r w:rsidRPr="007F1DED">
        <w:rPr>
          <w:rFonts w:ascii="Times New Roman" w:hAnsi="Times New Roman" w:cs="Times New Roman"/>
          <w:sz w:val="24"/>
          <w:szCs w:val="26"/>
        </w:rPr>
        <w:t xml:space="preserve"> </w:t>
      </w:r>
      <w:r w:rsidR="00FA223A" w:rsidRPr="007F1DED">
        <w:rPr>
          <w:rFonts w:ascii="Times New Roman" w:hAnsi="Times New Roman" w:cs="Times New Roman"/>
          <w:sz w:val="24"/>
          <w:szCs w:val="26"/>
        </w:rPr>
        <w:t>предыдущи</w:t>
      </w:r>
      <w:r w:rsidR="00BA6306" w:rsidRPr="007F1DED">
        <w:rPr>
          <w:rFonts w:ascii="Times New Roman" w:hAnsi="Times New Roman" w:cs="Times New Roman"/>
          <w:sz w:val="24"/>
          <w:szCs w:val="26"/>
        </w:rPr>
        <w:t>х</w:t>
      </w:r>
      <w:r w:rsidR="00FA223A" w:rsidRPr="007F1DED">
        <w:rPr>
          <w:rFonts w:ascii="Times New Roman" w:hAnsi="Times New Roman" w:cs="Times New Roman"/>
          <w:sz w:val="24"/>
          <w:szCs w:val="26"/>
        </w:rPr>
        <w:t xml:space="preserve"> года (наличие предостережений, предупреждений, штрафов, жалоб, возбужденных дел);</w:t>
      </w:r>
    </w:p>
    <w:p w:rsidR="00FA223A" w:rsidRPr="007F1DED" w:rsidRDefault="00FA223A" w:rsidP="00FA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F1DED">
        <w:rPr>
          <w:rFonts w:ascii="Times New Roman" w:hAnsi="Times New Roman" w:cs="Times New Roman"/>
          <w:sz w:val="24"/>
          <w:szCs w:val="26"/>
        </w:rPr>
        <w:t>- анализ проектов нормативных правовых актов Комитета и действующих нормативных правовых актов Комитета, относящихся к сфере деятельности Комитета и реализация которых связана с соблюдением требований антимонопольного законодательства, за исключением проектов и действующих нормативных правовых актов Комитета в сфере государственного регулирования цен (тарифов), на предмет и</w:t>
      </w:r>
      <w:r w:rsidR="008D7688" w:rsidRPr="007F1DED">
        <w:rPr>
          <w:rFonts w:ascii="Times New Roman" w:hAnsi="Times New Roman" w:cs="Times New Roman"/>
          <w:sz w:val="24"/>
          <w:szCs w:val="26"/>
        </w:rPr>
        <w:t xml:space="preserve">х соответствия антимонопольному </w:t>
      </w:r>
      <w:r w:rsidRPr="007F1DED">
        <w:rPr>
          <w:rFonts w:ascii="Times New Roman" w:hAnsi="Times New Roman" w:cs="Times New Roman"/>
          <w:sz w:val="24"/>
          <w:szCs w:val="26"/>
        </w:rPr>
        <w:t>законодательству;</w:t>
      </w:r>
    </w:p>
    <w:p w:rsidR="00FA223A" w:rsidRPr="007F1DED" w:rsidRDefault="00FA223A" w:rsidP="00FA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F1DED">
        <w:rPr>
          <w:rFonts w:ascii="Times New Roman" w:hAnsi="Times New Roman" w:cs="Times New Roman"/>
          <w:sz w:val="24"/>
          <w:szCs w:val="26"/>
        </w:rPr>
        <w:t>- мониторинг и анализ практики применения антимонопольного законодательства;</w:t>
      </w:r>
    </w:p>
    <w:p w:rsidR="005C33F6" w:rsidRPr="005F0B80" w:rsidRDefault="00FA223A" w:rsidP="00FA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F1DED">
        <w:rPr>
          <w:rFonts w:ascii="Times New Roman" w:hAnsi="Times New Roman" w:cs="Times New Roman"/>
          <w:sz w:val="24"/>
          <w:szCs w:val="26"/>
        </w:rPr>
        <w:lastRenderedPageBreak/>
        <w:t>-</w:t>
      </w:r>
      <w:r w:rsidR="00431FC4" w:rsidRPr="007F1DED">
        <w:rPr>
          <w:rFonts w:ascii="Times New Roman" w:hAnsi="Times New Roman" w:cs="Times New Roman"/>
          <w:sz w:val="24"/>
          <w:szCs w:val="26"/>
        </w:rPr>
        <w:t xml:space="preserve"> </w:t>
      </w:r>
      <w:r w:rsidRPr="007F1DED">
        <w:rPr>
          <w:rFonts w:ascii="Times New Roman" w:hAnsi="Times New Roman" w:cs="Times New Roman"/>
          <w:sz w:val="24"/>
          <w:szCs w:val="26"/>
        </w:rPr>
        <w:t>проведение систематической оценки эффективно</w:t>
      </w:r>
      <w:r w:rsidR="008D7688" w:rsidRPr="007F1DED">
        <w:rPr>
          <w:rFonts w:ascii="Times New Roman" w:hAnsi="Times New Roman" w:cs="Times New Roman"/>
          <w:sz w:val="24"/>
          <w:szCs w:val="26"/>
        </w:rPr>
        <w:t>сти разработанных и</w:t>
      </w:r>
      <w:r w:rsidR="005907EE">
        <w:rPr>
          <w:rFonts w:ascii="Times New Roman" w:hAnsi="Times New Roman" w:cs="Times New Roman"/>
          <w:sz w:val="24"/>
          <w:szCs w:val="26"/>
        </w:rPr>
        <w:t xml:space="preserve"> </w:t>
      </w:r>
      <w:r w:rsidR="008D7688" w:rsidRPr="007F1DED">
        <w:rPr>
          <w:rFonts w:ascii="Times New Roman" w:hAnsi="Times New Roman" w:cs="Times New Roman"/>
          <w:sz w:val="24"/>
          <w:szCs w:val="26"/>
        </w:rPr>
        <w:t xml:space="preserve">реализуемых </w:t>
      </w:r>
      <w:r w:rsidRPr="007F1DED">
        <w:rPr>
          <w:rFonts w:ascii="Times New Roman" w:hAnsi="Times New Roman" w:cs="Times New Roman"/>
          <w:sz w:val="24"/>
          <w:szCs w:val="26"/>
        </w:rPr>
        <w:t>мероприятий по снижению комплаенс-рисков Комитета.</w:t>
      </w:r>
    </w:p>
    <w:p w:rsidR="00BC7DDC" w:rsidRPr="005F0B80" w:rsidRDefault="00BC7DDC" w:rsidP="00B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Ответственными исполнителями указанных ме</w:t>
      </w:r>
      <w:r w:rsidR="008D7688">
        <w:rPr>
          <w:rFonts w:ascii="Times New Roman" w:hAnsi="Times New Roman" w:cs="Times New Roman"/>
          <w:sz w:val="24"/>
          <w:szCs w:val="26"/>
        </w:rPr>
        <w:t xml:space="preserve">роприятий назначены заместитель </w:t>
      </w:r>
      <w:r w:rsidRPr="005F0B80">
        <w:rPr>
          <w:rFonts w:ascii="Times New Roman" w:hAnsi="Times New Roman" w:cs="Times New Roman"/>
          <w:sz w:val="24"/>
          <w:szCs w:val="26"/>
        </w:rPr>
        <w:t xml:space="preserve">председателя Комитета </w:t>
      </w:r>
      <w:r w:rsidR="008D7688">
        <w:rPr>
          <w:rFonts w:ascii="Times New Roman" w:hAnsi="Times New Roman" w:cs="Times New Roman"/>
          <w:sz w:val="24"/>
          <w:szCs w:val="26"/>
        </w:rPr>
        <w:t>Золина Е.В.</w:t>
      </w:r>
      <w:r w:rsidRPr="005F0B80">
        <w:rPr>
          <w:rFonts w:ascii="Times New Roman" w:hAnsi="Times New Roman" w:cs="Times New Roman"/>
          <w:sz w:val="24"/>
          <w:szCs w:val="26"/>
        </w:rPr>
        <w:t xml:space="preserve">, а также Отдел нормативно-правовой и судебной работы Комитета (далее – Правовой отдел). Мероприятия, предусмотренные </w:t>
      </w:r>
      <w:r w:rsidR="00771857" w:rsidRPr="005F0B80">
        <w:rPr>
          <w:rFonts w:ascii="Times New Roman" w:hAnsi="Times New Roman" w:cs="Times New Roman"/>
          <w:sz w:val="24"/>
          <w:szCs w:val="26"/>
        </w:rPr>
        <w:t>Планом мероприятий</w:t>
      </w:r>
      <w:r w:rsidRPr="005F0B80">
        <w:rPr>
          <w:rFonts w:ascii="Times New Roman" w:hAnsi="Times New Roman" w:cs="Times New Roman"/>
          <w:sz w:val="24"/>
          <w:szCs w:val="26"/>
        </w:rPr>
        <w:t xml:space="preserve">, выполняются ответственными исполнителями Комитета в </w:t>
      </w:r>
      <w:r w:rsidR="00771857" w:rsidRPr="005F0B80">
        <w:rPr>
          <w:rFonts w:ascii="Times New Roman" w:hAnsi="Times New Roman" w:cs="Times New Roman"/>
          <w:sz w:val="24"/>
          <w:szCs w:val="26"/>
        </w:rPr>
        <w:t>установленные сроки</w:t>
      </w:r>
      <w:r w:rsidRPr="005F0B80">
        <w:rPr>
          <w:rFonts w:ascii="Times New Roman" w:hAnsi="Times New Roman" w:cs="Times New Roman"/>
          <w:sz w:val="24"/>
          <w:szCs w:val="26"/>
        </w:rPr>
        <w:t>.</w:t>
      </w:r>
    </w:p>
    <w:p w:rsidR="00BC7DDC" w:rsidRPr="005F0B80" w:rsidRDefault="00BC7DDC" w:rsidP="00B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При проведении анализа выявленных нарушений ан</w:t>
      </w:r>
      <w:r w:rsidR="008D7688">
        <w:rPr>
          <w:rFonts w:ascii="Times New Roman" w:hAnsi="Times New Roman" w:cs="Times New Roman"/>
          <w:sz w:val="24"/>
          <w:szCs w:val="26"/>
        </w:rPr>
        <w:t>тимонопольного законодательства была запрошена информация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8D7688">
        <w:rPr>
          <w:rFonts w:ascii="Times New Roman" w:hAnsi="Times New Roman" w:cs="Times New Roman"/>
          <w:sz w:val="24"/>
          <w:szCs w:val="26"/>
        </w:rPr>
        <w:t xml:space="preserve">у </w:t>
      </w:r>
      <w:r w:rsidRPr="005F0B80">
        <w:rPr>
          <w:rFonts w:ascii="Times New Roman" w:hAnsi="Times New Roman" w:cs="Times New Roman"/>
          <w:sz w:val="24"/>
          <w:szCs w:val="26"/>
        </w:rPr>
        <w:t>структурных подразделени</w:t>
      </w:r>
      <w:r w:rsidR="008D7688">
        <w:rPr>
          <w:rFonts w:ascii="Times New Roman" w:hAnsi="Times New Roman" w:cs="Times New Roman"/>
          <w:sz w:val="24"/>
          <w:szCs w:val="26"/>
        </w:rPr>
        <w:t xml:space="preserve">й Комитета о наличии нарушений </w:t>
      </w:r>
      <w:r w:rsidRPr="005F0B80">
        <w:rPr>
          <w:rFonts w:ascii="Times New Roman" w:hAnsi="Times New Roman" w:cs="Times New Roman"/>
          <w:sz w:val="24"/>
          <w:szCs w:val="26"/>
        </w:rPr>
        <w:t xml:space="preserve">антимонопольного законодательства. </w:t>
      </w:r>
    </w:p>
    <w:p w:rsidR="00BC7DDC" w:rsidRPr="008D7688" w:rsidRDefault="00BC7DDC" w:rsidP="00B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D7688">
        <w:rPr>
          <w:rFonts w:ascii="Times New Roman" w:hAnsi="Times New Roman" w:cs="Times New Roman"/>
          <w:sz w:val="24"/>
          <w:szCs w:val="26"/>
        </w:rPr>
        <w:t>Нарушений антимонопольного законодательства</w:t>
      </w:r>
      <w:r w:rsidR="00AD5639" w:rsidRPr="008D7688">
        <w:rPr>
          <w:rFonts w:ascii="Times New Roman" w:hAnsi="Times New Roman" w:cs="Times New Roman"/>
          <w:sz w:val="24"/>
          <w:szCs w:val="26"/>
        </w:rPr>
        <w:t xml:space="preserve"> за отчетный период</w:t>
      </w:r>
      <w:r w:rsidRPr="008D7688">
        <w:rPr>
          <w:rFonts w:ascii="Times New Roman" w:hAnsi="Times New Roman" w:cs="Times New Roman"/>
          <w:sz w:val="24"/>
          <w:szCs w:val="26"/>
        </w:rPr>
        <w:t xml:space="preserve"> в деятельности Комитета не выявлено.</w:t>
      </w:r>
    </w:p>
    <w:p w:rsidR="00044F91" w:rsidRPr="005F0B80" w:rsidRDefault="00044F9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D7688">
        <w:rPr>
          <w:rFonts w:ascii="Times New Roman" w:hAnsi="Times New Roman" w:cs="Times New Roman"/>
          <w:sz w:val="24"/>
          <w:szCs w:val="26"/>
        </w:rPr>
        <w:t>Для проведения</w:t>
      </w:r>
      <w:r w:rsidRPr="005F0B80">
        <w:rPr>
          <w:rFonts w:ascii="Times New Roman" w:hAnsi="Times New Roman" w:cs="Times New Roman"/>
          <w:sz w:val="24"/>
          <w:szCs w:val="26"/>
        </w:rPr>
        <w:t xml:space="preserve"> анализа проектов нормативных правовых актов Комитета на предмет </w:t>
      </w:r>
      <w:r w:rsidR="008D7688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их соответствия антимонопольному законодательству проекты нормативных правовых актов Комитета размещаются</w:t>
      </w:r>
      <w:r w:rsidR="00DE24B5">
        <w:rPr>
          <w:rFonts w:ascii="Times New Roman" w:hAnsi="Times New Roman" w:cs="Times New Roman"/>
          <w:sz w:val="24"/>
          <w:szCs w:val="26"/>
        </w:rPr>
        <w:t xml:space="preserve"> на официальном сайте </w:t>
      </w:r>
      <w:r w:rsidRPr="005F0B80">
        <w:rPr>
          <w:rFonts w:ascii="Times New Roman" w:hAnsi="Times New Roman" w:cs="Times New Roman"/>
          <w:sz w:val="24"/>
          <w:szCs w:val="26"/>
        </w:rPr>
        <w:t xml:space="preserve">Администрации Санкт-Петербурга </w:t>
      </w:r>
      <w:r w:rsidR="008D7688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в информационно-телекоммуникационной сети «Интернет»</w:t>
      </w:r>
      <w:r w:rsidR="008D7688">
        <w:rPr>
          <w:rFonts w:ascii="Times New Roman" w:hAnsi="Times New Roman" w:cs="Times New Roman"/>
          <w:sz w:val="24"/>
          <w:szCs w:val="26"/>
        </w:rPr>
        <w:t xml:space="preserve"> в разделе, предназначенном </w:t>
      </w:r>
      <w:r w:rsidR="008D7688">
        <w:rPr>
          <w:rFonts w:ascii="Times New Roman" w:hAnsi="Times New Roman" w:cs="Times New Roman"/>
          <w:sz w:val="24"/>
          <w:szCs w:val="26"/>
        </w:rPr>
        <w:br/>
        <w:t xml:space="preserve">для </w:t>
      </w:r>
      <w:r w:rsidRPr="005F0B80">
        <w:rPr>
          <w:rFonts w:ascii="Times New Roman" w:hAnsi="Times New Roman" w:cs="Times New Roman"/>
          <w:sz w:val="24"/>
          <w:szCs w:val="26"/>
        </w:rPr>
        <w:t>размещения проектов в целях их общественного обсуждения, а также на официальном сайте Комитета.</w:t>
      </w:r>
    </w:p>
    <w:p w:rsidR="00044F91" w:rsidRPr="005F0B80" w:rsidRDefault="00044F9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В рамках общественного обсуждения предложения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и замечания</w:t>
      </w:r>
      <w:r w:rsidRPr="005F0B80">
        <w:rPr>
          <w:rFonts w:ascii="Times New Roman" w:hAnsi="Times New Roman" w:cs="Times New Roman"/>
          <w:sz w:val="24"/>
          <w:szCs w:val="26"/>
        </w:rPr>
        <w:t xml:space="preserve"> к проектам нормативных правовых актов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в отчетном периоде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BA6306" w:rsidRPr="005F0B80">
        <w:rPr>
          <w:rFonts w:ascii="Times New Roman" w:hAnsi="Times New Roman" w:cs="Times New Roman"/>
          <w:sz w:val="24"/>
          <w:szCs w:val="26"/>
        </w:rPr>
        <w:t xml:space="preserve">в Комитет </w:t>
      </w:r>
      <w:r w:rsidRPr="005F0B80">
        <w:rPr>
          <w:rFonts w:ascii="Times New Roman" w:hAnsi="Times New Roman" w:cs="Times New Roman"/>
          <w:sz w:val="24"/>
          <w:szCs w:val="26"/>
        </w:rPr>
        <w:t>не поступали.</w:t>
      </w:r>
    </w:p>
    <w:p w:rsidR="008D7688" w:rsidRDefault="00044F9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По итогам проведенного анализа действующих норм</w:t>
      </w:r>
      <w:r w:rsidR="008D7688">
        <w:rPr>
          <w:rFonts w:ascii="Times New Roman" w:hAnsi="Times New Roman" w:cs="Times New Roman"/>
          <w:sz w:val="24"/>
          <w:szCs w:val="26"/>
        </w:rPr>
        <w:t xml:space="preserve">ативных правовых актов Комитета </w:t>
      </w:r>
      <w:r w:rsidRPr="005F0B80">
        <w:rPr>
          <w:rFonts w:ascii="Times New Roman" w:hAnsi="Times New Roman" w:cs="Times New Roman"/>
          <w:sz w:val="24"/>
          <w:szCs w:val="26"/>
        </w:rPr>
        <w:t>сделан</w:t>
      </w:r>
      <w:r w:rsidR="00BA6306" w:rsidRPr="005F0B80">
        <w:rPr>
          <w:rFonts w:ascii="Times New Roman" w:hAnsi="Times New Roman" w:cs="Times New Roman"/>
          <w:sz w:val="24"/>
          <w:szCs w:val="26"/>
        </w:rPr>
        <w:t>ы</w:t>
      </w:r>
      <w:r w:rsidRPr="005F0B80">
        <w:rPr>
          <w:rFonts w:ascii="Times New Roman" w:hAnsi="Times New Roman" w:cs="Times New Roman"/>
          <w:sz w:val="24"/>
          <w:szCs w:val="26"/>
        </w:rPr>
        <w:t xml:space="preserve"> вывод</w:t>
      </w:r>
      <w:r w:rsidR="00BA6306" w:rsidRPr="005F0B80">
        <w:rPr>
          <w:rFonts w:ascii="Times New Roman" w:hAnsi="Times New Roman" w:cs="Times New Roman"/>
          <w:sz w:val="24"/>
          <w:szCs w:val="26"/>
        </w:rPr>
        <w:t>ы</w:t>
      </w:r>
      <w:r w:rsidRPr="005F0B80">
        <w:rPr>
          <w:rFonts w:ascii="Times New Roman" w:hAnsi="Times New Roman" w:cs="Times New Roman"/>
          <w:sz w:val="24"/>
          <w:szCs w:val="26"/>
        </w:rPr>
        <w:t xml:space="preserve"> об их соответствии антимонопольному законодательству,</w:t>
      </w:r>
      <w:r w:rsidR="00771857" w:rsidRPr="005F0B80">
        <w:rPr>
          <w:rFonts w:ascii="Times New Roman" w:hAnsi="Times New Roman" w:cs="Times New Roman"/>
          <w:sz w:val="24"/>
          <w:szCs w:val="26"/>
        </w:rPr>
        <w:t xml:space="preserve"> а также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="008D7688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 xml:space="preserve">о нецелесообразности внесения изменений в </w:t>
      </w:r>
      <w:r w:rsidR="00771857" w:rsidRPr="005F0B80">
        <w:rPr>
          <w:rFonts w:ascii="Times New Roman" w:hAnsi="Times New Roman" w:cs="Times New Roman"/>
          <w:sz w:val="24"/>
          <w:szCs w:val="26"/>
        </w:rPr>
        <w:t>указанные</w:t>
      </w:r>
      <w:r w:rsidRPr="005F0B80">
        <w:rPr>
          <w:rFonts w:ascii="Times New Roman" w:hAnsi="Times New Roman" w:cs="Times New Roman"/>
          <w:sz w:val="24"/>
          <w:szCs w:val="26"/>
        </w:rPr>
        <w:t xml:space="preserve"> акты. </w:t>
      </w:r>
    </w:p>
    <w:p w:rsidR="00EF0226" w:rsidRDefault="00044F9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 xml:space="preserve">Мониторинг </w:t>
      </w:r>
      <w:r w:rsidR="008D7688">
        <w:rPr>
          <w:rFonts w:ascii="Times New Roman" w:hAnsi="Times New Roman" w:cs="Times New Roman"/>
          <w:sz w:val="24"/>
          <w:szCs w:val="26"/>
        </w:rPr>
        <w:t xml:space="preserve">и анализ практики </w:t>
      </w:r>
      <w:r w:rsidRPr="005F0B80">
        <w:rPr>
          <w:rFonts w:ascii="Times New Roman" w:hAnsi="Times New Roman" w:cs="Times New Roman"/>
          <w:sz w:val="24"/>
          <w:szCs w:val="26"/>
        </w:rPr>
        <w:t>применения ант</w:t>
      </w:r>
      <w:r w:rsidR="00EF0226">
        <w:rPr>
          <w:rFonts w:ascii="Times New Roman" w:hAnsi="Times New Roman" w:cs="Times New Roman"/>
          <w:sz w:val="24"/>
          <w:szCs w:val="26"/>
        </w:rPr>
        <w:t>имонопольного законодательства показал, что за 2023 год нарушения норм антимонопольного законодательства не выявлено. Изменения по основным аспектам правоприменительной практики в Комитете отсутствуют.</w:t>
      </w:r>
      <w:r w:rsidR="00D35119">
        <w:rPr>
          <w:rFonts w:ascii="Times New Roman" w:hAnsi="Times New Roman" w:cs="Times New Roman"/>
          <w:sz w:val="24"/>
          <w:szCs w:val="26"/>
        </w:rPr>
        <w:t xml:space="preserve"> Таким образом, </w:t>
      </w:r>
      <w:r w:rsidR="00DA3A83">
        <w:rPr>
          <w:rFonts w:ascii="Times New Roman" w:hAnsi="Times New Roman" w:cs="Times New Roman"/>
          <w:sz w:val="24"/>
          <w:szCs w:val="26"/>
        </w:rPr>
        <w:t>проведение рабочих совещаний с приглашением представителей антимонопольного органа нецелесообразно.</w:t>
      </w:r>
    </w:p>
    <w:p w:rsidR="00544BDC" w:rsidRDefault="0011705E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Систематическая</w:t>
      </w:r>
      <w:r w:rsidR="008D7688">
        <w:rPr>
          <w:rFonts w:ascii="Times New Roman" w:hAnsi="Times New Roman" w:cs="Times New Roman"/>
          <w:sz w:val="24"/>
          <w:szCs w:val="26"/>
        </w:rPr>
        <w:t xml:space="preserve"> оц</w:t>
      </w:r>
      <w:r>
        <w:rPr>
          <w:rFonts w:ascii="Times New Roman" w:hAnsi="Times New Roman" w:cs="Times New Roman"/>
          <w:sz w:val="24"/>
          <w:szCs w:val="26"/>
        </w:rPr>
        <w:t>енка</w:t>
      </w:r>
      <w:r w:rsidR="008D7688">
        <w:rPr>
          <w:rFonts w:ascii="Times New Roman" w:hAnsi="Times New Roman" w:cs="Times New Roman"/>
          <w:sz w:val="24"/>
          <w:szCs w:val="26"/>
        </w:rPr>
        <w:t xml:space="preserve"> </w:t>
      </w:r>
      <w:r w:rsidR="00EF0226">
        <w:rPr>
          <w:rFonts w:ascii="Times New Roman" w:hAnsi="Times New Roman" w:cs="Times New Roman"/>
          <w:sz w:val="24"/>
          <w:szCs w:val="26"/>
        </w:rPr>
        <w:t xml:space="preserve">эффективности разработанных </w:t>
      </w:r>
      <w:r w:rsidR="00044F91" w:rsidRPr="005F0B80">
        <w:rPr>
          <w:rFonts w:ascii="Times New Roman" w:hAnsi="Times New Roman" w:cs="Times New Roman"/>
          <w:sz w:val="24"/>
          <w:szCs w:val="26"/>
        </w:rPr>
        <w:t>и реализуемых мероприят</w:t>
      </w:r>
      <w:r w:rsidR="008D7688">
        <w:rPr>
          <w:rFonts w:ascii="Times New Roman" w:hAnsi="Times New Roman" w:cs="Times New Roman"/>
          <w:sz w:val="24"/>
          <w:szCs w:val="26"/>
        </w:rPr>
        <w:t xml:space="preserve">ий </w:t>
      </w:r>
      <w:r>
        <w:rPr>
          <w:rFonts w:ascii="Times New Roman" w:hAnsi="Times New Roman" w:cs="Times New Roman"/>
          <w:sz w:val="24"/>
          <w:szCs w:val="26"/>
        </w:rPr>
        <w:br/>
      </w:r>
      <w:r w:rsidR="008D7688">
        <w:rPr>
          <w:rFonts w:ascii="Times New Roman" w:hAnsi="Times New Roman" w:cs="Times New Roman"/>
          <w:sz w:val="24"/>
          <w:szCs w:val="26"/>
        </w:rPr>
        <w:t xml:space="preserve">по снижению комплаенс-рисков </w:t>
      </w:r>
      <w:r>
        <w:rPr>
          <w:rFonts w:ascii="Times New Roman" w:hAnsi="Times New Roman" w:cs="Times New Roman"/>
          <w:sz w:val="24"/>
          <w:szCs w:val="26"/>
        </w:rPr>
        <w:t>Комитетом проводится</w:t>
      </w:r>
      <w:r w:rsidR="00044F91" w:rsidRPr="005F0B80">
        <w:rPr>
          <w:rFonts w:ascii="Times New Roman" w:hAnsi="Times New Roman" w:cs="Times New Roman"/>
          <w:sz w:val="24"/>
          <w:szCs w:val="26"/>
        </w:rPr>
        <w:t xml:space="preserve"> на постоянной основе.</w:t>
      </w:r>
    </w:p>
    <w:p w:rsidR="00DA3A83" w:rsidRDefault="00B27E89" w:rsidP="00DA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 результатам проведенной работы в 2023 году случаи возникновения конфликта интересов, а также факты несоблюдения государственными гражданскими служащими</w:t>
      </w:r>
      <w:r w:rsidR="00495D59">
        <w:rPr>
          <w:rFonts w:ascii="Times New Roman" w:hAnsi="Times New Roman" w:cs="Times New Roman"/>
          <w:sz w:val="24"/>
          <w:szCs w:val="26"/>
        </w:rPr>
        <w:t xml:space="preserve"> </w:t>
      </w:r>
      <w:r w:rsidR="0011705E">
        <w:rPr>
          <w:rFonts w:ascii="Times New Roman" w:hAnsi="Times New Roman" w:cs="Times New Roman"/>
          <w:sz w:val="24"/>
          <w:szCs w:val="26"/>
        </w:rPr>
        <w:t>Комит</w:t>
      </w:r>
      <w:r w:rsidR="00495D59">
        <w:rPr>
          <w:rFonts w:ascii="Times New Roman" w:hAnsi="Times New Roman" w:cs="Times New Roman"/>
          <w:sz w:val="24"/>
          <w:szCs w:val="26"/>
        </w:rPr>
        <w:t>ета</w:t>
      </w:r>
      <w:r w:rsidR="0011705E">
        <w:rPr>
          <w:rFonts w:ascii="Times New Roman" w:hAnsi="Times New Roman" w:cs="Times New Roman"/>
          <w:sz w:val="24"/>
          <w:szCs w:val="26"/>
        </w:rPr>
        <w:t>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11705E">
        <w:rPr>
          <w:rFonts w:ascii="Times New Roman" w:hAnsi="Times New Roman" w:cs="Times New Roman"/>
          <w:sz w:val="24"/>
          <w:szCs w:val="26"/>
        </w:rPr>
        <w:t xml:space="preserve">требований о предотвращении и урегулировании конфликта интересов </w:t>
      </w:r>
      <w:r w:rsidR="0011705E">
        <w:rPr>
          <w:rFonts w:ascii="Times New Roman" w:hAnsi="Times New Roman" w:cs="Times New Roman"/>
          <w:sz w:val="24"/>
          <w:szCs w:val="26"/>
        </w:rPr>
        <w:br/>
        <w:t>не выявлено.</w:t>
      </w:r>
    </w:p>
    <w:p w:rsidR="0011705E" w:rsidRDefault="0011705E" w:rsidP="00DA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13 государственных гражданских служащих, впервые поступивших на должности государственной гражданкой слу</w:t>
      </w:r>
      <w:r w:rsidR="00250482">
        <w:rPr>
          <w:rFonts w:ascii="Times New Roman" w:hAnsi="Times New Roman" w:cs="Times New Roman"/>
          <w:sz w:val="24"/>
          <w:szCs w:val="26"/>
        </w:rPr>
        <w:t>жбы в Комитет, ознакомлены под п</w:t>
      </w:r>
      <w:r>
        <w:rPr>
          <w:rFonts w:ascii="Times New Roman" w:hAnsi="Times New Roman" w:cs="Times New Roman"/>
          <w:sz w:val="24"/>
          <w:szCs w:val="26"/>
        </w:rPr>
        <w:t>о</w:t>
      </w:r>
      <w:r w:rsidR="00250482">
        <w:rPr>
          <w:rFonts w:ascii="Times New Roman" w:hAnsi="Times New Roman" w:cs="Times New Roman"/>
          <w:sz w:val="24"/>
          <w:szCs w:val="26"/>
        </w:rPr>
        <w:t>д</w:t>
      </w:r>
      <w:r>
        <w:rPr>
          <w:rFonts w:ascii="Times New Roman" w:hAnsi="Times New Roman" w:cs="Times New Roman"/>
          <w:sz w:val="24"/>
          <w:szCs w:val="26"/>
        </w:rPr>
        <w:t xml:space="preserve">пись </w:t>
      </w:r>
      <w:r>
        <w:rPr>
          <w:rFonts w:ascii="Times New Roman" w:hAnsi="Times New Roman" w:cs="Times New Roman"/>
          <w:sz w:val="24"/>
          <w:szCs w:val="26"/>
        </w:rPr>
        <w:br/>
        <w:t xml:space="preserve">с Положением об организации системы внутреннего обеспечения соответствия требованиям антимонопольного законодательства в Комитете, утвержденного приказом Комитета </w:t>
      </w:r>
      <w:r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от 08.02.2019 № 14 «О создании и ор</w:t>
      </w:r>
      <w:r>
        <w:rPr>
          <w:rFonts w:ascii="Times New Roman" w:hAnsi="Times New Roman" w:cs="Times New Roman"/>
          <w:sz w:val="24"/>
          <w:szCs w:val="26"/>
        </w:rPr>
        <w:t xml:space="preserve">ганизации в Комитете по тарифам </w:t>
      </w:r>
      <w:r w:rsidRPr="005F0B80">
        <w:rPr>
          <w:rFonts w:ascii="Times New Roman" w:hAnsi="Times New Roman" w:cs="Times New Roman"/>
          <w:sz w:val="24"/>
          <w:szCs w:val="26"/>
        </w:rPr>
        <w:t>Санкт-Петербурга системы внутреннего обеспечения соответствия требованиям антимо</w:t>
      </w:r>
      <w:r>
        <w:rPr>
          <w:rFonts w:ascii="Times New Roman" w:hAnsi="Times New Roman" w:cs="Times New Roman"/>
          <w:sz w:val="24"/>
          <w:szCs w:val="26"/>
        </w:rPr>
        <w:t xml:space="preserve">нопольного </w:t>
      </w:r>
      <w:r w:rsidRPr="005F0B80">
        <w:rPr>
          <w:rFonts w:ascii="Times New Roman" w:hAnsi="Times New Roman" w:cs="Times New Roman"/>
          <w:sz w:val="24"/>
          <w:szCs w:val="26"/>
        </w:rPr>
        <w:t>законодательства»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495D59" w:rsidRDefault="00495D59" w:rsidP="00495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</w:t>
      </w:r>
      <w:r w:rsidRPr="00495D59">
        <w:rPr>
          <w:rFonts w:ascii="Times New Roman" w:hAnsi="Times New Roman" w:cs="Times New Roman"/>
          <w:sz w:val="24"/>
          <w:szCs w:val="26"/>
        </w:rPr>
        <w:t xml:space="preserve">существлено ознакомление </w:t>
      </w:r>
      <w:r>
        <w:rPr>
          <w:rFonts w:ascii="Times New Roman" w:hAnsi="Times New Roman" w:cs="Times New Roman"/>
          <w:sz w:val="24"/>
          <w:szCs w:val="26"/>
        </w:rPr>
        <w:t xml:space="preserve">государственных гражданских служащих и сотрудников Комитета </w:t>
      </w:r>
      <w:r w:rsidRPr="00495D59">
        <w:rPr>
          <w:rFonts w:ascii="Times New Roman" w:hAnsi="Times New Roman" w:cs="Times New Roman"/>
          <w:sz w:val="24"/>
          <w:szCs w:val="26"/>
        </w:rPr>
        <w:t>со всеми приказами Комитета, изданными в рамках создания и реализации антимонопольного комплаенса.</w:t>
      </w:r>
    </w:p>
    <w:p w:rsidR="00044F91" w:rsidRPr="005F0B80" w:rsidRDefault="00423CAD" w:rsidP="00DA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Нормативные правовые</w:t>
      </w:r>
      <w:r w:rsidR="00A81131" w:rsidRPr="005F0B80">
        <w:rPr>
          <w:rFonts w:ascii="Times New Roman" w:hAnsi="Times New Roman" w:cs="Times New Roman"/>
          <w:sz w:val="24"/>
          <w:szCs w:val="26"/>
        </w:rPr>
        <w:t xml:space="preserve"> акты Комитета, касающиеся антимонопольного комплаенса, </w:t>
      </w:r>
      <w:r w:rsidR="00DA3A83">
        <w:rPr>
          <w:rFonts w:ascii="Times New Roman" w:hAnsi="Times New Roman" w:cs="Times New Roman"/>
          <w:sz w:val="24"/>
          <w:szCs w:val="26"/>
        </w:rPr>
        <w:br/>
        <w:t xml:space="preserve">а также </w:t>
      </w:r>
      <w:r w:rsidR="00DA3A83" w:rsidRPr="005F0B80">
        <w:rPr>
          <w:rFonts w:ascii="Times New Roman" w:hAnsi="Times New Roman" w:cs="Times New Roman"/>
          <w:sz w:val="24"/>
          <w:szCs w:val="26"/>
        </w:rPr>
        <w:t>К</w:t>
      </w:r>
      <w:r w:rsidR="00DA3A83">
        <w:rPr>
          <w:rFonts w:ascii="Times New Roman" w:hAnsi="Times New Roman" w:cs="Times New Roman"/>
          <w:sz w:val="24"/>
          <w:szCs w:val="26"/>
        </w:rPr>
        <w:t xml:space="preserve">арта рисков </w:t>
      </w:r>
      <w:r w:rsidR="00DA3A83" w:rsidRPr="005F0B80">
        <w:rPr>
          <w:rFonts w:ascii="Times New Roman" w:hAnsi="Times New Roman" w:cs="Times New Roman"/>
          <w:sz w:val="24"/>
          <w:szCs w:val="26"/>
        </w:rPr>
        <w:t>нарушения антимонопольного законодательства (комплаенс рисков) Комитет</w:t>
      </w:r>
      <w:r w:rsidR="00DA3A83">
        <w:rPr>
          <w:rFonts w:ascii="Times New Roman" w:hAnsi="Times New Roman" w:cs="Times New Roman"/>
          <w:sz w:val="24"/>
          <w:szCs w:val="26"/>
        </w:rPr>
        <w:t xml:space="preserve">а, </w:t>
      </w:r>
      <w:r w:rsidR="00DA3A83" w:rsidRPr="005F0B80">
        <w:rPr>
          <w:rFonts w:ascii="Times New Roman" w:hAnsi="Times New Roman" w:cs="Times New Roman"/>
          <w:sz w:val="24"/>
          <w:szCs w:val="26"/>
        </w:rPr>
        <w:t>План мероприятий («дорожная карта») по снижению рисков нарушения антимонопольного законодательства (комплаенс рисков) Комитета</w:t>
      </w:r>
      <w:r w:rsidR="00DA3A83">
        <w:rPr>
          <w:rFonts w:ascii="Times New Roman" w:hAnsi="Times New Roman" w:cs="Times New Roman"/>
          <w:sz w:val="24"/>
          <w:szCs w:val="26"/>
        </w:rPr>
        <w:t xml:space="preserve"> и доклад </w:t>
      </w:r>
      <w:r w:rsidR="00DA3A83">
        <w:rPr>
          <w:rFonts w:ascii="Times New Roman" w:hAnsi="Times New Roman" w:cs="Times New Roman"/>
          <w:sz w:val="24"/>
          <w:szCs w:val="26"/>
        </w:rPr>
        <w:br/>
        <w:t xml:space="preserve">об антимонопольном комплаенсе в Комитете </w:t>
      </w:r>
      <w:r w:rsidR="00A81131" w:rsidRPr="005F0B80">
        <w:rPr>
          <w:rFonts w:ascii="Times New Roman" w:hAnsi="Times New Roman" w:cs="Times New Roman"/>
          <w:sz w:val="24"/>
          <w:szCs w:val="26"/>
        </w:rPr>
        <w:t>размещены на официальном сайте Комитета.</w:t>
      </w:r>
    </w:p>
    <w:p w:rsidR="00A81131" w:rsidRPr="005F0B80" w:rsidRDefault="00A81131" w:rsidP="00044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F0B80">
        <w:rPr>
          <w:rFonts w:ascii="Times New Roman" w:hAnsi="Times New Roman" w:cs="Times New Roman"/>
          <w:sz w:val="24"/>
          <w:szCs w:val="26"/>
        </w:rPr>
        <w:t>В целях профилактики нарушений требований ан</w:t>
      </w:r>
      <w:r w:rsidR="00EF0226">
        <w:rPr>
          <w:rFonts w:ascii="Times New Roman" w:hAnsi="Times New Roman" w:cs="Times New Roman"/>
          <w:sz w:val="24"/>
          <w:szCs w:val="26"/>
        </w:rPr>
        <w:t>т</w:t>
      </w:r>
      <w:r w:rsidR="001C6576">
        <w:rPr>
          <w:rFonts w:ascii="Times New Roman" w:hAnsi="Times New Roman" w:cs="Times New Roman"/>
          <w:sz w:val="24"/>
          <w:szCs w:val="26"/>
        </w:rPr>
        <w:t xml:space="preserve">имонопольного законодательства </w:t>
      </w:r>
      <w:r w:rsidRPr="005F0B80">
        <w:rPr>
          <w:rFonts w:ascii="Times New Roman" w:hAnsi="Times New Roman" w:cs="Times New Roman"/>
          <w:sz w:val="24"/>
          <w:szCs w:val="26"/>
        </w:rPr>
        <w:t>структурными подразделениями Комитета в рамках их компетенции на регулярной основе провод</w:t>
      </w:r>
      <w:r w:rsidR="00BA6306" w:rsidRPr="005F0B80">
        <w:rPr>
          <w:rFonts w:ascii="Times New Roman" w:hAnsi="Times New Roman" w:cs="Times New Roman"/>
          <w:sz w:val="24"/>
          <w:szCs w:val="26"/>
        </w:rPr>
        <w:t>я</w:t>
      </w:r>
      <w:r w:rsidRPr="005F0B80">
        <w:rPr>
          <w:rFonts w:ascii="Times New Roman" w:hAnsi="Times New Roman" w:cs="Times New Roman"/>
          <w:sz w:val="24"/>
          <w:szCs w:val="26"/>
        </w:rPr>
        <w:t xml:space="preserve">тся консультирование и обучение государственных гражданских служащих </w:t>
      </w:r>
      <w:r w:rsidR="001C6576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Санкт-Петербурга, замещающих должности государственной гражданской службы</w:t>
      </w:r>
      <w:r w:rsidR="001C6576">
        <w:rPr>
          <w:rFonts w:ascii="Times New Roman" w:hAnsi="Times New Roman" w:cs="Times New Roman"/>
          <w:sz w:val="24"/>
          <w:szCs w:val="26"/>
        </w:rPr>
        <w:t xml:space="preserve"> в Комитете</w:t>
      </w:r>
      <w:r w:rsidR="00BA6306" w:rsidRPr="005F0B80">
        <w:rPr>
          <w:rFonts w:ascii="Times New Roman" w:hAnsi="Times New Roman" w:cs="Times New Roman"/>
          <w:sz w:val="24"/>
          <w:szCs w:val="26"/>
        </w:rPr>
        <w:t>,</w:t>
      </w:r>
      <w:r w:rsidRPr="005F0B80">
        <w:rPr>
          <w:rFonts w:ascii="Times New Roman" w:hAnsi="Times New Roman" w:cs="Times New Roman"/>
          <w:sz w:val="24"/>
          <w:szCs w:val="26"/>
        </w:rPr>
        <w:t xml:space="preserve"> </w:t>
      </w:r>
      <w:r w:rsidRPr="005F0B80">
        <w:rPr>
          <w:rFonts w:ascii="Times New Roman" w:hAnsi="Times New Roman" w:cs="Times New Roman"/>
          <w:sz w:val="24"/>
          <w:szCs w:val="26"/>
        </w:rPr>
        <w:lastRenderedPageBreak/>
        <w:t>по вопросам, связанным с соблюдением ан</w:t>
      </w:r>
      <w:r w:rsidR="00E95F7E">
        <w:rPr>
          <w:rFonts w:ascii="Times New Roman" w:hAnsi="Times New Roman" w:cs="Times New Roman"/>
          <w:sz w:val="24"/>
          <w:szCs w:val="26"/>
        </w:rPr>
        <w:t xml:space="preserve">тимонопольного законодательства </w:t>
      </w:r>
      <w:r w:rsidR="00B27E89">
        <w:rPr>
          <w:rFonts w:ascii="Times New Roman" w:hAnsi="Times New Roman" w:cs="Times New Roman"/>
          <w:sz w:val="24"/>
          <w:szCs w:val="26"/>
        </w:rPr>
        <w:br/>
      </w:r>
      <w:r w:rsidRPr="005F0B80">
        <w:rPr>
          <w:rFonts w:ascii="Times New Roman" w:hAnsi="Times New Roman" w:cs="Times New Roman"/>
          <w:sz w:val="24"/>
          <w:szCs w:val="26"/>
        </w:rPr>
        <w:t>и антимонопольного комплаенса.</w:t>
      </w:r>
    </w:p>
    <w:p w:rsidR="00E95F7E" w:rsidRPr="00E95F7E" w:rsidRDefault="00E95F7E" w:rsidP="00E95F7E">
      <w:pPr>
        <w:spacing w:after="0" w:line="240" w:lineRule="auto"/>
        <w:ind w:firstLine="567"/>
        <w:jc w:val="both"/>
        <w:rPr>
          <w:rStyle w:val="CharStyle13"/>
          <w:rFonts w:ascii="Times New Roman" w:hAnsi="Times New Roman"/>
          <w:color w:val="000000"/>
          <w:sz w:val="24"/>
          <w:szCs w:val="26"/>
        </w:rPr>
      </w:pPr>
    </w:p>
    <w:p w:rsidR="00E95F7E" w:rsidRDefault="00044F91" w:rsidP="00E95F7E">
      <w:pPr>
        <w:pStyle w:val="Style12"/>
        <w:shd w:val="clear" w:color="auto" w:fill="auto"/>
        <w:spacing w:before="0"/>
        <w:ind w:left="200" w:right="20" w:firstLine="700"/>
        <w:jc w:val="center"/>
        <w:rPr>
          <w:rStyle w:val="CharStyle13"/>
          <w:rFonts w:ascii="Times New Roman" w:hAnsi="Times New Roman"/>
          <w:b/>
          <w:color w:val="000000"/>
          <w:sz w:val="24"/>
          <w:szCs w:val="26"/>
        </w:rPr>
      </w:pPr>
      <w:r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 xml:space="preserve">Расчет ключевых показателей эффективности антимонопольного комплаенса </w:t>
      </w:r>
      <w:r w:rsidR="00A76B66"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br/>
      </w:r>
      <w:r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>в Комитете за 20</w:t>
      </w:r>
      <w:r w:rsidR="00BC7DDC"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>2</w:t>
      </w:r>
      <w:r w:rsidR="00E95F7E"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>3</w:t>
      </w:r>
      <w:r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 xml:space="preserve"> год</w:t>
      </w:r>
    </w:p>
    <w:p w:rsidR="00582D74" w:rsidRPr="00582D74" w:rsidRDefault="00582D74" w:rsidP="00582D74">
      <w:pPr>
        <w:spacing w:after="0" w:line="240" w:lineRule="auto"/>
        <w:ind w:firstLine="567"/>
        <w:jc w:val="both"/>
        <w:rPr>
          <w:rStyle w:val="CharStyle13"/>
          <w:rFonts w:ascii="Times New Roman" w:hAnsi="Times New Roman"/>
          <w:sz w:val="24"/>
          <w:szCs w:val="26"/>
          <w:shd w:val="clear" w:color="auto" w:fill="auto"/>
        </w:rPr>
      </w:pPr>
      <w:r w:rsidRPr="00E95F7E">
        <w:rPr>
          <w:rFonts w:ascii="Times New Roman" w:hAnsi="Times New Roman" w:cs="Times New Roman"/>
          <w:sz w:val="24"/>
          <w:szCs w:val="26"/>
        </w:rPr>
        <w:t xml:space="preserve">По итогам 2023 года в Комитете произведен расчет ключевых показателей эффективности антимонопольного </w:t>
      </w:r>
      <w:proofErr w:type="spellStart"/>
      <w:r w:rsidRPr="00E95F7E">
        <w:rPr>
          <w:rFonts w:ascii="Times New Roman" w:hAnsi="Times New Roman" w:cs="Times New Roman"/>
          <w:sz w:val="24"/>
          <w:szCs w:val="26"/>
        </w:rPr>
        <w:t>комплаенса</w:t>
      </w:r>
      <w:proofErr w:type="spellEnd"/>
      <w:r w:rsidRPr="00E95F7E">
        <w:rPr>
          <w:rFonts w:ascii="Times New Roman" w:hAnsi="Times New Roman" w:cs="Times New Roman"/>
          <w:sz w:val="24"/>
          <w:szCs w:val="26"/>
        </w:rPr>
        <w:t>, утвержденных</w:t>
      </w:r>
      <w:r>
        <w:rPr>
          <w:rFonts w:ascii="Times New Roman" w:hAnsi="Times New Roman" w:cs="Times New Roman"/>
          <w:sz w:val="24"/>
          <w:szCs w:val="26"/>
        </w:rPr>
        <w:t xml:space="preserve"> председателем Комитет </w:t>
      </w:r>
      <w:proofErr w:type="spellStart"/>
      <w:r>
        <w:rPr>
          <w:rFonts w:ascii="Times New Roman" w:hAnsi="Times New Roman" w:cs="Times New Roman"/>
          <w:sz w:val="24"/>
          <w:szCs w:val="26"/>
        </w:rPr>
        <w:t>Малухиным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А.Г.</w:t>
      </w:r>
      <w:r w:rsidR="00921FAB">
        <w:rPr>
          <w:rFonts w:ascii="Times New Roman" w:hAnsi="Times New Roman" w:cs="Times New Roman"/>
          <w:sz w:val="24"/>
          <w:szCs w:val="26"/>
          <w:highlight w:val="yellow"/>
        </w:rPr>
        <w:t xml:space="preserve"> </w:t>
      </w:r>
      <w:r w:rsidR="00550AA9">
        <w:rPr>
          <w:rFonts w:ascii="Times New Roman" w:hAnsi="Times New Roman" w:cs="Times New Roman"/>
          <w:sz w:val="24"/>
          <w:szCs w:val="26"/>
        </w:rPr>
        <w:t>29.11.2023</w:t>
      </w:r>
      <w:r w:rsidR="005907EE">
        <w:rPr>
          <w:rFonts w:ascii="Times New Roman" w:hAnsi="Times New Roman" w:cs="Times New Roman"/>
          <w:sz w:val="24"/>
          <w:szCs w:val="26"/>
        </w:rPr>
        <w:t xml:space="preserve"> (далее – КПЭ)</w:t>
      </w:r>
      <w:r w:rsidRPr="00242F1E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Ключевые показатели эффективности были рассчитаны с учетом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утвержденной приказом </w:t>
      </w:r>
      <w:r w:rsidR="000470FB">
        <w:rPr>
          <w:rFonts w:ascii="Times New Roman" w:hAnsi="Times New Roman" w:cs="Times New Roman"/>
          <w:sz w:val="24"/>
          <w:szCs w:val="26"/>
        </w:rPr>
        <w:br/>
      </w:r>
      <w:r>
        <w:rPr>
          <w:rFonts w:ascii="Times New Roman" w:hAnsi="Times New Roman" w:cs="Times New Roman"/>
          <w:sz w:val="24"/>
          <w:szCs w:val="26"/>
        </w:rPr>
        <w:t>ФАС России от 27.12.2022 № 1034/22 (далее – Методика).</w:t>
      </w:r>
    </w:p>
    <w:p w:rsidR="00044F91" w:rsidRPr="00A253F8" w:rsidRDefault="00044F91" w:rsidP="00A253F8">
      <w:pPr>
        <w:pStyle w:val="Style12"/>
        <w:shd w:val="clear" w:color="auto" w:fill="auto"/>
        <w:spacing w:before="0"/>
        <w:ind w:left="198" w:right="23" w:firstLine="369"/>
        <w:rPr>
          <w:rStyle w:val="CharStyle13"/>
          <w:rFonts w:ascii="Times New Roman" w:hAnsi="Times New Roman"/>
          <w:b/>
          <w:color w:val="000000"/>
          <w:sz w:val="24"/>
          <w:szCs w:val="26"/>
        </w:rPr>
      </w:pPr>
      <w:r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 xml:space="preserve">1. КСН </w:t>
      </w:r>
      <w:r w:rsidRPr="00E95F7E">
        <w:rPr>
          <w:rStyle w:val="CharStyle13"/>
          <w:rFonts w:ascii="Times New Roman" w:hAnsi="Times New Roman"/>
          <w:color w:val="000000"/>
          <w:sz w:val="24"/>
          <w:szCs w:val="26"/>
        </w:rPr>
        <w:t xml:space="preserve">(коэффициент снижения количества нарушений </w:t>
      </w:r>
      <w:r w:rsidR="00A76B66" w:rsidRPr="00E95F7E">
        <w:rPr>
          <w:rStyle w:val="CharStyle13"/>
          <w:rFonts w:ascii="Times New Roman" w:hAnsi="Times New Roman"/>
          <w:color w:val="000000"/>
          <w:sz w:val="24"/>
          <w:szCs w:val="26"/>
        </w:rPr>
        <w:t>антимонопольного</w:t>
      </w:r>
      <w:r w:rsidR="00E95F7E">
        <w:rPr>
          <w:rStyle w:val="CharStyle13"/>
          <w:rFonts w:ascii="Times New Roman" w:hAnsi="Times New Roman"/>
          <w:color w:val="000000"/>
          <w:sz w:val="24"/>
          <w:szCs w:val="26"/>
        </w:rPr>
        <w:t xml:space="preserve"> </w:t>
      </w:r>
      <w:r w:rsidRPr="00E95F7E">
        <w:rPr>
          <w:rStyle w:val="CharStyle13"/>
          <w:rFonts w:ascii="Times New Roman" w:hAnsi="Times New Roman"/>
          <w:color w:val="000000"/>
          <w:sz w:val="24"/>
          <w:szCs w:val="26"/>
        </w:rPr>
        <w:t>законодательства со сто</w:t>
      </w:r>
      <w:r w:rsidR="00E95F7E">
        <w:rPr>
          <w:rStyle w:val="CharStyle13"/>
          <w:rFonts w:ascii="Times New Roman" w:hAnsi="Times New Roman"/>
          <w:color w:val="000000"/>
          <w:sz w:val="24"/>
          <w:szCs w:val="26"/>
        </w:rPr>
        <w:t>роны Комитета за последние 3 года</w:t>
      </w:r>
      <w:r w:rsidRPr="00E95F7E">
        <w:rPr>
          <w:rStyle w:val="CharStyle13"/>
          <w:rFonts w:ascii="Times New Roman" w:hAnsi="Times New Roman"/>
          <w:color w:val="000000"/>
          <w:sz w:val="24"/>
          <w:szCs w:val="26"/>
        </w:rPr>
        <w:t>).</w:t>
      </w:r>
      <w:r w:rsidRPr="00E95F7E">
        <w:rPr>
          <w:rStyle w:val="CharStyle13"/>
          <w:rFonts w:ascii="Times New Roman" w:hAnsi="Times New Roman"/>
          <w:b/>
          <w:color w:val="000000"/>
          <w:sz w:val="24"/>
          <w:szCs w:val="26"/>
        </w:rPr>
        <w:t xml:space="preserve"> </w:t>
      </w:r>
    </w:p>
    <w:p w:rsidR="00E95F7E" w:rsidRDefault="00044F91" w:rsidP="005D079B">
      <w:pPr>
        <w:pStyle w:val="Style12"/>
        <w:shd w:val="clear" w:color="auto" w:fill="auto"/>
        <w:spacing w:before="0"/>
        <w:ind w:left="200" w:right="20" w:firstLine="367"/>
        <w:rPr>
          <w:rFonts w:ascii="Times New Roman" w:hAnsi="Times New Roman"/>
          <w:color w:val="000000"/>
          <w:sz w:val="24"/>
          <w:szCs w:val="26"/>
        </w:rPr>
      </w:pPr>
      <w:r w:rsidRPr="00E95F7E">
        <w:rPr>
          <w:rFonts w:ascii="Times New Roman" w:hAnsi="Times New Roman"/>
          <w:color w:val="000000"/>
          <w:sz w:val="24"/>
          <w:szCs w:val="26"/>
        </w:rPr>
        <w:t>Значение показателя</w:t>
      </w:r>
      <w:r w:rsidR="00A253F8">
        <w:rPr>
          <w:rFonts w:ascii="Times New Roman" w:hAnsi="Times New Roman"/>
          <w:color w:val="000000"/>
          <w:sz w:val="24"/>
          <w:szCs w:val="26"/>
        </w:rPr>
        <w:t xml:space="preserve"> рассчитывается</w:t>
      </w:r>
      <w:r w:rsidRPr="00E95F7E">
        <w:rPr>
          <w:rFonts w:ascii="Times New Roman" w:hAnsi="Times New Roman"/>
          <w:color w:val="000000"/>
          <w:sz w:val="24"/>
          <w:szCs w:val="26"/>
        </w:rPr>
        <w:t xml:space="preserve"> по формуле:</w:t>
      </w:r>
    </w:p>
    <w:p w:rsidR="00E95F7E" w:rsidRPr="00E95F7E" w:rsidRDefault="00E95F7E" w:rsidP="00E95F7E">
      <w:pPr>
        <w:pStyle w:val="Style12"/>
        <w:shd w:val="clear" w:color="auto" w:fill="auto"/>
        <w:spacing w:before="0"/>
        <w:ind w:left="200" w:right="20" w:firstLine="700"/>
        <w:rPr>
          <w:rFonts w:ascii="Times New Roman" w:hAnsi="Times New Roman"/>
          <w:color w:val="000000"/>
          <w:sz w:val="24"/>
          <w:szCs w:val="26"/>
        </w:rPr>
      </w:pPr>
    </w:p>
    <w:p w:rsidR="00044F91" w:rsidRPr="00E95F7E" w:rsidRDefault="00E95F7E" w:rsidP="00E95F7E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position w:val="-18"/>
          <w:sz w:val="26"/>
          <w:szCs w:val="26"/>
        </w:rPr>
        <w:t xml:space="preserve">                        </w:t>
      </w:r>
      <w:r w:rsidR="00044F91" w:rsidRPr="00E95F7E">
        <w:rPr>
          <w:rFonts w:ascii="Times New Roman" w:hAnsi="Times New Roman" w:cs="Times New Roman"/>
          <w:b/>
          <w:noProof/>
          <w:position w:val="-18"/>
          <w:sz w:val="26"/>
          <w:szCs w:val="26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КСН=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КНП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КНоп</m:t>
            </m:r>
          </m:den>
        </m:f>
      </m:oMath>
      <w:r w:rsidRPr="00E95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044F91" w:rsidRPr="00E95F7E" w:rsidRDefault="00044F91" w:rsidP="005D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95F7E">
        <w:rPr>
          <w:rFonts w:ascii="Times New Roman" w:hAnsi="Times New Roman" w:cs="Times New Roman"/>
          <w:bCs/>
          <w:sz w:val="24"/>
          <w:szCs w:val="26"/>
        </w:rPr>
        <w:t>КН</w:t>
      </w:r>
      <w:r w:rsidR="00E95F7E">
        <w:rPr>
          <w:rFonts w:ascii="Times New Roman" w:hAnsi="Times New Roman" w:cs="Times New Roman"/>
          <w:bCs/>
          <w:sz w:val="24"/>
          <w:szCs w:val="26"/>
        </w:rPr>
        <w:t>П</w:t>
      </w:r>
      <w:r w:rsidR="003D3FF7">
        <w:rPr>
          <w:rFonts w:ascii="Times New Roman" w:hAnsi="Times New Roman" w:cs="Times New Roman"/>
          <w:bCs/>
          <w:sz w:val="24"/>
          <w:szCs w:val="26"/>
        </w:rPr>
        <w:t xml:space="preserve"> – </w:t>
      </w:r>
      <w:r w:rsidRPr="00E95F7E">
        <w:rPr>
          <w:rFonts w:ascii="Times New Roman" w:hAnsi="Times New Roman" w:cs="Times New Roman"/>
          <w:bCs/>
          <w:sz w:val="24"/>
          <w:szCs w:val="26"/>
        </w:rPr>
        <w:t>количество нарушений ан</w:t>
      </w:r>
      <w:r w:rsidR="00E95F7E">
        <w:rPr>
          <w:rFonts w:ascii="Times New Roman" w:hAnsi="Times New Roman" w:cs="Times New Roman"/>
          <w:bCs/>
          <w:sz w:val="24"/>
          <w:szCs w:val="26"/>
        </w:rPr>
        <w:t>тимонопольного законодательства со стороны Комитета, допущенных в отчетном периоде</w:t>
      </w:r>
      <w:r w:rsidR="005D079B">
        <w:rPr>
          <w:rFonts w:ascii="Times New Roman" w:hAnsi="Times New Roman" w:cs="Times New Roman"/>
          <w:bCs/>
          <w:sz w:val="24"/>
          <w:szCs w:val="26"/>
        </w:rPr>
        <w:t xml:space="preserve"> три года ранее</w:t>
      </w:r>
      <w:r w:rsidRPr="00E95F7E">
        <w:rPr>
          <w:rFonts w:ascii="Times New Roman" w:hAnsi="Times New Roman" w:cs="Times New Roman"/>
          <w:bCs/>
          <w:sz w:val="24"/>
          <w:szCs w:val="26"/>
        </w:rPr>
        <w:t>;</w:t>
      </w:r>
    </w:p>
    <w:p w:rsidR="00044F91" w:rsidRDefault="00E95F7E" w:rsidP="005D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Кн</w:t>
      </w:r>
      <w:r w:rsidR="003D3FF7">
        <w:rPr>
          <w:rFonts w:ascii="Times New Roman" w:hAnsi="Times New Roman" w:cs="Times New Roman"/>
          <w:bCs/>
          <w:sz w:val="24"/>
          <w:szCs w:val="26"/>
        </w:rPr>
        <w:t xml:space="preserve">оп – </w:t>
      </w:r>
      <w:r w:rsidR="00044F91" w:rsidRPr="00E95F7E">
        <w:rPr>
          <w:rFonts w:ascii="Times New Roman" w:hAnsi="Times New Roman" w:cs="Times New Roman"/>
          <w:bCs/>
          <w:sz w:val="24"/>
          <w:szCs w:val="26"/>
        </w:rPr>
        <w:t>количество нарушений антимонопольного законодательства со стороны Комитета в отчетном периоде</w:t>
      </w:r>
      <w:r w:rsidR="005D079B">
        <w:rPr>
          <w:rFonts w:ascii="Times New Roman" w:hAnsi="Times New Roman" w:cs="Times New Roman"/>
          <w:bCs/>
          <w:sz w:val="24"/>
          <w:szCs w:val="26"/>
        </w:rPr>
        <w:t>, за который рассчитывается ключевой показатель</w:t>
      </w:r>
      <w:r w:rsidR="00044F91" w:rsidRPr="00E95F7E">
        <w:rPr>
          <w:rFonts w:ascii="Times New Roman" w:hAnsi="Times New Roman" w:cs="Times New Roman"/>
          <w:bCs/>
          <w:sz w:val="24"/>
          <w:szCs w:val="26"/>
        </w:rPr>
        <w:t>.</w:t>
      </w:r>
    </w:p>
    <w:p w:rsidR="005D079B" w:rsidRDefault="0012459C" w:rsidP="005D0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расчета под отчетным периодом понимается календарный год.</w:t>
      </w:r>
    </w:p>
    <w:p w:rsidR="00582D74" w:rsidRDefault="00582D74" w:rsidP="005D0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нарушений Комитетом </w:t>
      </w:r>
      <w:r w:rsid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2020, 2021 и 2022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допускалось, для целей расчета </w:t>
      </w:r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числителе и знаменателе вместо значения «0» использовалось значение показателя «0,1».</w:t>
      </w:r>
    </w:p>
    <w:p w:rsidR="00A253F8" w:rsidRDefault="00A253F8" w:rsidP="005D07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A253F8" w:rsidRDefault="00A253F8" w:rsidP="005D0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E95F7E">
        <w:rPr>
          <w:rFonts w:ascii="Times New Roman" w:hAnsi="Times New Roman"/>
          <w:b/>
          <w:bCs/>
          <w:sz w:val="24"/>
          <w:szCs w:val="26"/>
        </w:rPr>
        <w:t>КСН</w:t>
      </w:r>
      <w:r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95F7E">
        <w:rPr>
          <w:rFonts w:ascii="Times New Roman" w:hAnsi="Times New Roman"/>
          <w:b/>
          <w:bCs/>
          <w:sz w:val="24"/>
          <w:szCs w:val="26"/>
        </w:rPr>
        <w:t>=</w:t>
      </w:r>
      <w:r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95F7E">
        <w:rPr>
          <w:rFonts w:ascii="Times New Roman" w:hAnsi="Times New Roman"/>
          <w:b/>
          <w:bCs/>
          <w:sz w:val="24"/>
          <w:szCs w:val="26"/>
        </w:rPr>
        <w:t>0</w:t>
      </w:r>
      <w:r>
        <w:rPr>
          <w:rFonts w:ascii="Times New Roman" w:hAnsi="Times New Roman"/>
          <w:b/>
          <w:bCs/>
          <w:sz w:val="24"/>
          <w:szCs w:val="26"/>
        </w:rPr>
        <w:t>,1</w:t>
      </w:r>
      <w:r w:rsidRPr="00E95F7E">
        <w:rPr>
          <w:rFonts w:ascii="Times New Roman" w:hAnsi="Times New Roman"/>
          <w:b/>
          <w:bCs/>
          <w:sz w:val="24"/>
          <w:szCs w:val="26"/>
        </w:rPr>
        <w:t>/0</w:t>
      </w:r>
      <w:r>
        <w:rPr>
          <w:rFonts w:ascii="Times New Roman" w:hAnsi="Times New Roman"/>
          <w:b/>
          <w:bCs/>
          <w:sz w:val="24"/>
          <w:szCs w:val="26"/>
        </w:rPr>
        <w:t>,1 = 1</w:t>
      </w:r>
      <w:r w:rsidRPr="00E95F7E">
        <w:rPr>
          <w:rFonts w:ascii="Times New Roman" w:hAnsi="Times New Roman"/>
          <w:b/>
          <w:bCs/>
          <w:sz w:val="24"/>
          <w:szCs w:val="26"/>
        </w:rPr>
        <w:t>.</w:t>
      </w:r>
    </w:p>
    <w:p w:rsidR="000E6B43" w:rsidRDefault="000E6B43" w:rsidP="005D0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4346EA" w:rsidRDefault="004346EA" w:rsidP="005D0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E95F7E">
        <w:rPr>
          <w:rFonts w:ascii="Times New Roman" w:hAnsi="Times New Roman" w:cs="Times New Roman"/>
          <w:sz w:val="24"/>
          <w:szCs w:val="26"/>
        </w:rPr>
        <w:t xml:space="preserve">Достигнутое значение полностью удовлетворяет </w:t>
      </w:r>
      <w:r w:rsidR="0012459C" w:rsidRPr="00A253F8">
        <w:rPr>
          <w:rFonts w:ascii="Times New Roman" w:hAnsi="Times New Roman" w:cs="Times New Roman"/>
          <w:sz w:val="24"/>
          <w:szCs w:val="26"/>
        </w:rPr>
        <w:t xml:space="preserve">целевому значению </w:t>
      </w:r>
      <w:r w:rsidR="005907EE">
        <w:rPr>
          <w:rFonts w:ascii="Times New Roman" w:hAnsi="Times New Roman" w:cs="Times New Roman"/>
          <w:sz w:val="24"/>
          <w:szCs w:val="26"/>
        </w:rPr>
        <w:t>указанного КПЭ</w:t>
      </w:r>
      <w:r w:rsidRPr="00A253F8">
        <w:rPr>
          <w:rFonts w:ascii="Times New Roman" w:hAnsi="Times New Roman" w:cs="Times New Roman"/>
          <w:sz w:val="24"/>
          <w:szCs w:val="26"/>
        </w:rPr>
        <w:t>.</w:t>
      </w:r>
    </w:p>
    <w:p w:rsidR="005907EE" w:rsidRPr="00A253F8" w:rsidRDefault="005907EE" w:rsidP="005D0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044F91" w:rsidRPr="000C15C2" w:rsidRDefault="005907EE" w:rsidP="00044F91">
      <w:pPr>
        <w:pStyle w:val="Style12"/>
        <w:shd w:val="clear" w:color="auto" w:fill="auto"/>
        <w:spacing w:before="0"/>
        <w:ind w:left="200" w:right="20" w:firstLine="700"/>
        <w:rPr>
          <w:rStyle w:val="CharStyle13"/>
          <w:rFonts w:ascii="Times New Roman" w:hAnsi="Times New Roman"/>
          <w:color w:val="000000"/>
          <w:sz w:val="24"/>
          <w:szCs w:val="24"/>
        </w:rPr>
      </w:pPr>
      <w:r>
        <w:rPr>
          <w:rStyle w:val="CharStyle13"/>
          <w:rFonts w:ascii="Times New Roman" w:hAnsi="Times New Roman"/>
          <w:b/>
          <w:color w:val="000000"/>
          <w:sz w:val="24"/>
          <w:szCs w:val="26"/>
        </w:rPr>
        <w:t xml:space="preserve">2. </w:t>
      </w:r>
      <w:proofErr w:type="spellStart"/>
      <w:r w:rsidR="000E6B43">
        <w:rPr>
          <w:rStyle w:val="CharStyle13"/>
          <w:rFonts w:ascii="Times New Roman" w:hAnsi="Times New Roman"/>
          <w:b/>
          <w:color w:val="000000"/>
          <w:sz w:val="24"/>
          <w:szCs w:val="26"/>
        </w:rPr>
        <w:t>Кэ</w:t>
      </w:r>
      <w:r w:rsidR="00044F91" w:rsidRPr="000E6B43">
        <w:rPr>
          <w:rStyle w:val="CharStyle13"/>
          <w:rFonts w:ascii="Times New Roman" w:hAnsi="Times New Roman"/>
          <w:b/>
          <w:color w:val="000000"/>
          <w:sz w:val="24"/>
          <w:szCs w:val="26"/>
        </w:rPr>
        <w:t>пнпа</w:t>
      </w:r>
      <w:proofErr w:type="spellEnd"/>
      <w:r w:rsidR="00044F91" w:rsidRPr="000E6B43">
        <w:rPr>
          <w:rStyle w:val="CharStyle13"/>
          <w:rFonts w:ascii="Times New Roman" w:hAnsi="Times New Roman"/>
          <w:b/>
          <w:color w:val="000000"/>
          <w:sz w:val="24"/>
          <w:szCs w:val="26"/>
        </w:rPr>
        <w:t xml:space="preserve"> </w:t>
      </w:r>
      <w:r w:rsidR="00044F91" w:rsidRPr="000C15C2">
        <w:rPr>
          <w:rStyle w:val="CharStyle13"/>
          <w:rFonts w:ascii="Times New Roman" w:hAnsi="Times New Roman"/>
          <w:color w:val="000000"/>
          <w:sz w:val="24"/>
          <w:szCs w:val="24"/>
        </w:rPr>
        <w:t>(</w:t>
      </w:r>
      <w:r w:rsidR="000E6B43" w:rsidRPr="000C15C2">
        <w:rPr>
          <w:rFonts w:ascii="Times New Roman" w:eastAsia="Times New Roman" w:hAnsi="Times New Roman"/>
          <w:sz w:val="24"/>
          <w:szCs w:val="24"/>
          <w:lang w:eastAsia="ru-RU"/>
        </w:rPr>
        <w:t>коэффициент эффективности выявления рисков нарушения антимонопольного законодательства в проектах нормативных правовых актов Комитета</w:t>
      </w:r>
      <w:r w:rsidR="00044F91" w:rsidRPr="000C15C2">
        <w:rPr>
          <w:rStyle w:val="CharStyle13"/>
          <w:rFonts w:ascii="Times New Roman" w:hAnsi="Times New Roman"/>
          <w:color w:val="000000"/>
          <w:sz w:val="24"/>
          <w:szCs w:val="24"/>
        </w:rPr>
        <w:t>).</w:t>
      </w:r>
    </w:p>
    <w:p w:rsidR="00044F91" w:rsidRDefault="00044F91" w:rsidP="003D3FF7">
      <w:pPr>
        <w:pStyle w:val="Style12"/>
        <w:shd w:val="clear" w:color="auto" w:fill="auto"/>
        <w:spacing w:before="0" w:line="240" w:lineRule="auto"/>
        <w:ind w:left="200" w:right="20" w:firstLine="367"/>
        <w:rPr>
          <w:rFonts w:ascii="Times New Roman" w:hAnsi="Times New Roman"/>
          <w:bCs/>
          <w:sz w:val="24"/>
          <w:szCs w:val="26"/>
        </w:rPr>
      </w:pPr>
      <w:r w:rsidRPr="000E6B43">
        <w:rPr>
          <w:rFonts w:ascii="Times New Roman" w:hAnsi="Times New Roman"/>
          <w:bCs/>
          <w:sz w:val="24"/>
          <w:szCs w:val="26"/>
        </w:rPr>
        <w:t xml:space="preserve">Значение показателя рассчитывается по формуле: </w:t>
      </w:r>
    </w:p>
    <w:p w:rsidR="003D3FF7" w:rsidRDefault="003D3FF7" w:rsidP="003D3FF7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6"/>
        </w:rPr>
      </w:pPr>
    </w:p>
    <w:p w:rsidR="003D3FF7" w:rsidRPr="003D3FF7" w:rsidRDefault="003D3FF7" w:rsidP="000C15C2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Кэпнпа=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Кпнпа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КНоп</m:t>
            </m:r>
          </m:den>
        </m:f>
      </m:oMath>
      <w:r w:rsidRPr="003D3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044F91" w:rsidRPr="003D3FF7" w:rsidRDefault="003D3FF7" w:rsidP="000E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Кпнпа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Pr="003D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проектов нормативных правовых актов Комитета, в которых Комитетом выявлены риски нарушения антимонопольного законодательства (в отчетном периоде)</w:t>
      </w:r>
      <w:r w:rsidR="00044F91" w:rsidRPr="003D3FF7">
        <w:rPr>
          <w:rFonts w:ascii="Times New Roman" w:hAnsi="Times New Roman" w:cs="Times New Roman"/>
          <w:sz w:val="24"/>
          <w:szCs w:val="24"/>
        </w:rPr>
        <w:t>;</w:t>
      </w:r>
    </w:p>
    <w:p w:rsidR="00044F91" w:rsidRPr="003D3FF7" w:rsidRDefault="003D3FF7" w:rsidP="000E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FF7">
        <w:rPr>
          <w:rFonts w:ascii="Times New Roman" w:hAnsi="Times New Roman" w:cs="Times New Roman"/>
          <w:sz w:val="24"/>
          <w:szCs w:val="24"/>
        </w:rPr>
        <w:t>Кн</w:t>
      </w:r>
      <w:r>
        <w:rPr>
          <w:rFonts w:ascii="Times New Roman" w:hAnsi="Times New Roman" w:cs="Times New Roman"/>
          <w:sz w:val="24"/>
          <w:szCs w:val="24"/>
        </w:rPr>
        <w:t xml:space="preserve">оп – </w:t>
      </w:r>
      <w:r w:rsidRPr="003D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проектов нормативных правовых актов Комитета,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3F8" w:rsidRDefault="004346EA" w:rsidP="00A25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43">
        <w:rPr>
          <w:rFonts w:ascii="Times New Roman" w:hAnsi="Times New Roman" w:cs="Times New Roman"/>
          <w:sz w:val="24"/>
          <w:szCs w:val="26"/>
        </w:rPr>
        <w:t>В 202</w:t>
      </w:r>
      <w:r w:rsidR="000C15C2">
        <w:rPr>
          <w:rFonts w:ascii="Times New Roman" w:hAnsi="Times New Roman" w:cs="Times New Roman"/>
          <w:sz w:val="24"/>
          <w:szCs w:val="26"/>
        </w:rPr>
        <w:t>3</w:t>
      </w:r>
      <w:r w:rsidRPr="000E6B43">
        <w:rPr>
          <w:rFonts w:ascii="Times New Roman" w:hAnsi="Times New Roman" w:cs="Times New Roman"/>
          <w:sz w:val="24"/>
          <w:szCs w:val="26"/>
        </w:rPr>
        <w:t xml:space="preserve"> году проектов нормативных правовых актов, в которых</w:t>
      </w:r>
      <w:r w:rsidR="00A7189E" w:rsidRPr="000E6B43">
        <w:rPr>
          <w:rFonts w:ascii="Times New Roman" w:hAnsi="Times New Roman" w:cs="Times New Roman"/>
          <w:sz w:val="24"/>
          <w:szCs w:val="26"/>
        </w:rPr>
        <w:t xml:space="preserve"> </w:t>
      </w:r>
      <w:r w:rsidR="00BA6306" w:rsidRPr="000E6B43">
        <w:rPr>
          <w:rFonts w:ascii="Times New Roman" w:hAnsi="Times New Roman" w:cs="Times New Roman"/>
          <w:sz w:val="24"/>
          <w:szCs w:val="26"/>
        </w:rPr>
        <w:t>установлены</w:t>
      </w:r>
      <w:r w:rsidR="00A7189E" w:rsidRPr="000E6B43">
        <w:rPr>
          <w:rFonts w:ascii="Times New Roman" w:hAnsi="Times New Roman" w:cs="Times New Roman"/>
          <w:sz w:val="24"/>
          <w:szCs w:val="26"/>
        </w:rPr>
        <w:t xml:space="preserve"> нарушения антимонопольного законо</w:t>
      </w:r>
      <w:r w:rsidR="00A253F8">
        <w:rPr>
          <w:rFonts w:ascii="Times New Roman" w:hAnsi="Times New Roman" w:cs="Times New Roman"/>
          <w:sz w:val="24"/>
          <w:szCs w:val="26"/>
        </w:rPr>
        <w:t xml:space="preserve">дательства со стороны Комитета не выявлено. В этой связи, для целей расчета применительно к данному периоду </w:t>
      </w:r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</w:t>
      </w:r>
      <w:proofErr w:type="gramEnd"/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числителе и</w:t>
      </w:r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знаменателе вместо значения «0» использовалось значение показателя «0,1».</w:t>
      </w:r>
    </w:p>
    <w:p w:rsidR="00A253F8" w:rsidRDefault="00A253F8" w:rsidP="00A25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3F8" w:rsidRPr="00A253F8" w:rsidRDefault="00A253F8" w:rsidP="00A25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A2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Кэпнпа</w:t>
      </w:r>
      <w:proofErr w:type="spellEnd"/>
      <w:r w:rsidRPr="00A2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0,1/0,1 = 1.</w:t>
      </w:r>
    </w:p>
    <w:p w:rsidR="00044F91" w:rsidRDefault="00A7189E" w:rsidP="000E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E6B43">
        <w:rPr>
          <w:rFonts w:ascii="Times New Roman" w:hAnsi="Times New Roman" w:cs="Times New Roman"/>
          <w:sz w:val="24"/>
          <w:szCs w:val="26"/>
        </w:rPr>
        <w:t xml:space="preserve">Достигнутое значение </w:t>
      </w:r>
      <w:r w:rsidR="005907EE" w:rsidRPr="00E95F7E">
        <w:rPr>
          <w:rFonts w:ascii="Times New Roman" w:hAnsi="Times New Roman" w:cs="Times New Roman"/>
          <w:sz w:val="24"/>
          <w:szCs w:val="26"/>
        </w:rPr>
        <w:t xml:space="preserve">полностью удовлетворяет </w:t>
      </w:r>
      <w:r w:rsidR="005907EE" w:rsidRPr="00A253F8">
        <w:rPr>
          <w:rFonts w:ascii="Times New Roman" w:hAnsi="Times New Roman" w:cs="Times New Roman"/>
          <w:sz w:val="24"/>
          <w:szCs w:val="26"/>
        </w:rPr>
        <w:t xml:space="preserve">целевому значению </w:t>
      </w:r>
      <w:r w:rsidR="005907EE">
        <w:rPr>
          <w:rFonts w:ascii="Times New Roman" w:hAnsi="Times New Roman" w:cs="Times New Roman"/>
          <w:sz w:val="24"/>
          <w:szCs w:val="26"/>
        </w:rPr>
        <w:t>указанного КПЭ</w:t>
      </w:r>
      <w:r w:rsidR="005907EE" w:rsidRPr="000E6B43">
        <w:rPr>
          <w:rFonts w:ascii="Times New Roman" w:hAnsi="Times New Roman" w:cs="Times New Roman"/>
          <w:sz w:val="24"/>
          <w:szCs w:val="26"/>
        </w:rPr>
        <w:t xml:space="preserve"> </w:t>
      </w:r>
      <w:r w:rsidR="005907EE">
        <w:rPr>
          <w:rFonts w:ascii="Times New Roman" w:hAnsi="Times New Roman" w:cs="Times New Roman"/>
          <w:sz w:val="24"/>
          <w:szCs w:val="26"/>
        </w:rPr>
        <w:t>и </w:t>
      </w:r>
      <w:r w:rsidRPr="000E6B43">
        <w:rPr>
          <w:rFonts w:ascii="Times New Roman" w:hAnsi="Times New Roman" w:cs="Times New Roman"/>
          <w:sz w:val="24"/>
          <w:szCs w:val="26"/>
        </w:rPr>
        <w:t>позволяет сделать вывод об эффективной реализации в Комитете мероприятий, направленных на анализ проектов нормативных правовых актов Комитета.</w:t>
      </w:r>
    </w:p>
    <w:p w:rsidR="005907EE" w:rsidRPr="00A76B66" w:rsidRDefault="005907EE" w:rsidP="000E6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</w:p>
    <w:p w:rsidR="000C15C2" w:rsidRDefault="000C15C2" w:rsidP="000C1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Кэ</w:t>
      </w:r>
      <w:r w:rsidR="00044F91" w:rsidRPr="000C15C2">
        <w:rPr>
          <w:rFonts w:ascii="Times New Roman" w:hAnsi="Times New Roman" w:cs="Times New Roman"/>
          <w:b/>
          <w:sz w:val="24"/>
          <w:szCs w:val="26"/>
        </w:rPr>
        <w:t>нпа</w:t>
      </w:r>
      <w:proofErr w:type="spellEnd"/>
      <w:r w:rsidR="00044F91" w:rsidRPr="000C15C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044F91" w:rsidRPr="000C15C2">
        <w:rPr>
          <w:rFonts w:ascii="Times New Roman" w:hAnsi="Times New Roman" w:cs="Times New Roman"/>
          <w:sz w:val="24"/>
          <w:szCs w:val="24"/>
        </w:rPr>
        <w:t>(</w:t>
      </w:r>
      <w:r w:rsidRPr="000C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эффективности выявления нарушений антимонопольного законодательства в нормативных правовых актах Комитета</w:t>
      </w:r>
      <w:r w:rsidR="00044F91" w:rsidRPr="000C15C2">
        <w:rPr>
          <w:rFonts w:ascii="Times New Roman" w:hAnsi="Times New Roman" w:cs="Times New Roman"/>
          <w:sz w:val="24"/>
          <w:szCs w:val="24"/>
        </w:rPr>
        <w:t>).</w:t>
      </w:r>
    </w:p>
    <w:p w:rsidR="000C15C2" w:rsidRDefault="00044F91" w:rsidP="000C1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C15C2">
        <w:rPr>
          <w:rFonts w:ascii="Times New Roman" w:hAnsi="Times New Roman" w:cs="Times New Roman"/>
          <w:sz w:val="24"/>
          <w:szCs w:val="26"/>
        </w:rPr>
        <w:t>Значение показателя рассчитывается по формуле:</w:t>
      </w:r>
    </w:p>
    <w:p w:rsidR="000C15C2" w:rsidRDefault="000C15C2" w:rsidP="000C1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0C15C2" w:rsidRPr="000C15C2" w:rsidRDefault="000C15C2" w:rsidP="00645E7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Кэнпа=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Кнпа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КНоп</m:t>
            </m:r>
          </m:den>
        </m:f>
      </m:oMath>
      <w:r w:rsidRPr="000C1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044F91" w:rsidRPr="000C15C2" w:rsidRDefault="00044F91" w:rsidP="00645E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4F91" w:rsidRPr="000C15C2" w:rsidRDefault="00645E7B" w:rsidP="0064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Кпнпа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Pr="00645E7B">
        <w:rPr>
          <w:rFonts w:ascii="Times New Roman" w:hAnsi="Times New Roman" w:cs="Times New Roman"/>
          <w:sz w:val="24"/>
          <w:szCs w:val="26"/>
        </w:rPr>
        <w:t>количество нормат</w:t>
      </w:r>
      <w:r>
        <w:rPr>
          <w:rFonts w:ascii="Times New Roman" w:hAnsi="Times New Roman" w:cs="Times New Roman"/>
          <w:sz w:val="24"/>
          <w:szCs w:val="26"/>
        </w:rPr>
        <w:t xml:space="preserve">ивных правовых актов Комитета, </w:t>
      </w:r>
      <w:r w:rsidRPr="00645E7B">
        <w:rPr>
          <w:rFonts w:ascii="Times New Roman" w:hAnsi="Times New Roman" w:cs="Times New Roman"/>
          <w:sz w:val="24"/>
          <w:szCs w:val="26"/>
        </w:rPr>
        <w:t>в которых Комитетом выявлены риски нарушения антимонопольного законодательства (в отчетном периоде)</w:t>
      </w:r>
      <w:r w:rsidR="00044F91" w:rsidRPr="000C15C2">
        <w:rPr>
          <w:rFonts w:ascii="Times New Roman" w:hAnsi="Times New Roman" w:cs="Times New Roman"/>
          <w:sz w:val="24"/>
          <w:szCs w:val="26"/>
        </w:rPr>
        <w:t>;</w:t>
      </w:r>
    </w:p>
    <w:p w:rsidR="00B27E89" w:rsidRDefault="00645E7B" w:rsidP="00726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Кноп – </w:t>
      </w:r>
      <w:r w:rsidRPr="00645E7B">
        <w:rPr>
          <w:rFonts w:ascii="Times New Roman" w:hAnsi="Times New Roman" w:cs="Times New Roman"/>
          <w:sz w:val="24"/>
          <w:szCs w:val="26"/>
        </w:rPr>
        <w:t>количество нормат</w:t>
      </w:r>
      <w:r>
        <w:rPr>
          <w:rFonts w:ascii="Times New Roman" w:hAnsi="Times New Roman" w:cs="Times New Roman"/>
          <w:sz w:val="24"/>
          <w:szCs w:val="26"/>
        </w:rPr>
        <w:t xml:space="preserve">ивных правовых актов Комитета, </w:t>
      </w:r>
      <w:r w:rsidRPr="00645E7B">
        <w:rPr>
          <w:rFonts w:ascii="Times New Roman" w:hAnsi="Times New Roman" w:cs="Times New Roman"/>
          <w:sz w:val="24"/>
          <w:szCs w:val="26"/>
        </w:rPr>
        <w:t>в которых антимонопольным органом выявлены нарушения антимонопольного законодательства (в отчетном периоде).</w:t>
      </w:r>
    </w:p>
    <w:p w:rsidR="00726622" w:rsidRDefault="00B95996" w:rsidP="0064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C15C2">
        <w:rPr>
          <w:rFonts w:ascii="Times New Roman" w:hAnsi="Times New Roman" w:cs="Times New Roman"/>
          <w:sz w:val="24"/>
          <w:szCs w:val="26"/>
        </w:rPr>
        <w:t>В 202</w:t>
      </w:r>
      <w:r w:rsidR="00645E7B">
        <w:rPr>
          <w:rFonts w:ascii="Times New Roman" w:hAnsi="Times New Roman" w:cs="Times New Roman"/>
          <w:sz w:val="24"/>
          <w:szCs w:val="26"/>
        </w:rPr>
        <w:t>3</w:t>
      </w:r>
      <w:r w:rsidRPr="000C15C2">
        <w:rPr>
          <w:rFonts w:ascii="Times New Roman" w:hAnsi="Times New Roman" w:cs="Times New Roman"/>
          <w:sz w:val="24"/>
          <w:szCs w:val="26"/>
        </w:rPr>
        <w:t xml:space="preserve"> году нормативных правовых актов, в которых </w:t>
      </w:r>
      <w:r w:rsidR="00BA6306" w:rsidRPr="000C15C2">
        <w:rPr>
          <w:rFonts w:ascii="Times New Roman" w:hAnsi="Times New Roman" w:cs="Times New Roman"/>
          <w:sz w:val="24"/>
          <w:szCs w:val="26"/>
        </w:rPr>
        <w:t>установлены</w:t>
      </w:r>
      <w:r w:rsidRPr="000C15C2">
        <w:rPr>
          <w:rFonts w:ascii="Times New Roman" w:hAnsi="Times New Roman" w:cs="Times New Roman"/>
          <w:sz w:val="24"/>
          <w:szCs w:val="26"/>
        </w:rPr>
        <w:t xml:space="preserve"> нарушения антимонопольного законодательства со стороны Комитета</w:t>
      </w:r>
      <w:r w:rsidR="00726622">
        <w:rPr>
          <w:rFonts w:ascii="Times New Roman" w:hAnsi="Times New Roman" w:cs="Times New Roman"/>
          <w:sz w:val="24"/>
          <w:szCs w:val="26"/>
        </w:rPr>
        <w:t xml:space="preserve"> </w:t>
      </w:r>
      <w:r w:rsidR="00645E7B">
        <w:rPr>
          <w:rFonts w:ascii="Times New Roman" w:hAnsi="Times New Roman" w:cs="Times New Roman"/>
          <w:sz w:val="24"/>
          <w:szCs w:val="26"/>
        </w:rPr>
        <w:t xml:space="preserve">не выявлено. </w:t>
      </w:r>
      <w:r w:rsidR="00726622">
        <w:rPr>
          <w:rFonts w:ascii="Times New Roman" w:hAnsi="Times New Roman" w:cs="Times New Roman"/>
          <w:sz w:val="24"/>
          <w:szCs w:val="26"/>
        </w:rPr>
        <w:t xml:space="preserve">В этой связи, для целей расчета применительно к данному периоду </w:t>
      </w:r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</w:t>
      </w:r>
      <w:proofErr w:type="gramEnd"/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числителе и</w:t>
      </w:r>
      <w:r w:rsidR="005907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6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знаменателе вместо значения «0» использовалось значение показателя «0,1».</w:t>
      </w:r>
    </w:p>
    <w:p w:rsidR="00726622" w:rsidRDefault="00726622" w:rsidP="00726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  <w:highlight w:val="yellow"/>
        </w:rPr>
      </w:pPr>
    </w:p>
    <w:p w:rsidR="00726622" w:rsidRPr="00726622" w:rsidRDefault="00726622" w:rsidP="00726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726622">
        <w:rPr>
          <w:rFonts w:ascii="Times New Roman" w:hAnsi="Times New Roman" w:cs="Times New Roman"/>
          <w:b/>
          <w:sz w:val="24"/>
          <w:szCs w:val="26"/>
        </w:rPr>
        <w:t>Кэнпа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726622">
        <w:rPr>
          <w:rFonts w:ascii="Times New Roman" w:hAnsi="Times New Roman" w:cs="Times New Roman"/>
          <w:b/>
          <w:sz w:val="24"/>
          <w:szCs w:val="26"/>
        </w:rPr>
        <w:t>=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726622">
        <w:rPr>
          <w:rFonts w:ascii="Times New Roman" w:hAnsi="Times New Roman" w:cs="Times New Roman"/>
          <w:b/>
          <w:sz w:val="24"/>
          <w:szCs w:val="26"/>
        </w:rPr>
        <w:t>0</w:t>
      </w:r>
      <w:r>
        <w:rPr>
          <w:rFonts w:ascii="Times New Roman" w:hAnsi="Times New Roman" w:cs="Times New Roman"/>
          <w:b/>
          <w:sz w:val="24"/>
          <w:szCs w:val="26"/>
        </w:rPr>
        <w:t>,1</w:t>
      </w:r>
      <w:r w:rsidRPr="00726622">
        <w:rPr>
          <w:rFonts w:ascii="Times New Roman" w:hAnsi="Times New Roman" w:cs="Times New Roman"/>
          <w:b/>
          <w:sz w:val="24"/>
          <w:szCs w:val="26"/>
        </w:rPr>
        <w:t>/0</w:t>
      </w:r>
      <w:r>
        <w:rPr>
          <w:rFonts w:ascii="Times New Roman" w:hAnsi="Times New Roman" w:cs="Times New Roman"/>
          <w:b/>
          <w:sz w:val="24"/>
          <w:szCs w:val="26"/>
        </w:rPr>
        <w:t xml:space="preserve">,1 </w:t>
      </w:r>
      <w:r w:rsidRPr="00726622">
        <w:rPr>
          <w:rFonts w:ascii="Times New Roman" w:hAnsi="Times New Roman" w:cs="Times New Roman"/>
          <w:b/>
          <w:sz w:val="24"/>
          <w:szCs w:val="26"/>
        </w:rPr>
        <w:t>=</w:t>
      </w:r>
      <w:r>
        <w:rPr>
          <w:rFonts w:ascii="Times New Roman" w:hAnsi="Times New Roman" w:cs="Times New Roman"/>
          <w:b/>
          <w:sz w:val="24"/>
          <w:szCs w:val="26"/>
        </w:rPr>
        <w:t xml:space="preserve"> 1</w:t>
      </w:r>
      <w:r w:rsidRPr="00726622">
        <w:rPr>
          <w:rFonts w:ascii="Times New Roman" w:hAnsi="Times New Roman" w:cs="Times New Roman"/>
          <w:b/>
          <w:sz w:val="24"/>
          <w:szCs w:val="26"/>
        </w:rPr>
        <w:t>.</w:t>
      </w:r>
    </w:p>
    <w:p w:rsidR="00726622" w:rsidRDefault="00726622" w:rsidP="0064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726622" w:rsidRPr="00726622" w:rsidRDefault="00B95996" w:rsidP="00726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C15C2">
        <w:rPr>
          <w:rFonts w:ascii="Times New Roman" w:hAnsi="Times New Roman" w:cs="Times New Roman"/>
          <w:sz w:val="24"/>
          <w:szCs w:val="26"/>
        </w:rPr>
        <w:t>Достигнутое значение</w:t>
      </w:r>
      <w:r w:rsidR="005907EE" w:rsidRPr="005907EE">
        <w:rPr>
          <w:rFonts w:ascii="Times New Roman" w:hAnsi="Times New Roman" w:cs="Times New Roman"/>
          <w:sz w:val="24"/>
          <w:szCs w:val="26"/>
        </w:rPr>
        <w:t xml:space="preserve"> </w:t>
      </w:r>
      <w:r w:rsidR="005907EE" w:rsidRPr="00E95F7E">
        <w:rPr>
          <w:rFonts w:ascii="Times New Roman" w:hAnsi="Times New Roman" w:cs="Times New Roman"/>
          <w:sz w:val="24"/>
          <w:szCs w:val="26"/>
        </w:rPr>
        <w:t xml:space="preserve">полностью удовлетворяет </w:t>
      </w:r>
      <w:r w:rsidR="005907EE" w:rsidRPr="00A253F8">
        <w:rPr>
          <w:rFonts w:ascii="Times New Roman" w:hAnsi="Times New Roman" w:cs="Times New Roman"/>
          <w:sz w:val="24"/>
          <w:szCs w:val="26"/>
        </w:rPr>
        <w:t xml:space="preserve">целевому значению </w:t>
      </w:r>
      <w:r w:rsidR="005907EE">
        <w:rPr>
          <w:rFonts w:ascii="Times New Roman" w:hAnsi="Times New Roman" w:cs="Times New Roman"/>
          <w:sz w:val="24"/>
          <w:szCs w:val="26"/>
        </w:rPr>
        <w:t>указанного КПЭ</w:t>
      </w:r>
      <w:r w:rsidRPr="000C15C2">
        <w:rPr>
          <w:rFonts w:ascii="Times New Roman" w:hAnsi="Times New Roman" w:cs="Times New Roman"/>
          <w:sz w:val="24"/>
          <w:szCs w:val="26"/>
        </w:rPr>
        <w:t xml:space="preserve"> </w:t>
      </w:r>
      <w:r w:rsidR="005907EE">
        <w:rPr>
          <w:rFonts w:ascii="Times New Roman" w:hAnsi="Times New Roman" w:cs="Times New Roman"/>
          <w:sz w:val="24"/>
          <w:szCs w:val="26"/>
        </w:rPr>
        <w:t>и </w:t>
      </w:r>
      <w:r w:rsidRPr="000C15C2">
        <w:rPr>
          <w:rFonts w:ascii="Times New Roman" w:hAnsi="Times New Roman" w:cs="Times New Roman"/>
          <w:sz w:val="24"/>
          <w:szCs w:val="26"/>
        </w:rPr>
        <w:t>позволяет сделать вывод об эффективной реализации в Комитете мероприятий, направленных на анализ нормативных правовых актов Комитета.</w:t>
      </w:r>
    </w:p>
    <w:p w:rsidR="00044F91" w:rsidRPr="00645E7B" w:rsidRDefault="00044F91" w:rsidP="00645E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45E7B">
        <w:rPr>
          <w:rFonts w:ascii="Times New Roman" w:hAnsi="Times New Roman" w:cs="Times New Roman"/>
          <w:b/>
          <w:sz w:val="24"/>
          <w:szCs w:val="26"/>
        </w:rPr>
        <w:t xml:space="preserve">4. </w:t>
      </w:r>
      <w:proofErr w:type="spellStart"/>
      <w:r w:rsidRPr="00645E7B">
        <w:rPr>
          <w:rFonts w:ascii="Times New Roman" w:hAnsi="Times New Roman" w:cs="Times New Roman"/>
          <w:b/>
          <w:sz w:val="24"/>
          <w:szCs w:val="26"/>
        </w:rPr>
        <w:t>ДСо</w:t>
      </w:r>
      <w:proofErr w:type="spellEnd"/>
      <w:r w:rsidRPr="00645E7B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45E7B">
        <w:rPr>
          <w:rFonts w:ascii="Times New Roman" w:hAnsi="Times New Roman" w:cs="Times New Roman"/>
          <w:sz w:val="24"/>
          <w:szCs w:val="26"/>
        </w:rPr>
        <w:t>(</w:t>
      </w:r>
      <w:r w:rsidR="00645E7B" w:rsidRPr="00645E7B">
        <w:rPr>
          <w:rFonts w:ascii="Times New Roman" w:hAnsi="Times New Roman" w:cs="Times New Roman"/>
          <w:sz w:val="24"/>
          <w:szCs w:val="26"/>
        </w:rPr>
        <w:t>доля сотрудников Комитета, с которыми были проведены обучающие мероприятия по антимонопольному законодательству и антимонопольному комплаенсу</w:t>
      </w:r>
      <w:r w:rsidRPr="00645E7B">
        <w:rPr>
          <w:rFonts w:ascii="Times New Roman" w:hAnsi="Times New Roman" w:cs="Times New Roman"/>
          <w:sz w:val="24"/>
          <w:szCs w:val="26"/>
        </w:rPr>
        <w:t>).</w:t>
      </w:r>
      <w:r w:rsidRPr="00645E7B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044F91" w:rsidRPr="00645E7B" w:rsidRDefault="00044F91" w:rsidP="0064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26622">
        <w:rPr>
          <w:rFonts w:ascii="Times New Roman" w:hAnsi="Times New Roman" w:cs="Times New Roman"/>
          <w:sz w:val="24"/>
          <w:szCs w:val="26"/>
        </w:rPr>
        <w:t>Значение показателя рассчитывается по формуле:</w:t>
      </w:r>
    </w:p>
    <w:p w:rsidR="00044F91" w:rsidRPr="00645E7B" w:rsidRDefault="00044F91" w:rsidP="0064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4F91" w:rsidRPr="00645E7B" w:rsidRDefault="00645E7B" w:rsidP="00645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ДСо=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КСо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КСобщ</m:t>
            </m:r>
          </m:den>
        </m:f>
      </m:oMath>
      <w:r w:rsidRPr="0064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044F91" w:rsidRPr="00645E7B" w:rsidRDefault="00044F91" w:rsidP="00645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4F91" w:rsidRPr="00645E7B" w:rsidRDefault="00044F91" w:rsidP="00645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proofErr w:type="spellStart"/>
      <w:r w:rsidRPr="00645E7B">
        <w:rPr>
          <w:rFonts w:ascii="Times New Roman" w:hAnsi="Times New Roman" w:cs="Times New Roman"/>
          <w:sz w:val="24"/>
          <w:szCs w:val="26"/>
        </w:rPr>
        <w:t>КСо</w:t>
      </w:r>
      <w:proofErr w:type="spellEnd"/>
      <w:r w:rsidR="00645E7B">
        <w:rPr>
          <w:rFonts w:ascii="Times New Roman" w:hAnsi="Times New Roman" w:cs="Times New Roman"/>
          <w:sz w:val="24"/>
          <w:szCs w:val="26"/>
        </w:rPr>
        <w:t xml:space="preserve"> – </w:t>
      </w:r>
      <w:r w:rsidR="00645E7B" w:rsidRPr="00645E7B">
        <w:rPr>
          <w:rFonts w:ascii="Times New Roman" w:hAnsi="Times New Roman" w:cs="Times New Roman"/>
          <w:sz w:val="24"/>
          <w:szCs w:val="26"/>
        </w:rPr>
        <w:t>количество сотрудников Комитета,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комплаенсу</w:t>
      </w:r>
      <w:r w:rsidR="00645E7B">
        <w:rPr>
          <w:rFonts w:ascii="Times New Roman" w:hAnsi="Times New Roman" w:cs="Times New Roman"/>
          <w:sz w:val="24"/>
          <w:szCs w:val="26"/>
        </w:rPr>
        <w:t>;</w:t>
      </w:r>
    </w:p>
    <w:p w:rsidR="002E20FA" w:rsidRDefault="0076520A" w:rsidP="002E2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КСобщ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="00645E7B" w:rsidRPr="00645E7B">
        <w:rPr>
          <w:rFonts w:ascii="Times New Roman" w:hAnsi="Times New Roman" w:cs="Times New Roman"/>
          <w:sz w:val="24"/>
          <w:szCs w:val="26"/>
        </w:rPr>
        <w:t>общее количество сотрудников Комитета,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2E20FA" w:rsidRDefault="00771857" w:rsidP="002E2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E20FA">
        <w:rPr>
          <w:rFonts w:ascii="Times New Roman" w:hAnsi="Times New Roman" w:cs="Times New Roman"/>
          <w:sz w:val="24"/>
          <w:szCs w:val="26"/>
        </w:rPr>
        <w:t>В 202</w:t>
      </w:r>
      <w:r w:rsidR="002F7BD5" w:rsidRPr="002E20FA">
        <w:rPr>
          <w:rFonts w:ascii="Times New Roman" w:hAnsi="Times New Roman" w:cs="Times New Roman"/>
          <w:sz w:val="24"/>
          <w:szCs w:val="26"/>
        </w:rPr>
        <w:t>3</w:t>
      </w:r>
      <w:r w:rsidRPr="002E20FA">
        <w:rPr>
          <w:rFonts w:ascii="Times New Roman" w:hAnsi="Times New Roman" w:cs="Times New Roman"/>
          <w:sz w:val="24"/>
          <w:szCs w:val="26"/>
        </w:rPr>
        <w:t xml:space="preserve"> году </w:t>
      </w:r>
      <w:r w:rsidR="002E20FA" w:rsidRPr="00495D59">
        <w:rPr>
          <w:rFonts w:ascii="Times New Roman" w:hAnsi="Times New Roman" w:cs="Times New Roman"/>
          <w:sz w:val="24"/>
          <w:szCs w:val="26"/>
        </w:rPr>
        <w:t xml:space="preserve">Отделом по вопросам государственной службы, кадров и делопроизводства </w:t>
      </w:r>
      <w:r w:rsidR="002E20FA">
        <w:rPr>
          <w:rFonts w:ascii="Times New Roman" w:hAnsi="Times New Roman" w:cs="Times New Roman"/>
          <w:sz w:val="24"/>
          <w:szCs w:val="26"/>
        </w:rPr>
        <w:t xml:space="preserve">Комитета (далее – Отдел кадров) </w:t>
      </w:r>
      <w:r w:rsidR="002E20FA" w:rsidRPr="00495D59">
        <w:rPr>
          <w:rFonts w:ascii="Times New Roman" w:hAnsi="Times New Roman" w:cs="Times New Roman"/>
          <w:sz w:val="24"/>
          <w:szCs w:val="26"/>
        </w:rPr>
        <w:t>обеспечено обучение по вопросам антимонопольного законодательства и антимонопольного комплаенса</w:t>
      </w:r>
      <w:r w:rsidR="002E20FA">
        <w:rPr>
          <w:rFonts w:ascii="Times New Roman" w:hAnsi="Times New Roman" w:cs="Times New Roman"/>
          <w:sz w:val="24"/>
          <w:szCs w:val="26"/>
        </w:rPr>
        <w:t xml:space="preserve"> государственных гражданских служащих Комитета.</w:t>
      </w:r>
    </w:p>
    <w:p w:rsidR="002F7BD5" w:rsidRDefault="002F7BD5" w:rsidP="00771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Также в 2023 </w:t>
      </w:r>
      <w:r w:rsidR="008D5DE4">
        <w:rPr>
          <w:rFonts w:ascii="Times New Roman" w:hAnsi="Times New Roman" w:cs="Times New Roman"/>
          <w:sz w:val="24"/>
          <w:szCs w:val="26"/>
        </w:rPr>
        <w:t>году Комитет принял участие в мероприятиях</w:t>
      </w:r>
      <w:r w:rsidR="00C3159A">
        <w:rPr>
          <w:rFonts w:ascii="Times New Roman" w:hAnsi="Times New Roman" w:cs="Times New Roman"/>
          <w:sz w:val="24"/>
          <w:szCs w:val="26"/>
        </w:rPr>
        <w:t>,</w:t>
      </w:r>
      <w:r w:rsidR="008D5DE4">
        <w:rPr>
          <w:rFonts w:ascii="Times New Roman" w:hAnsi="Times New Roman" w:cs="Times New Roman"/>
          <w:sz w:val="24"/>
          <w:szCs w:val="26"/>
        </w:rPr>
        <w:t xml:space="preserve"> направленных на обсуждение инструментов тарифного регулирования, перспективных направлений развития тарифного регулирования, обменом опыта межд</w:t>
      </w:r>
      <w:r w:rsidR="00DB6DCB">
        <w:rPr>
          <w:rFonts w:ascii="Times New Roman" w:hAnsi="Times New Roman" w:cs="Times New Roman"/>
          <w:sz w:val="24"/>
          <w:szCs w:val="26"/>
        </w:rPr>
        <w:t>у регионами России</w:t>
      </w:r>
      <w:r w:rsidR="008D5DE4">
        <w:rPr>
          <w:rFonts w:ascii="Times New Roman" w:hAnsi="Times New Roman" w:cs="Times New Roman"/>
          <w:sz w:val="24"/>
          <w:szCs w:val="26"/>
        </w:rPr>
        <w:t>,</w:t>
      </w:r>
      <w:r w:rsidR="00C3159A">
        <w:rPr>
          <w:rFonts w:ascii="Times New Roman" w:hAnsi="Times New Roman" w:cs="Times New Roman"/>
          <w:sz w:val="24"/>
          <w:szCs w:val="26"/>
        </w:rPr>
        <w:t xml:space="preserve"> в </w:t>
      </w:r>
      <w:r w:rsidR="009C2E85">
        <w:rPr>
          <w:rFonts w:ascii="Times New Roman" w:hAnsi="Times New Roman" w:cs="Times New Roman"/>
          <w:sz w:val="24"/>
          <w:szCs w:val="26"/>
        </w:rPr>
        <w:t xml:space="preserve">таких как </w:t>
      </w:r>
      <w:r w:rsidR="009923EA">
        <w:rPr>
          <w:rFonts w:ascii="Times New Roman" w:hAnsi="Times New Roman" w:cs="Times New Roman"/>
          <w:sz w:val="24"/>
          <w:szCs w:val="26"/>
        </w:rPr>
        <w:t xml:space="preserve">«Модель регионального тарифного регулирования. Повестка 2024-2028 гг.» в Нижнем Новгороде, </w:t>
      </w:r>
      <w:r w:rsidR="009923EA" w:rsidRPr="009923EA">
        <w:rPr>
          <w:rFonts w:ascii="Times New Roman" w:hAnsi="Times New Roman" w:cs="Times New Roman"/>
          <w:sz w:val="24"/>
          <w:szCs w:val="26"/>
        </w:rPr>
        <w:t>«Перспективные направления развития тарифного регулирования: цифровая трансформация, эффективность, сервисы»</w:t>
      </w:r>
      <w:r w:rsidR="009923EA">
        <w:rPr>
          <w:rFonts w:ascii="Times New Roman" w:hAnsi="Times New Roman" w:cs="Times New Roman"/>
          <w:sz w:val="24"/>
          <w:szCs w:val="26"/>
        </w:rPr>
        <w:t xml:space="preserve"> в Сочи, Форум контрольных органов, прошедший под руководством Министерства экономического развития Российской Федерации, Всероссийская тарифная конференция </w:t>
      </w:r>
      <w:r w:rsidR="00DB6DCB">
        <w:rPr>
          <w:rFonts w:ascii="Times New Roman" w:hAnsi="Times New Roman" w:cs="Times New Roman"/>
          <w:sz w:val="24"/>
          <w:szCs w:val="26"/>
        </w:rPr>
        <w:br/>
      </w:r>
      <w:r w:rsidR="009923EA">
        <w:rPr>
          <w:rFonts w:ascii="Times New Roman" w:hAnsi="Times New Roman" w:cs="Times New Roman"/>
          <w:sz w:val="24"/>
          <w:szCs w:val="26"/>
        </w:rPr>
        <w:t xml:space="preserve">ФАС России. </w:t>
      </w:r>
    </w:p>
    <w:p w:rsidR="009C2E85" w:rsidRDefault="00C3159A" w:rsidP="00771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Помимо участия, Комитет организовывал</w:t>
      </w:r>
      <w:r w:rsidR="002E20FA">
        <w:rPr>
          <w:rFonts w:ascii="Times New Roman" w:hAnsi="Times New Roman" w:cs="Times New Roman"/>
          <w:sz w:val="24"/>
          <w:szCs w:val="26"/>
        </w:rPr>
        <w:t xml:space="preserve"> </w:t>
      </w:r>
      <w:r w:rsidR="00DB6DCB">
        <w:rPr>
          <w:rFonts w:ascii="Times New Roman" w:hAnsi="Times New Roman" w:cs="Times New Roman"/>
          <w:sz w:val="24"/>
          <w:szCs w:val="26"/>
        </w:rPr>
        <w:t>и проводил</w:t>
      </w:r>
      <w:r>
        <w:rPr>
          <w:rFonts w:ascii="Times New Roman" w:hAnsi="Times New Roman" w:cs="Times New Roman"/>
          <w:sz w:val="24"/>
          <w:szCs w:val="26"/>
        </w:rPr>
        <w:t xml:space="preserve"> мероприятия для участия контролируемых лиц, представителей ФАС России, представителей регионов Российской Федерации, а также новых регионов.</w:t>
      </w:r>
    </w:p>
    <w:p w:rsidR="00C3159A" w:rsidRDefault="00C3159A" w:rsidP="00771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 июне 2023 года Комитет провел семинар для контролируемых лиц. В ходе семинара представители Комитета </w:t>
      </w:r>
      <w:r w:rsidRPr="00C3159A">
        <w:rPr>
          <w:rFonts w:ascii="Times New Roman" w:hAnsi="Times New Roman" w:cs="Times New Roman"/>
          <w:sz w:val="24"/>
          <w:szCs w:val="26"/>
        </w:rPr>
        <w:t xml:space="preserve">рассказали о контрольной (надзорной) и профилактической работе </w:t>
      </w:r>
      <w:r>
        <w:rPr>
          <w:rFonts w:ascii="Times New Roman" w:hAnsi="Times New Roman" w:cs="Times New Roman"/>
          <w:sz w:val="24"/>
          <w:szCs w:val="26"/>
        </w:rPr>
        <w:br/>
      </w:r>
      <w:r w:rsidRPr="00C3159A">
        <w:rPr>
          <w:rFonts w:ascii="Times New Roman" w:hAnsi="Times New Roman" w:cs="Times New Roman"/>
          <w:sz w:val="24"/>
          <w:szCs w:val="26"/>
        </w:rPr>
        <w:t>в период действия моратория на проведение проверок, мерах поддержки предпринимателей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lastRenderedPageBreak/>
        <w:t xml:space="preserve">Целесообразно подчеркнуть важность соблюдения антимонопольного </w:t>
      </w:r>
      <w:r w:rsidR="00F3701A">
        <w:rPr>
          <w:rFonts w:ascii="Times New Roman" w:hAnsi="Times New Roman" w:cs="Times New Roman"/>
          <w:sz w:val="24"/>
          <w:szCs w:val="26"/>
        </w:rPr>
        <w:t xml:space="preserve">законодательства даже </w:t>
      </w:r>
      <w:r w:rsidR="00F3701A">
        <w:rPr>
          <w:rFonts w:ascii="Times New Roman" w:hAnsi="Times New Roman" w:cs="Times New Roman"/>
          <w:sz w:val="24"/>
          <w:szCs w:val="26"/>
        </w:rPr>
        <w:br/>
        <w:t>в период действия моратория на проведение проверок.</w:t>
      </w:r>
    </w:p>
    <w:p w:rsidR="009C2E85" w:rsidRDefault="00F3701A" w:rsidP="00DB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Масштабное мероприятие сос</w:t>
      </w:r>
      <w:r w:rsidR="00DB6DCB">
        <w:rPr>
          <w:rFonts w:ascii="Times New Roman" w:hAnsi="Times New Roman" w:cs="Times New Roman"/>
          <w:sz w:val="24"/>
          <w:szCs w:val="26"/>
        </w:rPr>
        <w:t xml:space="preserve">тоялось в сентябре 2023 года - </w:t>
      </w:r>
      <w:r>
        <w:rPr>
          <w:rFonts w:ascii="Times New Roman" w:hAnsi="Times New Roman" w:cs="Times New Roman"/>
          <w:sz w:val="24"/>
          <w:szCs w:val="26"/>
        </w:rPr>
        <w:t>научно-практическая конференция «Эволюция тарифного регулирования», в которой приняли участие тарифные регуляторы из 25 регионов России, представители ФАС России</w:t>
      </w:r>
      <w:r w:rsidRPr="00F3701A">
        <w:rPr>
          <w:rFonts w:ascii="Times New Roman" w:hAnsi="Times New Roman" w:cs="Times New Roman"/>
          <w:sz w:val="24"/>
          <w:szCs w:val="26"/>
        </w:rPr>
        <w:t xml:space="preserve">, Правительства </w:t>
      </w:r>
      <w:r>
        <w:rPr>
          <w:rFonts w:ascii="Times New Roman" w:hAnsi="Times New Roman" w:cs="Times New Roman"/>
          <w:sz w:val="24"/>
          <w:szCs w:val="26"/>
        </w:rPr>
        <w:br/>
      </w:r>
      <w:r w:rsidRPr="00F3701A">
        <w:rPr>
          <w:rFonts w:ascii="Times New Roman" w:hAnsi="Times New Roman" w:cs="Times New Roman"/>
          <w:sz w:val="24"/>
          <w:szCs w:val="26"/>
        </w:rPr>
        <w:t>Санкт-Петербурга, ресурсоснабжающих организаций и научных сообществ.</w:t>
      </w:r>
      <w:r w:rsidR="00DB6DCB">
        <w:rPr>
          <w:rFonts w:ascii="Times New Roman" w:hAnsi="Times New Roman" w:cs="Times New Roman"/>
          <w:sz w:val="24"/>
          <w:szCs w:val="26"/>
        </w:rPr>
        <w:t xml:space="preserve"> Были рассмотрены актуальные вопросы реализации и применения законодательных инициатив, антимонопольный контроль, досудебное урегулирование споров, а также новый порядок контроля </w:t>
      </w:r>
      <w:r w:rsidR="00DB6DCB">
        <w:rPr>
          <w:rFonts w:ascii="Times New Roman" w:hAnsi="Times New Roman" w:cs="Times New Roman"/>
          <w:sz w:val="24"/>
          <w:szCs w:val="26"/>
        </w:rPr>
        <w:br/>
        <w:t>за исполнительными органами власти.</w:t>
      </w:r>
    </w:p>
    <w:p w:rsidR="00DB6DCB" w:rsidRDefault="00DB6DCB" w:rsidP="00DB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Итоги всех мероприятий были доведены до сведения всех сотрудников Комитета в целях информирования и учета в работе.</w:t>
      </w:r>
    </w:p>
    <w:p w:rsidR="002E20FA" w:rsidRDefault="002E20FA" w:rsidP="00DB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2E20FA" w:rsidRPr="005F0B80" w:rsidRDefault="002E20FA" w:rsidP="002E2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2E20FA">
        <w:rPr>
          <w:rFonts w:ascii="Times New Roman" w:hAnsi="Times New Roman" w:cs="Times New Roman"/>
          <w:b/>
          <w:sz w:val="24"/>
          <w:szCs w:val="26"/>
        </w:rPr>
        <w:t>ДСо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E20FA">
        <w:rPr>
          <w:rFonts w:ascii="Times New Roman" w:hAnsi="Times New Roman" w:cs="Times New Roman"/>
          <w:b/>
          <w:sz w:val="24"/>
          <w:szCs w:val="26"/>
        </w:rPr>
        <w:t>=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E20FA">
        <w:rPr>
          <w:rFonts w:ascii="Times New Roman" w:hAnsi="Times New Roman" w:cs="Times New Roman"/>
          <w:b/>
          <w:sz w:val="24"/>
          <w:szCs w:val="26"/>
        </w:rPr>
        <w:t>58/58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E20FA">
        <w:rPr>
          <w:rFonts w:ascii="Times New Roman" w:hAnsi="Times New Roman" w:cs="Times New Roman"/>
          <w:b/>
          <w:sz w:val="24"/>
          <w:szCs w:val="26"/>
        </w:rPr>
        <w:t>=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E20FA">
        <w:rPr>
          <w:rFonts w:ascii="Times New Roman" w:hAnsi="Times New Roman" w:cs="Times New Roman"/>
          <w:b/>
          <w:sz w:val="24"/>
          <w:szCs w:val="26"/>
        </w:rPr>
        <w:t>1.</w:t>
      </w:r>
    </w:p>
    <w:p w:rsidR="002E20FA" w:rsidRPr="005F0B80" w:rsidRDefault="002E20FA" w:rsidP="00DB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894D48" w:rsidRDefault="002E20FA" w:rsidP="00507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C15C2">
        <w:rPr>
          <w:rFonts w:ascii="Times New Roman" w:hAnsi="Times New Roman" w:cs="Times New Roman"/>
          <w:sz w:val="24"/>
          <w:szCs w:val="26"/>
        </w:rPr>
        <w:t xml:space="preserve">Достигнутое значение </w:t>
      </w:r>
      <w:r w:rsidR="005907EE" w:rsidRPr="00E95F7E">
        <w:rPr>
          <w:rFonts w:ascii="Times New Roman" w:hAnsi="Times New Roman" w:cs="Times New Roman"/>
          <w:sz w:val="24"/>
          <w:szCs w:val="26"/>
        </w:rPr>
        <w:t xml:space="preserve">полностью удовлетворяет </w:t>
      </w:r>
      <w:r w:rsidR="005907EE" w:rsidRPr="00A253F8">
        <w:rPr>
          <w:rFonts w:ascii="Times New Roman" w:hAnsi="Times New Roman" w:cs="Times New Roman"/>
          <w:sz w:val="24"/>
          <w:szCs w:val="26"/>
        </w:rPr>
        <w:t xml:space="preserve">целевому значению </w:t>
      </w:r>
      <w:r w:rsidR="005907EE">
        <w:rPr>
          <w:rFonts w:ascii="Times New Roman" w:hAnsi="Times New Roman" w:cs="Times New Roman"/>
          <w:sz w:val="24"/>
          <w:szCs w:val="26"/>
        </w:rPr>
        <w:t>указанного КПЭ</w:t>
      </w:r>
      <w:r w:rsidR="005907EE" w:rsidRPr="000E6B43">
        <w:rPr>
          <w:rFonts w:ascii="Times New Roman" w:hAnsi="Times New Roman" w:cs="Times New Roman"/>
          <w:sz w:val="24"/>
          <w:szCs w:val="26"/>
        </w:rPr>
        <w:t xml:space="preserve"> </w:t>
      </w:r>
      <w:r w:rsidR="005907EE">
        <w:rPr>
          <w:rFonts w:ascii="Times New Roman" w:hAnsi="Times New Roman" w:cs="Times New Roman"/>
          <w:sz w:val="24"/>
          <w:szCs w:val="26"/>
        </w:rPr>
        <w:t>и </w:t>
      </w:r>
      <w:r w:rsidRPr="000C15C2">
        <w:rPr>
          <w:rFonts w:ascii="Times New Roman" w:hAnsi="Times New Roman" w:cs="Times New Roman"/>
          <w:sz w:val="24"/>
          <w:szCs w:val="26"/>
        </w:rPr>
        <w:t>позволяет сделать вывод об эффективной реализации в Комит</w:t>
      </w:r>
      <w:r>
        <w:rPr>
          <w:rFonts w:ascii="Times New Roman" w:hAnsi="Times New Roman" w:cs="Times New Roman"/>
          <w:sz w:val="24"/>
          <w:szCs w:val="26"/>
        </w:rPr>
        <w:t xml:space="preserve">ете антимонопольного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</w:p>
    <w:p w:rsidR="00AD5639" w:rsidRPr="005F0B80" w:rsidRDefault="00AD5639" w:rsidP="00507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6079E">
        <w:rPr>
          <w:rFonts w:ascii="Times New Roman" w:hAnsi="Times New Roman" w:cs="Times New Roman"/>
          <w:sz w:val="24"/>
          <w:szCs w:val="26"/>
        </w:rPr>
        <w:t xml:space="preserve">В целях недопущения возрастания рисков нарушения антимонопольного законодательства, а также сохранения достигнутого уровня эффективности функционирования антимонопольного комплаенса </w:t>
      </w:r>
      <w:r w:rsidR="00894D48">
        <w:rPr>
          <w:rFonts w:ascii="Times New Roman" w:hAnsi="Times New Roman" w:cs="Times New Roman"/>
          <w:sz w:val="24"/>
          <w:szCs w:val="26"/>
        </w:rPr>
        <w:t>в Комитете р</w:t>
      </w:r>
      <w:r w:rsidRPr="005F0B80">
        <w:rPr>
          <w:rFonts w:ascii="Times New Roman" w:hAnsi="Times New Roman" w:cs="Times New Roman"/>
          <w:sz w:val="24"/>
          <w:szCs w:val="26"/>
        </w:rPr>
        <w:t>абота по обеспечению эффективного функционирования антимонопольного комплаенса</w:t>
      </w:r>
      <w:r w:rsidR="00DC6458">
        <w:rPr>
          <w:rFonts w:ascii="Times New Roman" w:hAnsi="Times New Roman" w:cs="Times New Roman"/>
          <w:sz w:val="24"/>
          <w:szCs w:val="26"/>
        </w:rPr>
        <w:t xml:space="preserve"> в Комитете продолжается</w:t>
      </w:r>
      <w:r w:rsidRPr="005F0B80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CF6CCE" w:rsidRDefault="00CF6CCE" w:rsidP="0050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CCE" w:rsidRDefault="00CF6CCE" w:rsidP="0050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45F" w:rsidRPr="00CF6CCE" w:rsidRDefault="0050745F" w:rsidP="0050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6CCE" w:rsidRPr="00CF6CCE" w:rsidRDefault="00CF6CCE" w:rsidP="00CF6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CCE">
        <w:rPr>
          <w:rFonts w:ascii="Times New Roman" w:hAnsi="Times New Roman" w:cs="Times New Roman"/>
          <w:b/>
          <w:sz w:val="26"/>
          <w:szCs w:val="26"/>
        </w:rPr>
        <w:t>Председатель Комитета</w:t>
      </w:r>
      <w:r w:rsidRPr="00CF6CCE">
        <w:rPr>
          <w:rFonts w:ascii="Times New Roman" w:hAnsi="Times New Roman" w:cs="Times New Roman"/>
          <w:b/>
          <w:sz w:val="26"/>
          <w:szCs w:val="26"/>
        </w:rPr>
        <w:tab/>
      </w:r>
      <w:r w:rsidRPr="00CF6CCE">
        <w:rPr>
          <w:rFonts w:ascii="Times New Roman" w:hAnsi="Times New Roman" w:cs="Times New Roman"/>
          <w:b/>
          <w:sz w:val="26"/>
          <w:szCs w:val="26"/>
        </w:rPr>
        <w:tab/>
      </w:r>
      <w:r w:rsidRPr="00CF6CCE">
        <w:rPr>
          <w:rFonts w:ascii="Times New Roman" w:hAnsi="Times New Roman" w:cs="Times New Roman"/>
          <w:b/>
          <w:sz w:val="26"/>
          <w:szCs w:val="26"/>
        </w:rPr>
        <w:tab/>
      </w:r>
      <w:r w:rsidRPr="00CF6CCE">
        <w:rPr>
          <w:rFonts w:ascii="Times New Roman" w:hAnsi="Times New Roman" w:cs="Times New Roman"/>
          <w:b/>
          <w:sz w:val="26"/>
          <w:szCs w:val="26"/>
        </w:rPr>
        <w:tab/>
      </w:r>
      <w:r w:rsidRPr="00CF6CCE">
        <w:rPr>
          <w:rFonts w:ascii="Times New Roman" w:hAnsi="Times New Roman" w:cs="Times New Roman"/>
          <w:b/>
          <w:sz w:val="26"/>
          <w:szCs w:val="26"/>
        </w:rPr>
        <w:tab/>
      </w:r>
      <w:r w:rsidRPr="00CF6CCE">
        <w:rPr>
          <w:rFonts w:ascii="Times New Roman" w:hAnsi="Times New Roman" w:cs="Times New Roman"/>
          <w:b/>
          <w:sz w:val="26"/>
          <w:szCs w:val="26"/>
        </w:rPr>
        <w:tab/>
      </w:r>
      <w:r w:rsidRPr="00CF6CC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CF6CCE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proofErr w:type="spellStart"/>
      <w:r w:rsidRPr="00CF6CCE">
        <w:rPr>
          <w:rFonts w:ascii="Times New Roman" w:hAnsi="Times New Roman" w:cs="Times New Roman"/>
          <w:b/>
          <w:sz w:val="26"/>
          <w:szCs w:val="26"/>
        </w:rPr>
        <w:t>А.Г.Малухин</w:t>
      </w:r>
      <w:proofErr w:type="spellEnd"/>
    </w:p>
    <w:p w:rsidR="0097360D" w:rsidRPr="00E77C93" w:rsidRDefault="0097360D" w:rsidP="007E5C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shd w:val="clear" w:color="auto" w:fill="FFFFFF"/>
        </w:rPr>
      </w:pPr>
    </w:p>
    <w:sectPr w:rsidR="0097360D" w:rsidRPr="00E77C93" w:rsidSect="00866854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6C" w:rsidRDefault="00A6016C" w:rsidP="00866854">
      <w:pPr>
        <w:spacing w:after="0" w:line="240" w:lineRule="auto"/>
      </w:pPr>
      <w:r>
        <w:separator/>
      </w:r>
    </w:p>
  </w:endnote>
  <w:endnote w:type="continuationSeparator" w:id="0">
    <w:p w:rsidR="00A6016C" w:rsidRDefault="00A6016C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6C" w:rsidRDefault="00A6016C" w:rsidP="00866854">
      <w:pPr>
        <w:spacing w:after="0" w:line="240" w:lineRule="auto"/>
      </w:pPr>
      <w:r>
        <w:separator/>
      </w:r>
    </w:p>
  </w:footnote>
  <w:footnote w:type="continuationSeparator" w:id="0">
    <w:p w:rsidR="00A6016C" w:rsidRDefault="00A6016C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517556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D1">
          <w:rPr>
            <w:noProof/>
          </w:rPr>
          <w:t>5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a676a41-b3db-44ee-9ec2-26e7f0ac9250"/>
  </w:docVars>
  <w:rsids>
    <w:rsidRoot w:val="000737D0"/>
    <w:rsid w:val="000351FF"/>
    <w:rsid w:val="00040A30"/>
    <w:rsid w:val="00044F91"/>
    <w:rsid w:val="000470FB"/>
    <w:rsid w:val="00047E32"/>
    <w:rsid w:val="000571EB"/>
    <w:rsid w:val="000737D0"/>
    <w:rsid w:val="00092397"/>
    <w:rsid w:val="000B27E6"/>
    <w:rsid w:val="000C15C2"/>
    <w:rsid w:val="000D3252"/>
    <w:rsid w:val="000E3582"/>
    <w:rsid w:val="000E6B43"/>
    <w:rsid w:val="0011705E"/>
    <w:rsid w:val="0012459C"/>
    <w:rsid w:val="00127CFA"/>
    <w:rsid w:val="001C6576"/>
    <w:rsid w:val="00242F1E"/>
    <w:rsid w:val="00245291"/>
    <w:rsid w:val="002468DB"/>
    <w:rsid w:val="00250482"/>
    <w:rsid w:val="00296078"/>
    <w:rsid w:val="002D244F"/>
    <w:rsid w:val="002D3753"/>
    <w:rsid w:val="002D69A0"/>
    <w:rsid w:val="002E20FA"/>
    <w:rsid w:val="002E47FF"/>
    <w:rsid w:val="002F022F"/>
    <w:rsid w:val="002F7BD5"/>
    <w:rsid w:val="00344010"/>
    <w:rsid w:val="00346D2D"/>
    <w:rsid w:val="003C7D50"/>
    <w:rsid w:val="003D3FF7"/>
    <w:rsid w:val="00423CAD"/>
    <w:rsid w:val="00431FC4"/>
    <w:rsid w:val="00433AF1"/>
    <w:rsid w:val="004346EA"/>
    <w:rsid w:val="00463CED"/>
    <w:rsid w:val="00495D59"/>
    <w:rsid w:val="004B5319"/>
    <w:rsid w:val="004C40F1"/>
    <w:rsid w:val="004F24C1"/>
    <w:rsid w:val="0050745F"/>
    <w:rsid w:val="005365D1"/>
    <w:rsid w:val="00544BDC"/>
    <w:rsid w:val="00550AA9"/>
    <w:rsid w:val="00553615"/>
    <w:rsid w:val="005623CA"/>
    <w:rsid w:val="00571D01"/>
    <w:rsid w:val="00582D74"/>
    <w:rsid w:val="005907EE"/>
    <w:rsid w:val="005A0A7C"/>
    <w:rsid w:val="005C33F6"/>
    <w:rsid w:val="005D079B"/>
    <w:rsid w:val="005F0B80"/>
    <w:rsid w:val="00600C6A"/>
    <w:rsid w:val="0060662D"/>
    <w:rsid w:val="00620735"/>
    <w:rsid w:val="00643D12"/>
    <w:rsid w:val="00645E7B"/>
    <w:rsid w:val="006D19BD"/>
    <w:rsid w:val="007057DC"/>
    <w:rsid w:val="00716EB4"/>
    <w:rsid w:val="00726622"/>
    <w:rsid w:val="0076520A"/>
    <w:rsid w:val="00771857"/>
    <w:rsid w:val="00775D54"/>
    <w:rsid w:val="00782AC6"/>
    <w:rsid w:val="007977B9"/>
    <w:rsid w:val="007C2A05"/>
    <w:rsid w:val="007E5C9C"/>
    <w:rsid w:val="007F1DED"/>
    <w:rsid w:val="0086079E"/>
    <w:rsid w:val="00866854"/>
    <w:rsid w:val="00871955"/>
    <w:rsid w:val="00874A3B"/>
    <w:rsid w:val="00894D48"/>
    <w:rsid w:val="008D5DE4"/>
    <w:rsid w:val="008D7688"/>
    <w:rsid w:val="009144E7"/>
    <w:rsid w:val="00921FAB"/>
    <w:rsid w:val="00931CE7"/>
    <w:rsid w:val="0097360D"/>
    <w:rsid w:val="009910D0"/>
    <w:rsid w:val="009923EA"/>
    <w:rsid w:val="009C2E85"/>
    <w:rsid w:val="009D2AD4"/>
    <w:rsid w:val="00A022A9"/>
    <w:rsid w:val="00A0478B"/>
    <w:rsid w:val="00A253F8"/>
    <w:rsid w:val="00A42D8A"/>
    <w:rsid w:val="00A6016C"/>
    <w:rsid w:val="00A65ACB"/>
    <w:rsid w:val="00A7189E"/>
    <w:rsid w:val="00A76B66"/>
    <w:rsid w:val="00A76ECC"/>
    <w:rsid w:val="00A8099A"/>
    <w:rsid w:val="00A81131"/>
    <w:rsid w:val="00AA35F7"/>
    <w:rsid w:val="00AA5C07"/>
    <w:rsid w:val="00AA6B7F"/>
    <w:rsid w:val="00AD5639"/>
    <w:rsid w:val="00AF4AAA"/>
    <w:rsid w:val="00B241C3"/>
    <w:rsid w:val="00B27E89"/>
    <w:rsid w:val="00B81E1E"/>
    <w:rsid w:val="00B95996"/>
    <w:rsid w:val="00BA6306"/>
    <w:rsid w:val="00BC7DDC"/>
    <w:rsid w:val="00C3159A"/>
    <w:rsid w:val="00C45368"/>
    <w:rsid w:val="00CA4BF8"/>
    <w:rsid w:val="00CE63ED"/>
    <w:rsid w:val="00CF6CCE"/>
    <w:rsid w:val="00D00840"/>
    <w:rsid w:val="00D1275F"/>
    <w:rsid w:val="00D35119"/>
    <w:rsid w:val="00D638D3"/>
    <w:rsid w:val="00D85784"/>
    <w:rsid w:val="00DA3A83"/>
    <w:rsid w:val="00DA6F97"/>
    <w:rsid w:val="00DB6DCB"/>
    <w:rsid w:val="00DC6458"/>
    <w:rsid w:val="00DD4645"/>
    <w:rsid w:val="00DD5976"/>
    <w:rsid w:val="00DE24B5"/>
    <w:rsid w:val="00E13F59"/>
    <w:rsid w:val="00E61E9D"/>
    <w:rsid w:val="00E64D17"/>
    <w:rsid w:val="00E77C93"/>
    <w:rsid w:val="00E93835"/>
    <w:rsid w:val="00E95F7E"/>
    <w:rsid w:val="00E972C7"/>
    <w:rsid w:val="00EC1A9A"/>
    <w:rsid w:val="00ED4681"/>
    <w:rsid w:val="00EE257A"/>
    <w:rsid w:val="00EF0226"/>
    <w:rsid w:val="00EF7077"/>
    <w:rsid w:val="00F10025"/>
    <w:rsid w:val="00F3701A"/>
    <w:rsid w:val="00F463F8"/>
    <w:rsid w:val="00F70B03"/>
    <w:rsid w:val="00F75636"/>
    <w:rsid w:val="00FA223A"/>
    <w:rsid w:val="00FA7DD3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B8624"/>
  <w15:docId w15:val="{0897B8AA-29A4-4951-9574-FED1218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CharStyle13">
    <w:name w:val="Char Style 13"/>
    <w:basedOn w:val="a0"/>
    <w:link w:val="Style12"/>
    <w:uiPriority w:val="99"/>
    <w:locked/>
    <w:rsid w:val="00044F91"/>
    <w:rPr>
      <w:rFonts w:cs="Times New Roman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044F91"/>
    <w:pPr>
      <w:widowControl w:val="0"/>
      <w:shd w:val="clear" w:color="auto" w:fill="FFFFFF"/>
      <w:spacing w:before="300" w:after="0" w:line="269" w:lineRule="exact"/>
      <w:jc w:val="both"/>
    </w:pPr>
    <w:rPr>
      <w:rFonts w:cs="Times New Roman"/>
    </w:rPr>
  </w:style>
  <w:style w:type="table" w:styleId="aa">
    <w:name w:val="Table Grid"/>
    <w:basedOn w:val="a1"/>
    <w:uiPriority w:val="59"/>
    <w:rsid w:val="00044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851A-B257-4589-8151-1DEDC580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Бурмистрова Е. А.</cp:lastModifiedBy>
  <cp:revision>13</cp:revision>
  <cp:lastPrinted>2023-11-28T07:01:00Z</cp:lastPrinted>
  <dcterms:created xsi:type="dcterms:W3CDTF">2023-11-28T11:21:00Z</dcterms:created>
  <dcterms:modified xsi:type="dcterms:W3CDTF">2023-11-29T12:56:00Z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0a676a41-b3db-44ee-9ec2-26e7f0ac9250</vt:lpwstr>
  </property>
</Properties>
</file>