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CED3" w14:textId="77777777" w:rsidR="00E36CB9" w:rsidRPr="00E36CB9" w:rsidRDefault="00E36CB9" w:rsidP="00E36CB9">
      <w:pPr>
        <w:ind w:firstLine="709"/>
        <w:jc w:val="center"/>
        <w:rPr>
          <w:b/>
          <w:bCs/>
          <w:sz w:val="28"/>
        </w:rPr>
      </w:pPr>
      <w:r w:rsidRPr="00E36CB9">
        <w:rPr>
          <w:b/>
          <w:bCs/>
          <w:sz w:val="28"/>
        </w:rPr>
        <w:t xml:space="preserve">Отраслевой отчет </w:t>
      </w:r>
    </w:p>
    <w:p w14:paraId="15F4317F" w14:textId="77777777" w:rsidR="00E36CB9" w:rsidRPr="00E36CB9" w:rsidRDefault="00E36CB9" w:rsidP="00E36CB9">
      <w:pPr>
        <w:ind w:firstLine="709"/>
        <w:jc w:val="center"/>
        <w:rPr>
          <w:b/>
          <w:bCs/>
          <w:sz w:val="28"/>
        </w:rPr>
      </w:pPr>
      <w:r w:rsidRPr="00E36CB9">
        <w:rPr>
          <w:b/>
          <w:bCs/>
          <w:sz w:val="28"/>
        </w:rPr>
        <w:t>Комитета по развитию туризма Санкт-Петербурга о выполнении</w:t>
      </w:r>
    </w:p>
    <w:p w14:paraId="541B9B7E" w14:textId="5D8BE7D5" w:rsidR="00E36CB9" w:rsidRPr="00E36CB9" w:rsidRDefault="00E36CB9" w:rsidP="00E36CB9">
      <w:pPr>
        <w:ind w:firstLine="709"/>
        <w:jc w:val="center"/>
        <w:rPr>
          <w:b/>
          <w:bCs/>
          <w:sz w:val="28"/>
        </w:rPr>
      </w:pPr>
      <w:r w:rsidRPr="00E36CB9">
        <w:rPr>
          <w:b/>
          <w:bCs/>
          <w:sz w:val="28"/>
        </w:rPr>
        <w:t xml:space="preserve">Плана мероприятий («дорожной карты») по повышению значений показателей доступности для инвалидов объектов и услуг </w:t>
      </w:r>
      <w:r w:rsidR="005543AE">
        <w:rPr>
          <w:b/>
          <w:bCs/>
          <w:sz w:val="28"/>
        </w:rPr>
        <w:br/>
      </w:r>
      <w:r w:rsidRPr="00E36CB9">
        <w:rPr>
          <w:b/>
          <w:bCs/>
          <w:sz w:val="28"/>
        </w:rPr>
        <w:t>в Санкт-Петербурге на 20</w:t>
      </w:r>
      <w:r w:rsidR="0058084C">
        <w:rPr>
          <w:b/>
          <w:bCs/>
          <w:sz w:val="28"/>
        </w:rPr>
        <w:t>21</w:t>
      </w:r>
      <w:r w:rsidRPr="00E36CB9">
        <w:rPr>
          <w:b/>
          <w:bCs/>
          <w:sz w:val="28"/>
        </w:rPr>
        <w:t>-202</w:t>
      </w:r>
      <w:r w:rsidR="0058084C">
        <w:rPr>
          <w:b/>
          <w:bCs/>
          <w:sz w:val="28"/>
        </w:rPr>
        <w:t>5</w:t>
      </w:r>
      <w:r w:rsidRPr="00E36CB9">
        <w:rPr>
          <w:b/>
          <w:bCs/>
          <w:sz w:val="28"/>
        </w:rPr>
        <w:t xml:space="preserve"> годы, утвержденного распоряжением Правительства Санкт-Петербурга от </w:t>
      </w:r>
      <w:r w:rsidR="0058084C">
        <w:rPr>
          <w:b/>
          <w:bCs/>
          <w:sz w:val="28"/>
        </w:rPr>
        <w:t>14.04.2021</w:t>
      </w:r>
      <w:r w:rsidRPr="00E36CB9">
        <w:rPr>
          <w:b/>
          <w:bCs/>
          <w:sz w:val="28"/>
        </w:rPr>
        <w:t xml:space="preserve"> </w:t>
      </w:r>
    </w:p>
    <w:p w14:paraId="0368D103" w14:textId="1303056E" w:rsidR="00411791" w:rsidRDefault="00E36CB9" w:rsidP="00E36CB9">
      <w:pPr>
        <w:ind w:firstLine="709"/>
        <w:jc w:val="center"/>
        <w:rPr>
          <w:b/>
          <w:bCs/>
          <w:sz w:val="28"/>
        </w:rPr>
      </w:pPr>
      <w:r w:rsidRPr="00E36CB9">
        <w:rPr>
          <w:b/>
          <w:bCs/>
          <w:sz w:val="28"/>
        </w:rPr>
        <w:t xml:space="preserve">№ </w:t>
      </w:r>
      <w:r w:rsidR="0058084C">
        <w:rPr>
          <w:b/>
          <w:bCs/>
          <w:sz w:val="28"/>
        </w:rPr>
        <w:t>11</w:t>
      </w:r>
      <w:r w:rsidRPr="00D04245">
        <w:rPr>
          <w:b/>
          <w:bCs/>
          <w:sz w:val="28"/>
        </w:rPr>
        <w:t xml:space="preserve">-рп, </w:t>
      </w:r>
      <w:r w:rsidR="0058084C" w:rsidRPr="00D04245">
        <w:rPr>
          <w:b/>
          <w:bCs/>
          <w:sz w:val="28"/>
        </w:rPr>
        <w:t>за 202</w:t>
      </w:r>
      <w:r w:rsidR="00093681" w:rsidRPr="00D04245">
        <w:rPr>
          <w:b/>
          <w:bCs/>
          <w:sz w:val="28"/>
        </w:rPr>
        <w:t>3</w:t>
      </w:r>
      <w:r w:rsidR="0058084C" w:rsidRPr="00D04245">
        <w:rPr>
          <w:b/>
          <w:bCs/>
          <w:sz w:val="28"/>
        </w:rPr>
        <w:t xml:space="preserve"> год</w:t>
      </w:r>
    </w:p>
    <w:p w14:paraId="31F781C4" w14:textId="77777777" w:rsidR="00E36CB9" w:rsidRPr="00BF3A6E" w:rsidRDefault="00E36CB9" w:rsidP="00E36CB9">
      <w:pPr>
        <w:ind w:firstLine="709"/>
        <w:jc w:val="center"/>
        <w:rPr>
          <w:b/>
          <w:bCs/>
          <w:sz w:val="28"/>
        </w:rPr>
      </w:pPr>
    </w:p>
    <w:p w14:paraId="6206A942" w14:textId="77777777" w:rsidR="00F55CCE" w:rsidRPr="0059759E" w:rsidRDefault="006022B3" w:rsidP="0059759E">
      <w:pPr>
        <w:tabs>
          <w:tab w:val="left" w:pos="6180"/>
        </w:tabs>
        <w:spacing w:line="360" w:lineRule="auto"/>
        <w:ind w:firstLine="567"/>
        <w:jc w:val="both"/>
        <w:rPr>
          <w:sz w:val="28"/>
          <w:szCs w:val="28"/>
        </w:rPr>
      </w:pPr>
      <w:r w:rsidRPr="0059759E">
        <w:rPr>
          <w:sz w:val="28"/>
          <w:szCs w:val="28"/>
        </w:rPr>
        <w:tab/>
      </w:r>
    </w:p>
    <w:p w14:paraId="34983A32" w14:textId="2F7DEEAB" w:rsidR="00AB7572" w:rsidRPr="005543AE" w:rsidRDefault="00AB7572" w:rsidP="00EA6F56">
      <w:pPr>
        <w:spacing w:line="360" w:lineRule="auto"/>
        <w:ind w:firstLine="709"/>
        <w:jc w:val="both"/>
        <w:rPr>
          <w:sz w:val="28"/>
          <w:szCs w:val="28"/>
        </w:rPr>
      </w:pPr>
      <w:r w:rsidRPr="005543AE">
        <w:rPr>
          <w:sz w:val="28"/>
          <w:szCs w:val="28"/>
        </w:rPr>
        <w:t>В соответствии со статьей 15 Федерального закона от 24.11.1995 №181-ФЗ «О социальной защите инвалидов в Российской Федерации» (в ред. Федерального закона от 01.12.2014 №</w:t>
      </w:r>
      <w:r w:rsidR="008B6C2E" w:rsidRPr="005543AE">
        <w:rPr>
          <w:sz w:val="28"/>
          <w:szCs w:val="28"/>
        </w:rPr>
        <w:t xml:space="preserve"> </w:t>
      </w:r>
      <w:r w:rsidRPr="005543AE">
        <w:rPr>
          <w:sz w:val="28"/>
          <w:szCs w:val="28"/>
        </w:rPr>
        <w:t xml:space="preserve">419-ФЗ) органы государственной власти субъектов Российской Федерации, организации независимо от их организационно-правовых форм обеспечивают инвалидам условия для беспрепятственного доступа </w:t>
      </w:r>
      <w:r w:rsidR="005543AE">
        <w:rPr>
          <w:sz w:val="28"/>
          <w:szCs w:val="28"/>
        </w:rPr>
        <w:br/>
      </w:r>
      <w:r w:rsidRPr="005543AE">
        <w:rPr>
          <w:sz w:val="28"/>
          <w:szCs w:val="28"/>
        </w:rPr>
        <w:t>к объектам социальной, инженерной и транспортной инфраструктур, местам отдыха и предоставляемым в них услугам.</w:t>
      </w:r>
    </w:p>
    <w:p w14:paraId="4EFD553F" w14:textId="0C7B9080" w:rsidR="00AB7572" w:rsidRPr="005543AE" w:rsidRDefault="00AB7572" w:rsidP="00EA6F56">
      <w:pPr>
        <w:spacing w:line="360" w:lineRule="auto"/>
        <w:ind w:firstLine="709"/>
        <w:jc w:val="both"/>
        <w:rPr>
          <w:sz w:val="28"/>
          <w:szCs w:val="28"/>
        </w:rPr>
      </w:pPr>
      <w:r w:rsidRPr="005543AE">
        <w:rPr>
          <w:sz w:val="28"/>
          <w:szCs w:val="28"/>
        </w:rPr>
        <w:t xml:space="preserve">Ответственность за создание условий доступности для инвалидов </w:t>
      </w:r>
      <w:r w:rsidR="005543AE">
        <w:rPr>
          <w:sz w:val="28"/>
          <w:szCs w:val="28"/>
        </w:rPr>
        <w:br/>
      </w:r>
      <w:r w:rsidRPr="005543AE">
        <w:rPr>
          <w:sz w:val="28"/>
          <w:szCs w:val="28"/>
        </w:rPr>
        <w:t>в соответствии с действующим федеральным законодательством несут собственники (пользователи объектов).</w:t>
      </w:r>
    </w:p>
    <w:p w14:paraId="67BC3DDB" w14:textId="3FF67F5F" w:rsidR="00482F37" w:rsidRPr="005543AE" w:rsidRDefault="00120565" w:rsidP="00EA6F56">
      <w:pPr>
        <w:pStyle w:val="a4"/>
        <w:numPr>
          <w:ilvl w:val="0"/>
          <w:numId w:val="5"/>
        </w:numPr>
        <w:spacing w:line="360" w:lineRule="auto"/>
        <w:ind w:left="0" w:firstLine="709"/>
        <w:jc w:val="both"/>
        <w:rPr>
          <w:bCs/>
          <w:sz w:val="28"/>
          <w:szCs w:val="28"/>
        </w:rPr>
      </w:pPr>
      <w:r w:rsidRPr="005543AE">
        <w:rPr>
          <w:sz w:val="28"/>
          <w:szCs w:val="28"/>
        </w:rPr>
        <w:t xml:space="preserve">Планом мероприятий («дорожной картой) </w:t>
      </w:r>
      <w:r w:rsidR="00AB7572" w:rsidRPr="005543AE">
        <w:rPr>
          <w:sz w:val="28"/>
          <w:szCs w:val="28"/>
        </w:rPr>
        <w:t xml:space="preserve">по повышению значений показателей доступности для инвалидов объектов и услуг в Санкт-Петербурге </w:t>
      </w:r>
      <w:r w:rsidR="005543AE">
        <w:rPr>
          <w:sz w:val="28"/>
          <w:szCs w:val="28"/>
        </w:rPr>
        <w:br/>
      </w:r>
      <w:r w:rsidR="00AB7572" w:rsidRPr="005543AE">
        <w:rPr>
          <w:sz w:val="28"/>
          <w:szCs w:val="28"/>
        </w:rPr>
        <w:t>на 20</w:t>
      </w:r>
      <w:r w:rsidR="009B6558" w:rsidRPr="005543AE">
        <w:rPr>
          <w:sz w:val="28"/>
          <w:szCs w:val="28"/>
        </w:rPr>
        <w:t>21</w:t>
      </w:r>
      <w:r w:rsidR="00AB7572" w:rsidRPr="005543AE">
        <w:rPr>
          <w:sz w:val="28"/>
          <w:szCs w:val="28"/>
        </w:rPr>
        <w:t>-202</w:t>
      </w:r>
      <w:r w:rsidR="009B6558" w:rsidRPr="005543AE">
        <w:rPr>
          <w:sz w:val="28"/>
          <w:szCs w:val="28"/>
        </w:rPr>
        <w:t>5</w:t>
      </w:r>
      <w:r w:rsidR="00AB7572" w:rsidRPr="005543AE">
        <w:rPr>
          <w:sz w:val="28"/>
          <w:szCs w:val="28"/>
        </w:rPr>
        <w:t xml:space="preserve"> годы, </w:t>
      </w:r>
      <w:r w:rsidRPr="005543AE">
        <w:rPr>
          <w:sz w:val="28"/>
          <w:szCs w:val="28"/>
        </w:rPr>
        <w:t>утвержденным</w:t>
      </w:r>
      <w:r w:rsidR="00AB7572" w:rsidRPr="005543AE">
        <w:rPr>
          <w:sz w:val="28"/>
          <w:szCs w:val="28"/>
        </w:rPr>
        <w:t xml:space="preserve"> распоряжением Правительства </w:t>
      </w:r>
      <w:r w:rsidR="005543AE">
        <w:rPr>
          <w:sz w:val="28"/>
          <w:szCs w:val="28"/>
        </w:rPr>
        <w:br/>
      </w:r>
      <w:r w:rsidR="00AB7572" w:rsidRPr="005543AE">
        <w:rPr>
          <w:sz w:val="28"/>
          <w:szCs w:val="28"/>
        </w:rPr>
        <w:t xml:space="preserve">Санкт-Петербурга от </w:t>
      </w:r>
      <w:r w:rsidR="009B6558" w:rsidRPr="005543AE">
        <w:rPr>
          <w:sz w:val="28"/>
          <w:szCs w:val="28"/>
        </w:rPr>
        <w:t>14.04.2021</w:t>
      </w:r>
      <w:r w:rsidR="00AB7572" w:rsidRPr="005543AE">
        <w:rPr>
          <w:sz w:val="28"/>
          <w:szCs w:val="28"/>
        </w:rPr>
        <w:t xml:space="preserve"> № </w:t>
      </w:r>
      <w:r w:rsidR="009B6558" w:rsidRPr="005543AE">
        <w:rPr>
          <w:sz w:val="28"/>
          <w:szCs w:val="28"/>
        </w:rPr>
        <w:t>11</w:t>
      </w:r>
      <w:r w:rsidR="00AB7572" w:rsidRPr="005543AE">
        <w:rPr>
          <w:sz w:val="28"/>
          <w:szCs w:val="28"/>
        </w:rPr>
        <w:t>-рп</w:t>
      </w:r>
      <w:r w:rsidRPr="005543AE">
        <w:rPr>
          <w:sz w:val="28"/>
          <w:szCs w:val="28"/>
        </w:rPr>
        <w:t>,</w:t>
      </w:r>
      <w:r w:rsidR="00AB7572" w:rsidRPr="005543AE">
        <w:rPr>
          <w:sz w:val="28"/>
          <w:szCs w:val="28"/>
        </w:rPr>
        <w:t xml:space="preserve"> </w:t>
      </w:r>
      <w:r w:rsidRPr="005543AE">
        <w:rPr>
          <w:sz w:val="28"/>
          <w:szCs w:val="28"/>
        </w:rPr>
        <w:t xml:space="preserve">предусмотрено мероприятие </w:t>
      </w:r>
      <w:r w:rsidR="005543AE">
        <w:rPr>
          <w:sz w:val="28"/>
          <w:szCs w:val="28"/>
        </w:rPr>
        <w:br/>
      </w:r>
      <w:r w:rsidRPr="005543AE">
        <w:rPr>
          <w:sz w:val="28"/>
          <w:szCs w:val="28"/>
        </w:rPr>
        <w:t xml:space="preserve">по адаптации </w:t>
      </w:r>
      <w:r w:rsidRPr="005543AE">
        <w:rPr>
          <w:b/>
          <w:sz w:val="28"/>
          <w:szCs w:val="28"/>
        </w:rPr>
        <w:t>зданий учреждений туризма</w:t>
      </w:r>
      <w:r w:rsidRPr="005543AE">
        <w:rPr>
          <w:sz w:val="28"/>
          <w:szCs w:val="28"/>
        </w:rPr>
        <w:t xml:space="preserve"> и прилегающих к ним территорий </w:t>
      </w:r>
      <w:r w:rsidR="005543AE">
        <w:rPr>
          <w:sz w:val="28"/>
          <w:szCs w:val="28"/>
        </w:rPr>
        <w:br/>
      </w:r>
      <w:r w:rsidRPr="005543AE">
        <w:rPr>
          <w:sz w:val="28"/>
          <w:szCs w:val="28"/>
        </w:rPr>
        <w:t xml:space="preserve">для беспрепятственного доступа инвалидов и других маломобильных групп населения с учетом их особых потребностей. Кроме этого «дорожной картой» предусмотрены </w:t>
      </w:r>
      <w:r w:rsidRPr="005543AE">
        <w:rPr>
          <w:b/>
          <w:sz w:val="28"/>
          <w:szCs w:val="28"/>
        </w:rPr>
        <w:t xml:space="preserve">мероприятия </w:t>
      </w:r>
      <w:r w:rsidRPr="005543AE">
        <w:rPr>
          <w:b/>
          <w:bCs/>
          <w:sz w:val="28"/>
          <w:szCs w:val="28"/>
        </w:rPr>
        <w:t>по</w:t>
      </w:r>
      <w:r w:rsidR="00AB7572" w:rsidRPr="005543AE">
        <w:rPr>
          <w:b/>
          <w:bCs/>
          <w:sz w:val="28"/>
          <w:szCs w:val="28"/>
        </w:rPr>
        <w:t xml:space="preserve"> </w:t>
      </w:r>
      <w:r w:rsidRPr="005543AE">
        <w:rPr>
          <w:b/>
          <w:bCs/>
          <w:sz w:val="28"/>
          <w:szCs w:val="28"/>
        </w:rPr>
        <w:t>оформлению</w:t>
      </w:r>
      <w:r w:rsidR="00AB7572" w:rsidRPr="005543AE">
        <w:rPr>
          <w:b/>
          <w:bCs/>
          <w:sz w:val="28"/>
          <w:szCs w:val="28"/>
        </w:rPr>
        <w:t xml:space="preserve"> </w:t>
      </w:r>
      <w:r w:rsidRPr="005543AE">
        <w:rPr>
          <w:b/>
          <w:bCs/>
          <w:sz w:val="28"/>
          <w:szCs w:val="28"/>
        </w:rPr>
        <w:t xml:space="preserve">актуализированных </w:t>
      </w:r>
      <w:r w:rsidR="00AB7572" w:rsidRPr="005543AE">
        <w:rPr>
          <w:b/>
          <w:bCs/>
          <w:sz w:val="28"/>
          <w:szCs w:val="28"/>
        </w:rPr>
        <w:t xml:space="preserve">паспортов доступности </w:t>
      </w:r>
      <w:r w:rsidRPr="005543AE">
        <w:rPr>
          <w:b/>
          <w:bCs/>
          <w:sz w:val="28"/>
          <w:szCs w:val="28"/>
        </w:rPr>
        <w:t>объектов</w:t>
      </w:r>
      <w:r w:rsidRPr="005543AE">
        <w:rPr>
          <w:bCs/>
          <w:sz w:val="28"/>
          <w:szCs w:val="28"/>
        </w:rPr>
        <w:t>, в том числе в сфере туризма, находящихся в ведении исполнительных органов гос. власти в сфере туризма.</w:t>
      </w:r>
    </w:p>
    <w:p w14:paraId="3B9DF0F2" w14:textId="77777777" w:rsidR="002E4F69" w:rsidRPr="005543AE" w:rsidRDefault="002E4F69" w:rsidP="00EA6F56">
      <w:pPr>
        <w:spacing w:line="360" w:lineRule="auto"/>
        <w:ind w:firstLine="709"/>
        <w:jc w:val="both"/>
        <w:rPr>
          <w:sz w:val="28"/>
          <w:szCs w:val="28"/>
        </w:rPr>
      </w:pPr>
      <w:r w:rsidRPr="005543AE">
        <w:rPr>
          <w:sz w:val="28"/>
          <w:szCs w:val="28"/>
        </w:rPr>
        <w:t xml:space="preserve">Комитетом проведена работа по обеспечению наличия паспортов доступности для инвалидов в 10 туристско-информационных павильонах и офисах, подведомственного Комитету СПб ГБУ «ГТИБ». Был проведен следующий </w:t>
      </w:r>
      <w:r w:rsidRPr="005543AE">
        <w:rPr>
          <w:sz w:val="28"/>
          <w:szCs w:val="28"/>
        </w:rPr>
        <w:lastRenderedPageBreak/>
        <w:t>комплекс мероприятий по улучшению условий доступности для всех категорий граждан:</w:t>
      </w:r>
    </w:p>
    <w:p w14:paraId="35314D74" w14:textId="77777777" w:rsidR="002E4F69" w:rsidRPr="005543AE" w:rsidRDefault="002E4F69" w:rsidP="00EA6F56">
      <w:pPr>
        <w:pStyle w:val="a4"/>
        <w:numPr>
          <w:ilvl w:val="0"/>
          <w:numId w:val="6"/>
        </w:numPr>
        <w:spacing w:line="360" w:lineRule="auto"/>
        <w:ind w:left="0" w:firstLine="709"/>
        <w:jc w:val="both"/>
        <w:rPr>
          <w:sz w:val="28"/>
          <w:szCs w:val="28"/>
        </w:rPr>
      </w:pPr>
      <w:r w:rsidRPr="005543AE">
        <w:rPr>
          <w:sz w:val="28"/>
          <w:szCs w:val="28"/>
        </w:rPr>
        <w:t xml:space="preserve">установка </w:t>
      </w:r>
      <w:proofErr w:type="spellStart"/>
      <w:r w:rsidRPr="005543AE">
        <w:rPr>
          <w:sz w:val="28"/>
          <w:szCs w:val="28"/>
        </w:rPr>
        <w:t>ролло</w:t>
      </w:r>
      <w:proofErr w:type="spellEnd"/>
      <w:r w:rsidRPr="005543AE">
        <w:rPr>
          <w:sz w:val="28"/>
          <w:szCs w:val="28"/>
        </w:rPr>
        <w:t>-пандуса в павильоне по адресу: Дворцовая пл., участок 12;</w:t>
      </w:r>
    </w:p>
    <w:p w14:paraId="3F75374E" w14:textId="77777777" w:rsidR="002E4F69" w:rsidRPr="005543AE" w:rsidRDefault="002E4F69" w:rsidP="00EA6F56">
      <w:pPr>
        <w:pStyle w:val="a4"/>
        <w:numPr>
          <w:ilvl w:val="0"/>
          <w:numId w:val="6"/>
        </w:numPr>
        <w:spacing w:line="360" w:lineRule="auto"/>
        <w:ind w:left="0" w:firstLine="709"/>
        <w:jc w:val="both"/>
        <w:rPr>
          <w:sz w:val="28"/>
          <w:szCs w:val="28"/>
        </w:rPr>
      </w:pPr>
      <w:r w:rsidRPr="005543AE">
        <w:rPr>
          <w:sz w:val="28"/>
          <w:szCs w:val="28"/>
        </w:rPr>
        <w:t xml:space="preserve">установка </w:t>
      </w:r>
      <w:proofErr w:type="spellStart"/>
      <w:r w:rsidRPr="005543AE">
        <w:rPr>
          <w:sz w:val="28"/>
          <w:szCs w:val="28"/>
        </w:rPr>
        <w:t>ролло</w:t>
      </w:r>
      <w:proofErr w:type="spellEnd"/>
      <w:r w:rsidRPr="005543AE">
        <w:rPr>
          <w:sz w:val="28"/>
          <w:szCs w:val="28"/>
        </w:rPr>
        <w:t>-пандуса в офисе по адресу: ул. Садовая, д. 37;</w:t>
      </w:r>
    </w:p>
    <w:p w14:paraId="0ED76EDA" w14:textId="77777777" w:rsidR="002E4F69" w:rsidRPr="005543AE"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5543AE">
        <w:rPr>
          <w:rFonts w:eastAsia="Calibri"/>
          <w:sz w:val="28"/>
          <w:szCs w:val="28"/>
          <w:lang w:eastAsia="en-US"/>
        </w:rPr>
        <w:t xml:space="preserve">установка переговорных устройств в количестве 6 шт. в офисах </w:t>
      </w:r>
      <w:r w:rsidRPr="005543AE">
        <w:rPr>
          <w:rFonts w:eastAsia="Calibri"/>
          <w:sz w:val="28"/>
          <w:szCs w:val="28"/>
          <w:lang w:eastAsia="en-US"/>
        </w:rPr>
        <w:br/>
        <w:t xml:space="preserve">и павильонах по адресам: Дворцовая пл., участок №12; пл. Восстания </w:t>
      </w:r>
      <w:r w:rsidRPr="005543AE">
        <w:rPr>
          <w:rFonts w:eastAsia="Calibri"/>
          <w:sz w:val="28"/>
          <w:szCs w:val="28"/>
          <w:lang w:eastAsia="en-US"/>
        </w:rPr>
        <w:br/>
        <w:t xml:space="preserve">(у гостиницы «Октябрьская»); Александровский парк (рядом с </w:t>
      </w:r>
      <w:proofErr w:type="spellStart"/>
      <w:r w:rsidRPr="005543AE">
        <w:rPr>
          <w:rFonts w:eastAsia="Calibri"/>
          <w:sz w:val="28"/>
          <w:szCs w:val="28"/>
          <w:lang w:eastAsia="en-US"/>
        </w:rPr>
        <w:t>Иоановским</w:t>
      </w:r>
      <w:proofErr w:type="spellEnd"/>
      <w:r w:rsidRPr="005543AE">
        <w:rPr>
          <w:rFonts w:eastAsia="Calibri"/>
          <w:sz w:val="28"/>
          <w:szCs w:val="28"/>
          <w:lang w:eastAsia="en-US"/>
        </w:rPr>
        <w:t xml:space="preserve"> мостом); пл. Растрелли; ул. Садовая, д.14/52; ул. Садовая, д.37;</w:t>
      </w:r>
    </w:p>
    <w:p w14:paraId="79C4478E" w14:textId="77777777" w:rsidR="002E4F69" w:rsidRPr="005543AE"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5543AE">
        <w:rPr>
          <w:rFonts w:eastAsia="Calibri"/>
          <w:sz w:val="28"/>
          <w:szCs w:val="28"/>
          <w:lang w:eastAsia="en-US"/>
        </w:rPr>
        <w:t xml:space="preserve">установка знаков доступности «Направление движения к выходу», «Вызов сотрудника» и «Осторожно» в количестве 18 штук в офисах и павильонах </w:t>
      </w:r>
      <w:r w:rsidRPr="005543AE">
        <w:rPr>
          <w:rFonts w:eastAsia="Calibri"/>
          <w:sz w:val="28"/>
          <w:szCs w:val="28"/>
          <w:lang w:eastAsia="en-US"/>
        </w:rPr>
        <w:br/>
        <w:t xml:space="preserve">по адресам: Дворцовая пл., участок №12, пл. Восстания (у гостиницы Октябрьская); Александровский парк (рядом с </w:t>
      </w:r>
      <w:proofErr w:type="spellStart"/>
      <w:r w:rsidRPr="005543AE">
        <w:rPr>
          <w:rFonts w:eastAsia="Calibri"/>
          <w:sz w:val="28"/>
          <w:szCs w:val="28"/>
          <w:lang w:eastAsia="en-US"/>
        </w:rPr>
        <w:t>Иоановским</w:t>
      </w:r>
      <w:proofErr w:type="spellEnd"/>
      <w:r w:rsidRPr="005543AE">
        <w:rPr>
          <w:rFonts w:eastAsia="Calibri"/>
          <w:sz w:val="28"/>
          <w:szCs w:val="28"/>
          <w:lang w:eastAsia="en-US"/>
        </w:rPr>
        <w:t xml:space="preserve"> мостом); пл. Растрелли; ул. Садовая, д.14/52; ул. Садовая, д.37;</w:t>
      </w:r>
    </w:p>
    <w:p w14:paraId="79FA12C9" w14:textId="4D9E3E5C" w:rsidR="002E4F69" w:rsidRPr="005543AE"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5543AE">
        <w:rPr>
          <w:rFonts w:eastAsia="Calibri"/>
          <w:sz w:val="28"/>
          <w:szCs w:val="28"/>
          <w:lang w:eastAsia="en-US"/>
        </w:rPr>
        <w:t xml:space="preserve">установка знака доступности «Для инвалидов-колясочников» </w:t>
      </w:r>
      <w:r w:rsidR="005543AE">
        <w:rPr>
          <w:rFonts w:eastAsia="Calibri"/>
          <w:sz w:val="28"/>
          <w:szCs w:val="28"/>
          <w:lang w:eastAsia="en-US"/>
        </w:rPr>
        <w:br/>
      </w:r>
      <w:r w:rsidRPr="005543AE">
        <w:rPr>
          <w:rFonts w:eastAsia="Calibri"/>
          <w:sz w:val="28"/>
          <w:szCs w:val="28"/>
          <w:lang w:eastAsia="en-US"/>
        </w:rPr>
        <w:t>в количестве 2 штук в офисе по адресу: Садовая, д.37 и в павильоне по адресу: Дворцовая пл., участок №12;</w:t>
      </w:r>
    </w:p>
    <w:p w14:paraId="09AFA122" w14:textId="704C1E91" w:rsidR="002E4F69" w:rsidRPr="005543AE"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5543AE">
        <w:rPr>
          <w:rFonts w:eastAsia="Calibri"/>
          <w:sz w:val="28"/>
          <w:szCs w:val="28"/>
          <w:lang w:eastAsia="en-US"/>
        </w:rPr>
        <w:t xml:space="preserve">установка знака «Желтый круг для слабовидящих» в количестве 7 шт. в офисах и павильонах: по адресу: Дворцовая пл., участок 12; пл. Восстания </w:t>
      </w:r>
      <w:r w:rsidR="005543AE">
        <w:rPr>
          <w:rFonts w:eastAsia="Calibri"/>
          <w:sz w:val="28"/>
          <w:szCs w:val="28"/>
          <w:lang w:eastAsia="en-US"/>
        </w:rPr>
        <w:br/>
      </w:r>
      <w:r w:rsidRPr="005543AE">
        <w:rPr>
          <w:rFonts w:eastAsia="Calibri"/>
          <w:sz w:val="28"/>
          <w:szCs w:val="28"/>
          <w:lang w:eastAsia="en-US"/>
        </w:rPr>
        <w:t>(у гостиницы «Октябрьская»); Александровский пар</w:t>
      </w:r>
      <w:r w:rsidR="005543AE">
        <w:rPr>
          <w:rFonts w:eastAsia="Calibri"/>
          <w:sz w:val="28"/>
          <w:szCs w:val="28"/>
          <w:lang w:eastAsia="en-US"/>
        </w:rPr>
        <w:t xml:space="preserve">к (рядом с </w:t>
      </w:r>
      <w:proofErr w:type="spellStart"/>
      <w:r w:rsidR="005543AE">
        <w:rPr>
          <w:rFonts w:eastAsia="Calibri"/>
          <w:sz w:val="28"/>
          <w:szCs w:val="28"/>
          <w:lang w:eastAsia="en-US"/>
        </w:rPr>
        <w:t>Иоановским</w:t>
      </w:r>
      <w:proofErr w:type="spellEnd"/>
      <w:r w:rsidR="005543AE">
        <w:rPr>
          <w:rFonts w:eastAsia="Calibri"/>
          <w:sz w:val="28"/>
          <w:szCs w:val="28"/>
          <w:lang w:eastAsia="en-US"/>
        </w:rPr>
        <w:t xml:space="preserve"> мостом); </w:t>
      </w:r>
      <w:r w:rsidRPr="005543AE">
        <w:rPr>
          <w:rFonts w:eastAsia="Calibri"/>
          <w:sz w:val="28"/>
          <w:szCs w:val="28"/>
          <w:lang w:eastAsia="en-US"/>
        </w:rPr>
        <w:t xml:space="preserve">пл. Растрелли; ул. Садовая, д.14/52; ул. Садовая, д.37; ул. Миллионная, </w:t>
      </w:r>
      <w:r w:rsidR="005543AE">
        <w:rPr>
          <w:rFonts w:eastAsia="Calibri"/>
          <w:sz w:val="28"/>
          <w:szCs w:val="28"/>
          <w:lang w:eastAsia="en-US"/>
        </w:rPr>
        <w:br/>
      </w:r>
      <w:r w:rsidRPr="005543AE">
        <w:rPr>
          <w:rFonts w:eastAsia="Calibri"/>
          <w:sz w:val="28"/>
          <w:szCs w:val="28"/>
          <w:lang w:eastAsia="en-US"/>
        </w:rPr>
        <w:t>д. 25;</w:t>
      </w:r>
    </w:p>
    <w:p w14:paraId="31C54F6C" w14:textId="4C2A0A22" w:rsidR="002E4F69" w:rsidRPr="005543AE" w:rsidRDefault="002E4F69" w:rsidP="00EA6F56">
      <w:pPr>
        <w:pStyle w:val="a4"/>
        <w:numPr>
          <w:ilvl w:val="0"/>
          <w:numId w:val="6"/>
        </w:numPr>
        <w:autoSpaceDE w:val="0"/>
        <w:autoSpaceDN w:val="0"/>
        <w:adjustRightInd w:val="0"/>
        <w:spacing w:line="360" w:lineRule="auto"/>
        <w:ind w:left="0" w:firstLine="709"/>
        <w:jc w:val="both"/>
        <w:rPr>
          <w:rFonts w:eastAsia="Calibri"/>
          <w:sz w:val="28"/>
          <w:szCs w:val="28"/>
          <w:lang w:eastAsia="en-US"/>
        </w:rPr>
      </w:pPr>
      <w:r w:rsidRPr="005543AE">
        <w:rPr>
          <w:rFonts w:eastAsia="Calibri"/>
          <w:sz w:val="28"/>
          <w:szCs w:val="28"/>
          <w:lang w:eastAsia="en-US"/>
        </w:rPr>
        <w:t xml:space="preserve">не требуют дополнительных условий, условных обозначений </w:t>
      </w:r>
      <w:r w:rsidR="005543AE">
        <w:rPr>
          <w:rFonts w:eastAsia="Calibri"/>
          <w:sz w:val="28"/>
          <w:szCs w:val="28"/>
          <w:lang w:eastAsia="en-US"/>
        </w:rPr>
        <w:br/>
      </w:r>
      <w:r w:rsidRPr="005543AE">
        <w:rPr>
          <w:rFonts w:eastAsia="Calibri"/>
          <w:sz w:val="28"/>
          <w:szCs w:val="28"/>
          <w:lang w:eastAsia="en-US"/>
        </w:rPr>
        <w:t>для оказания услуг на двух информационных стойках на</w:t>
      </w:r>
      <w:r w:rsidR="001527A9">
        <w:rPr>
          <w:rFonts w:eastAsia="Calibri"/>
          <w:sz w:val="28"/>
          <w:szCs w:val="28"/>
          <w:lang w:eastAsia="en-US"/>
        </w:rPr>
        <w:t xml:space="preserve"> территории аэропорта «Пулково», ж/д вокзалы «Московский вокзал» и «Ладожский вокзал» </w:t>
      </w:r>
      <w:r w:rsidR="001527A9">
        <w:rPr>
          <w:rFonts w:eastAsia="Calibri"/>
          <w:sz w:val="28"/>
          <w:szCs w:val="28"/>
          <w:lang w:eastAsia="en-US"/>
        </w:rPr>
        <w:br/>
      </w:r>
      <w:r w:rsidR="00CA4759" w:rsidRPr="005543AE">
        <w:rPr>
          <w:rFonts w:eastAsia="Calibri"/>
          <w:sz w:val="28"/>
          <w:szCs w:val="28"/>
          <w:lang w:eastAsia="en-US"/>
        </w:rPr>
        <w:t>и в Музейно-историческом парке «Остров Фортов», г. Кронштадт.</w:t>
      </w:r>
    </w:p>
    <w:p w14:paraId="7984B34E" w14:textId="5C37DA9E" w:rsidR="002E4F69" w:rsidRPr="005543AE" w:rsidRDefault="002E4F69" w:rsidP="00EA6F56">
      <w:pPr>
        <w:autoSpaceDE w:val="0"/>
        <w:autoSpaceDN w:val="0"/>
        <w:adjustRightInd w:val="0"/>
        <w:spacing w:line="360" w:lineRule="auto"/>
        <w:ind w:firstLine="709"/>
        <w:jc w:val="both"/>
        <w:rPr>
          <w:rFonts w:eastAsia="Calibri"/>
          <w:sz w:val="28"/>
          <w:szCs w:val="28"/>
          <w:lang w:eastAsia="en-US"/>
        </w:rPr>
      </w:pPr>
      <w:r w:rsidRPr="005543AE">
        <w:rPr>
          <w:rFonts w:eastAsia="Calibri"/>
          <w:sz w:val="28"/>
          <w:szCs w:val="28"/>
          <w:lang w:eastAsia="en-US"/>
        </w:rPr>
        <w:t xml:space="preserve">С целью оценки соответствия туристско-информационных павильонов </w:t>
      </w:r>
      <w:r w:rsidRPr="005543AE">
        <w:rPr>
          <w:rFonts w:eastAsia="Calibri"/>
          <w:sz w:val="28"/>
          <w:szCs w:val="28"/>
          <w:lang w:eastAsia="en-US"/>
        </w:rPr>
        <w:br/>
        <w:t xml:space="preserve">и офисов требованиям </w:t>
      </w:r>
      <w:proofErr w:type="spellStart"/>
      <w:r w:rsidRPr="005543AE">
        <w:rPr>
          <w:rFonts w:eastAsia="Calibri"/>
          <w:sz w:val="28"/>
          <w:szCs w:val="28"/>
          <w:lang w:eastAsia="en-US"/>
        </w:rPr>
        <w:t>безбарьерной</w:t>
      </w:r>
      <w:proofErr w:type="spellEnd"/>
      <w:r w:rsidRPr="005543AE">
        <w:rPr>
          <w:rFonts w:eastAsia="Calibri"/>
          <w:sz w:val="28"/>
          <w:szCs w:val="28"/>
          <w:lang w:eastAsia="en-US"/>
        </w:rPr>
        <w:t xml:space="preserve"> среды и критериям доступности </w:t>
      </w:r>
      <w:r w:rsidR="005543AE">
        <w:rPr>
          <w:rFonts w:eastAsia="Calibri"/>
          <w:sz w:val="28"/>
          <w:szCs w:val="28"/>
          <w:lang w:eastAsia="en-US"/>
        </w:rPr>
        <w:br/>
      </w:r>
      <w:r w:rsidRPr="005543AE">
        <w:rPr>
          <w:rFonts w:eastAsia="Calibri"/>
          <w:sz w:val="28"/>
          <w:szCs w:val="28"/>
          <w:lang w:eastAsia="en-US"/>
        </w:rPr>
        <w:t xml:space="preserve">для инвалидов и иных маломобильных групп населения СПб ГБУ «ГТИБ» осуществляло работу совместно с Санкт-Петербургским государственным </w:t>
      </w:r>
      <w:r w:rsidRPr="005543AE">
        <w:rPr>
          <w:rFonts w:eastAsia="Calibri"/>
          <w:sz w:val="28"/>
          <w:szCs w:val="28"/>
          <w:lang w:eastAsia="en-US"/>
        </w:rPr>
        <w:lastRenderedPageBreak/>
        <w:t xml:space="preserve">бюджетным учреждением «Городской информационно-методический центр «Доступная среда». Информация о туристско-информационных павильонах </w:t>
      </w:r>
      <w:r w:rsidRPr="005543AE">
        <w:rPr>
          <w:rFonts w:eastAsia="Calibri"/>
          <w:sz w:val="28"/>
          <w:szCs w:val="28"/>
          <w:lang w:eastAsia="en-US"/>
        </w:rPr>
        <w:br/>
        <w:t>и офисах опубликована на карте доступности Санкт-Петербурга (</w:t>
      </w:r>
      <w:hyperlink r:id="rId7" w:history="1">
        <w:r w:rsidRPr="005543AE">
          <w:rPr>
            <w:rStyle w:val="a3"/>
            <w:rFonts w:eastAsia="Calibri"/>
            <w:color w:val="auto"/>
            <w:sz w:val="28"/>
            <w:szCs w:val="28"/>
            <w:u w:val="none"/>
            <w:lang w:eastAsia="en-US"/>
          </w:rPr>
          <w:t>http://www.city4you.spb.ru/</w:t>
        </w:r>
      </w:hyperlink>
      <w:r w:rsidRPr="005543AE">
        <w:rPr>
          <w:rStyle w:val="a3"/>
          <w:rFonts w:eastAsia="Calibri"/>
          <w:color w:val="auto"/>
          <w:sz w:val="28"/>
          <w:szCs w:val="28"/>
          <w:u w:val="none"/>
          <w:lang w:eastAsia="en-US"/>
        </w:rPr>
        <w:t>)</w:t>
      </w:r>
      <w:r w:rsidRPr="005543AE">
        <w:rPr>
          <w:rFonts w:eastAsia="Calibri"/>
          <w:sz w:val="28"/>
          <w:szCs w:val="28"/>
          <w:lang w:eastAsia="en-US"/>
        </w:rPr>
        <w:t>.</w:t>
      </w:r>
    </w:p>
    <w:p w14:paraId="72DFA5B4" w14:textId="77777777" w:rsidR="002E4F69" w:rsidRPr="005543AE" w:rsidRDefault="002E4F69" w:rsidP="00EA6F56">
      <w:pPr>
        <w:autoSpaceDE w:val="0"/>
        <w:autoSpaceDN w:val="0"/>
        <w:adjustRightInd w:val="0"/>
        <w:spacing w:line="360" w:lineRule="auto"/>
        <w:ind w:firstLine="709"/>
        <w:jc w:val="both"/>
        <w:rPr>
          <w:sz w:val="28"/>
          <w:szCs w:val="28"/>
        </w:rPr>
      </w:pPr>
      <w:r w:rsidRPr="005543AE">
        <w:rPr>
          <w:sz w:val="28"/>
          <w:szCs w:val="28"/>
        </w:rPr>
        <w:t>Таким образом, в настоящее время все офисы и информационные павильоны СПб ГБУ «ГТИБ» имеют паспорт доступности объекта социальной инфраструктуры.</w:t>
      </w:r>
    </w:p>
    <w:p w14:paraId="08E4D9AA" w14:textId="77777777" w:rsidR="002E4F69" w:rsidRPr="005543AE" w:rsidRDefault="0059759E" w:rsidP="00EA6F56">
      <w:pPr>
        <w:autoSpaceDE w:val="0"/>
        <w:autoSpaceDN w:val="0"/>
        <w:adjustRightInd w:val="0"/>
        <w:spacing w:line="360" w:lineRule="auto"/>
        <w:ind w:firstLine="709"/>
        <w:jc w:val="both"/>
        <w:rPr>
          <w:sz w:val="28"/>
          <w:szCs w:val="28"/>
        </w:rPr>
      </w:pPr>
      <w:r w:rsidRPr="005543AE">
        <w:rPr>
          <w:sz w:val="28"/>
          <w:szCs w:val="28"/>
        </w:rPr>
        <w:t>Также о</w:t>
      </w:r>
      <w:r w:rsidR="002E4F69" w:rsidRPr="005543AE">
        <w:rPr>
          <w:sz w:val="28"/>
          <w:szCs w:val="28"/>
        </w:rPr>
        <w:t xml:space="preserve">рганизовано инструктирование специалистов СПб ГБУ «ГТИБ» </w:t>
      </w:r>
      <w:r w:rsidR="002E4F69" w:rsidRPr="005543AE">
        <w:rPr>
          <w:sz w:val="28"/>
          <w:szCs w:val="28"/>
        </w:rPr>
        <w:br/>
        <w:t xml:space="preserve">по вопросам, связанным с обеспечением доступности для инвалидов офисов </w:t>
      </w:r>
      <w:r w:rsidR="002E4F69" w:rsidRPr="005543AE">
        <w:rPr>
          <w:sz w:val="28"/>
          <w:szCs w:val="28"/>
        </w:rPr>
        <w:br/>
        <w:t xml:space="preserve">и информационных павильоны СПб ГБУ «ГТИБ». </w:t>
      </w:r>
    </w:p>
    <w:p w14:paraId="4E7EF831" w14:textId="77777777" w:rsidR="002E4F69" w:rsidRPr="005543AE" w:rsidRDefault="002E4F69" w:rsidP="00EA6F56">
      <w:pPr>
        <w:pStyle w:val="a4"/>
        <w:numPr>
          <w:ilvl w:val="0"/>
          <w:numId w:val="5"/>
        </w:numPr>
        <w:autoSpaceDE w:val="0"/>
        <w:autoSpaceDN w:val="0"/>
        <w:adjustRightInd w:val="0"/>
        <w:spacing w:line="360" w:lineRule="auto"/>
        <w:ind w:left="0" w:firstLine="709"/>
        <w:jc w:val="both"/>
        <w:rPr>
          <w:sz w:val="28"/>
          <w:szCs w:val="28"/>
        </w:rPr>
      </w:pPr>
      <w:r w:rsidRPr="005543AE">
        <w:rPr>
          <w:sz w:val="28"/>
          <w:szCs w:val="28"/>
        </w:rPr>
        <w:t>Комитет осуществляет информирование представителей коллективных средств размещения о действующем законодательстве в области доступности объектов и услуг в Санкт-Петербурге, а также о необходимости соблюдения Стандартов и Правил по доступности зданий, сооружений и объектов инфраструктуры для маломобильных групп населения, учитывая требования в том числе и при проектировании новых, реконструируемых, подлежащих капитальному ремонту и приспосабливаемых зданий, и сооружений в сфере туризма.</w:t>
      </w:r>
    </w:p>
    <w:p w14:paraId="78045ACC" w14:textId="77777777" w:rsidR="0059759E" w:rsidRPr="005543AE" w:rsidRDefault="0059759E" w:rsidP="00EA6F56">
      <w:pPr>
        <w:pStyle w:val="a4"/>
        <w:numPr>
          <w:ilvl w:val="0"/>
          <w:numId w:val="5"/>
        </w:numPr>
        <w:autoSpaceDE w:val="0"/>
        <w:autoSpaceDN w:val="0"/>
        <w:adjustRightInd w:val="0"/>
        <w:spacing w:line="360" w:lineRule="auto"/>
        <w:ind w:left="0" w:firstLine="709"/>
        <w:jc w:val="both"/>
        <w:rPr>
          <w:sz w:val="28"/>
          <w:szCs w:val="28"/>
        </w:rPr>
      </w:pPr>
      <w:r w:rsidRPr="005543AE">
        <w:rPr>
          <w:sz w:val="28"/>
          <w:szCs w:val="28"/>
        </w:rPr>
        <w:t xml:space="preserve">Комитет курирует работу официального туристского портала </w:t>
      </w:r>
      <w:r w:rsidRPr="005543AE">
        <w:rPr>
          <w:sz w:val="28"/>
          <w:szCs w:val="28"/>
        </w:rPr>
        <w:br/>
        <w:t>Санкт-Петербурга Visit-Petersburg.ru, на котором публикуются актуальные сведения о туристской инфраструктуре города. Раздел «Доступный Петербург» содержит сведения о гостиницах, предлагающих специальные условия для размещения людей с ограниченными возможностями. Данные сведения предоставлены непосредственно администрациями отелей. Дополнительно в этом разделе можно найти информацию по пунктам общественного питания, объектам туристского показа и общественным местам, доступным для различных категорий инвалидов. Работа по актуализации списков доступных мест в городе Комитетом ведется постоянно. Памятка «Доступный Петербург» опубликована на главной странице туристского портала Санкт-Петербурга Visit-Petersburg.ru.</w:t>
      </w:r>
    </w:p>
    <w:p w14:paraId="5A1C2CA2" w14:textId="77777777" w:rsidR="0059759E" w:rsidRPr="005543AE" w:rsidRDefault="0059759E" w:rsidP="00EA6F56">
      <w:pPr>
        <w:autoSpaceDE w:val="0"/>
        <w:autoSpaceDN w:val="0"/>
        <w:adjustRightInd w:val="0"/>
        <w:spacing w:line="360" w:lineRule="auto"/>
        <w:ind w:firstLine="709"/>
        <w:jc w:val="both"/>
        <w:rPr>
          <w:sz w:val="28"/>
          <w:szCs w:val="28"/>
        </w:rPr>
      </w:pPr>
      <w:r w:rsidRPr="005543AE">
        <w:rPr>
          <w:sz w:val="28"/>
          <w:szCs w:val="28"/>
        </w:rPr>
        <w:lastRenderedPageBreak/>
        <w:t xml:space="preserve">Официальный туристский портал Санкт-Петербурга Visit-Petersburg.ru </w:t>
      </w:r>
      <w:r w:rsidRPr="005543AE">
        <w:rPr>
          <w:sz w:val="28"/>
          <w:szCs w:val="28"/>
        </w:rPr>
        <w:br/>
        <w:t>и официальный сайт СПб ГБУ «ГТИБ» имеют версии для слабовидящих граждан.</w:t>
      </w:r>
    </w:p>
    <w:p w14:paraId="05E92BAE" w14:textId="77777777" w:rsidR="0059759E" w:rsidRPr="005543AE" w:rsidRDefault="0059759E" w:rsidP="00EA6F56">
      <w:pPr>
        <w:pStyle w:val="a4"/>
        <w:numPr>
          <w:ilvl w:val="0"/>
          <w:numId w:val="5"/>
        </w:numPr>
        <w:autoSpaceDE w:val="0"/>
        <w:autoSpaceDN w:val="0"/>
        <w:adjustRightInd w:val="0"/>
        <w:spacing w:line="360" w:lineRule="auto"/>
        <w:ind w:left="0" w:firstLine="709"/>
        <w:jc w:val="both"/>
        <w:rPr>
          <w:sz w:val="28"/>
          <w:szCs w:val="28"/>
        </w:rPr>
      </w:pPr>
      <w:r w:rsidRPr="005543AE">
        <w:rPr>
          <w:sz w:val="28"/>
          <w:szCs w:val="28"/>
        </w:rPr>
        <w:t>Комитетом разработаны 8 туристских маршрутов, из них два маршрута для детей-инвалидов, с учетом ограничений для инвалидов и иных маломобильных групп населения:</w:t>
      </w:r>
    </w:p>
    <w:p w14:paraId="181C7AFB" w14:textId="42796329"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«Парадный Петербург» (тур по центральной части города: Исаакиевская площадь, храм-памятник «Спас-на крови», Дворцовая площадь, Стрелка Васильевского острова, Петропавловская крепость);</w:t>
      </w:r>
    </w:p>
    <w:p w14:paraId="17A6BB9D" w14:textId="1BF258DC"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 xml:space="preserve">«Загородные резиденции Романовых» (нить маршрута пролегает </w:t>
      </w:r>
      <w:r w:rsidR="005543AE">
        <w:rPr>
          <w:sz w:val="28"/>
          <w:szCs w:val="28"/>
        </w:rPr>
        <w:br/>
      </w:r>
      <w:r w:rsidRPr="005543AE">
        <w:rPr>
          <w:sz w:val="28"/>
          <w:szCs w:val="28"/>
        </w:rPr>
        <w:t>по трассе до г. Пушкин. Далее маршрут проходит через парк к Екатерининскому дворцу. Экскурсантов ожидает экскурсия по основной экспозиции Екатерининского дворца);</w:t>
      </w:r>
    </w:p>
    <w:p w14:paraId="72783400" w14:textId="691FDD21"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 xml:space="preserve">«Царскосельская прогулка» (Маршрут для незрячей группы начинается с часового вводного занятия в Санкт-Петербургской государственной библиотеке для слепых и слабовидящих на Петроградской Стороне. После работы </w:t>
      </w:r>
      <w:r w:rsidR="005543AE">
        <w:rPr>
          <w:sz w:val="28"/>
          <w:szCs w:val="28"/>
        </w:rPr>
        <w:br/>
      </w:r>
      <w:r w:rsidRPr="005543AE">
        <w:rPr>
          <w:sz w:val="28"/>
          <w:szCs w:val="28"/>
        </w:rPr>
        <w:t>с тактильными пособиями и первичного погружения в материал группа отправляется на экскурсионном автобусе в ГМЗ «Царское Село», следует трассовая экскурсия. Далее маршрут пролегает через парк к Екатерининскому дворцу. Ядром экскурсионного маршрута является адаптированная экскурсия по экспозиции дворца, разработанная ГМЗ «Царское Село» специально для незрячих посетителей);</w:t>
      </w:r>
    </w:p>
    <w:p w14:paraId="086FC629" w14:textId="5B15922C"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«Конфессии в Петербурге» (Маршрут предполагает проведение комбинированной автобусной и пешей светской экскурсии по религиозным объектам. Основной теоретический материал раскрывается на экспозиции Музея истории религии с использованием Русского жестового языка. Пешая часть нити маршрута проходит по Невскому проспекту с посещением храмов, расположенных в центральной части города. Экскурсия проводится на русском жестовом языке);</w:t>
      </w:r>
    </w:p>
    <w:p w14:paraId="4311C492" w14:textId="12A43FC6"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«Бл</w:t>
      </w:r>
      <w:r w:rsidR="00CB7FED">
        <w:rPr>
          <w:sz w:val="28"/>
          <w:szCs w:val="28"/>
        </w:rPr>
        <w:t>окада Ленинграда» (для детей) (т</w:t>
      </w:r>
      <w:r w:rsidRPr="005543AE">
        <w:rPr>
          <w:sz w:val="28"/>
          <w:szCs w:val="28"/>
        </w:rPr>
        <w:t xml:space="preserve">ур проходит на экскурсионном автобусе. Нить маршрута пролегает через Исаакиевскую площадь, Малую Садовую </w:t>
      </w:r>
      <w:r w:rsidRPr="005543AE">
        <w:rPr>
          <w:sz w:val="28"/>
          <w:szCs w:val="28"/>
        </w:rPr>
        <w:lastRenderedPageBreak/>
        <w:t>улицу, Театральную площадь и далее – на Пискаревское мемориальное кладбище. Туристов ждет экскурсия в павильоне мемориала и спуск к братским могилам);</w:t>
      </w:r>
    </w:p>
    <w:p w14:paraId="1BAEFF4A" w14:textId="190BF1B8"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«Государевы потехи» (для детей) (Маршрут начинается с трассовой экскурсии до Петергофа. Далее группа отправляется в интерактивный музей «Государевы Потехи», активно использующий современные мультимедийные средства подачи информации. Далее нить маршрута пролегает через Нижний парк. Юные экскурсанты знакомятся с историей Петергофской резиденции, планировкой парка и Малыми дворцами, устройством фонтанов – прежде всего, фонтанов-шутих);</w:t>
      </w:r>
    </w:p>
    <w:p w14:paraId="23848317" w14:textId="39347C11"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«Великосветский Петербург» (Нить маршрута начинается в музее Фаберже: Далее группа отправляется на экскурсионном автобусе в Летний сад, маршрут пролегает по аллеям парка. В заключении группа отправляется на пл. Искусств в Михайловский театр);</w:t>
      </w:r>
    </w:p>
    <w:p w14:paraId="2DA5CE97" w14:textId="0F89B33A" w:rsidR="0059759E" w:rsidRPr="005543AE" w:rsidRDefault="0059759E" w:rsidP="005543AE">
      <w:pPr>
        <w:pStyle w:val="a4"/>
        <w:numPr>
          <w:ilvl w:val="0"/>
          <w:numId w:val="7"/>
        </w:numPr>
        <w:autoSpaceDE w:val="0"/>
        <w:autoSpaceDN w:val="0"/>
        <w:adjustRightInd w:val="0"/>
        <w:spacing w:line="360" w:lineRule="auto"/>
        <w:ind w:left="0" w:firstLine="709"/>
        <w:jc w:val="both"/>
        <w:rPr>
          <w:sz w:val="28"/>
          <w:szCs w:val="28"/>
        </w:rPr>
      </w:pPr>
      <w:r w:rsidRPr="005543AE">
        <w:rPr>
          <w:sz w:val="28"/>
          <w:szCs w:val="28"/>
        </w:rPr>
        <w:t xml:space="preserve">«С чего начинается город» (Маршрут для незрячей группы начинается с часового вводного занятия в библиотеке для слепых на Петроградской Стороне. После работы с тактильными пособиями и первичного погружения в материал группа отправляется на экскурсионном автобусе на обзорную экскурсию по городу (Кронверкский проспект, Стрелка В.О., Дворцовый мост, часть Невского проспекта от Казанского собора до пл. Островского пешком). На остановках группа использует тактильные пособия, разработанные библиотекой для слепых. Прибыв на Исаакиевскую площадь, группа отправляется в Исаакиевский собор </w:t>
      </w:r>
      <w:r w:rsidR="005543AE">
        <w:rPr>
          <w:sz w:val="28"/>
          <w:szCs w:val="28"/>
        </w:rPr>
        <w:br/>
      </w:r>
      <w:r w:rsidRPr="005543AE">
        <w:rPr>
          <w:sz w:val="28"/>
          <w:szCs w:val="28"/>
        </w:rPr>
        <w:t xml:space="preserve">на адаптированную экскурсию, специально разработанную музеем для слепых </w:t>
      </w:r>
      <w:r w:rsidR="005543AE">
        <w:rPr>
          <w:sz w:val="28"/>
          <w:szCs w:val="28"/>
        </w:rPr>
        <w:br/>
      </w:r>
      <w:r w:rsidRPr="005543AE">
        <w:rPr>
          <w:sz w:val="28"/>
          <w:szCs w:val="28"/>
        </w:rPr>
        <w:t>и слабовидящих посетителей).</w:t>
      </w:r>
    </w:p>
    <w:p w14:paraId="4CF34A66" w14:textId="4FAA9523" w:rsidR="0059759E" w:rsidRPr="005543AE" w:rsidRDefault="0059759E" w:rsidP="00EA6F56">
      <w:pPr>
        <w:pStyle w:val="a4"/>
        <w:autoSpaceDE w:val="0"/>
        <w:autoSpaceDN w:val="0"/>
        <w:adjustRightInd w:val="0"/>
        <w:spacing w:line="360" w:lineRule="auto"/>
        <w:ind w:left="0" w:firstLine="709"/>
        <w:jc w:val="both"/>
        <w:rPr>
          <w:b/>
          <w:sz w:val="28"/>
          <w:szCs w:val="28"/>
        </w:rPr>
      </w:pPr>
      <w:r w:rsidRPr="005543AE">
        <w:rPr>
          <w:sz w:val="28"/>
          <w:szCs w:val="28"/>
        </w:rPr>
        <w:t xml:space="preserve">Указанные маршруты с описанием мест показа </w:t>
      </w:r>
      <w:r w:rsidRPr="005543AE">
        <w:rPr>
          <w:b/>
          <w:sz w:val="28"/>
          <w:szCs w:val="28"/>
        </w:rPr>
        <w:t xml:space="preserve">опубликованы </w:t>
      </w:r>
      <w:r w:rsidR="005543AE">
        <w:rPr>
          <w:b/>
          <w:sz w:val="28"/>
          <w:szCs w:val="28"/>
        </w:rPr>
        <w:br/>
      </w:r>
      <w:r w:rsidRPr="005543AE">
        <w:rPr>
          <w:b/>
          <w:sz w:val="28"/>
          <w:szCs w:val="28"/>
        </w:rPr>
        <w:t>на официальном городском туристском портале: http://www.visit-petersburg.ru/.</w:t>
      </w:r>
    </w:p>
    <w:p w14:paraId="2C7A1933" w14:textId="085F0A15" w:rsidR="0059759E" w:rsidRPr="005543AE" w:rsidRDefault="0059759E" w:rsidP="00EA6F56">
      <w:pPr>
        <w:pStyle w:val="a4"/>
        <w:autoSpaceDE w:val="0"/>
        <w:autoSpaceDN w:val="0"/>
        <w:adjustRightInd w:val="0"/>
        <w:spacing w:line="360" w:lineRule="auto"/>
        <w:ind w:left="0" w:firstLine="709"/>
        <w:jc w:val="both"/>
        <w:rPr>
          <w:sz w:val="28"/>
          <w:szCs w:val="28"/>
        </w:rPr>
      </w:pPr>
      <w:r w:rsidRPr="005543AE">
        <w:rPr>
          <w:sz w:val="28"/>
          <w:szCs w:val="28"/>
        </w:rPr>
        <w:t>Разработанные маршруты были согласованы и одобрены Всероссийским обществом слепых и Санкт-Петербургской общественной правозащитн</w:t>
      </w:r>
      <w:r w:rsidR="00CB7FED">
        <w:rPr>
          <w:sz w:val="28"/>
          <w:szCs w:val="28"/>
        </w:rPr>
        <w:t>ой</w:t>
      </w:r>
      <w:r w:rsidRPr="005543AE">
        <w:rPr>
          <w:sz w:val="28"/>
          <w:szCs w:val="28"/>
        </w:rPr>
        <w:t xml:space="preserve"> организаци</w:t>
      </w:r>
      <w:r w:rsidR="00CB7FED">
        <w:rPr>
          <w:sz w:val="28"/>
          <w:szCs w:val="28"/>
        </w:rPr>
        <w:t>ей</w:t>
      </w:r>
      <w:r w:rsidRPr="005543AE">
        <w:rPr>
          <w:sz w:val="28"/>
          <w:szCs w:val="28"/>
        </w:rPr>
        <w:t xml:space="preserve"> и</w:t>
      </w:r>
      <w:bookmarkStart w:id="0" w:name="_GoBack"/>
      <w:bookmarkEnd w:id="0"/>
      <w:r w:rsidRPr="005543AE">
        <w:rPr>
          <w:sz w:val="28"/>
          <w:szCs w:val="28"/>
        </w:rPr>
        <w:t>нвалидов «На коляске без барьеров».</w:t>
      </w:r>
    </w:p>
    <w:p w14:paraId="0331F616" w14:textId="661E1CFB" w:rsidR="00EA6F56" w:rsidRPr="005543AE" w:rsidRDefault="00093681" w:rsidP="00EA6F56">
      <w:pPr>
        <w:pStyle w:val="a4"/>
        <w:numPr>
          <w:ilvl w:val="0"/>
          <w:numId w:val="5"/>
        </w:numPr>
        <w:spacing w:line="360" w:lineRule="auto"/>
        <w:ind w:left="0" w:firstLine="709"/>
        <w:jc w:val="both"/>
        <w:rPr>
          <w:sz w:val="28"/>
          <w:szCs w:val="28"/>
        </w:rPr>
      </w:pPr>
      <w:r w:rsidRPr="005543AE">
        <w:rPr>
          <w:sz w:val="28"/>
          <w:szCs w:val="28"/>
        </w:rPr>
        <w:lastRenderedPageBreak/>
        <w:t xml:space="preserve">В рамках мероприятия 5 «Реализация мероприятий по развитию социального туризма» подпрограммы 2 государственной программы </w:t>
      </w:r>
      <w:r w:rsidRPr="005543AE">
        <w:rPr>
          <w:sz w:val="28"/>
          <w:szCs w:val="28"/>
        </w:rPr>
        <w:br/>
        <w:t xml:space="preserve">Санкт-Петербурга «Развитие сферы туризма в Санкт-Петербурге» в 2023 году разработана серия видеоинструкций с рекомендациями для туроператоров </w:t>
      </w:r>
      <w:r w:rsidRPr="005543AE">
        <w:rPr>
          <w:sz w:val="28"/>
          <w:szCs w:val="28"/>
        </w:rPr>
        <w:br/>
        <w:t xml:space="preserve">по приему туристов с ограниченными возможностями здоровья. </w:t>
      </w:r>
      <w:proofErr w:type="spellStart"/>
      <w:r w:rsidRPr="005543AE">
        <w:rPr>
          <w:sz w:val="28"/>
          <w:szCs w:val="28"/>
        </w:rPr>
        <w:t>Видеоинструкции</w:t>
      </w:r>
      <w:proofErr w:type="spellEnd"/>
      <w:r w:rsidRPr="005543AE">
        <w:rPr>
          <w:sz w:val="28"/>
          <w:szCs w:val="28"/>
        </w:rPr>
        <w:t xml:space="preserve"> содержат анализ текущих возможностей экскурсионного обслуживания </w:t>
      </w:r>
      <w:r w:rsidRPr="005543AE">
        <w:rPr>
          <w:sz w:val="28"/>
          <w:szCs w:val="28"/>
        </w:rPr>
        <w:br/>
        <w:t xml:space="preserve">в Санкт-Петербурге туристов на колясках, незрячих и слабовидящих туристов, </w:t>
      </w:r>
      <w:r w:rsidRPr="005543AE">
        <w:rPr>
          <w:sz w:val="28"/>
          <w:szCs w:val="28"/>
        </w:rPr>
        <w:br/>
        <w:t xml:space="preserve">а также экскурсантов с проблемами слуха, актуальную информацию о доступности музейных объектов Санкт-Петербурга для туристов с особенностями здоровья, особенностям экскурсионного обслуживания туристов с разными нозологиями. Подробная информация о видеоинструкциях также размещена на Портале </w:t>
      </w:r>
      <w:r w:rsidRPr="005543AE">
        <w:rPr>
          <w:sz w:val="28"/>
          <w:szCs w:val="28"/>
        </w:rPr>
        <w:br/>
        <w:t>в разделе «Доступная среда».</w:t>
      </w:r>
    </w:p>
    <w:p w14:paraId="523F5CA1" w14:textId="67572984" w:rsidR="000208F9" w:rsidRPr="005543AE" w:rsidRDefault="000208F9" w:rsidP="00EA6F56">
      <w:pPr>
        <w:pStyle w:val="a4"/>
        <w:autoSpaceDE w:val="0"/>
        <w:autoSpaceDN w:val="0"/>
        <w:adjustRightInd w:val="0"/>
        <w:spacing w:line="360" w:lineRule="auto"/>
        <w:ind w:left="1069"/>
        <w:jc w:val="both"/>
        <w:rPr>
          <w:sz w:val="28"/>
          <w:szCs w:val="28"/>
        </w:rPr>
      </w:pPr>
    </w:p>
    <w:p w14:paraId="63D17935" w14:textId="77777777" w:rsidR="006D062F" w:rsidRPr="005543AE" w:rsidRDefault="006D062F" w:rsidP="0059759E">
      <w:pPr>
        <w:rPr>
          <w:bCs/>
          <w:i/>
          <w:sz w:val="28"/>
        </w:rPr>
      </w:pPr>
    </w:p>
    <w:sectPr w:rsidR="006D062F" w:rsidRPr="005543AE" w:rsidSect="001543CE">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20AB5" w14:textId="77777777" w:rsidR="00B51803" w:rsidRDefault="00B51803" w:rsidP="00C952B0">
      <w:r>
        <w:separator/>
      </w:r>
    </w:p>
  </w:endnote>
  <w:endnote w:type="continuationSeparator" w:id="0">
    <w:p w14:paraId="010BCBD9" w14:textId="77777777" w:rsidR="00B51803" w:rsidRDefault="00B51803" w:rsidP="00C9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6936" w14:textId="77777777" w:rsidR="00B51803" w:rsidRDefault="00B51803" w:rsidP="00C952B0">
      <w:r>
        <w:separator/>
      </w:r>
    </w:p>
  </w:footnote>
  <w:footnote w:type="continuationSeparator" w:id="0">
    <w:p w14:paraId="60DDDDDD" w14:textId="77777777" w:rsidR="00B51803" w:rsidRDefault="00B51803" w:rsidP="00C9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20738"/>
      <w:docPartObj>
        <w:docPartGallery w:val="Page Numbers (Top of Page)"/>
        <w:docPartUnique/>
      </w:docPartObj>
    </w:sdtPr>
    <w:sdtEndPr>
      <w:rPr>
        <w:sz w:val="20"/>
        <w:szCs w:val="20"/>
      </w:rPr>
    </w:sdtEndPr>
    <w:sdtContent>
      <w:p w14:paraId="4286678C" w14:textId="5FCACFC6" w:rsidR="00C952B0" w:rsidRPr="00977D45" w:rsidRDefault="00C952B0">
        <w:pPr>
          <w:pStyle w:val="a8"/>
          <w:jc w:val="center"/>
          <w:rPr>
            <w:sz w:val="20"/>
            <w:szCs w:val="20"/>
          </w:rPr>
        </w:pPr>
        <w:r w:rsidRPr="00977D45">
          <w:rPr>
            <w:sz w:val="20"/>
            <w:szCs w:val="20"/>
          </w:rPr>
          <w:fldChar w:fldCharType="begin"/>
        </w:r>
        <w:r w:rsidRPr="00977D45">
          <w:rPr>
            <w:sz w:val="20"/>
            <w:szCs w:val="20"/>
          </w:rPr>
          <w:instrText>PAGE   \* MERGEFORMAT</w:instrText>
        </w:r>
        <w:r w:rsidRPr="00977D45">
          <w:rPr>
            <w:sz w:val="20"/>
            <w:szCs w:val="20"/>
          </w:rPr>
          <w:fldChar w:fldCharType="separate"/>
        </w:r>
        <w:r w:rsidR="00CB7FED">
          <w:rPr>
            <w:noProof/>
            <w:sz w:val="20"/>
            <w:szCs w:val="20"/>
          </w:rPr>
          <w:t>6</w:t>
        </w:r>
        <w:r w:rsidRPr="00977D45">
          <w:rPr>
            <w:sz w:val="20"/>
            <w:szCs w:val="20"/>
          </w:rPr>
          <w:fldChar w:fldCharType="end"/>
        </w:r>
      </w:p>
    </w:sdtContent>
  </w:sdt>
  <w:p w14:paraId="393F458B" w14:textId="77777777" w:rsidR="00C952B0" w:rsidRDefault="00C952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182"/>
    <w:multiLevelType w:val="hybridMultilevel"/>
    <w:tmpl w:val="5D4C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D63BA"/>
    <w:multiLevelType w:val="hybridMultilevel"/>
    <w:tmpl w:val="D748A02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837400"/>
    <w:multiLevelType w:val="hybridMultilevel"/>
    <w:tmpl w:val="E6641F3E"/>
    <w:lvl w:ilvl="0" w:tplc="A490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DB5C16"/>
    <w:multiLevelType w:val="hybridMultilevel"/>
    <w:tmpl w:val="E61AEED0"/>
    <w:lvl w:ilvl="0" w:tplc="18143530">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DF92E9E"/>
    <w:multiLevelType w:val="hybridMultilevel"/>
    <w:tmpl w:val="4C08311C"/>
    <w:lvl w:ilvl="0" w:tplc="94C83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F7D6A97"/>
    <w:multiLevelType w:val="hybridMultilevel"/>
    <w:tmpl w:val="9284694E"/>
    <w:lvl w:ilvl="0" w:tplc="6F0EC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4E95025"/>
    <w:multiLevelType w:val="hybridMultilevel"/>
    <w:tmpl w:val="05783F34"/>
    <w:lvl w:ilvl="0" w:tplc="94C83ACA">
      <w:start w:val="1"/>
      <w:numFmt w:val="bullet"/>
      <w:lvlText w:val=""/>
      <w:lvlJc w:val="left"/>
      <w:pPr>
        <w:ind w:left="2135" w:hanging="360"/>
      </w:pPr>
      <w:rPr>
        <w:rFonts w:ascii="Symbol" w:hAnsi="Symbol"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72"/>
    <w:rsid w:val="00017B34"/>
    <w:rsid w:val="000208F9"/>
    <w:rsid w:val="000332A3"/>
    <w:rsid w:val="000849A8"/>
    <w:rsid w:val="00092705"/>
    <w:rsid w:val="00093681"/>
    <w:rsid w:val="000A45EE"/>
    <w:rsid w:val="000E37B3"/>
    <w:rsid w:val="000E5B49"/>
    <w:rsid w:val="0010193A"/>
    <w:rsid w:val="0010352F"/>
    <w:rsid w:val="00113E0D"/>
    <w:rsid w:val="00120565"/>
    <w:rsid w:val="00136BF9"/>
    <w:rsid w:val="00144198"/>
    <w:rsid w:val="001527A9"/>
    <w:rsid w:val="001543CE"/>
    <w:rsid w:val="00162B6A"/>
    <w:rsid w:val="00182269"/>
    <w:rsid w:val="001A717F"/>
    <w:rsid w:val="001C050B"/>
    <w:rsid w:val="001C7BC9"/>
    <w:rsid w:val="001D507C"/>
    <w:rsid w:val="00211462"/>
    <w:rsid w:val="00211B71"/>
    <w:rsid w:val="002707A0"/>
    <w:rsid w:val="002A643F"/>
    <w:rsid w:val="002C2DD9"/>
    <w:rsid w:val="002C6384"/>
    <w:rsid w:val="002C7000"/>
    <w:rsid w:val="002D43DA"/>
    <w:rsid w:val="002E1764"/>
    <w:rsid w:val="002E4F69"/>
    <w:rsid w:val="002E5E70"/>
    <w:rsid w:val="002F2CA1"/>
    <w:rsid w:val="002F4060"/>
    <w:rsid w:val="002F464E"/>
    <w:rsid w:val="002F5B1C"/>
    <w:rsid w:val="0030523F"/>
    <w:rsid w:val="00332304"/>
    <w:rsid w:val="00334511"/>
    <w:rsid w:val="00342927"/>
    <w:rsid w:val="00355E67"/>
    <w:rsid w:val="003732B4"/>
    <w:rsid w:val="00384B58"/>
    <w:rsid w:val="003A5FAF"/>
    <w:rsid w:val="003B542A"/>
    <w:rsid w:val="003D21FD"/>
    <w:rsid w:val="003F264C"/>
    <w:rsid w:val="00411791"/>
    <w:rsid w:val="00471F7D"/>
    <w:rsid w:val="00482F37"/>
    <w:rsid w:val="004A0D52"/>
    <w:rsid w:val="004A3996"/>
    <w:rsid w:val="004B4552"/>
    <w:rsid w:val="004C204C"/>
    <w:rsid w:val="004D11CB"/>
    <w:rsid w:val="004D1427"/>
    <w:rsid w:val="005114B5"/>
    <w:rsid w:val="00533F32"/>
    <w:rsid w:val="005418E4"/>
    <w:rsid w:val="005543AE"/>
    <w:rsid w:val="00565FA2"/>
    <w:rsid w:val="0058084C"/>
    <w:rsid w:val="00580AB8"/>
    <w:rsid w:val="00592A6D"/>
    <w:rsid w:val="00593A33"/>
    <w:rsid w:val="0059759E"/>
    <w:rsid w:val="005A2926"/>
    <w:rsid w:val="005B18A6"/>
    <w:rsid w:val="005C43A5"/>
    <w:rsid w:val="005C7F4C"/>
    <w:rsid w:val="005F562B"/>
    <w:rsid w:val="006022B3"/>
    <w:rsid w:val="006376DA"/>
    <w:rsid w:val="00652A1A"/>
    <w:rsid w:val="00661D12"/>
    <w:rsid w:val="00692EC6"/>
    <w:rsid w:val="00695814"/>
    <w:rsid w:val="006A3A22"/>
    <w:rsid w:val="006A7983"/>
    <w:rsid w:val="006D062F"/>
    <w:rsid w:val="00717714"/>
    <w:rsid w:val="00744BE5"/>
    <w:rsid w:val="00745903"/>
    <w:rsid w:val="007674D7"/>
    <w:rsid w:val="00767794"/>
    <w:rsid w:val="007678EF"/>
    <w:rsid w:val="00780879"/>
    <w:rsid w:val="007F3D32"/>
    <w:rsid w:val="007F62EF"/>
    <w:rsid w:val="0080129B"/>
    <w:rsid w:val="008174E7"/>
    <w:rsid w:val="00817974"/>
    <w:rsid w:val="008534FF"/>
    <w:rsid w:val="008773A7"/>
    <w:rsid w:val="00893AAE"/>
    <w:rsid w:val="008950BC"/>
    <w:rsid w:val="008953D2"/>
    <w:rsid w:val="008A0009"/>
    <w:rsid w:val="008B2F4C"/>
    <w:rsid w:val="008B698F"/>
    <w:rsid w:val="008B6C2E"/>
    <w:rsid w:val="008E64FE"/>
    <w:rsid w:val="008F6A89"/>
    <w:rsid w:val="008F7BCA"/>
    <w:rsid w:val="0091432F"/>
    <w:rsid w:val="00921A33"/>
    <w:rsid w:val="00950435"/>
    <w:rsid w:val="00970E33"/>
    <w:rsid w:val="00977D45"/>
    <w:rsid w:val="00996653"/>
    <w:rsid w:val="009B6558"/>
    <w:rsid w:val="00A15BF5"/>
    <w:rsid w:val="00A2124F"/>
    <w:rsid w:val="00A518EE"/>
    <w:rsid w:val="00A55D80"/>
    <w:rsid w:val="00A60206"/>
    <w:rsid w:val="00A6320D"/>
    <w:rsid w:val="00A709E0"/>
    <w:rsid w:val="00A95671"/>
    <w:rsid w:val="00AB7572"/>
    <w:rsid w:val="00AE0E0F"/>
    <w:rsid w:val="00B015BB"/>
    <w:rsid w:val="00B4370D"/>
    <w:rsid w:val="00B51803"/>
    <w:rsid w:val="00B82B71"/>
    <w:rsid w:val="00B93C6F"/>
    <w:rsid w:val="00BC254E"/>
    <w:rsid w:val="00BC477B"/>
    <w:rsid w:val="00BF2EA6"/>
    <w:rsid w:val="00BF3A6E"/>
    <w:rsid w:val="00BF7E46"/>
    <w:rsid w:val="00C14F2F"/>
    <w:rsid w:val="00C157E5"/>
    <w:rsid w:val="00C64B5F"/>
    <w:rsid w:val="00C86E45"/>
    <w:rsid w:val="00C952B0"/>
    <w:rsid w:val="00CA4051"/>
    <w:rsid w:val="00CA4759"/>
    <w:rsid w:val="00CB1A89"/>
    <w:rsid w:val="00CB7FED"/>
    <w:rsid w:val="00CC11DA"/>
    <w:rsid w:val="00CE7ABE"/>
    <w:rsid w:val="00D04245"/>
    <w:rsid w:val="00D2573A"/>
    <w:rsid w:val="00D30555"/>
    <w:rsid w:val="00D30B65"/>
    <w:rsid w:val="00D83518"/>
    <w:rsid w:val="00DD16F5"/>
    <w:rsid w:val="00DD5416"/>
    <w:rsid w:val="00DE102F"/>
    <w:rsid w:val="00DE6869"/>
    <w:rsid w:val="00E00B7C"/>
    <w:rsid w:val="00E12CDE"/>
    <w:rsid w:val="00E166ED"/>
    <w:rsid w:val="00E167B6"/>
    <w:rsid w:val="00E264ED"/>
    <w:rsid w:val="00E26CB3"/>
    <w:rsid w:val="00E36CB9"/>
    <w:rsid w:val="00E44DA1"/>
    <w:rsid w:val="00E54009"/>
    <w:rsid w:val="00E8518C"/>
    <w:rsid w:val="00EA6F56"/>
    <w:rsid w:val="00EB0E5C"/>
    <w:rsid w:val="00EC42B3"/>
    <w:rsid w:val="00EC4ACD"/>
    <w:rsid w:val="00ED4226"/>
    <w:rsid w:val="00EF095A"/>
    <w:rsid w:val="00F039CA"/>
    <w:rsid w:val="00F04D39"/>
    <w:rsid w:val="00F12E35"/>
    <w:rsid w:val="00F55CCE"/>
    <w:rsid w:val="00F962C7"/>
    <w:rsid w:val="00FA68FD"/>
    <w:rsid w:val="00FB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F39D"/>
  <w15:chartTrackingRefBased/>
  <w15:docId w15:val="{DC6BD131-8ACE-447F-81E9-9F30EF3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E0D"/>
    <w:rPr>
      <w:color w:val="53A0D6"/>
      <w:u w:val="single"/>
    </w:rPr>
  </w:style>
  <w:style w:type="paragraph" w:styleId="a4">
    <w:name w:val="List Paragraph"/>
    <w:basedOn w:val="a"/>
    <w:uiPriority w:val="34"/>
    <w:qFormat/>
    <w:rsid w:val="005B18A6"/>
    <w:pPr>
      <w:ind w:left="720"/>
      <w:contextualSpacing/>
    </w:pPr>
  </w:style>
  <w:style w:type="paragraph" w:styleId="a5">
    <w:name w:val="Balloon Text"/>
    <w:basedOn w:val="a"/>
    <w:link w:val="a6"/>
    <w:uiPriority w:val="99"/>
    <w:semiHidden/>
    <w:unhideWhenUsed/>
    <w:rsid w:val="00717714"/>
    <w:rPr>
      <w:rFonts w:ascii="Segoe UI" w:hAnsi="Segoe UI" w:cs="Segoe UI"/>
      <w:sz w:val="18"/>
      <w:szCs w:val="18"/>
    </w:rPr>
  </w:style>
  <w:style w:type="character" w:customStyle="1" w:styleId="a6">
    <w:name w:val="Текст выноски Знак"/>
    <w:basedOn w:val="a0"/>
    <w:link w:val="a5"/>
    <w:uiPriority w:val="99"/>
    <w:semiHidden/>
    <w:rsid w:val="00717714"/>
    <w:rPr>
      <w:rFonts w:ascii="Segoe UI" w:eastAsia="Times New Roman" w:hAnsi="Segoe UI" w:cs="Segoe UI"/>
      <w:sz w:val="18"/>
      <w:szCs w:val="18"/>
      <w:lang w:eastAsia="ru-RU"/>
    </w:rPr>
  </w:style>
  <w:style w:type="paragraph" w:styleId="a7">
    <w:name w:val="Normal (Web)"/>
    <w:basedOn w:val="a"/>
    <w:uiPriority w:val="99"/>
    <w:semiHidden/>
    <w:unhideWhenUsed/>
    <w:rsid w:val="007678EF"/>
    <w:pPr>
      <w:spacing w:before="100" w:beforeAutospacing="1" w:after="100" w:afterAutospacing="1"/>
    </w:pPr>
  </w:style>
  <w:style w:type="paragraph" w:styleId="a8">
    <w:name w:val="header"/>
    <w:basedOn w:val="a"/>
    <w:link w:val="a9"/>
    <w:uiPriority w:val="99"/>
    <w:unhideWhenUsed/>
    <w:rsid w:val="00C952B0"/>
    <w:pPr>
      <w:tabs>
        <w:tab w:val="center" w:pos="4677"/>
        <w:tab w:val="right" w:pos="9355"/>
      </w:tabs>
    </w:pPr>
  </w:style>
  <w:style w:type="character" w:customStyle="1" w:styleId="a9">
    <w:name w:val="Верхний колонтитул Знак"/>
    <w:basedOn w:val="a0"/>
    <w:link w:val="a8"/>
    <w:uiPriority w:val="99"/>
    <w:rsid w:val="00C952B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952B0"/>
    <w:pPr>
      <w:tabs>
        <w:tab w:val="center" w:pos="4677"/>
        <w:tab w:val="right" w:pos="9355"/>
      </w:tabs>
    </w:pPr>
  </w:style>
  <w:style w:type="character" w:customStyle="1" w:styleId="ab">
    <w:name w:val="Нижний колонтитул Знак"/>
    <w:basedOn w:val="a0"/>
    <w:link w:val="aa"/>
    <w:uiPriority w:val="99"/>
    <w:rsid w:val="00C952B0"/>
    <w:rPr>
      <w:rFonts w:ascii="Times New Roman" w:eastAsia="Times New Roman" w:hAnsi="Times New Roman" w:cs="Times New Roman"/>
      <w:sz w:val="24"/>
      <w:szCs w:val="24"/>
      <w:lang w:eastAsia="ru-RU"/>
    </w:rPr>
  </w:style>
  <w:style w:type="paragraph" w:customStyle="1" w:styleId="ac">
    <w:name w:val="Знак"/>
    <w:basedOn w:val="a"/>
    <w:rsid w:val="00F962C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F09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d">
    <w:name w:val="Table Grid"/>
    <w:basedOn w:val="a1"/>
    <w:uiPriority w:val="39"/>
    <w:rsid w:val="0059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3826">
      <w:bodyDiv w:val="1"/>
      <w:marLeft w:val="0"/>
      <w:marRight w:val="0"/>
      <w:marTop w:val="0"/>
      <w:marBottom w:val="0"/>
      <w:divBdr>
        <w:top w:val="none" w:sz="0" w:space="0" w:color="auto"/>
        <w:left w:val="none" w:sz="0" w:space="0" w:color="auto"/>
        <w:bottom w:val="none" w:sz="0" w:space="0" w:color="auto"/>
        <w:right w:val="none" w:sz="0" w:space="0" w:color="auto"/>
      </w:divBdr>
      <w:divsChild>
        <w:div w:id="1357005701">
          <w:marLeft w:val="0"/>
          <w:marRight w:val="0"/>
          <w:marTop w:val="0"/>
          <w:marBottom w:val="0"/>
          <w:divBdr>
            <w:top w:val="none" w:sz="0" w:space="0" w:color="auto"/>
            <w:left w:val="none" w:sz="0" w:space="0" w:color="auto"/>
            <w:bottom w:val="none" w:sz="0" w:space="0" w:color="auto"/>
            <w:right w:val="none" w:sz="0" w:space="0" w:color="auto"/>
          </w:divBdr>
        </w:div>
        <w:div w:id="1588147642">
          <w:marLeft w:val="0"/>
          <w:marRight w:val="0"/>
          <w:marTop w:val="0"/>
          <w:marBottom w:val="0"/>
          <w:divBdr>
            <w:top w:val="none" w:sz="0" w:space="0" w:color="auto"/>
            <w:left w:val="none" w:sz="0" w:space="0" w:color="auto"/>
            <w:bottom w:val="none" w:sz="0" w:space="0" w:color="auto"/>
            <w:right w:val="none" w:sz="0" w:space="0" w:color="auto"/>
          </w:divBdr>
        </w:div>
        <w:div w:id="1000544538">
          <w:marLeft w:val="0"/>
          <w:marRight w:val="0"/>
          <w:marTop w:val="0"/>
          <w:marBottom w:val="0"/>
          <w:divBdr>
            <w:top w:val="none" w:sz="0" w:space="0" w:color="auto"/>
            <w:left w:val="none" w:sz="0" w:space="0" w:color="auto"/>
            <w:bottom w:val="none" w:sz="0" w:space="0" w:color="auto"/>
            <w:right w:val="none" w:sz="0" w:space="0" w:color="auto"/>
          </w:divBdr>
        </w:div>
      </w:divsChild>
    </w:div>
    <w:div w:id="534774542">
      <w:bodyDiv w:val="1"/>
      <w:marLeft w:val="0"/>
      <w:marRight w:val="0"/>
      <w:marTop w:val="0"/>
      <w:marBottom w:val="0"/>
      <w:divBdr>
        <w:top w:val="none" w:sz="0" w:space="0" w:color="auto"/>
        <w:left w:val="none" w:sz="0" w:space="0" w:color="auto"/>
        <w:bottom w:val="none" w:sz="0" w:space="0" w:color="auto"/>
        <w:right w:val="none" w:sz="0" w:space="0" w:color="auto"/>
      </w:divBdr>
      <w:divsChild>
        <w:div w:id="875389005">
          <w:marLeft w:val="0"/>
          <w:marRight w:val="0"/>
          <w:marTop w:val="0"/>
          <w:marBottom w:val="0"/>
          <w:divBdr>
            <w:top w:val="none" w:sz="0" w:space="0" w:color="auto"/>
            <w:left w:val="none" w:sz="0" w:space="0" w:color="auto"/>
            <w:bottom w:val="none" w:sz="0" w:space="0" w:color="auto"/>
            <w:right w:val="none" w:sz="0" w:space="0" w:color="auto"/>
          </w:divBdr>
          <w:divsChild>
            <w:div w:id="1801143259">
              <w:marLeft w:val="0"/>
              <w:marRight w:val="0"/>
              <w:marTop w:val="0"/>
              <w:marBottom w:val="0"/>
              <w:divBdr>
                <w:top w:val="none" w:sz="0" w:space="0" w:color="auto"/>
                <w:left w:val="none" w:sz="0" w:space="0" w:color="auto"/>
                <w:bottom w:val="none" w:sz="0" w:space="0" w:color="auto"/>
                <w:right w:val="none" w:sz="0" w:space="0" w:color="auto"/>
              </w:divBdr>
              <w:divsChild>
                <w:div w:id="1094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6413">
      <w:bodyDiv w:val="1"/>
      <w:marLeft w:val="0"/>
      <w:marRight w:val="0"/>
      <w:marTop w:val="0"/>
      <w:marBottom w:val="0"/>
      <w:divBdr>
        <w:top w:val="none" w:sz="0" w:space="0" w:color="auto"/>
        <w:left w:val="none" w:sz="0" w:space="0" w:color="auto"/>
        <w:bottom w:val="none" w:sz="0" w:space="0" w:color="auto"/>
        <w:right w:val="none" w:sz="0" w:space="0" w:color="auto"/>
      </w:divBdr>
      <w:divsChild>
        <w:div w:id="1841970417">
          <w:marLeft w:val="0"/>
          <w:marRight w:val="0"/>
          <w:marTop w:val="0"/>
          <w:marBottom w:val="0"/>
          <w:divBdr>
            <w:top w:val="none" w:sz="0" w:space="0" w:color="auto"/>
            <w:left w:val="none" w:sz="0" w:space="0" w:color="auto"/>
            <w:bottom w:val="none" w:sz="0" w:space="0" w:color="auto"/>
            <w:right w:val="none" w:sz="0" w:space="0" w:color="auto"/>
          </w:divBdr>
        </w:div>
        <w:div w:id="76169381">
          <w:marLeft w:val="0"/>
          <w:marRight w:val="0"/>
          <w:marTop w:val="0"/>
          <w:marBottom w:val="0"/>
          <w:divBdr>
            <w:top w:val="none" w:sz="0" w:space="0" w:color="auto"/>
            <w:left w:val="none" w:sz="0" w:space="0" w:color="auto"/>
            <w:bottom w:val="none" w:sz="0" w:space="0" w:color="auto"/>
            <w:right w:val="none" w:sz="0" w:space="0" w:color="auto"/>
          </w:divBdr>
        </w:div>
        <w:div w:id="399180686">
          <w:marLeft w:val="0"/>
          <w:marRight w:val="0"/>
          <w:marTop w:val="0"/>
          <w:marBottom w:val="0"/>
          <w:divBdr>
            <w:top w:val="none" w:sz="0" w:space="0" w:color="auto"/>
            <w:left w:val="none" w:sz="0" w:space="0" w:color="auto"/>
            <w:bottom w:val="none" w:sz="0" w:space="0" w:color="auto"/>
            <w:right w:val="none" w:sz="0" w:space="0" w:color="auto"/>
          </w:divBdr>
        </w:div>
      </w:divsChild>
    </w:div>
    <w:div w:id="1764254182">
      <w:bodyDiv w:val="1"/>
      <w:marLeft w:val="0"/>
      <w:marRight w:val="0"/>
      <w:marTop w:val="0"/>
      <w:marBottom w:val="0"/>
      <w:divBdr>
        <w:top w:val="none" w:sz="0" w:space="0" w:color="auto"/>
        <w:left w:val="none" w:sz="0" w:space="0" w:color="auto"/>
        <w:bottom w:val="none" w:sz="0" w:space="0" w:color="auto"/>
        <w:right w:val="none" w:sz="0" w:space="0" w:color="auto"/>
      </w:divBdr>
      <w:divsChild>
        <w:div w:id="1391229600">
          <w:marLeft w:val="0"/>
          <w:marRight w:val="0"/>
          <w:marTop w:val="0"/>
          <w:marBottom w:val="0"/>
          <w:divBdr>
            <w:top w:val="none" w:sz="0" w:space="0" w:color="auto"/>
            <w:left w:val="none" w:sz="0" w:space="0" w:color="auto"/>
            <w:bottom w:val="none" w:sz="0" w:space="0" w:color="auto"/>
            <w:right w:val="none" w:sz="0" w:space="0" w:color="auto"/>
          </w:divBdr>
          <w:divsChild>
            <w:div w:id="1997761909">
              <w:marLeft w:val="0"/>
              <w:marRight w:val="0"/>
              <w:marTop w:val="0"/>
              <w:marBottom w:val="0"/>
              <w:divBdr>
                <w:top w:val="none" w:sz="0" w:space="0" w:color="auto"/>
                <w:left w:val="none" w:sz="0" w:space="0" w:color="auto"/>
                <w:bottom w:val="none" w:sz="0" w:space="0" w:color="auto"/>
                <w:right w:val="none" w:sz="0" w:space="0" w:color="auto"/>
              </w:divBdr>
              <w:divsChild>
                <w:div w:id="16120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4you.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Ирина Олеговна</dc:creator>
  <cp:keywords/>
  <dc:description/>
  <cp:lastModifiedBy>Бекбулатова Алина Олеговна</cp:lastModifiedBy>
  <cp:revision>21</cp:revision>
  <cp:lastPrinted>2024-01-26T06:36:00Z</cp:lastPrinted>
  <dcterms:created xsi:type="dcterms:W3CDTF">2021-12-08T07:50:00Z</dcterms:created>
  <dcterms:modified xsi:type="dcterms:W3CDTF">2024-01-26T11:38:00Z</dcterms:modified>
</cp:coreProperties>
</file>