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Сведения по показателям  и информационных материалов антикоррупционного </w:t>
      </w:r>
    </w:p>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мониторинга в Санкт-Петербурге за </w:t>
      </w:r>
      <w:r w:rsidR="00E9295D">
        <w:rPr>
          <w:rFonts w:ascii="Times New Roman" w:eastAsia="Times New Roman" w:hAnsi="Times New Roman" w:cs="Times New Roman"/>
          <w:sz w:val="24"/>
          <w:szCs w:val="24"/>
          <w:lang w:eastAsia="ru-RU"/>
        </w:rPr>
        <w:t>9</w:t>
      </w:r>
      <w:r w:rsidRPr="004777E2">
        <w:rPr>
          <w:rFonts w:ascii="Times New Roman" w:eastAsia="Times New Roman" w:hAnsi="Times New Roman" w:cs="Times New Roman"/>
          <w:sz w:val="24"/>
          <w:szCs w:val="24"/>
          <w:lang w:eastAsia="ru-RU"/>
        </w:rPr>
        <w:t xml:space="preserve"> месяц</w:t>
      </w:r>
      <w:r w:rsidR="00651D69">
        <w:rPr>
          <w:rFonts w:ascii="Times New Roman" w:eastAsia="Times New Roman" w:hAnsi="Times New Roman" w:cs="Times New Roman"/>
          <w:sz w:val="24"/>
          <w:szCs w:val="24"/>
          <w:lang w:eastAsia="ru-RU"/>
        </w:rPr>
        <w:t>ев</w:t>
      </w:r>
      <w:r w:rsidRPr="004777E2">
        <w:rPr>
          <w:rFonts w:ascii="Times New Roman" w:eastAsia="Times New Roman" w:hAnsi="Times New Roman" w:cs="Times New Roman"/>
          <w:sz w:val="24"/>
          <w:szCs w:val="24"/>
          <w:lang w:eastAsia="ru-RU"/>
        </w:rPr>
        <w:t xml:space="preserve"> 201</w:t>
      </w:r>
      <w:r w:rsidR="000403DB">
        <w:rPr>
          <w:rFonts w:ascii="Times New Roman" w:eastAsia="Times New Roman" w:hAnsi="Times New Roman" w:cs="Times New Roman"/>
          <w:sz w:val="24"/>
          <w:szCs w:val="24"/>
          <w:lang w:eastAsia="ru-RU"/>
        </w:rPr>
        <w:t>5</w:t>
      </w:r>
      <w:r w:rsidRPr="004777E2">
        <w:rPr>
          <w:rFonts w:ascii="Times New Roman" w:eastAsia="Times New Roman" w:hAnsi="Times New Roman" w:cs="Times New Roman"/>
          <w:sz w:val="24"/>
          <w:szCs w:val="24"/>
          <w:lang w:eastAsia="ru-RU"/>
        </w:rPr>
        <w:t xml:space="preserve"> года/аналогичный период предыдущего года. </w:t>
      </w:r>
    </w:p>
    <w:p w:rsidR="00C20DD4" w:rsidRPr="004777E2" w:rsidRDefault="00CD064A" w:rsidP="00E84B99">
      <w:pPr>
        <w:widowControl w:val="0"/>
        <w:autoSpaceDE w:val="0"/>
        <w:autoSpaceDN w:val="0"/>
        <w:adjustRightInd w:val="0"/>
        <w:spacing w:after="0" w:line="240" w:lineRule="auto"/>
        <w:jc w:val="center"/>
        <w:outlineLvl w:val="0"/>
        <w:rPr>
          <w:rFonts w:ascii="Calibri" w:hAnsi="Calibri" w:cs="Calibri"/>
          <w:sz w:val="24"/>
          <w:szCs w:val="24"/>
        </w:rPr>
      </w:pPr>
      <w:r w:rsidRPr="004777E2">
        <w:rPr>
          <w:rFonts w:ascii="Times New Roman" w:eastAsia="Times New Roman" w:hAnsi="Times New Roman" w:cs="Times New Roman"/>
          <w:sz w:val="24"/>
          <w:szCs w:val="24"/>
          <w:lang w:eastAsia="ru-RU"/>
        </w:rPr>
        <w:t>Архивный комитет Санкт-Петербурга</w:t>
      </w:r>
    </w:p>
    <w:p w:rsidR="00C20DD4" w:rsidRDefault="00C20DD4" w:rsidP="00E84B99">
      <w:pPr>
        <w:widowControl w:val="0"/>
        <w:autoSpaceDE w:val="0"/>
        <w:autoSpaceDN w:val="0"/>
        <w:adjustRightInd w:val="0"/>
        <w:spacing w:after="0" w:line="240" w:lineRule="auto"/>
        <w:jc w:val="center"/>
        <w:rPr>
          <w:rFonts w:ascii="Calibri" w:hAnsi="Calibri" w:cs="Calibri"/>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t>Раздел 2. Противодействие коррупции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50"/>
        <w:gridCol w:w="10264"/>
        <w:gridCol w:w="1559"/>
        <w:gridCol w:w="1276"/>
      </w:tblGrid>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2.1.1</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по профилактике коррупционных и иных правонарушений) (далее - ответственные должностные лица)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1</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2.1.2</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Фактическая численность подразделений (ответственных должностных лиц)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1</w:t>
            </w:r>
          </w:p>
        </w:tc>
      </w:tr>
      <w:tr w:rsidR="00C20DD4" w:rsidRPr="004777E2" w:rsidTr="00CD064A">
        <w:tc>
          <w:tcPr>
            <w:tcW w:w="19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лиц с опытом работы в данной сфере свыше 3-х лет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F7C4E"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0</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2.1.3</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Наименование должностей государственной гражданской службы Санкт-Петербурга (далее - гражданская служба), </w:t>
            </w:r>
          </w:p>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замещаемых ответственными должностными лицами, наименование и реквизиты правовых актов исполнительных органов, </w:t>
            </w:r>
          </w:p>
          <w:p w:rsidR="00CF7C4E" w:rsidRDefault="00C20DD4" w:rsidP="00E84B99">
            <w:pPr>
              <w:spacing w:line="240" w:lineRule="auto"/>
              <w:rPr>
                <w:rFonts w:ascii="Times New Roman" w:eastAsia="Times New Roman" w:hAnsi="Times New Roman" w:cs="Times New Roman"/>
                <w:sz w:val="20"/>
                <w:szCs w:val="20"/>
                <w:lang w:eastAsia="ru-RU"/>
              </w:rPr>
            </w:pPr>
            <w:proofErr w:type="gramStart"/>
            <w:r w:rsidRPr="004777E2">
              <w:rPr>
                <w:rFonts w:ascii="Times New Roman" w:hAnsi="Times New Roman" w:cs="Times New Roman"/>
                <w:sz w:val="24"/>
                <w:szCs w:val="24"/>
              </w:rPr>
              <w:t>которыми</w:t>
            </w:r>
            <w:proofErr w:type="gramEnd"/>
            <w:r w:rsidRPr="004777E2">
              <w:rPr>
                <w:rFonts w:ascii="Times New Roman" w:hAnsi="Times New Roman" w:cs="Times New Roman"/>
                <w:sz w:val="24"/>
                <w:szCs w:val="24"/>
              </w:rPr>
              <w:t xml:space="preserve"> определены ответственные должностные лица (подразделения) (ИМ)</w:t>
            </w:r>
            <w:r w:rsidR="00CF7C4E" w:rsidRPr="00CF7C4E">
              <w:rPr>
                <w:rFonts w:ascii="Times New Roman" w:eastAsia="Times New Roman" w:hAnsi="Times New Roman" w:cs="Times New Roman"/>
                <w:sz w:val="20"/>
                <w:szCs w:val="20"/>
                <w:lang w:eastAsia="ru-RU"/>
              </w:rPr>
              <w:t xml:space="preserve"> </w:t>
            </w:r>
          </w:p>
          <w:p w:rsidR="00C20DD4" w:rsidRPr="00CF7C4E" w:rsidRDefault="00CF7C4E" w:rsidP="00E84B99">
            <w:pPr>
              <w:spacing w:line="240" w:lineRule="auto"/>
              <w:rPr>
                <w:rFonts w:ascii="Times New Roman" w:hAnsi="Times New Roman" w:cs="Times New Roman"/>
                <w:sz w:val="24"/>
                <w:szCs w:val="24"/>
              </w:rPr>
            </w:pPr>
            <w:r w:rsidRPr="00CF7C4E">
              <w:rPr>
                <w:rFonts w:ascii="Times New Roman" w:eastAsia="Times New Roman" w:hAnsi="Times New Roman" w:cs="Times New Roman"/>
                <w:sz w:val="24"/>
                <w:szCs w:val="24"/>
                <w:lang w:eastAsia="ru-RU"/>
              </w:rPr>
              <w:t xml:space="preserve">Приказом Архивного комитета Санкт-Петербурга от 01.11.2013 № 14 назначены </w:t>
            </w:r>
            <w:proofErr w:type="gramStart"/>
            <w:r w:rsidRPr="00CF7C4E">
              <w:rPr>
                <w:rFonts w:ascii="Times New Roman" w:eastAsia="Times New Roman" w:hAnsi="Times New Roman" w:cs="Times New Roman"/>
                <w:sz w:val="24"/>
                <w:szCs w:val="24"/>
                <w:lang w:eastAsia="ru-RU"/>
              </w:rPr>
              <w:t>ответственными</w:t>
            </w:r>
            <w:proofErr w:type="gramEnd"/>
            <w:r w:rsidRPr="00CF7C4E">
              <w:rPr>
                <w:rFonts w:ascii="Times New Roman" w:eastAsia="Times New Roman" w:hAnsi="Times New Roman" w:cs="Times New Roman"/>
                <w:sz w:val="24"/>
                <w:szCs w:val="24"/>
                <w:lang w:eastAsia="ru-RU"/>
              </w:rPr>
              <w:t xml:space="preserve"> за работу по профилактике коррупционных и иных правонарушений в Комитете:- начальник сектора государственной службы, кадров и мобилизационной работы;- главный специалист-юрисконсульт Комитета;- ведущий специалист сектора государственной службы, кадров и мобилизационной работы.</w:t>
            </w:r>
          </w:p>
        </w:tc>
      </w:tr>
      <w:tr w:rsidR="00C20DD4" w:rsidRPr="004777E2" w:rsidTr="00384CE9">
        <w:trPr>
          <w:trHeight w:val="517"/>
        </w:trPr>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2.1.4</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Проблемы, существующие в деятельности ответственных должностных лиц (подразделений), возможные пути решения </w:t>
            </w:r>
          </w:p>
          <w:p w:rsidR="00C20DD4" w:rsidRPr="004777E2"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указанных проблем (ИМ)</w:t>
            </w:r>
            <w:r w:rsidR="00CF7C4E">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340"/>
        <w:gridCol w:w="199"/>
        <w:gridCol w:w="340"/>
        <w:gridCol w:w="340"/>
        <w:gridCol w:w="340"/>
        <w:gridCol w:w="340"/>
        <w:gridCol w:w="340"/>
        <w:gridCol w:w="203"/>
        <w:gridCol w:w="1670"/>
        <w:gridCol w:w="737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77E2">
              <w:rPr>
                <w:rFonts w:ascii="Times New Roman" w:hAnsi="Times New Roman" w:cs="Times New Roman"/>
                <w:sz w:val="24"/>
                <w:szCs w:val="24"/>
              </w:rPr>
              <w:t>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Общее количество проверок, проведенных подразделениями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2.2.2. 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Санкт-Петербурга в исполнительных органах (далее - гражданская служба), в соответствии с нормативными правовыми актами Российской Федерации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проведенные в отношении граждан, претендующих на замещение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претендующих на замещение должностей гражданской службы,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(за исключением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которым отказано в замещении должностей гражданской службы по результатам </w:t>
            </w:r>
            <w:r w:rsidRPr="004777E2">
              <w:rPr>
                <w:rFonts w:ascii="Times New Roman" w:hAnsi="Times New Roman" w:cs="Times New Roman"/>
                <w:sz w:val="24"/>
                <w:szCs w:val="24"/>
              </w:rPr>
              <w:lastRenderedPageBreak/>
              <w:t>проведенных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2.2.3.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гражданами, претендующими на замещение должностей гражданской службы, на отчетную дату</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претендующими на замещение должностей гражданской службы, на отчетную дату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не включенными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и претендующими на замещение должностей гражданской службы, предусмотренных указанным перечнем должностей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на которые претендуют граждане</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неполные сведения о доходах, об имуществе и обязательствах имущественного характера по разделам справки </w:t>
            </w:r>
            <w:r w:rsidRPr="004777E2">
              <w:rPr>
                <w:rFonts w:ascii="Times New Roman" w:hAnsi="Times New Roman" w:cs="Times New Roman"/>
                <w:color w:val="0000FF"/>
                <w:sz w:val="24"/>
                <w:szCs w:val="24"/>
              </w:rPr>
              <w:t>&lt;1&gt;</w:t>
            </w:r>
            <w:r w:rsidRPr="004777E2">
              <w:rPr>
                <w:rFonts w:ascii="Times New Roman" w:hAnsi="Times New Roman" w:cs="Times New Roman"/>
                <w:sz w:val="24"/>
                <w:szCs w:val="24"/>
              </w:rPr>
              <w:t xml:space="preserve"> (П)</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3656"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должностей гражданской службы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2.2.4.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гражданскими служащими по состоянию на конец отчетного периода</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w:t>
            </w:r>
            <w:r w:rsidRPr="004777E2">
              <w:rPr>
                <w:rFonts w:ascii="Times New Roman" w:hAnsi="Times New Roman" w:cs="Times New Roman"/>
                <w:sz w:val="24"/>
                <w:szCs w:val="24"/>
              </w:rPr>
              <w:lastRenderedPageBreak/>
              <w:t xml:space="preserve">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неполные сведения о доходах, об имуществе и обязательствах имущественного характера по разделам справки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выговора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(далее - комиссия)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2.2.4.10</w:t>
            </w:r>
          </w:p>
        </w:tc>
        <w:tc>
          <w:tcPr>
            <w:tcW w:w="1148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материалы представлены (направлены) в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2.2.5. </w:t>
            </w:r>
            <w:proofErr w:type="gramStart"/>
            <w:r w:rsidRPr="004777E2">
              <w:rPr>
                <w:rFonts w:ascii="Times New Roman" w:hAnsi="Times New Roman" w:cs="Times New Roman"/>
                <w:sz w:val="24"/>
                <w:szCs w:val="24"/>
              </w:rPr>
              <w:t>Контроль за</w:t>
            </w:r>
            <w:proofErr w:type="gramEnd"/>
            <w:r w:rsidRPr="004777E2">
              <w:rPr>
                <w:rFonts w:ascii="Times New Roman" w:hAnsi="Times New Roman" w:cs="Times New Roman"/>
                <w:sz w:val="24"/>
                <w:szCs w:val="24"/>
              </w:rPr>
              <w:t xml:space="preserve"> соответствием расходов гражданских служащих, замещающих должности гражданской службы, включенные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а также их супруг (супругов) и несовершеннолетних детей их доходам (далее - проверка сведений о расходах)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РФ, Фонда социального страхования РФ,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общероссийских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отношении гражданских </w:t>
            </w:r>
            <w:r w:rsidRPr="004777E2">
              <w:rPr>
                <w:rFonts w:ascii="Times New Roman" w:hAnsi="Times New Roman" w:cs="Times New Roman"/>
                <w:sz w:val="24"/>
                <w:szCs w:val="24"/>
              </w:rPr>
              <w:lastRenderedPageBreak/>
              <w:t>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сведений о расходах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внесенных лицом, принявшим решение о проведении проверки сведений о расходах, предложений о применении к гражданскому служащему мер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видам взысканий, примененных к гражданским служащим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замечание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предупреждение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увольнение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внесенных лицом, принявшим решение о проведении проверки, предложений о направлении материалов, полученных в результате осуществления контроля за расходами,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направленных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2.2.5.10</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заседаний комиссии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51"/>
        </w:trPr>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2.2.5.11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а также расходов его супруги (супруга) и несовершеннолетних детей их общему доходу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по материалам проверок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2.2.6.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установленных ограничений и запретов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ограничений и запретов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w:t>
            </w:r>
            <w:r w:rsidRPr="004777E2">
              <w:rPr>
                <w:rFonts w:ascii="Times New Roman" w:hAnsi="Times New Roman" w:cs="Times New Roman"/>
                <w:sz w:val="24"/>
                <w:szCs w:val="24"/>
              </w:rPr>
              <w:lastRenderedPageBreak/>
              <w:t>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2.2.7. Проверки соблюдения гражданскими служащими требований о предотвращении или урегулировании конфликта интересов</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требований о предотвращении или урегулировании конфликта интересов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2.2.8. Проверки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неисполнения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неполном </w:t>
            </w:r>
            <w:r w:rsidRPr="004777E2">
              <w:rPr>
                <w:rFonts w:ascii="Times New Roman" w:hAnsi="Times New Roman" w:cs="Times New Roman"/>
                <w:sz w:val="24"/>
                <w:szCs w:val="24"/>
              </w:rPr>
              <w:lastRenderedPageBreak/>
              <w:t>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2.2.9. Служебные проверки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служебных проверок, проведенных в отношении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том числе </w:t>
            </w:r>
            <w:proofErr w:type="gramStart"/>
            <w:r w:rsidRPr="004777E2">
              <w:rPr>
                <w:rFonts w:ascii="Times New Roman" w:hAnsi="Times New Roman" w:cs="Times New Roman"/>
                <w:sz w:val="24"/>
                <w:szCs w:val="24"/>
              </w:rPr>
              <w:t>проведенные</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решению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письменному заявлению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 по категориям должностей гражданской службы</w:t>
            </w: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дисциплинарной ответственности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увольнения по основаниям, установленным </w:t>
            </w:r>
            <w:r w:rsidRPr="004777E2">
              <w:rPr>
                <w:rFonts w:ascii="Times New Roman" w:hAnsi="Times New Roman" w:cs="Times New Roman"/>
                <w:color w:val="0000FF"/>
                <w:sz w:val="24"/>
                <w:szCs w:val="24"/>
              </w:rPr>
              <w:t>статьей 37</w:t>
            </w:r>
            <w:r w:rsidRPr="004777E2">
              <w:rPr>
                <w:rFonts w:ascii="Times New Roman" w:hAnsi="Times New Roman" w:cs="Times New Roman"/>
                <w:sz w:val="24"/>
                <w:szCs w:val="24"/>
              </w:rPr>
              <w:t xml:space="preserve"> Федерального закона от 27.07.2004 N 79-ФЗ "О государственной гражданской службе Российской </w:t>
            </w:r>
            <w:r w:rsidRPr="004777E2">
              <w:rPr>
                <w:rFonts w:ascii="Times New Roman" w:hAnsi="Times New Roman" w:cs="Times New Roman"/>
                <w:sz w:val="24"/>
                <w:szCs w:val="24"/>
              </w:rPr>
              <w:lastRenderedPageBreak/>
              <w:t>Федерации" (далее - Федеральный закон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 том числе увольнение по основаниям, установленным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2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"а"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"б"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"в"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"г"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5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6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2.2.10. Проверки соблюдения гражданами, замещавшими должности гражданской службы, ограничений при заключении ими после ухода с муниципальной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соблюдения гражданами, замещавшими должности гражданской службы, ограничений при заключении ими после ухода с гражданской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ранее занимаемых гражданами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должности или выполнении работы по результатам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выявленных 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2.2.10.4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расторгнутых трудовых договоров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гражданско-правовых договоров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2.3. Количество должностей государственных гражданских служащих Санкт-Петербурга с высоким риском коррупционных проявлений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114"/>
        <w:gridCol w:w="1559"/>
        <w:gridCol w:w="1985"/>
      </w:tblGrid>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2.3.1</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3B7086">
              <w:rPr>
                <w:rFonts w:ascii="Times New Roman" w:hAnsi="Times New Roman" w:cs="Times New Roman"/>
                <w:sz w:val="24"/>
                <w:szCs w:val="24"/>
              </w:rPr>
              <w:t>Количество гражданских служащих, представляющих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2A0BA5">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1</w:t>
            </w:r>
            <w:r w:rsidR="002A0BA5">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3222CA">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1</w:t>
            </w:r>
            <w:r w:rsidR="003222CA">
              <w:rPr>
                <w:rFonts w:ascii="Times New Roman" w:hAnsi="Times New Roman" w:cs="Times New Roman"/>
                <w:sz w:val="24"/>
                <w:szCs w:val="24"/>
              </w:rPr>
              <w:t>6</w:t>
            </w:r>
          </w:p>
        </w:tc>
      </w:tr>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2.3.2</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3B7086">
              <w:rPr>
                <w:rFonts w:ascii="Times New Roman" w:hAnsi="Times New Roman" w:cs="Times New Roman"/>
                <w:sz w:val="24"/>
                <w:szCs w:val="24"/>
              </w:rPr>
              <w:t>Удельный вес должностей гражданских служащих с высоким риском коррупционных проявлений от общего числа должностей гражданской службы исполнительных органов (П</w:t>
            </w:r>
            <w:proofErr w:type="gramStart"/>
            <w:r w:rsidRPr="003B7086">
              <w:rPr>
                <w:rFonts w:ascii="Times New Roman" w:hAnsi="Times New Roman" w:cs="Times New Roman"/>
                <w:sz w:val="24"/>
                <w:szCs w:val="24"/>
              </w:rPr>
              <w:t>) (%)</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3B70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A0BA5">
              <w:rPr>
                <w:rFonts w:ascii="Times New Roman" w:hAnsi="Times New Roman" w:cs="Times New Roman"/>
                <w:sz w:val="24"/>
                <w:szCs w:val="24"/>
              </w:rPr>
              <w:t>8</w:t>
            </w:r>
            <w:r>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3222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222CA">
              <w:rPr>
                <w:rFonts w:ascii="Times New Roman" w:hAnsi="Times New Roman" w:cs="Times New Roman"/>
                <w:sz w:val="24"/>
                <w:szCs w:val="24"/>
              </w:rPr>
              <w:t>5</w:t>
            </w:r>
            <w:r>
              <w:rPr>
                <w:rFonts w:ascii="Times New Roman" w:hAnsi="Times New Roman" w:cs="Times New Roman"/>
                <w:sz w:val="24"/>
                <w:szCs w:val="24"/>
              </w:rPr>
              <w:t>,</w:t>
            </w:r>
            <w:r w:rsidR="003222CA">
              <w:rPr>
                <w:rFonts w:ascii="Times New Roman" w:hAnsi="Times New Roman" w:cs="Times New Roman"/>
                <w:sz w:val="24"/>
                <w:szCs w:val="24"/>
              </w:rPr>
              <w:t>7</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2.3.3</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3B708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B7086">
              <w:rPr>
                <w:rFonts w:ascii="Times New Roman" w:hAnsi="Times New Roman" w:cs="Times New Roman"/>
                <w:sz w:val="24"/>
                <w:szCs w:val="24"/>
              </w:rPr>
              <w:t>Наименование и реквизиты правовых актов исполнительных органов, утверждающих перечни конкретных должностей гражданской службы, при назначении на которые граждане и при замещении которых гражданские служащие исполнительного органа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r w:rsidR="003B7086">
              <w:rPr>
                <w:rFonts w:ascii="Times New Roman" w:hAnsi="Times New Roman" w:cs="Times New Roman"/>
                <w:sz w:val="24"/>
                <w:szCs w:val="24"/>
              </w:rPr>
              <w:t xml:space="preserve"> – приказ Архивного комитета Санкт-Петербурга</w:t>
            </w:r>
            <w:proofErr w:type="gramEnd"/>
            <w:r w:rsidR="003B7086">
              <w:rPr>
                <w:rFonts w:ascii="Times New Roman" w:hAnsi="Times New Roman" w:cs="Times New Roman"/>
                <w:sz w:val="24"/>
                <w:szCs w:val="24"/>
              </w:rPr>
              <w:t xml:space="preserve"> </w:t>
            </w:r>
            <w:proofErr w:type="gramStart"/>
            <w:r w:rsidR="003B7086">
              <w:rPr>
                <w:rFonts w:ascii="Times New Roman" w:hAnsi="Times New Roman" w:cs="Times New Roman"/>
                <w:sz w:val="24"/>
                <w:szCs w:val="24"/>
              </w:rPr>
              <w:t>от 29.12.2014 № 16  «О внесении изменений в приказ Архивного комитета Санкт-Петербурга от 18.05.2011 № 13 «Об утверждении Перечня должностей государственной гражданской службы Санкт-Петербурга в Архивном комитете Санкт-Петербурга, при назначении на которые и при замещении которых государственные гражданские служащие Санкт-Петербурга Архивного комитета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3B7086">
              <w:rPr>
                <w:rFonts w:ascii="Times New Roman" w:hAnsi="Times New Roman" w:cs="Times New Roman"/>
                <w:sz w:val="24"/>
                <w:szCs w:val="24"/>
              </w:rPr>
              <w:t xml:space="preserve"> и </w:t>
            </w:r>
            <w:proofErr w:type="gramStart"/>
            <w:r w:rsidR="003B7086">
              <w:rPr>
                <w:rFonts w:ascii="Times New Roman" w:hAnsi="Times New Roman" w:cs="Times New Roman"/>
                <w:sz w:val="24"/>
                <w:szCs w:val="24"/>
              </w:rPr>
              <w:t>обязательствах</w:t>
            </w:r>
            <w:proofErr w:type="gramEnd"/>
            <w:r w:rsidR="003B7086">
              <w:rPr>
                <w:rFonts w:ascii="Times New Roman" w:hAnsi="Times New Roman" w:cs="Times New Roman"/>
                <w:sz w:val="24"/>
                <w:szCs w:val="24"/>
              </w:rPr>
              <w:t xml:space="preserve"> имущественного характера своих супруги (супруга) и несовершеннолетних детей»</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2.3.4</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E84B99">
              <w:rPr>
                <w:rFonts w:ascii="Times New Roman" w:hAnsi="Times New Roman" w:cs="Times New Roman"/>
                <w:sz w:val="24"/>
                <w:szCs w:val="24"/>
              </w:rPr>
              <w:t>Организационные меры, принятые исполнительными органами по созданию условий, затрудняющих возможность коррупционного поведения и обеспечивающих снижение уровня коррупции (ИМ)</w:t>
            </w:r>
            <w:r w:rsidR="00E84B99" w:rsidRPr="00E84B99">
              <w:rPr>
                <w:rFonts w:ascii="Times New Roman" w:hAnsi="Times New Roman" w:cs="Times New Roman"/>
                <w:sz w:val="24"/>
                <w:szCs w:val="24"/>
              </w:rPr>
              <w:t xml:space="preserve"> – регулярное ознакомление гражданских служащих под роспись с антикоррупционным законодательством; безусловное выполнение мероприятий программы по противодействию коррупции в Архивном комитете Санкт-Петербурга; размещение социальной рекламы по противодействию коррупции на информационных стендах Комитета и подведомственных учреждений.</w:t>
            </w:r>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2.4. Проверка обращений о коррупционных правонарушениях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585"/>
        <w:gridCol w:w="438"/>
        <w:gridCol w:w="244"/>
        <w:gridCol w:w="244"/>
        <w:gridCol w:w="342"/>
        <w:gridCol w:w="1900"/>
        <w:gridCol w:w="807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2.4.1</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граждан и организаций о коррупционных правонарушениях, совершенных гражданскими служащими, поступивших в исполнительные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обращений</w:t>
            </w: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способам поступления обращений</w:t>
            </w: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почте (по факсу)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"горячую линию" ("телефон доверия") (при наличии в исполнительном органе)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FE0519"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личном приеме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через официальный сайт исполнительного органа в сети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источникам поступления обращений</w:t>
            </w: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непосредственно в исполнительные органы от граждан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внутренних дел и иных правоохранительных органов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сектора писем Управления по обращениям и жалобам Администрации Губернатора Санкт-Петербурга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исполнительных органов и из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обращения, первоначально направленные на специальную линию "Нет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источников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2.4.2</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рассмотренных непосредственно в исполнительном органе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2.4.3</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направленных для дальнейшего рассмотрения в другие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2.4.4</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полностью либо частично подтвердившихся фактов коррупционных проявлений со стороны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2.4.5</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проведение проверок по которым продолжается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2.4.6</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46"/>
        </w:trPr>
        <w:tc>
          <w:tcPr>
            <w:tcW w:w="2344"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увольнения в связи с </w:t>
            </w:r>
            <w:r w:rsidRPr="004777E2">
              <w:rPr>
                <w:rFonts w:ascii="Times New Roman" w:hAnsi="Times New Roman" w:cs="Times New Roman"/>
                <w:sz w:val="24"/>
                <w:szCs w:val="24"/>
              </w:rPr>
              <w:lastRenderedPageBreak/>
              <w:t>утратой доверия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2.4.7</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материалов (по результатам рассмотрения обращений), направленных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правоохранительные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2.4.8</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правоохранительными органами по обращениям граждан и организаций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2.4.9</w:t>
            </w:r>
          </w:p>
        </w:tc>
        <w:tc>
          <w:tcPr>
            <w:tcW w:w="1465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 документов исполнительных органов, в соответствии с которыми было организовано рассмотрение обращений, содержащих сведения о коррупционных правонарушениях гражданских служащих (ИМ)</w:t>
            </w:r>
            <w:r w:rsidR="003E4763">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2.5. Увольнение в связи с утратой доверия</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34"/>
        <w:gridCol w:w="438"/>
        <w:gridCol w:w="1025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уволенных в связи с утратой доверия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 увольнения</w:t>
            </w: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непринятие гражданским служащим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он является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участие гражданского служащего на платной основе в деятельности органа управления коммерческой </w:t>
            </w:r>
            <w:r w:rsidRPr="004777E2">
              <w:rPr>
                <w:rFonts w:ascii="Times New Roman" w:hAnsi="Times New Roman" w:cs="Times New Roman"/>
                <w:sz w:val="24"/>
                <w:szCs w:val="24"/>
              </w:rPr>
              <w:lastRenderedPageBreak/>
              <w:t>организацией, за исключением случаев, установленных федеральным законом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осуществление гражданским служащим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пользоваться иностранными финансовыми инструментами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фактов увольнений представителя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в случае непринятия представителем нанимателя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является подчиненный ему гражданский служащий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2.6. Рассмотрение уведомлений государственных гражданских служащих Санкт-Петербурга о фактах обращений в целях склонения их к совершению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023"/>
        <w:gridCol w:w="1080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поступивших уведомлений гражданских служащих о фактах обращений в целях склонения 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2.6.2</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рассмотренных уведомлений гражданских служащих о фактах обращений к ним в целях склонения </w:t>
            </w:r>
            <w:r w:rsidRPr="004777E2">
              <w:rPr>
                <w:rFonts w:ascii="Times New Roman" w:hAnsi="Times New Roman" w:cs="Times New Roman"/>
                <w:sz w:val="24"/>
                <w:szCs w:val="24"/>
              </w:rPr>
              <w:lastRenderedPageBreak/>
              <w:t>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2.6.3</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2.6.4</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рассмотрения уведомлений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1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возбуждено уголовных дел</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привлечено к уголовной ответственности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приняты иные решения (при наличии показателя - указать принятое решение)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2.6.5</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FE051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91F93">
              <w:rPr>
                <w:rFonts w:ascii="Times New Roman" w:hAnsi="Times New Roman" w:cs="Times New Roman"/>
                <w:sz w:val="24"/>
                <w:szCs w:val="24"/>
              </w:rPr>
              <w:t>Наименование и реквизиты правовых актов исполнительных органов,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r w:rsidR="00491F93" w:rsidRPr="00491F93">
              <w:rPr>
                <w:rFonts w:ascii="Times New Roman" w:hAnsi="Times New Roman" w:cs="Times New Roman"/>
                <w:sz w:val="24"/>
                <w:szCs w:val="24"/>
              </w:rPr>
              <w:t xml:space="preserve"> -</w:t>
            </w:r>
            <w:r w:rsidR="00491F93" w:rsidRPr="00491F93">
              <w:rPr>
                <w:sz w:val="20"/>
                <w:szCs w:val="20"/>
              </w:rPr>
              <w:t xml:space="preserve"> </w:t>
            </w:r>
            <w:r w:rsidR="00491F93" w:rsidRPr="00491F93">
              <w:rPr>
                <w:rFonts w:ascii="Times New Roman" w:hAnsi="Times New Roman" w:cs="Times New Roman"/>
                <w:sz w:val="24"/>
                <w:szCs w:val="24"/>
              </w:rPr>
              <w:t>Утверждено приказом Архивного комитета Санкт-Петербурга от 16.03.2010 № 7 Положение о порядке уведомления председателя Архивного комитета Санкт-Петербурга о фактах обращения в целях склонения государственного гражданского служащего Санкт-Петербурга, замещающего должность государственной гражданской службы Санкт-Петербурга в Архивном комитете</w:t>
            </w:r>
            <w:proofErr w:type="gramEnd"/>
            <w:r w:rsidR="00491F93" w:rsidRPr="00491F93">
              <w:rPr>
                <w:rFonts w:ascii="Times New Roman" w:hAnsi="Times New Roman" w:cs="Times New Roman"/>
                <w:sz w:val="24"/>
                <w:szCs w:val="24"/>
              </w:rPr>
              <w:t xml:space="preserve"> Санкт-Петербурга, к совершению коррупционных правонарушений</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2.6.6</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E84B99">
              <w:rPr>
                <w:rFonts w:ascii="Times New Roman" w:hAnsi="Times New Roman" w:cs="Times New Roman"/>
                <w:sz w:val="24"/>
                <w:szCs w:val="24"/>
              </w:rPr>
              <w:t>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r w:rsidR="00E84B99" w:rsidRPr="00E84B99">
              <w:rPr>
                <w:rFonts w:ascii="Times New Roman" w:hAnsi="Times New Roman" w:cs="Times New Roman"/>
                <w:sz w:val="24"/>
                <w:szCs w:val="24"/>
              </w:rPr>
              <w:t>- фактов обращений гражданских служащих Комитета к представителю нанимателя о склонении их к совершению коррупционных правонарушений не было.</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2.7. Уведомление государственными гражданскими служащими Санкт-Петербурга представителя нанимателя о намерении выполнять иную оплачиваемую работу</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292"/>
        <w:gridCol w:w="2339"/>
        <w:gridCol w:w="8315"/>
        <w:gridCol w:w="1559"/>
        <w:gridCol w:w="1276"/>
      </w:tblGrid>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2.7.1</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Списочная численность (общее количество) гражданских служащих исполнительных органов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940F31" w:rsidP="00D64BF1">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3</w:t>
            </w:r>
            <w:r w:rsidR="00D64BF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29</w:t>
            </w:r>
          </w:p>
        </w:tc>
      </w:tr>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2.7.2</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Количество гражданских служащих, которые уведомили представителя нанимателя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FE0519"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D64BF1"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0C7815" w:rsidRPr="00940F31" w:rsidRDefault="000C7815"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2.7.3</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91F93">
              <w:rPr>
                <w:rFonts w:ascii="Times New Roman" w:hAnsi="Times New Roman" w:cs="Times New Roman"/>
                <w:sz w:val="24"/>
                <w:szCs w:val="24"/>
              </w:rPr>
              <w:t>Виды иной оплачиваемой работы, выполняемой гражданскими служащими исполнительных органов (ИМ)</w:t>
            </w:r>
            <w:r w:rsidR="00491F93" w:rsidRPr="00491F93">
              <w:rPr>
                <w:rFonts w:ascii="Times New Roman" w:hAnsi="Times New Roman" w:cs="Times New Roman"/>
                <w:sz w:val="24"/>
                <w:szCs w:val="24"/>
              </w:rPr>
              <w:t xml:space="preserve"> – чтение лекций в учебных заведениях.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2.7.4</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несвоевременно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2.7.5</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работниками подразделений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2.7.6</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усмотренных представителем нанимателя фактов конфликта интересов в уведомлении гражданского служащего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2.7.7</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направленных представителем нанимателя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2.7.8</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рассмотренных комиссией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результатам заседания комиссии</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установлена возможность возникновения конфликта интересов и отказано в выполнении иной оплачиваемой работы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установлено отсутствие возможности возникновения конфликта интересов отсутствует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2.7.9</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1A0596"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2.7.10</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Наименование и реквизиты правовых актов исполнительных органов, утверждающих порядок уведомления представителя нанимателя о намерении гражданского служащего выполнять иную оплачиваемую работу (ИМ)</w:t>
            </w:r>
            <w:r w:rsidR="001A0596" w:rsidRPr="001A0596">
              <w:rPr>
                <w:rFonts w:ascii="Times New Roman" w:hAnsi="Times New Roman" w:cs="Times New Roman"/>
                <w:sz w:val="24"/>
                <w:szCs w:val="24"/>
              </w:rPr>
              <w:t xml:space="preserve"> - Приказ Архивного комитета   Санкт-Петербурга от 01.10.2014 № 9 «О порядке уведомления государственным гражданским служащим Санкт-Петербурга, замещающим должность государственной гражданской службы Санкт-Петербурга в Архивном комитете Санкт-Петербурга, о намерении выполнять иную оплачиваемую работу»</w:t>
            </w:r>
            <w:proofErr w:type="gramEnd"/>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2.7.11</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 xml:space="preserve">Меры, принятые по установленным фактам отсутствия уведомления (несвоевременного уведомления) гражданским служащим </w:t>
            </w:r>
            <w:r w:rsidRPr="001A0596">
              <w:rPr>
                <w:rFonts w:ascii="Times New Roman" w:hAnsi="Times New Roman" w:cs="Times New Roman"/>
                <w:sz w:val="24"/>
                <w:szCs w:val="24"/>
              </w:rPr>
              <w:lastRenderedPageBreak/>
              <w:t>представителя нанимателя о намерении выполнять иную оплачиваемую работу (ИМ)</w:t>
            </w:r>
            <w:r w:rsidR="001A0596" w:rsidRPr="001A0596">
              <w:rPr>
                <w:rFonts w:ascii="Times New Roman" w:hAnsi="Times New Roman" w:cs="Times New Roman"/>
                <w:sz w:val="24"/>
                <w:szCs w:val="24"/>
              </w:rPr>
              <w:t xml:space="preserve"> – фактов отсутствия уведомления (несвоевременного уведомления) гражданскими служащими представителя нанимателя о намерении выполнять иную оплачиваемую работу не было.</w:t>
            </w:r>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2.8. Ротация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823"/>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2.8.1</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должностей гражданской службы исполнительных органов, в отношении которых предусмотрена ротация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2.8.2</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была осуществлена ротация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2.9. Деятельность комиссий по соблюдению требований к служебному поведению государственных гражданских служащих Санкт-Петербурга и урегулированию конфликта интересов</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680"/>
        <w:gridCol w:w="439"/>
        <w:gridCol w:w="10704"/>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заседаний комиссий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рассмотренных комиссиями материалов (обращений)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представлении гражданским служащим недостоверных или неполных сведений, предусмотренных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гражданина, замещавшего в исполнительном органе должность гражданской службы, включенную в </w:t>
            </w:r>
            <w:r w:rsidRPr="004777E2">
              <w:rPr>
                <w:rFonts w:ascii="Times New Roman" w:hAnsi="Times New Roman" w:cs="Times New Roman"/>
                <w:color w:val="0000FF"/>
                <w:sz w:val="24"/>
                <w:szCs w:val="24"/>
              </w:rPr>
              <w:t>Перечень</w:t>
            </w:r>
            <w:r w:rsidRPr="004777E2">
              <w:rPr>
                <w:rFonts w:ascii="Times New Roman" w:hAnsi="Times New Roman" w:cs="Times New Roman"/>
                <w:sz w:val="24"/>
                <w:szCs w:val="24"/>
              </w:rPr>
              <w:t xml:space="preserve"> </w:t>
            </w:r>
            <w:r w:rsidRPr="004777E2">
              <w:rPr>
                <w:rFonts w:ascii="Times New Roman" w:hAnsi="Times New Roman" w:cs="Times New Roman"/>
                <w:sz w:val="24"/>
                <w:szCs w:val="24"/>
              </w:rPr>
              <w:lastRenderedPageBreak/>
              <w:t>должностей, утвержденный постановлением Правительства Санкт-Петербурга от 21.07.2009 N 837, в течение двух лет после увольнения с гражданской службы о даче согласия на замещение на условиях трудового договора должности в организации и</w:t>
            </w:r>
            <w:proofErr w:type="gramEnd"/>
            <w:r w:rsidRPr="004777E2">
              <w:rPr>
                <w:rFonts w:ascii="Times New Roman" w:hAnsi="Times New Roman" w:cs="Times New Roman"/>
                <w:sz w:val="24"/>
                <w:szCs w:val="24"/>
              </w:rPr>
              <w:t>(</w:t>
            </w:r>
            <w:proofErr w:type="gramStart"/>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гражданского служащего, планирующего свое увольнение с гражданской службы, о даче согласия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осуществления в исполнительном органе мер по предупреждению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представление руководителем исполнительного органа материалов проверки, свидетельствующих о предоставлении гражданским служащим недостоверных или неполных сведений, предусмотренных в </w:t>
            </w:r>
            <w:hyperlink r:id="rId7" w:history="1">
              <w:r w:rsidRPr="004777E2">
                <w:rPr>
                  <w:rFonts w:ascii="Times New Roman" w:hAnsi="Times New Roman" w:cs="Times New Roman"/>
                  <w:color w:val="0000FF"/>
                  <w:sz w:val="24"/>
                  <w:szCs w:val="24"/>
                </w:rPr>
                <w:t>части 1 статьи 3</w:t>
              </w:r>
            </w:hyperlink>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8"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или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9"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на выполнение работ (оказание услуг),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4777E2">
              <w:rPr>
                <w:rFonts w:ascii="Times New Roman" w:hAnsi="Times New Roman" w:cs="Times New Roman"/>
                <w:sz w:val="24"/>
                <w:szCs w:val="24"/>
              </w:rPr>
              <w:t xml:space="preserve">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2.9.3</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деятельности комиссий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принято решение</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гражданину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гражданину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гражданскому служащему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гражданскому служащему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w:t>
            </w:r>
            <w:r w:rsidRPr="004777E2">
              <w:rPr>
                <w:rFonts w:ascii="Times New Roman" w:hAnsi="Times New Roman" w:cs="Times New Roman"/>
                <w:sz w:val="24"/>
                <w:szCs w:val="24"/>
              </w:rPr>
              <w:lastRenderedPageBreak/>
              <w:t>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w:t>
            </w:r>
            <w:proofErr w:type="gramStart"/>
            <w:r w:rsidRPr="004777E2">
              <w:rPr>
                <w:rFonts w:ascii="Times New Roman" w:hAnsi="Times New Roman" w:cs="Times New Roman"/>
                <w:sz w:val="24"/>
                <w:szCs w:val="24"/>
              </w:rPr>
              <w:t>контроле за</w:t>
            </w:r>
            <w:proofErr w:type="gramEnd"/>
            <w:r w:rsidRPr="004777E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направить материалы, полученные в результате осуществления проверки сведений о расходах,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w:t>
            </w:r>
            <w:r w:rsidRPr="004777E2">
              <w:rPr>
                <w:rFonts w:ascii="Times New Roman" w:hAnsi="Times New Roman" w:cs="Times New Roman"/>
                <w:sz w:val="24"/>
                <w:szCs w:val="24"/>
              </w:rPr>
              <w:lastRenderedPageBreak/>
              <w:t>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4777E2">
              <w:rPr>
                <w:rFonts w:ascii="Times New Roman" w:hAnsi="Times New Roman" w:cs="Times New Roman"/>
                <w:sz w:val="24"/>
                <w:szCs w:val="24"/>
              </w:rPr>
              <w:t xml:space="preserve"> работы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замещение бывшим гражданским служащим на условиях трудового договора должности в коммерческой или некоммерческой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выполнение в коммерческой или некоммерческой организации работ (оказание услуг) нарушают требования </w:t>
            </w:r>
            <w:r w:rsidRPr="004777E2">
              <w:rPr>
                <w:rFonts w:ascii="Times New Roman" w:hAnsi="Times New Roman" w:cs="Times New Roman"/>
                <w:color w:val="0000FF"/>
                <w:sz w:val="24"/>
                <w:szCs w:val="24"/>
              </w:rPr>
              <w:t>статьи 12</w:t>
            </w:r>
            <w:r w:rsidRPr="004777E2">
              <w:rPr>
                <w:rFonts w:ascii="Times New Roman" w:hAnsi="Times New Roman" w:cs="Times New Roman"/>
                <w:sz w:val="24"/>
                <w:szCs w:val="24"/>
              </w:rPr>
              <w:t xml:space="preserve"> Федерального закона "О противодействии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органы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уведомившую организацию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иное принятое комиссией решение (при наличии показателя - указать, какое решение было принято)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2.9.4</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признаков дисциплинарного проступка в действиях (бездействии) гражданского служащего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информация представлена руководителю исполнительного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2.9.5</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информация и документы о совершении действия (бездействии), содержащего признаки </w:t>
            </w:r>
            <w:r w:rsidRPr="004777E2">
              <w:rPr>
                <w:rFonts w:ascii="Times New Roman" w:hAnsi="Times New Roman" w:cs="Times New Roman"/>
                <w:sz w:val="24"/>
                <w:szCs w:val="24"/>
              </w:rPr>
              <w:lastRenderedPageBreak/>
              <w:t>административного правонарушения или преступления, передана в правоприменительные органы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2.9.6</w:t>
            </w:r>
          </w:p>
        </w:tc>
        <w:tc>
          <w:tcPr>
            <w:tcW w:w="1465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исполнительных органов об утверждении положения о комиссии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(ИМ)</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2.10. Правовое и антикоррупционное просвещение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10946"/>
        <w:gridCol w:w="1559"/>
        <w:gridCol w:w="1276"/>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2.10.1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Количество проведенных в исполнительных органах мероприятий правовой и антикоррупционной направленности с гражданскими служащими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37ADB"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37ADB"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7</w:t>
            </w:r>
          </w:p>
        </w:tc>
      </w:tr>
      <w:tr w:rsidR="00C20DD4" w:rsidRPr="0046284E"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В том числе</w:t>
            </w: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конференции, круглые столы, научно-тематические семинары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1</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подготовка памяток, методических пособий по антикоррупционной тематике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37ADB" w:rsidP="00737ADB">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3</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консультации гражданских служащих на тему антикоррупционного поведения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37ADB"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37ADB"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3</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иные мероприятия (при наличии мероприятий указать их количество и описать)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737ADB"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737ADB">
              <w:rPr>
                <w:rFonts w:ascii="Times New Roman" w:hAnsi="Times New Roman" w:cs="Times New Roman"/>
                <w:sz w:val="24"/>
                <w:szCs w:val="24"/>
              </w:rPr>
              <w:t>0</w:t>
            </w:r>
            <w:bookmarkStart w:id="0" w:name="_GoBack"/>
            <w:bookmarkEnd w:id="0"/>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2.10.2</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D62CEA">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Наличие в исполнительных органах стендов, отражающих актуальные вопросы профилактики и противодействия коррупции, частота обновления информации на данных стендах (ИМ)</w:t>
            </w:r>
            <w:r w:rsidR="00D62CEA" w:rsidRPr="00D62CEA">
              <w:rPr>
                <w:bCs/>
                <w:iCs/>
                <w:sz w:val="24"/>
                <w:szCs w:val="24"/>
              </w:rPr>
              <w:t xml:space="preserve"> - в</w:t>
            </w:r>
            <w:r w:rsidR="00D62CEA" w:rsidRPr="00D62CEA">
              <w:rPr>
                <w:rFonts w:ascii="Times New Roman" w:hAnsi="Times New Roman" w:cs="Times New Roman"/>
                <w:bCs/>
                <w:iCs/>
                <w:sz w:val="24"/>
                <w:szCs w:val="24"/>
              </w:rPr>
              <w:t xml:space="preserve"> Архивном комитете Санкт-Петербурга имеется стенд, отражающий актуальные вопросы профилактики и противодействия коррупции. Обновление информации производится регулярно по мере необходимости.</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2.11. Совершенствование работы в области противодействия коррупции, в том числе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4658"/>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2.11.1</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D62CEA">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Проблемы в деятельности подразделений по профилактике коррупционных и иных правонарушений (ответственных должностных лиц) (ИМ)</w:t>
            </w:r>
            <w:r w:rsidR="00D62CEA" w:rsidRPr="00D62CEA">
              <w:rPr>
                <w:rFonts w:ascii="Times New Roman" w:hAnsi="Times New Roman" w:cs="Times New Roman"/>
                <w:sz w:val="24"/>
                <w:szCs w:val="24"/>
              </w:rPr>
              <w:t xml:space="preserve"> – проблем в деятельности подразделений по профилактике коррупционных и иных правонарушений (ответственных должностных лиц) нет</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2.11.2</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Предложения по совершенствованию антикоррупционной работы, в том числе по противодействию коррупции при прохождении государственной гражданской службы Санкт-Петербурга в исполнительных органах (ИМ</w:t>
            </w:r>
            <w:proofErr w:type="gramStart"/>
            <w:r w:rsidRPr="00D62CEA">
              <w:rPr>
                <w:rFonts w:ascii="Times New Roman" w:hAnsi="Times New Roman" w:cs="Times New Roman"/>
                <w:sz w:val="24"/>
                <w:szCs w:val="24"/>
              </w:rPr>
              <w:t>)</w:t>
            </w:r>
            <w:r w:rsidR="00D62CEA">
              <w:rPr>
                <w:rFonts w:ascii="Times New Roman" w:hAnsi="Times New Roman" w:cs="Times New Roman"/>
                <w:sz w:val="24"/>
                <w:szCs w:val="24"/>
              </w:rPr>
              <w:t>-</w:t>
            </w:r>
            <w:proofErr w:type="gramEnd"/>
            <w:r w:rsidR="00D62CEA">
              <w:rPr>
                <w:rFonts w:ascii="Times New Roman" w:hAnsi="Times New Roman" w:cs="Times New Roman"/>
                <w:sz w:val="24"/>
                <w:szCs w:val="24"/>
              </w:rPr>
              <w:t>нет</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lastRenderedPageBreak/>
        <w:t>Раздел 12. Коррупционные правонарушения</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Подраздел 12.2. Взыскания, наложенные на государственных гражданских служащих Санкт-Петербурга за совершение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438"/>
        <w:gridCol w:w="11045"/>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12.2.1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юридической ответственности за совершение коррупционных правонарушений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на которых наложены взыскания, предусмотренные </w:t>
            </w:r>
            <w:r w:rsidRPr="004777E2">
              <w:rPr>
                <w:rFonts w:ascii="Times New Roman" w:hAnsi="Times New Roman" w:cs="Times New Roman"/>
                <w:color w:val="0000FF"/>
                <w:sz w:val="24"/>
                <w:szCs w:val="24"/>
              </w:rPr>
              <w:t>статьей 59.1</w:t>
            </w:r>
            <w:r w:rsidRPr="004777E2">
              <w:rPr>
                <w:rFonts w:ascii="Times New Roman" w:hAnsi="Times New Roman" w:cs="Times New Roman"/>
                <w:sz w:val="24"/>
                <w:szCs w:val="24"/>
              </w:rPr>
              <w:t xml:space="preserve"> Федерального закона "О государственной гражданской службе"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административной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уголовной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наказанием в виде штрафа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реальным лишением свободы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sectPr w:rsidR="00C20DD4" w:rsidRPr="004777E2" w:rsidSect="00E84B99">
      <w:headerReference w:type="default" r:id="rId10"/>
      <w:pgSz w:w="16838" w:h="11906" w:orient="landscape"/>
      <w:pgMar w:top="1418"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D0" w:rsidRDefault="00AE11D0" w:rsidP="00E84B99">
      <w:pPr>
        <w:spacing w:after="0" w:line="240" w:lineRule="auto"/>
      </w:pPr>
      <w:r>
        <w:separator/>
      </w:r>
    </w:p>
  </w:endnote>
  <w:endnote w:type="continuationSeparator" w:id="0">
    <w:p w:rsidR="00AE11D0" w:rsidRDefault="00AE11D0" w:rsidP="00E8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D0" w:rsidRDefault="00AE11D0" w:rsidP="00E84B99">
      <w:pPr>
        <w:spacing w:after="0" w:line="240" w:lineRule="auto"/>
      </w:pPr>
      <w:r>
        <w:separator/>
      </w:r>
    </w:p>
  </w:footnote>
  <w:footnote w:type="continuationSeparator" w:id="0">
    <w:p w:rsidR="00AE11D0" w:rsidRDefault="00AE11D0" w:rsidP="00E84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84874"/>
      <w:docPartObj>
        <w:docPartGallery w:val="Page Numbers (Top of Page)"/>
        <w:docPartUnique/>
      </w:docPartObj>
    </w:sdtPr>
    <w:sdtEndPr/>
    <w:sdtContent>
      <w:p w:rsidR="003B7086" w:rsidRDefault="003B7086">
        <w:pPr>
          <w:pStyle w:val="a3"/>
          <w:jc w:val="center"/>
        </w:pPr>
        <w:r>
          <w:fldChar w:fldCharType="begin"/>
        </w:r>
        <w:r>
          <w:instrText>PAGE   \* MERGEFORMAT</w:instrText>
        </w:r>
        <w:r>
          <w:fldChar w:fldCharType="separate"/>
        </w:r>
        <w:r w:rsidR="00737ADB">
          <w:rPr>
            <w:noProof/>
          </w:rPr>
          <w:t>43</w:t>
        </w:r>
        <w:r>
          <w:fldChar w:fldCharType="end"/>
        </w:r>
      </w:p>
    </w:sdtContent>
  </w:sdt>
  <w:p w:rsidR="003B7086" w:rsidRDefault="003B7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4"/>
    <w:rsid w:val="0000647E"/>
    <w:rsid w:val="00007116"/>
    <w:rsid w:val="00012B09"/>
    <w:rsid w:val="00013764"/>
    <w:rsid w:val="000403DB"/>
    <w:rsid w:val="00041EEF"/>
    <w:rsid w:val="00043E71"/>
    <w:rsid w:val="0006169D"/>
    <w:rsid w:val="00062530"/>
    <w:rsid w:val="00063A22"/>
    <w:rsid w:val="000752DE"/>
    <w:rsid w:val="00080D80"/>
    <w:rsid w:val="00093D82"/>
    <w:rsid w:val="000A25CC"/>
    <w:rsid w:val="000A5B38"/>
    <w:rsid w:val="000B1AD1"/>
    <w:rsid w:val="000C532C"/>
    <w:rsid w:val="000C7815"/>
    <w:rsid w:val="000D387A"/>
    <w:rsid w:val="000E043B"/>
    <w:rsid w:val="001065DA"/>
    <w:rsid w:val="00134F40"/>
    <w:rsid w:val="001A0596"/>
    <w:rsid w:val="001A245B"/>
    <w:rsid w:val="001B7D3F"/>
    <w:rsid w:val="001D3FB1"/>
    <w:rsid w:val="001E3914"/>
    <w:rsid w:val="001F2CC2"/>
    <w:rsid w:val="001F4126"/>
    <w:rsid w:val="0022548B"/>
    <w:rsid w:val="002372F8"/>
    <w:rsid w:val="00251929"/>
    <w:rsid w:val="00262A4D"/>
    <w:rsid w:val="002653DE"/>
    <w:rsid w:val="00267F06"/>
    <w:rsid w:val="0028276F"/>
    <w:rsid w:val="002872D0"/>
    <w:rsid w:val="002A0BA5"/>
    <w:rsid w:val="002C251C"/>
    <w:rsid w:val="002D764E"/>
    <w:rsid w:val="002D799E"/>
    <w:rsid w:val="002E5E0E"/>
    <w:rsid w:val="002F421D"/>
    <w:rsid w:val="002F6148"/>
    <w:rsid w:val="003069B2"/>
    <w:rsid w:val="00306B47"/>
    <w:rsid w:val="00307573"/>
    <w:rsid w:val="0030797A"/>
    <w:rsid w:val="003222CA"/>
    <w:rsid w:val="00341BEB"/>
    <w:rsid w:val="00345ED2"/>
    <w:rsid w:val="003678C0"/>
    <w:rsid w:val="00371DC2"/>
    <w:rsid w:val="00384CE9"/>
    <w:rsid w:val="0039140A"/>
    <w:rsid w:val="003B7086"/>
    <w:rsid w:val="003C35B4"/>
    <w:rsid w:val="003C48B6"/>
    <w:rsid w:val="003E4763"/>
    <w:rsid w:val="003E5382"/>
    <w:rsid w:val="003E5845"/>
    <w:rsid w:val="003F67CA"/>
    <w:rsid w:val="00402458"/>
    <w:rsid w:val="00451883"/>
    <w:rsid w:val="004525F8"/>
    <w:rsid w:val="0045363A"/>
    <w:rsid w:val="0046284E"/>
    <w:rsid w:val="004643E4"/>
    <w:rsid w:val="004777E2"/>
    <w:rsid w:val="00491F93"/>
    <w:rsid w:val="00492E82"/>
    <w:rsid w:val="004D0AD5"/>
    <w:rsid w:val="004D3321"/>
    <w:rsid w:val="004E6158"/>
    <w:rsid w:val="004F6D90"/>
    <w:rsid w:val="004F765C"/>
    <w:rsid w:val="00507290"/>
    <w:rsid w:val="00546C62"/>
    <w:rsid w:val="005676F0"/>
    <w:rsid w:val="00567BF8"/>
    <w:rsid w:val="00577A5E"/>
    <w:rsid w:val="005825CF"/>
    <w:rsid w:val="00582BEC"/>
    <w:rsid w:val="005A1213"/>
    <w:rsid w:val="005B4BD9"/>
    <w:rsid w:val="005C0555"/>
    <w:rsid w:val="005C59B7"/>
    <w:rsid w:val="005E24D4"/>
    <w:rsid w:val="005E3E7A"/>
    <w:rsid w:val="005E67BE"/>
    <w:rsid w:val="006038B3"/>
    <w:rsid w:val="006103B7"/>
    <w:rsid w:val="006136CF"/>
    <w:rsid w:val="00635565"/>
    <w:rsid w:val="00651D69"/>
    <w:rsid w:val="006520BF"/>
    <w:rsid w:val="006669DE"/>
    <w:rsid w:val="00673F6B"/>
    <w:rsid w:val="00676CFD"/>
    <w:rsid w:val="006A6375"/>
    <w:rsid w:val="006C6B29"/>
    <w:rsid w:val="006D0095"/>
    <w:rsid w:val="006F14FF"/>
    <w:rsid w:val="006F76BE"/>
    <w:rsid w:val="007079F7"/>
    <w:rsid w:val="00712863"/>
    <w:rsid w:val="00725E35"/>
    <w:rsid w:val="0073241C"/>
    <w:rsid w:val="00737ADB"/>
    <w:rsid w:val="00737C44"/>
    <w:rsid w:val="00740603"/>
    <w:rsid w:val="00744863"/>
    <w:rsid w:val="00745745"/>
    <w:rsid w:val="0077444A"/>
    <w:rsid w:val="007A5C37"/>
    <w:rsid w:val="007D3E10"/>
    <w:rsid w:val="007D4B83"/>
    <w:rsid w:val="007E0AB1"/>
    <w:rsid w:val="00803B26"/>
    <w:rsid w:val="00812581"/>
    <w:rsid w:val="0082431B"/>
    <w:rsid w:val="00832895"/>
    <w:rsid w:val="00840761"/>
    <w:rsid w:val="008525B4"/>
    <w:rsid w:val="00861C30"/>
    <w:rsid w:val="00870DDA"/>
    <w:rsid w:val="00871686"/>
    <w:rsid w:val="00871CC8"/>
    <w:rsid w:val="008753AE"/>
    <w:rsid w:val="008A2B00"/>
    <w:rsid w:val="008A520D"/>
    <w:rsid w:val="008B3207"/>
    <w:rsid w:val="008C42BB"/>
    <w:rsid w:val="00901282"/>
    <w:rsid w:val="0090610F"/>
    <w:rsid w:val="00921DA9"/>
    <w:rsid w:val="009276F1"/>
    <w:rsid w:val="00936E5B"/>
    <w:rsid w:val="00940F31"/>
    <w:rsid w:val="009600FD"/>
    <w:rsid w:val="0096389D"/>
    <w:rsid w:val="009972E8"/>
    <w:rsid w:val="009A0311"/>
    <w:rsid w:val="009C6CD9"/>
    <w:rsid w:val="009C7B01"/>
    <w:rsid w:val="00A05BBD"/>
    <w:rsid w:val="00A13674"/>
    <w:rsid w:val="00A25586"/>
    <w:rsid w:val="00A5386E"/>
    <w:rsid w:val="00A5453D"/>
    <w:rsid w:val="00A83D9B"/>
    <w:rsid w:val="00AB240B"/>
    <w:rsid w:val="00AE11D0"/>
    <w:rsid w:val="00B038A2"/>
    <w:rsid w:val="00B03F16"/>
    <w:rsid w:val="00B54E75"/>
    <w:rsid w:val="00B56205"/>
    <w:rsid w:val="00B56635"/>
    <w:rsid w:val="00B57E06"/>
    <w:rsid w:val="00B776C3"/>
    <w:rsid w:val="00B8030B"/>
    <w:rsid w:val="00B84D75"/>
    <w:rsid w:val="00B90D1C"/>
    <w:rsid w:val="00BA349C"/>
    <w:rsid w:val="00BA69AE"/>
    <w:rsid w:val="00BB0EA4"/>
    <w:rsid w:val="00BB23E6"/>
    <w:rsid w:val="00BB2418"/>
    <w:rsid w:val="00BB7CB3"/>
    <w:rsid w:val="00BD2A37"/>
    <w:rsid w:val="00BD5B3C"/>
    <w:rsid w:val="00BD64C6"/>
    <w:rsid w:val="00BF40CA"/>
    <w:rsid w:val="00C073BE"/>
    <w:rsid w:val="00C10E98"/>
    <w:rsid w:val="00C20DD4"/>
    <w:rsid w:val="00C25426"/>
    <w:rsid w:val="00C25CBE"/>
    <w:rsid w:val="00C3399F"/>
    <w:rsid w:val="00C43A12"/>
    <w:rsid w:val="00C43F56"/>
    <w:rsid w:val="00CD064A"/>
    <w:rsid w:val="00CD29D4"/>
    <w:rsid w:val="00CE4C14"/>
    <w:rsid w:val="00CE75F2"/>
    <w:rsid w:val="00CE7BB4"/>
    <w:rsid w:val="00CF7C4E"/>
    <w:rsid w:val="00D127C0"/>
    <w:rsid w:val="00D218DA"/>
    <w:rsid w:val="00D35B21"/>
    <w:rsid w:val="00D55F7A"/>
    <w:rsid w:val="00D574F0"/>
    <w:rsid w:val="00D62CEA"/>
    <w:rsid w:val="00D64BF1"/>
    <w:rsid w:val="00D66961"/>
    <w:rsid w:val="00D7642A"/>
    <w:rsid w:val="00D8346A"/>
    <w:rsid w:val="00DB30D6"/>
    <w:rsid w:val="00DE3592"/>
    <w:rsid w:val="00DF2940"/>
    <w:rsid w:val="00E11900"/>
    <w:rsid w:val="00E5756C"/>
    <w:rsid w:val="00E830EC"/>
    <w:rsid w:val="00E84B99"/>
    <w:rsid w:val="00E9295D"/>
    <w:rsid w:val="00EA2349"/>
    <w:rsid w:val="00EC1AB7"/>
    <w:rsid w:val="00ED312D"/>
    <w:rsid w:val="00ED4C3D"/>
    <w:rsid w:val="00EE243E"/>
    <w:rsid w:val="00F004AD"/>
    <w:rsid w:val="00F015CE"/>
    <w:rsid w:val="00F101D9"/>
    <w:rsid w:val="00F10DB5"/>
    <w:rsid w:val="00F13608"/>
    <w:rsid w:val="00F318E6"/>
    <w:rsid w:val="00F55C90"/>
    <w:rsid w:val="00F665F7"/>
    <w:rsid w:val="00F719E2"/>
    <w:rsid w:val="00F72C1A"/>
    <w:rsid w:val="00F76219"/>
    <w:rsid w:val="00F87A02"/>
    <w:rsid w:val="00F933D0"/>
    <w:rsid w:val="00FB5150"/>
    <w:rsid w:val="00FE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705926C6352A203BBA02DFFCF0E65EA1C7F1D87E56D9EEDAB508225F3A058DBB7DA0C38p9G" TargetMode="External"/><Relationship Id="rId3" Type="http://schemas.openxmlformats.org/officeDocument/2006/relationships/settings" Target="settings.xml"/><Relationship Id="rId7" Type="http://schemas.openxmlformats.org/officeDocument/2006/relationships/hyperlink" Target="consultantplus://offline/ref=911705926C6352A203BBA02DFFCF0E65EA1C7F1D81E36D9EEDAB508225F3A058DBB7DA0E8AE337F330p4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1705926C6352A203BBA02DFFCF0E65EA1C7F1D87E56D9EEDAB508225F3A058DBB7DA0C38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9662</Words>
  <Characters>55077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Вирская Ольга Анатольевна</dc:creator>
  <cp:lastModifiedBy>Вирская Ольга Анатольевна</cp:lastModifiedBy>
  <cp:revision>5</cp:revision>
  <dcterms:created xsi:type="dcterms:W3CDTF">2015-09-25T11:33:00Z</dcterms:created>
  <dcterms:modified xsi:type="dcterms:W3CDTF">2015-09-25T11:46:00Z</dcterms:modified>
</cp:coreProperties>
</file>