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560"/>
        <w:gridCol w:w="1044"/>
        <w:gridCol w:w="515"/>
        <w:gridCol w:w="1010"/>
        <w:gridCol w:w="549"/>
        <w:gridCol w:w="6095"/>
      </w:tblGrid>
      <w:tr w:rsidR="00793531" w:rsidRPr="00E954DF" w:rsidTr="00861FEB">
        <w:trPr>
          <w:trHeight w:val="103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918" w:type="dxa"/>
              <w:tblLayout w:type="fixed"/>
              <w:tblLook w:val="04A0" w:firstRow="1" w:lastRow="0" w:firstColumn="1" w:lastColumn="0" w:noHBand="0" w:noVBand="1"/>
            </w:tblPr>
            <w:tblGrid>
              <w:gridCol w:w="14918"/>
            </w:tblGrid>
            <w:tr w:rsidR="00793531" w:rsidRPr="00E954DF" w:rsidTr="00861FEB">
              <w:trPr>
                <w:trHeight w:val="300"/>
              </w:trPr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3531" w:rsidRPr="00164950" w:rsidRDefault="00793531" w:rsidP="00861FEB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Приложение</w:t>
                  </w:r>
                  <w:r w:rsidR="00861F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3</w:t>
                  </w:r>
                  <w:r w:rsidR="00164950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r w:rsidR="00E954DF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распоряжению администрации </w:t>
                  </w:r>
                </w:p>
              </w:tc>
            </w:tr>
            <w:tr w:rsidR="00793531" w:rsidRPr="00E954DF" w:rsidTr="00861FEB">
              <w:trPr>
                <w:trHeight w:val="300"/>
              </w:trPr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3531" w:rsidRPr="00164950" w:rsidRDefault="00793531" w:rsidP="00BE4108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Адмиралтейского района Санкт-Петербурга</w:t>
                  </w:r>
                </w:p>
              </w:tc>
            </w:tr>
            <w:tr w:rsidR="00793531" w:rsidRPr="00E954DF" w:rsidTr="00861FEB">
              <w:trPr>
                <w:trHeight w:val="300"/>
              </w:trPr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3531" w:rsidRPr="00164950" w:rsidRDefault="00793531" w:rsidP="00BE4108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   __________ № _____</w:t>
                  </w:r>
                  <w:r w:rsidR="00BE41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E954DF" w:rsidRPr="00164950" w:rsidRDefault="00E954DF" w:rsidP="00BE4108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Нормативные затраты на обеспечение функций Санкт-Петербургского государственного казенного учреждения</w:t>
            </w:r>
          </w:p>
          <w:p w:rsidR="00793531" w:rsidRPr="00E954DF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«Жилищное агентство Адмиралтейского района Санкт-Петербурга» на 2019 год и на плановый период 2020 и 2021 г</w:t>
            </w:r>
            <w:r w:rsid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одов</w:t>
            </w:r>
          </w:p>
        </w:tc>
      </w:tr>
      <w:tr w:rsidR="00793531" w:rsidRPr="00E954DF" w:rsidTr="00861FE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61FEB">
        <w:trPr>
          <w:trHeight w:val="3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164950" w:rsidRPr="00164950" w:rsidRDefault="00164950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нормативных затрат, руб. в год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расчета нормативных затрат 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13FB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86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но-коммуникационные технологии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845 785,55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2 996 612,18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3 155 432,63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Default="005213FB" w:rsidP="007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  <w:p w:rsidR="005213FB" w:rsidRDefault="005213FB" w:rsidP="007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</w:t>
            </w:r>
          </w:p>
          <w:p w:rsidR="005213FB" w:rsidRPr="00E954DF" w:rsidRDefault="005213FB" w:rsidP="007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затратам на услуги связи,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арендуи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имущества</w:t>
            </w:r>
          </w:p>
        </w:tc>
      </w:tr>
      <w:tr w:rsidR="005213FB" w:rsidRPr="00E954DF" w:rsidTr="00861FEB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235 566,53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248 051,56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261 198,29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содержание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включают в себя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235 566,53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248 051,56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261 198,29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2 610 219,02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2 748 560,62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2 894 234,34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прочих работ и услуг, не относящихся к затратам на услуги связи, аренду и содержание имущества включают в себя: 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 </w:t>
            </w:r>
          </w:p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5213FB" w:rsidRPr="00E954DF" w:rsidTr="00861FE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639 114,44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672 987,51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708 655,85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5213FB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356 513,74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375 408,97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Pr="00E954DF" w:rsidRDefault="005213FB" w:rsidP="007E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395 305,64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FB" w:rsidRDefault="005213FB" w:rsidP="00521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5213FB" w:rsidRDefault="005213FB" w:rsidP="0052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 НЗ — нормативные затраты на  приобретение услуг по эксплуатации и развитию программных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 </w:t>
            </w:r>
          </w:p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   </w:t>
            </w:r>
          </w:p>
        </w:tc>
      </w:tr>
      <w:tr w:rsidR="005213FB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 приобретение материальных запасов в сфере информационно-коммуникационных технологий.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282 600,70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297 578,54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313 350,20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  <w:proofErr w:type="spellEnd"/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НЗ — нормативные затраты на  приобретение услуг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эксплуатации и развитию программных продуктов,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    </w:t>
            </w:r>
          </w:p>
          <w:p w:rsidR="005213FB" w:rsidRPr="00E954DF" w:rsidRDefault="005213FB" w:rsidP="00521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</w:t>
            </w:r>
          </w:p>
        </w:tc>
      </w:tr>
      <w:tr w:rsidR="005213FB" w:rsidRPr="00E954DF" w:rsidTr="00861FEB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1 971 104,57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2 075 573,11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2 185 578,49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</w:tc>
      </w:tr>
      <w:tr w:rsidR="005213FB" w:rsidRPr="00E954DF" w:rsidTr="00861FEB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</w:tc>
      </w:tr>
      <w:tr w:rsidR="005213FB" w:rsidRPr="00E954DF" w:rsidTr="00861FE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запасных частей для вычислительной техники;</w:t>
            </w:r>
          </w:p>
        </w:tc>
      </w:tr>
      <w:tr w:rsidR="005213FB" w:rsidRPr="00E954DF" w:rsidTr="00861FE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магнитных и оптических носителей информации;</w:t>
            </w:r>
          </w:p>
        </w:tc>
      </w:tr>
      <w:tr w:rsidR="005213FB" w:rsidRPr="00E954DF" w:rsidTr="00861FE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картриджей.</w:t>
            </w:r>
          </w:p>
        </w:tc>
      </w:tr>
      <w:tr w:rsidR="005213FB" w:rsidRPr="00E954DF" w:rsidTr="00861FE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</w:t>
            </w:r>
            <w:r w:rsidR="0086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циональных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и копировальных аппаратов (оргтехники)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1 302 343,31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1 371 367,51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1 444 049,98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5213FB" w:rsidRDefault="005213FB" w:rsidP="0052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5213FB" w:rsidRPr="00E954DF" w:rsidRDefault="005213FB" w:rsidP="00521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оргтехники (приобретение принтеров,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циональных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устройств, копировальных аппаратов).</w:t>
            </w:r>
          </w:p>
        </w:tc>
      </w:tr>
      <w:tr w:rsidR="005213FB" w:rsidRPr="00E954DF" w:rsidTr="00861FEB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668 761,26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704 205,61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741 528,50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  <w:r w:rsidR="002F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="002F2974"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213FB" w:rsidRPr="00E954DF" w:rsidTr="00861FEB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</w:tc>
      </w:tr>
      <w:tr w:rsidR="005213FB" w:rsidRPr="00E954DF" w:rsidTr="00861FEB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 цены запасных частей для вычислительной техники;</w:t>
            </w:r>
          </w:p>
        </w:tc>
      </w:tr>
      <w:tr w:rsidR="005213FB" w:rsidRPr="00E954DF" w:rsidTr="00861FEB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балансе.</w:t>
            </w:r>
          </w:p>
        </w:tc>
      </w:tr>
      <w:tr w:rsidR="005213FB" w:rsidRPr="00E954DF" w:rsidTr="00861FEB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Прочие затраты (в том числе затраты на закупку товаров, работ и услуг в целях оказания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государст</w:t>
            </w:r>
            <w:proofErr w:type="spellEnd"/>
            <w:r w:rsidR="002F297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венных услуг (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выполне</w:t>
            </w:r>
            <w:r w:rsidR="002F297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ния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работ) и реализации государственных функций), не указанные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 пункта 6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Общих правил</w:t>
            </w:r>
          </w:p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217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291 084 229,0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217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302 428 498,5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2F2974" w:rsidP="00C217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317 272 227,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</w:t>
            </w:r>
            <w:r w:rsidR="00861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Общих правил включают в себя:</w:t>
            </w:r>
          </w:p>
          <w:p w:rsidR="002F2974" w:rsidRDefault="002F2974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связи;</w:t>
            </w:r>
          </w:p>
          <w:p w:rsidR="002F2974" w:rsidRDefault="002F2974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транспортные услуги;</w:t>
            </w:r>
          </w:p>
          <w:p w:rsidR="002F2974" w:rsidRDefault="002F2974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коммунальные услуги;</w:t>
            </w:r>
          </w:p>
          <w:p w:rsidR="002F2974" w:rsidRDefault="002F2974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содержание имущества;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приобретение основных средств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иные прочие затраты, не отнесенные к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содержание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водоотведение поверхностных сточных вод с придомовых территорий, не входящих в состав общего имущества многоквартирных домов;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  <w:p w:rsidR="002F2974" w:rsidRPr="00E954DF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</w:t>
            </w:r>
            <w:r w:rsidRPr="0029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уборку внутриквартальных территорий, входящих в состав земель общего пользования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116 525,09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 включают в себя: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оплату услуг почтовой связи;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оплату поставки маркированные конвертов, марок и т. д.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 связи по  передаче данных между техническими средствами охраны и центральным пультом вневедомственной охраны.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116 525,09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386 257,49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406 729,14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428 285,78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тран</w:t>
            </w:r>
            <w:r w:rsidR="002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спортные услуги включают в себя </w:t>
            </w:r>
            <w:r w:rsidR="002F2974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транспортных услуг в Санкт-Петербурге</w:t>
            </w:r>
          </w:p>
        </w:tc>
      </w:tr>
      <w:tr w:rsidR="002F2974" w:rsidRPr="00E954DF" w:rsidTr="00861FEB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FEB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</w:t>
            </w:r>
          </w:p>
          <w:p w:rsidR="005213FB" w:rsidRPr="00861FEB" w:rsidRDefault="005213FB" w:rsidP="00861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оплату транспортных услуг: приобретение единых проездных билетов Метрополитена и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назем</w:t>
            </w:r>
            <w:r w:rsidR="00861FEB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общественного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386 257,49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406 729,14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428 285,78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1 549 560,00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1 647 200,00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1 745 570,00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атраты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коммунальные услуги включают в себя: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электроснабжение;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теплоснабжение;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холодное водоснабжение и водоотведение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747 160,00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855 370,00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 И эс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электроснабжение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ставочного, дифференцированного по зонам суток или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эс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дифференцированного </w:t>
            </w:r>
            <w:proofErr w:type="gramEnd"/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зонам суток или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тарифа),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определяется по фактическим данным за предыдущий финансовый год</w:t>
            </w:r>
          </w:p>
          <w:p w:rsidR="002F2974" w:rsidRPr="00E954DF" w:rsidRDefault="002F2974" w:rsidP="002F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эс - поправочный коэффициент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747 600,00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Итепс</w:t>
            </w:r>
            <w:proofErr w:type="spellEnd"/>
          </w:p>
          <w:p w:rsidR="00861FEB" w:rsidRDefault="00861FE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теплоснабжение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1FEB" w:rsidRDefault="00861FE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теплоснабжение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1FEB" w:rsidRDefault="00861FE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расчетная потребность в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1FEB" w:rsidRPr="00E954DF" w:rsidRDefault="00861FE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поправочный коэффициент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холодное водоснабжение и водоотведение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142 600,00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КхвхИхв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 /водоотведение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холодное водоснабжение / водоотведение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16C4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тс - поправочный коэффициент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5 866 808,59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6 177 749,45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6 505 170,17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техническое обслуживание помещений;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ремонт и обслуживание автотранспортных средств;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техническое обслуживание иного оборудования.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5 268 813,87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5 548 061,01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5 842 108,24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4716C4" w:rsidRDefault="004716C4" w:rsidP="0047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4716C4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и эксплуатационное обслуживание помещений;</w:t>
            </w:r>
          </w:p>
          <w:p w:rsidR="004716C4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финансовый год и на плановый период;</w:t>
            </w:r>
          </w:p>
          <w:p w:rsidR="004716C4" w:rsidRPr="00E954DF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597 994,72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629 688,44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663 061,93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18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проез</w:t>
            </w:r>
            <w:proofErr w:type="spellEnd"/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дом и наймом жилого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поме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щения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в связи с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коман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дированием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работников, заключаемым со сторон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ними организациями, к затратам на коммунальные услуги, аренду помещений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,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оборудования, содержание имущества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926 018,04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1 026 777,14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</w:t>
            </w:r>
            <w:proofErr w:type="gramEnd"/>
          </w:p>
          <w:p w:rsidR="002F2974" w:rsidRDefault="002F2974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полюсов ОСАГО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риобретение периодических изданий</w:t>
            </w:r>
            <w:r w:rsidR="00D47741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оценку рыночной стоимости движимого имущества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проведению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профосмотра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сотрудников;</w:t>
            </w:r>
          </w:p>
          <w:p w:rsidR="002F2974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энергетическое обследование;</w:t>
            </w:r>
          </w:p>
          <w:p w:rsidR="002F2974" w:rsidRPr="00E954DF" w:rsidRDefault="002F2974" w:rsidP="002F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обучению сотрудников, повышение квалификации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полисов ОСАГО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49 785,97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D4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автотран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спортных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120 974,96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127 386,63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периодических изданий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периодических печатных изданий определяются по формуле: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периодических печатных изданий;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Услуги ГУП «ВЦКП «ЖК»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210 539,87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221 698,49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233 448,51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формированию и сдаче отчета за негативное 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17 347,39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18 266,80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86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энергетического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</w:t>
            </w:r>
            <w:r w:rsidR="00D4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419 194,60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441 411,92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464 806,75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обучению сотрудников,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120 022,91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126 384,13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133 082,48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2F2974" w:rsidRPr="00E954DF" w:rsidTr="00861FEB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D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125 823,82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130 857,18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136 092,68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D4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ючает в себя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мебели</w:t>
            </w:r>
          </w:p>
        </w:tc>
      </w:tr>
      <w:tr w:rsidR="002F2974" w:rsidRPr="00E954DF" w:rsidTr="00861FEB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мебели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125 823,82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130 857,18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136 092,68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452DB79" wp14:editId="59BA985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503555</wp:posOffset>
                  </wp:positionV>
                  <wp:extent cx="3257550" cy="39052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5213FB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4716C4" w:rsidP="0047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r w:rsidR="00D4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меб</w:t>
            </w:r>
            <w:proofErr w:type="spellEnd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комплекта мебели;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цмеб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комплекта мебели в расчете на одного работника;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прогнозируемая численность работников;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спимеб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срока полезного использования комплекта мебели;</w:t>
            </w:r>
          </w:p>
        </w:tc>
      </w:tr>
      <w:tr w:rsidR="002F2974" w:rsidRPr="00E954DF" w:rsidTr="00861FEB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должностей, планируемых к замещению.</w:t>
            </w:r>
          </w:p>
        </w:tc>
      </w:tr>
      <w:tr w:rsidR="002F2974" w:rsidRPr="00E954DF" w:rsidTr="00C61F3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материальных запасов, 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 пункта 6 Общих правил: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3 994 602,51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4 187 944,97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4 402 357,05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  <w:p w:rsidR="00D47741" w:rsidRDefault="00D47741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принадлежностей;</w:t>
            </w:r>
          </w:p>
          <w:p w:rsidR="00D47741" w:rsidRDefault="00D47741" w:rsidP="00D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принадлежностей;</w:t>
            </w:r>
          </w:p>
          <w:p w:rsidR="00D47741" w:rsidRDefault="00D47741" w:rsidP="00D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бумаги,</w:t>
            </w:r>
          </w:p>
          <w:p w:rsidR="00D47741" w:rsidRDefault="00D47741" w:rsidP="00D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смазочных материалов,</w:t>
            </w:r>
          </w:p>
          <w:p w:rsidR="00D47741" w:rsidRPr="00E954DF" w:rsidRDefault="00D47741" w:rsidP="00D4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бланочной продукции.</w:t>
            </w:r>
          </w:p>
        </w:tc>
      </w:tr>
      <w:tr w:rsidR="002F2974" w:rsidRPr="00E954DF" w:rsidTr="00C61F33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119 262,21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125 583,11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132 239,01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C61F33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1 014 990,00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1 055 585,00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1 097 790,00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D4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  <w:r w:rsidR="00D4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="00D47741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F2974" w:rsidRPr="00E954DF" w:rsidTr="00C61F33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</w:tc>
      </w:tr>
      <w:tr w:rsidR="002F2974" w:rsidRPr="00E954DF" w:rsidTr="00C61F33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2F2974" w:rsidRPr="00E954DF" w:rsidTr="00C61F33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2F2974" w:rsidRPr="00E954DF" w:rsidTr="00C61F33">
        <w:trPr>
          <w:trHeight w:val="6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бумаги для офисной техники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1 175 121,89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1 237 403,35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1 302 985,72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 для офисной техники определяются по формуле: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затраты на приобретение бумаги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бум- норматив цены бумаги для одного работника</w:t>
            </w:r>
          </w:p>
        </w:tc>
      </w:tr>
      <w:tr w:rsidR="002F2974" w:rsidRPr="00E954DF" w:rsidTr="00C61F3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хозяйственных товаров и принадлежностей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4716C4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16C4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4716C4" w:rsidRDefault="004716C4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  <w:p w:rsidR="00D47741" w:rsidRDefault="00D47741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D47741" w:rsidRPr="00E954DF" w:rsidRDefault="00D47741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2F2974" w:rsidRPr="00E954DF" w:rsidTr="00C61F33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832 154,08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876 258,25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922 699,93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C61F33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529 074,34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557 115,28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586 642,38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C61F33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33" w:rsidRDefault="005213FB" w:rsidP="0047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содержание и ремонт жилых и нежилых помещений, являющихся собственностью </w:t>
            </w:r>
          </w:p>
          <w:p w:rsidR="005213FB" w:rsidRPr="00E954DF" w:rsidRDefault="005213FB" w:rsidP="0047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93 201 855,63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98 141 553,98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103 343 056,34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жилых и 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ежилых помещений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ной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собственности 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опла</w:t>
            </w:r>
            <w:proofErr w:type="spellEnd"/>
            <w:r w:rsidR="00C61F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те коммунальных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40 250 118,27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42 383 374,54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44 629 693,39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ремонт жилых помещений в домах соц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иального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2 774 655,00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2 921 711,72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0340C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ремонт свободных квартир,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ком</w:t>
            </w:r>
            <w:r w:rsidR="00C61F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нат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  <w:r w:rsidR="000340C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являющихся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 w:rsidR="00C61F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ностью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19 466 157,36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20 497 863,70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C61F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21 584 250,48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C61F33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 на разработку ПСД по перепланировк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и переустройство квартир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являющихся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665 917,20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701 210,81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по освобождению жилых помещений, находящихся в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554 931,00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584 342,34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замену и установку ИПУ в жилых и нежилых помещениях,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являющихся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1 664 793,00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1 753 027,03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взносов на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капи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ремонт общего имущества в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многоквар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тирных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домах за жилые и нежилые помещения,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явля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ющиеся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собственностью Санкт-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етербурга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28 110 180,00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29 600 019,54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31 168 820,58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tabs>
                <w:tab w:val="left" w:pos="145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33 295 860,00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35 060 540,58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охрану расселенных домов, являющихся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4 795 480,77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5 049 641,25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5 317 272,23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E27686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</w:t>
            </w:r>
            <w:r w:rsidR="004716C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являющихся имуществом казны </w:t>
            </w:r>
            <w:r w:rsidR="00E2768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br/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lastRenderedPageBreak/>
              <w:t>Санкт-Петербурга и не переданных по договорам третьим лицам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23 233 111,20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24 464 466,09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25 761 082,80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2F2974" w:rsidRPr="00E954DF" w:rsidTr="00861FEB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25 645 900,00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</w:t>
            </w:r>
          </w:p>
        </w:tc>
      </w:tr>
      <w:tr w:rsidR="002F2974" w:rsidRPr="00E954DF" w:rsidTr="00861FEB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47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ликвидацию их последствий в 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</w:t>
            </w:r>
            <w:r w:rsidR="00471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системы жизнеобеспечения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5 624 320,00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5 624 320,00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2F2974" w:rsidRPr="00E954DF" w:rsidTr="00861FE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уборку внутриквартальных территорий, входящих в состав земель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94 447 685,86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98 225 593,29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E276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102 154 617,0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FB" w:rsidRPr="00E954DF" w:rsidRDefault="005213FB" w:rsidP="00BE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 на текущий финансовый год с учетом показателей индекса роста потребительских цен.</w:t>
            </w:r>
          </w:p>
        </w:tc>
      </w:tr>
    </w:tbl>
    <w:p w:rsidR="001E1004" w:rsidRPr="00E954DF" w:rsidRDefault="001E1004" w:rsidP="00BE4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469F" w:rsidRPr="00E954DF" w:rsidRDefault="0029469F" w:rsidP="00BE41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469F" w:rsidRPr="00E954DF" w:rsidSect="00861FE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9"/>
    <w:rsid w:val="0002006A"/>
    <w:rsid w:val="00032655"/>
    <w:rsid w:val="000340C5"/>
    <w:rsid w:val="00047682"/>
    <w:rsid w:val="000479D8"/>
    <w:rsid w:val="000547C7"/>
    <w:rsid w:val="00062681"/>
    <w:rsid w:val="00064115"/>
    <w:rsid w:val="00067CFC"/>
    <w:rsid w:val="00073F01"/>
    <w:rsid w:val="00083F84"/>
    <w:rsid w:val="000A276E"/>
    <w:rsid w:val="000B004C"/>
    <w:rsid w:val="000B4DC3"/>
    <w:rsid w:val="000C7EB4"/>
    <w:rsid w:val="000D1F17"/>
    <w:rsid w:val="000F1DE0"/>
    <w:rsid w:val="001346F4"/>
    <w:rsid w:val="00145E96"/>
    <w:rsid w:val="00147EAD"/>
    <w:rsid w:val="00156EDC"/>
    <w:rsid w:val="00164950"/>
    <w:rsid w:val="001716D9"/>
    <w:rsid w:val="001900E9"/>
    <w:rsid w:val="001A4A8E"/>
    <w:rsid w:val="001C29CD"/>
    <w:rsid w:val="001C75D2"/>
    <w:rsid w:val="001D2064"/>
    <w:rsid w:val="001D4A07"/>
    <w:rsid w:val="001E1004"/>
    <w:rsid w:val="001F5D29"/>
    <w:rsid w:val="00200BE5"/>
    <w:rsid w:val="0021462E"/>
    <w:rsid w:val="002170BA"/>
    <w:rsid w:val="002215A4"/>
    <w:rsid w:val="00221BCF"/>
    <w:rsid w:val="002266A1"/>
    <w:rsid w:val="002308F8"/>
    <w:rsid w:val="00234418"/>
    <w:rsid w:val="002433FC"/>
    <w:rsid w:val="0029469F"/>
    <w:rsid w:val="002A6F74"/>
    <w:rsid w:val="002B046E"/>
    <w:rsid w:val="002B205D"/>
    <w:rsid w:val="002B33A0"/>
    <w:rsid w:val="002C5C68"/>
    <w:rsid w:val="002F2974"/>
    <w:rsid w:val="00310451"/>
    <w:rsid w:val="0032311C"/>
    <w:rsid w:val="00324D07"/>
    <w:rsid w:val="0033333E"/>
    <w:rsid w:val="00342A4D"/>
    <w:rsid w:val="00347C76"/>
    <w:rsid w:val="003505AB"/>
    <w:rsid w:val="00366DB3"/>
    <w:rsid w:val="003678A9"/>
    <w:rsid w:val="00380CEA"/>
    <w:rsid w:val="00380E0F"/>
    <w:rsid w:val="00392501"/>
    <w:rsid w:val="00395F22"/>
    <w:rsid w:val="00396592"/>
    <w:rsid w:val="003A1FCB"/>
    <w:rsid w:val="003B3CFA"/>
    <w:rsid w:val="003E7A02"/>
    <w:rsid w:val="00406D37"/>
    <w:rsid w:val="00447FFD"/>
    <w:rsid w:val="004716C4"/>
    <w:rsid w:val="00475886"/>
    <w:rsid w:val="00484931"/>
    <w:rsid w:val="00490796"/>
    <w:rsid w:val="00493C95"/>
    <w:rsid w:val="004B1451"/>
    <w:rsid w:val="004B35C0"/>
    <w:rsid w:val="004C5C42"/>
    <w:rsid w:val="004E1F37"/>
    <w:rsid w:val="004E2D43"/>
    <w:rsid w:val="004E595E"/>
    <w:rsid w:val="00513FAB"/>
    <w:rsid w:val="005213FB"/>
    <w:rsid w:val="00546430"/>
    <w:rsid w:val="00562A0C"/>
    <w:rsid w:val="005675DD"/>
    <w:rsid w:val="00577832"/>
    <w:rsid w:val="00583FBD"/>
    <w:rsid w:val="005B4439"/>
    <w:rsid w:val="005C39E7"/>
    <w:rsid w:val="005C78AB"/>
    <w:rsid w:val="005C7D86"/>
    <w:rsid w:val="005E765E"/>
    <w:rsid w:val="006046C5"/>
    <w:rsid w:val="00610EDC"/>
    <w:rsid w:val="00614557"/>
    <w:rsid w:val="006150AD"/>
    <w:rsid w:val="006347BB"/>
    <w:rsid w:val="00647468"/>
    <w:rsid w:val="00676924"/>
    <w:rsid w:val="006A356B"/>
    <w:rsid w:val="006A3EB9"/>
    <w:rsid w:val="006A59D1"/>
    <w:rsid w:val="006A6065"/>
    <w:rsid w:val="006D6EF6"/>
    <w:rsid w:val="00705E89"/>
    <w:rsid w:val="00721A11"/>
    <w:rsid w:val="00727D94"/>
    <w:rsid w:val="00753417"/>
    <w:rsid w:val="00755342"/>
    <w:rsid w:val="0077005E"/>
    <w:rsid w:val="00790C0D"/>
    <w:rsid w:val="00793531"/>
    <w:rsid w:val="007A77DD"/>
    <w:rsid w:val="007E62E2"/>
    <w:rsid w:val="007F1B2B"/>
    <w:rsid w:val="007F6672"/>
    <w:rsid w:val="0081074D"/>
    <w:rsid w:val="008257A8"/>
    <w:rsid w:val="00833338"/>
    <w:rsid w:val="00835640"/>
    <w:rsid w:val="0083667B"/>
    <w:rsid w:val="0084020C"/>
    <w:rsid w:val="008431B3"/>
    <w:rsid w:val="00852875"/>
    <w:rsid w:val="00861FEB"/>
    <w:rsid w:val="008716C7"/>
    <w:rsid w:val="008937ED"/>
    <w:rsid w:val="008A4576"/>
    <w:rsid w:val="008C38A6"/>
    <w:rsid w:val="008C4C2F"/>
    <w:rsid w:val="008D2132"/>
    <w:rsid w:val="008D3153"/>
    <w:rsid w:val="008D37A0"/>
    <w:rsid w:val="008D6BA7"/>
    <w:rsid w:val="008D70DD"/>
    <w:rsid w:val="00903EDB"/>
    <w:rsid w:val="0090570E"/>
    <w:rsid w:val="00907E50"/>
    <w:rsid w:val="00914693"/>
    <w:rsid w:val="00930F43"/>
    <w:rsid w:val="009314B9"/>
    <w:rsid w:val="0095307F"/>
    <w:rsid w:val="009571BA"/>
    <w:rsid w:val="009706A8"/>
    <w:rsid w:val="00971EA1"/>
    <w:rsid w:val="00977555"/>
    <w:rsid w:val="009C0A2E"/>
    <w:rsid w:val="009E49F9"/>
    <w:rsid w:val="00A0752C"/>
    <w:rsid w:val="00A16308"/>
    <w:rsid w:val="00A37174"/>
    <w:rsid w:val="00A418D0"/>
    <w:rsid w:val="00A45037"/>
    <w:rsid w:val="00A5691B"/>
    <w:rsid w:val="00A56D9A"/>
    <w:rsid w:val="00A64BAD"/>
    <w:rsid w:val="00A7417F"/>
    <w:rsid w:val="00A8492B"/>
    <w:rsid w:val="00A86A4C"/>
    <w:rsid w:val="00A927E4"/>
    <w:rsid w:val="00AA0BAA"/>
    <w:rsid w:val="00AB24EE"/>
    <w:rsid w:val="00AB443D"/>
    <w:rsid w:val="00AE6096"/>
    <w:rsid w:val="00AF2FA9"/>
    <w:rsid w:val="00B40B4B"/>
    <w:rsid w:val="00B66DDF"/>
    <w:rsid w:val="00B9397D"/>
    <w:rsid w:val="00BA4F9D"/>
    <w:rsid w:val="00BE4108"/>
    <w:rsid w:val="00BF6487"/>
    <w:rsid w:val="00C02482"/>
    <w:rsid w:val="00C11505"/>
    <w:rsid w:val="00C16265"/>
    <w:rsid w:val="00C21797"/>
    <w:rsid w:val="00C315C9"/>
    <w:rsid w:val="00C40DC7"/>
    <w:rsid w:val="00C60875"/>
    <w:rsid w:val="00C61F33"/>
    <w:rsid w:val="00C819C4"/>
    <w:rsid w:val="00C91506"/>
    <w:rsid w:val="00CD163A"/>
    <w:rsid w:val="00CD3D59"/>
    <w:rsid w:val="00CD4AC5"/>
    <w:rsid w:val="00CD7244"/>
    <w:rsid w:val="00CD7EBE"/>
    <w:rsid w:val="00D00083"/>
    <w:rsid w:val="00D06966"/>
    <w:rsid w:val="00D27856"/>
    <w:rsid w:val="00D415AA"/>
    <w:rsid w:val="00D47741"/>
    <w:rsid w:val="00D55906"/>
    <w:rsid w:val="00D6132F"/>
    <w:rsid w:val="00D70EE5"/>
    <w:rsid w:val="00D97E6B"/>
    <w:rsid w:val="00DB0659"/>
    <w:rsid w:val="00DF0CD8"/>
    <w:rsid w:val="00DF6C11"/>
    <w:rsid w:val="00E07EF7"/>
    <w:rsid w:val="00E120A5"/>
    <w:rsid w:val="00E27686"/>
    <w:rsid w:val="00E31EED"/>
    <w:rsid w:val="00E32995"/>
    <w:rsid w:val="00E34D98"/>
    <w:rsid w:val="00E70104"/>
    <w:rsid w:val="00E82F8F"/>
    <w:rsid w:val="00E91CA1"/>
    <w:rsid w:val="00E954DF"/>
    <w:rsid w:val="00E968B9"/>
    <w:rsid w:val="00EC5808"/>
    <w:rsid w:val="00ED688E"/>
    <w:rsid w:val="00EF1E7D"/>
    <w:rsid w:val="00F274D9"/>
    <w:rsid w:val="00F32B32"/>
    <w:rsid w:val="00F40663"/>
    <w:rsid w:val="00F421CB"/>
    <w:rsid w:val="00F518EA"/>
    <w:rsid w:val="00F5369B"/>
    <w:rsid w:val="00F54D98"/>
    <w:rsid w:val="00F71648"/>
    <w:rsid w:val="00F7598A"/>
    <w:rsid w:val="00F82FC0"/>
    <w:rsid w:val="00F854C2"/>
    <w:rsid w:val="00F96015"/>
    <w:rsid w:val="00F96D05"/>
    <w:rsid w:val="00FB3161"/>
    <w:rsid w:val="00FB5989"/>
    <w:rsid w:val="00FF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2F74-09D6-4082-90E5-68591914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Пальнова Екатерина Александровна</dc:creator>
  <cp:lastModifiedBy>Оськина Анна Владимировна</cp:lastModifiedBy>
  <cp:revision>8</cp:revision>
  <cp:lastPrinted>2018-11-08T09:51:00Z</cp:lastPrinted>
  <dcterms:created xsi:type="dcterms:W3CDTF">2018-11-08T09:02:00Z</dcterms:created>
  <dcterms:modified xsi:type="dcterms:W3CDTF">2018-11-09T12:08:00Z</dcterms:modified>
</cp:coreProperties>
</file>