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4F46" w14:textId="77777777" w:rsidR="00C46BDA" w:rsidRPr="00A079C7" w:rsidRDefault="00C46BDA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bookmarkStart w:id="0" w:name="_GoBack"/>
      <w:bookmarkEnd w:id="0"/>
      <w:r w:rsidRPr="00A079C7">
        <w:rPr>
          <w:bCs/>
          <w:sz w:val="24"/>
          <w:szCs w:val="24"/>
        </w:rPr>
        <w:t>Приложение 4</w:t>
      </w:r>
      <w:r w:rsidRPr="00A079C7">
        <w:rPr>
          <w:bCs/>
          <w:sz w:val="24"/>
          <w:szCs w:val="24"/>
        </w:rPr>
        <w:br/>
        <w:t xml:space="preserve">к распоряжению Комитета </w:t>
      </w:r>
      <w:r w:rsidR="003654FD" w:rsidRPr="00A079C7">
        <w:rPr>
          <w:bCs/>
          <w:sz w:val="24"/>
          <w:szCs w:val="24"/>
        </w:rPr>
        <w:br/>
      </w:r>
      <w:r w:rsidRPr="00A079C7">
        <w:rPr>
          <w:bCs/>
          <w:sz w:val="24"/>
          <w:szCs w:val="24"/>
        </w:rPr>
        <w:t xml:space="preserve">по </w:t>
      </w:r>
      <w:r w:rsidR="00BD7C63" w:rsidRPr="00A079C7">
        <w:rPr>
          <w:bCs/>
          <w:sz w:val="24"/>
          <w:szCs w:val="24"/>
        </w:rPr>
        <w:t>информатизации связи</w:t>
      </w:r>
      <w:r w:rsidR="00EC280F" w:rsidRPr="00A079C7">
        <w:rPr>
          <w:bCs/>
          <w:sz w:val="24"/>
          <w:szCs w:val="24"/>
        </w:rPr>
        <w:t xml:space="preserve"> </w:t>
      </w:r>
      <w:r w:rsidRPr="00A079C7">
        <w:rPr>
          <w:bCs/>
          <w:sz w:val="24"/>
          <w:szCs w:val="24"/>
        </w:rPr>
        <w:br/>
        <w:t>от ________ № __________</w:t>
      </w:r>
    </w:p>
    <w:p w14:paraId="5CE82EFB" w14:textId="77777777" w:rsidR="003654FD" w:rsidRPr="00A079C7" w:rsidRDefault="003654FD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5FF24431" w14:textId="49376859" w:rsidR="00C904F9" w:rsidRDefault="00C904F9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14:paraId="6DAAEBCE" w14:textId="512536FF" w:rsidR="007C1C22" w:rsidRDefault="007C1C22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14:paraId="1BBBA38A" w14:textId="77777777" w:rsidR="007C1C22" w:rsidRPr="00A079C7" w:rsidRDefault="007C1C22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14:paraId="6C2EFF0A" w14:textId="77777777" w:rsidR="00C46BDA" w:rsidRPr="00A079C7" w:rsidRDefault="00C46BD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079C7">
        <w:rPr>
          <w:b/>
          <w:bCs/>
          <w:sz w:val="24"/>
          <w:szCs w:val="24"/>
        </w:rPr>
        <w:t>НОРМАТИВНЫЕ ЗАТРАТЫ</w:t>
      </w:r>
    </w:p>
    <w:p w14:paraId="61FB0A68" w14:textId="64FDB907" w:rsidR="003F4B71" w:rsidRPr="00A079C7" w:rsidRDefault="003F4B71" w:rsidP="006C33A4">
      <w:pPr>
        <w:pStyle w:val="ConsPlusNormal"/>
        <w:jc w:val="center"/>
        <w:rPr>
          <w:b/>
          <w:sz w:val="24"/>
          <w:szCs w:val="24"/>
        </w:rPr>
      </w:pPr>
      <w:r w:rsidRPr="00A079C7">
        <w:rPr>
          <w:b/>
          <w:sz w:val="24"/>
          <w:szCs w:val="24"/>
        </w:rPr>
        <w:t>на обеспечение функций С</w:t>
      </w:r>
      <w:r w:rsidR="00EC280F" w:rsidRPr="00A079C7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A079C7">
        <w:rPr>
          <w:b/>
          <w:sz w:val="24"/>
          <w:szCs w:val="24"/>
        </w:rPr>
        <w:br/>
      </w:r>
      <w:r w:rsidRPr="00A079C7">
        <w:rPr>
          <w:b/>
          <w:sz w:val="24"/>
          <w:szCs w:val="24"/>
        </w:rPr>
        <w:t xml:space="preserve">«Многофункциональный центр предоставления государственных и муниципальных услуг» </w:t>
      </w:r>
      <w:r w:rsidR="00EC280F" w:rsidRPr="00A079C7">
        <w:rPr>
          <w:b/>
          <w:sz w:val="24"/>
          <w:szCs w:val="24"/>
        </w:rPr>
        <w:br/>
      </w:r>
      <w:r w:rsidRPr="00A079C7">
        <w:rPr>
          <w:b/>
          <w:sz w:val="24"/>
          <w:szCs w:val="24"/>
        </w:rPr>
        <w:t>на 20</w:t>
      </w:r>
      <w:r w:rsidR="00F048CD" w:rsidRPr="00A079C7">
        <w:rPr>
          <w:b/>
          <w:sz w:val="24"/>
          <w:szCs w:val="24"/>
        </w:rPr>
        <w:t>20</w:t>
      </w:r>
      <w:r w:rsidR="00C95AB5" w:rsidRPr="00A079C7">
        <w:rPr>
          <w:b/>
          <w:sz w:val="24"/>
          <w:szCs w:val="24"/>
        </w:rPr>
        <w:t xml:space="preserve"> год и на плановый период 202</w:t>
      </w:r>
      <w:r w:rsidR="00F048CD" w:rsidRPr="00A079C7">
        <w:rPr>
          <w:b/>
          <w:sz w:val="24"/>
          <w:szCs w:val="24"/>
        </w:rPr>
        <w:t>1</w:t>
      </w:r>
      <w:r w:rsidR="00C95AB5" w:rsidRPr="00A079C7">
        <w:rPr>
          <w:b/>
          <w:sz w:val="24"/>
          <w:szCs w:val="24"/>
        </w:rPr>
        <w:t xml:space="preserve"> и 202</w:t>
      </w:r>
      <w:r w:rsidR="00F048CD" w:rsidRPr="00A079C7">
        <w:rPr>
          <w:b/>
          <w:sz w:val="24"/>
          <w:szCs w:val="24"/>
        </w:rPr>
        <w:t>2</w:t>
      </w:r>
      <w:r w:rsidRPr="00A079C7">
        <w:rPr>
          <w:b/>
          <w:sz w:val="24"/>
          <w:szCs w:val="24"/>
        </w:rPr>
        <w:t xml:space="preserve"> годов</w:t>
      </w:r>
    </w:p>
    <w:p w14:paraId="74B03681" w14:textId="1430A748" w:rsidR="005738D0" w:rsidRDefault="005738D0" w:rsidP="006C33A4">
      <w:pPr>
        <w:pStyle w:val="ConsPlusNormal"/>
        <w:jc w:val="center"/>
        <w:rPr>
          <w:b/>
          <w:sz w:val="24"/>
          <w:szCs w:val="24"/>
        </w:rPr>
      </w:pPr>
    </w:p>
    <w:p w14:paraId="298E215E" w14:textId="77777777" w:rsidR="007C1C22" w:rsidRPr="00A079C7" w:rsidRDefault="007C1C22" w:rsidP="006C33A4">
      <w:pPr>
        <w:pStyle w:val="ConsPlusNormal"/>
        <w:jc w:val="center"/>
        <w:rPr>
          <w:b/>
          <w:sz w:val="24"/>
          <w:szCs w:val="24"/>
        </w:rPr>
      </w:pPr>
    </w:p>
    <w:tbl>
      <w:tblPr>
        <w:tblStyle w:val="1"/>
        <w:tblpPr w:leftFromText="180" w:rightFromText="180" w:vertAnchor="text" w:tblpX="-15" w:tblpY="1"/>
        <w:tblOverlap w:val="never"/>
        <w:tblW w:w="1460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417"/>
        <w:gridCol w:w="1418"/>
        <w:gridCol w:w="7371"/>
      </w:tblGrid>
      <w:tr w:rsidR="00A079C7" w:rsidRPr="00A079C7" w14:paraId="55651FF8" w14:textId="77777777" w:rsidTr="00FF2241">
        <w:trPr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4277649" w14:textId="77777777" w:rsidR="005738D0" w:rsidRPr="00A079C7" w:rsidRDefault="005738D0" w:rsidP="00FF224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079C7">
              <w:rPr>
                <w:b/>
                <w:sz w:val="20"/>
                <w:szCs w:val="20"/>
              </w:rPr>
              <w:t xml:space="preserve">№ </w:t>
            </w:r>
          </w:p>
          <w:p w14:paraId="68F19480" w14:textId="77777777" w:rsidR="005738D0" w:rsidRPr="00A079C7" w:rsidRDefault="005738D0" w:rsidP="00FF224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079C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6DAE55E" w14:textId="77777777" w:rsidR="005738D0" w:rsidRPr="00A079C7" w:rsidRDefault="005738D0" w:rsidP="00FF224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079C7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69E0C15" w14:textId="77777777" w:rsidR="005738D0" w:rsidRPr="00A079C7" w:rsidRDefault="005738D0" w:rsidP="00FF224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079C7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58425FAA" w14:textId="77777777" w:rsidR="005738D0" w:rsidRPr="00A079C7" w:rsidRDefault="005738D0" w:rsidP="00FF224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079C7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14:paraId="055CD507" w14:textId="77777777" w:rsidR="005738D0" w:rsidRPr="00A079C7" w:rsidRDefault="005738D0" w:rsidP="00FF224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079C7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A079C7" w:rsidRPr="00A079C7" w14:paraId="4510F8F8" w14:textId="77777777" w:rsidTr="00FF2241">
        <w:trPr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14:paraId="2388504D" w14:textId="77777777" w:rsidR="005738D0" w:rsidRPr="00A079C7" w:rsidRDefault="005738D0" w:rsidP="00FF224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F7D6055" w14:textId="77777777" w:rsidR="005738D0" w:rsidRPr="00A079C7" w:rsidRDefault="005738D0" w:rsidP="00FF224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E565DC" w14:textId="77777777" w:rsidR="005738D0" w:rsidRPr="00A079C7" w:rsidRDefault="005738D0" w:rsidP="00FF224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079C7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17F9D" w14:textId="77777777" w:rsidR="005738D0" w:rsidRPr="00A079C7" w:rsidRDefault="005738D0" w:rsidP="00FF224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079C7">
              <w:rPr>
                <w:b/>
                <w:sz w:val="20"/>
                <w:szCs w:val="20"/>
                <w:lang w:val="en-US"/>
              </w:rPr>
              <w:t xml:space="preserve">2021 </w:t>
            </w:r>
            <w:r w:rsidRPr="00A079C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989F1" w14:textId="77777777" w:rsidR="005738D0" w:rsidRPr="00A079C7" w:rsidRDefault="005738D0" w:rsidP="00FF2241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079C7">
              <w:rPr>
                <w:b/>
                <w:sz w:val="20"/>
                <w:szCs w:val="20"/>
                <w:lang w:val="en-US"/>
              </w:rPr>
              <w:t>202</w:t>
            </w:r>
            <w:r w:rsidRPr="00A079C7">
              <w:rPr>
                <w:b/>
                <w:sz w:val="20"/>
                <w:szCs w:val="20"/>
              </w:rPr>
              <w:t>2</w:t>
            </w:r>
            <w:r w:rsidRPr="00A079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079C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371" w:type="dxa"/>
            <w:vMerge/>
            <w:shd w:val="clear" w:color="auto" w:fill="auto"/>
            <w:vAlign w:val="center"/>
          </w:tcPr>
          <w:p w14:paraId="15FDCF93" w14:textId="77777777" w:rsidR="005738D0" w:rsidRPr="00A079C7" w:rsidRDefault="005738D0" w:rsidP="00FF224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268"/>
        <w:gridCol w:w="1419"/>
        <w:gridCol w:w="1392"/>
        <w:gridCol w:w="1422"/>
        <w:gridCol w:w="7391"/>
      </w:tblGrid>
      <w:tr w:rsidR="00A079C7" w:rsidRPr="001F5754" w14:paraId="0A95623F" w14:textId="77777777" w:rsidTr="007D3FF0">
        <w:trPr>
          <w:tblHeader/>
        </w:trPr>
        <w:tc>
          <w:tcPr>
            <w:tcW w:w="241" w:type="pct"/>
          </w:tcPr>
          <w:p w14:paraId="372C0F45" w14:textId="77777777" w:rsidR="005738D0" w:rsidRPr="001F5754" w:rsidRDefault="005738D0" w:rsidP="00010C0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F57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7" w:type="pct"/>
          </w:tcPr>
          <w:p w14:paraId="3052A75A" w14:textId="77777777" w:rsidR="005738D0" w:rsidRPr="001F5754" w:rsidRDefault="005738D0" w:rsidP="005D559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F57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6" w:type="pct"/>
          </w:tcPr>
          <w:p w14:paraId="6DEB0700" w14:textId="77777777" w:rsidR="005738D0" w:rsidRPr="001F5754" w:rsidRDefault="005738D0" w:rsidP="0042006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F57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14:paraId="6C788D00" w14:textId="77777777" w:rsidR="005738D0" w:rsidRPr="001F5754" w:rsidRDefault="005738D0" w:rsidP="0042006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F57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14:paraId="67C61888" w14:textId="77777777" w:rsidR="005738D0" w:rsidRPr="001F5754" w:rsidRDefault="005738D0" w:rsidP="0042006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F57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32" w:type="pct"/>
          </w:tcPr>
          <w:p w14:paraId="35A80A06" w14:textId="77777777" w:rsidR="005738D0" w:rsidRPr="001F5754" w:rsidRDefault="005738D0" w:rsidP="005D559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F5754">
              <w:rPr>
                <w:b/>
                <w:sz w:val="20"/>
                <w:szCs w:val="20"/>
              </w:rPr>
              <w:t>6</w:t>
            </w:r>
          </w:p>
        </w:tc>
      </w:tr>
      <w:tr w:rsidR="00A079C7" w:rsidRPr="00A079C7" w14:paraId="3BA0A2F9" w14:textId="77777777" w:rsidTr="007D3FF0">
        <w:tc>
          <w:tcPr>
            <w:tcW w:w="241" w:type="pct"/>
          </w:tcPr>
          <w:p w14:paraId="1FE6CB1A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</w:tcPr>
          <w:p w14:paraId="740A7178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486" w:type="pct"/>
          </w:tcPr>
          <w:p w14:paraId="4FAFFE4E" w14:textId="65040B7F" w:rsidR="003153CA" w:rsidRPr="00A079C7" w:rsidRDefault="009A2EFF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75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869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477" w:type="pct"/>
          </w:tcPr>
          <w:p w14:paraId="2DBBDDF7" w14:textId="3289E7B8" w:rsidR="003153CA" w:rsidRPr="00A079C7" w:rsidRDefault="00332B4D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78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823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633,59</w:t>
            </w:r>
          </w:p>
        </w:tc>
        <w:tc>
          <w:tcPr>
            <w:tcW w:w="487" w:type="pct"/>
          </w:tcPr>
          <w:p w14:paraId="7ED6175F" w14:textId="4BE9D1B3" w:rsidR="003153CA" w:rsidRPr="00A079C7" w:rsidRDefault="00332B4D" w:rsidP="001F5754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82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042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157,92</w:t>
            </w:r>
          </w:p>
          <w:p w14:paraId="1B3F083A" w14:textId="77777777" w:rsidR="003153CA" w:rsidRPr="00A079C7" w:rsidRDefault="003153CA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32" w:type="pct"/>
          </w:tcPr>
          <w:p w14:paraId="5C2B5516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056C19CB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услуги связи;</w:t>
            </w:r>
          </w:p>
          <w:p w14:paraId="1F262A55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аренду;</w:t>
            </w:r>
          </w:p>
          <w:p w14:paraId="1632D174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содержание имущества;</w:t>
            </w:r>
          </w:p>
          <w:p w14:paraId="369A0910" w14:textId="308D44AE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услуги связи, аренду и содержание имущества;</w:t>
            </w:r>
          </w:p>
          <w:p w14:paraId="4E5A6DF3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7E38D386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6517AA1F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57E65D93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A079C7" w:rsidRPr="00A079C7" w14:paraId="77237BB2" w14:textId="77777777" w:rsidTr="007D3FF0">
        <w:tc>
          <w:tcPr>
            <w:tcW w:w="241" w:type="pct"/>
          </w:tcPr>
          <w:p w14:paraId="1C990ABE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1.1</w:t>
            </w:r>
          </w:p>
        </w:tc>
        <w:tc>
          <w:tcPr>
            <w:tcW w:w="777" w:type="pct"/>
          </w:tcPr>
          <w:p w14:paraId="363DDE29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486" w:type="pct"/>
          </w:tcPr>
          <w:p w14:paraId="7E809B24" w14:textId="4F57DB74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26CCA286" w14:textId="788AC129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1383BEA2" w14:textId="7E2141CB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4034F90F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4B4394BB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абонентскую плату;</w:t>
            </w:r>
          </w:p>
          <w:p w14:paraId="7AADB36E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74C97992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соединений;</w:t>
            </w:r>
          </w:p>
          <w:p w14:paraId="7049C48E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затраты на оплату услуг подвижной связи;</w:t>
            </w:r>
          </w:p>
          <w:p w14:paraId="590678CA" w14:textId="75CF2D0D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1F5754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Интернет</w:t>
            </w:r>
            <w:r w:rsidR="001F5754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 xml:space="preserve"> и услуг интернет-провайдеров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для планшетных компьютеров;</w:t>
            </w:r>
          </w:p>
          <w:p w14:paraId="6854CB4D" w14:textId="112A4291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1F5754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Интернет</w:t>
            </w:r>
            <w:r w:rsidR="001F5754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 xml:space="preserve"> и услуг интернет-провайдеров;</w:t>
            </w:r>
          </w:p>
          <w:p w14:paraId="180834B9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0DDB5854" w14:textId="3207CACD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32D84E0E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2F374A20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A079C7" w:rsidRPr="00A079C7" w14:paraId="20F13926" w14:textId="77777777" w:rsidTr="007D3FF0">
        <w:tc>
          <w:tcPr>
            <w:tcW w:w="241" w:type="pct"/>
          </w:tcPr>
          <w:p w14:paraId="274D6635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77" w:type="pct"/>
          </w:tcPr>
          <w:p w14:paraId="5F56D38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486" w:type="pct"/>
          </w:tcPr>
          <w:p w14:paraId="20FE88F7" w14:textId="3F1C77FA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5FD91CCF" w14:textId="696905F9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27330A11" w14:textId="7C8A146A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6C15F1F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A079C7" w:rsidRPr="00A079C7" w14:paraId="4B1AD255" w14:textId="77777777" w:rsidTr="007D3FF0">
        <w:tc>
          <w:tcPr>
            <w:tcW w:w="241" w:type="pct"/>
          </w:tcPr>
          <w:p w14:paraId="612A3028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1.1.2</w:t>
            </w:r>
          </w:p>
        </w:tc>
        <w:tc>
          <w:tcPr>
            <w:tcW w:w="777" w:type="pct"/>
          </w:tcPr>
          <w:p w14:paraId="2A866811" w14:textId="6805F3BF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повременную оплату местных телефонных соединений</w:t>
            </w:r>
          </w:p>
        </w:tc>
        <w:tc>
          <w:tcPr>
            <w:tcW w:w="486" w:type="pct"/>
          </w:tcPr>
          <w:p w14:paraId="01531F7C" w14:textId="423382D1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6CEB7A36" w14:textId="7D170D20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20BC633B" w14:textId="583E256F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763785F4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A079C7" w:rsidRPr="00A079C7" w14:paraId="24BEAB15" w14:textId="77777777" w:rsidTr="007D3FF0">
        <w:tc>
          <w:tcPr>
            <w:tcW w:w="241" w:type="pct"/>
          </w:tcPr>
          <w:p w14:paraId="5F03E7E9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1.1.3</w:t>
            </w:r>
          </w:p>
        </w:tc>
        <w:tc>
          <w:tcPr>
            <w:tcW w:w="777" w:type="pct"/>
          </w:tcPr>
          <w:p w14:paraId="33E4B81A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486" w:type="pct"/>
          </w:tcPr>
          <w:p w14:paraId="68778AD8" w14:textId="4D2E7354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4D1672A9" w14:textId="785F8580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71399056" w14:textId="632F0823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4863365E" w14:textId="567E4BF5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повременную оплату междугородних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международных телефонных соединений осуществляется по формуле:</w:t>
            </w:r>
          </w:p>
          <w:p w14:paraId="21298932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5180FCDC" w14:textId="6ABDBBB2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A079C7">
              <w:rPr>
                <w:sz w:val="20"/>
                <w:szCs w:val="20"/>
                <w:vertAlign w:val="subscript"/>
              </w:rPr>
              <w:t>мг</w:t>
            </w:r>
            <w:r w:rsidRPr="00A079C7">
              <w:rPr>
                <w:sz w:val="20"/>
                <w:szCs w:val="20"/>
              </w:rPr>
              <w:t xml:space="preserve"> = 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Н</w:t>
            </w:r>
            <w:r w:rsidRPr="00A079C7">
              <w:rPr>
                <w:sz w:val="20"/>
                <w:szCs w:val="20"/>
                <w:vertAlign w:val="subscript"/>
              </w:rPr>
              <w:t>ц мг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М</w:t>
            </w:r>
            <w:r w:rsidRPr="00A079C7">
              <w:rPr>
                <w:sz w:val="20"/>
                <w:szCs w:val="20"/>
                <w:vertAlign w:val="subscript"/>
              </w:rPr>
              <w:t>мг</w:t>
            </w:r>
            <w:r w:rsidRPr="00A079C7">
              <w:rPr>
                <w:sz w:val="20"/>
                <w:szCs w:val="20"/>
              </w:rPr>
              <w:t>,</w:t>
            </w:r>
            <w:r w:rsidR="001F5754">
              <w:rPr>
                <w:sz w:val="20"/>
                <w:szCs w:val="20"/>
              </w:rPr>
              <w:t xml:space="preserve">  </w:t>
            </w:r>
          </w:p>
          <w:p w14:paraId="5C715884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035D9C92" w14:textId="1FD5A1AC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мг</w:t>
            </w:r>
            <w:r w:rsidRPr="00A079C7">
              <w:rPr>
                <w:sz w:val="20"/>
                <w:szCs w:val="20"/>
              </w:rPr>
              <w:t xml:space="preserve"> - нормативные затраты на повременную оплату междугородних </w:t>
            </w:r>
            <w:r w:rsidRPr="00A079C7">
              <w:rPr>
                <w:sz w:val="20"/>
                <w:szCs w:val="20"/>
              </w:rPr>
              <w:br/>
              <w:t>и международных телефонных соединений:</w:t>
            </w:r>
          </w:p>
          <w:p w14:paraId="394C2DA2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A7F7A37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мг</w:t>
            </w:r>
            <w:r w:rsidRPr="00A079C7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14:paraId="47806C11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М</w:t>
            </w:r>
            <w:r w:rsidRPr="00A079C7">
              <w:rPr>
                <w:sz w:val="20"/>
                <w:szCs w:val="20"/>
                <w:vertAlign w:val="subscript"/>
              </w:rPr>
              <w:t>мг</w:t>
            </w:r>
            <w:r w:rsidRPr="00A079C7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A079C7" w:rsidRPr="00A079C7" w14:paraId="6EA30436" w14:textId="77777777" w:rsidTr="007D3FF0">
        <w:tc>
          <w:tcPr>
            <w:tcW w:w="241" w:type="pct"/>
          </w:tcPr>
          <w:p w14:paraId="41B6157A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1.1.4</w:t>
            </w:r>
          </w:p>
        </w:tc>
        <w:tc>
          <w:tcPr>
            <w:tcW w:w="777" w:type="pct"/>
          </w:tcPr>
          <w:p w14:paraId="0162C2CA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486" w:type="pct"/>
          </w:tcPr>
          <w:p w14:paraId="44D76E37" w14:textId="0A0B2A78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17ABFB9E" w14:textId="03916987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3BE08DDA" w14:textId="1E580760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30AEB98A" w14:textId="4634E6EC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оплату услуг подвижной связи осуществляется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по формуле:</w:t>
            </w:r>
          </w:p>
          <w:p w14:paraId="3A10B8B4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2E8A9580" w14:textId="22D113AF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НЗ</w:t>
            </w:r>
            <w:r w:rsidRPr="00A079C7">
              <w:rPr>
                <w:sz w:val="20"/>
                <w:szCs w:val="20"/>
                <w:vertAlign w:val="subscript"/>
              </w:rPr>
              <w:t>пс</w:t>
            </w:r>
            <w:r w:rsidRPr="00A079C7">
              <w:rPr>
                <w:sz w:val="20"/>
                <w:szCs w:val="20"/>
              </w:rPr>
              <w:t xml:space="preserve"> = 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Н</w:t>
            </w:r>
            <w:r w:rsidRPr="00A079C7">
              <w:rPr>
                <w:sz w:val="20"/>
                <w:szCs w:val="20"/>
                <w:vertAlign w:val="subscript"/>
              </w:rPr>
              <w:t>ц пс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М</w:t>
            </w:r>
            <w:r w:rsidRPr="00A079C7">
              <w:rPr>
                <w:sz w:val="20"/>
                <w:szCs w:val="20"/>
                <w:vertAlign w:val="subscript"/>
              </w:rPr>
              <w:t>пс</w:t>
            </w:r>
            <w:r w:rsidRPr="00A079C7">
              <w:rPr>
                <w:sz w:val="20"/>
                <w:szCs w:val="20"/>
              </w:rPr>
              <w:t>,</w:t>
            </w:r>
          </w:p>
          <w:p w14:paraId="15962D9D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3D6098E8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пс</w:t>
            </w:r>
            <w:r w:rsidRPr="00A079C7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3DD6D0F3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51ADDDB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пс</w:t>
            </w:r>
            <w:r w:rsidRPr="00A079C7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22BE03C3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М</w:t>
            </w:r>
            <w:r w:rsidRPr="00A079C7">
              <w:rPr>
                <w:sz w:val="20"/>
                <w:szCs w:val="20"/>
                <w:vertAlign w:val="subscript"/>
              </w:rPr>
              <w:t>пс</w:t>
            </w:r>
            <w:r w:rsidRPr="00A079C7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A079C7" w:rsidRPr="00A079C7" w14:paraId="029C6F4D" w14:textId="77777777" w:rsidTr="007D3FF0">
        <w:tc>
          <w:tcPr>
            <w:tcW w:w="241" w:type="pct"/>
          </w:tcPr>
          <w:p w14:paraId="7EE58A8B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777" w:type="pct"/>
          </w:tcPr>
          <w:p w14:paraId="4700EB4F" w14:textId="140A5078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2B06B8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Интернет</w:t>
            </w:r>
            <w:r w:rsidR="002B06B8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 xml:space="preserve"> и услуг интернет-провайдеров для планшетных компьютеров</w:t>
            </w:r>
          </w:p>
        </w:tc>
        <w:tc>
          <w:tcPr>
            <w:tcW w:w="486" w:type="pct"/>
          </w:tcPr>
          <w:p w14:paraId="0950166F" w14:textId="49D8DEBB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607966E8" w14:textId="1DA4659D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2C6DB02B" w14:textId="23A6BF01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070C2BF4" w14:textId="4B10AB04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</w:t>
            </w:r>
            <w:r w:rsidR="001F5754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Интернет</w:t>
            </w:r>
            <w:r w:rsidR="001F5754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 xml:space="preserve"> и услуг интернет-провайдеров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для планшетных компьютеров осуществляется по формуле:</w:t>
            </w:r>
          </w:p>
          <w:p w14:paraId="78FEEA4E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666FBB27" w14:textId="6D6CD33A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A079C7">
              <w:rPr>
                <w:sz w:val="20"/>
                <w:szCs w:val="20"/>
                <w:vertAlign w:val="subscript"/>
              </w:rPr>
              <w:t>пд</w:t>
            </w:r>
            <w:r w:rsidRPr="00A079C7">
              <w:rPr>
                <w:sz w:val="20"/>
                <w:szCs w:val="20"/>
              </w:rPr>
              <w:t xml:space="preserve"> = 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Н</w:t>
            </w:r>
            <w:r w:rsidRPr="00A079C7">
              <w:rPr>
                <w:sz w:val="20"/>
                <w:szCs w:val="20"/>
                <w:vertAlign w:val="subscript"/>
              </w:rPr>
              <w:t>ц пд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М</w:t>
            </w:r>
            <w:r w:rsidRPr="00A079C7">
              <w:rPr>
                <w:sz w:val="20"/>
                <w:szCs w:val="20"/>
                <w:vertAlign w:val="subscript"/>
              </w:rPr>
              <w:t>пд</w:t>
            </w:r>
            <w:r w:rsidRPr="00A079C7">
              <w:rPr>
                <w:sz w:val="20"/>
                <w:szCs w:val="20"/>
              </w:rPr>
              <w:t>,</w:t>
            </w:r>
          </w:p>
          <w:p w14:paraId="676BBB14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2AF4EE65" w14:textId="4757DC73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пд</w:t>
            </w:r>
            <w:r w:rsidRPr="00A079C7">
              <w:rPr>
                <w:sz w:val="20"/>
                <w:szCs w:val="20"/>
              </w:rPr>
              <w:t xml:space="preserve"> - нормативные затраты на передачу данных с использованием информационно-телекоммуникационной сети </w:t>
            </w:r>
            <w:r w:rsidR="001F5754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Интернет</w:t>
            </w:r>
            <w:r w:rsidR="001F5754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 xml:space="preserve"> и услуг интернет-провайдеров для планшетных компьютеров;</w:t>
            </w:r>
          </w:p>
          <w:p w14:paraId="116A6366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973F734" w14:textId="58693363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пд</w:t>
            </w:r>
            <w:r w:rsidRPr="00A079C7">
              <w:rPr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</w:t>
            </w:r>
            <w:r w:rsidR="001F5754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Интернет</w:t>
            </w:r>
            <w:r w:rsidR="001F5754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 xml:space="preserve"> и услуг интернет-провайдеров для планшетных компьютеров;</w:t>
            </w:r>
          </w:p>
          <w:p w14:paraId="30DF53BE" w14:textId="00B736EE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М</w:t>
            </w:r>
            <w:r w:rsidRPr="00A079C7">
              <w:rPr>
                <w:sz w:val="20"/>
                <w:szCs w:val="20"/>
                <w:vertAlign w:val="subscript"/>
              </w:rPr>
              <w:t>пд</w:t>
            </w:r>
            <w:r w:rsidRPr="00A079C7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</w:t>
            </w:r>
            <w:r w:rsidR="001F5754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Интернет</w:t>
            </w:r>
            <w:r w:rsidR="001F5754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 xml:space="preserve"> и услуг интернет-провайдеров для планшетных компьютеров</w:t>
            </w:r>
          </w:p>
        </w:tc>
      </w:tr>
      <w:tr w:rsidR="00A079C7" w:rsidRPr="00A079C7" w14:paraId="492167A9" w14:textId="77777777" w:rsidTr="007D3FF0">
        <w:tc>
          <w:tcPr>
            <w:tcW w:w="241" w:type="pct"/>
          </w:tcPr>
          <w:p w14:paraId="46669731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1.1.6</w:t>
            </w:r>
          </w:p>
        </w:tc>
        <w:tc>
          <w:tcPr>
            <w:tcW w:w="777" w:type="pct"/>
          </w:tcPr>
          <w:p w14:paraId="68C311CF" w14:textId="4C9267E2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передачу данных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2B06B8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Интернет</w:t>
            </w:r>
            <w:r w:rsidR="002B06B8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 xml:space="preserve"> и услуг интернет-провайдеров</w:t>
            </w:r>
          </w:p>
        </w:tc>
        <w:tc>
          <w:tcPr>
            <w:tcW w:w="486" w:type="pct"/>
          </w:tcPr>
          <w:p w14:paraId="1E8F2F55" w14:textId="1FE57ECE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76179064" w14:textId="46DAF21B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010B353B" w14:textId="4EFA521E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2605D74D" w14:textId="55F01EC3" w:rsidR="003153CA" w:rsidRPr="00A079C7" w:rsidRDefault="003153CA" w:rsidP="001D27E5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</w:t>
            </w:r>
            <w:r w:rsidR="001F5754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Интернет</w:t>
            </w:r>
            <w:r w:rsidR="001F5754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 xml:space="preserve"> и услуг интернет-провайдеров осуществляется в порядке, определяемом ИОГВ (ОУ ТГВФ)</w:t>
            </w:r>
          </w:p>
        </w:tc>
      </w:tr>
      <w:tr w:rsidR="00A079C7" w:rsidRPr="00A079C7" w14:paraId="3F0A7B63" w14:textId="77777777" w:rsidTr="007D3FF0">
        <w:tc>
          <w:tcPr>
            <w:tcW w:w="241" w:type="pct"/>
          </w:tcPr>
          <w:p w14:paraId="219296B3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1.1.7</w:t>
            </w:r>
          </w:p>
        </w:tc>
        <w:tc>
          <w:tcPr>
            <w:tcW w:w="777" w:type="pct"/>
          </w:tcPr>
          <w:p w14:paraId="0FAC1A29" w14:textId="1EA1E073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486" w:type="pct"/>
          </w:tcPr>
          <w:p w14:paraId="58745529" w14:textId="423E7AA1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01F3DD91" w14:textId="5886C6E1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0387A4B9" w14:textId="742D310C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05C704A9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A079C7" w:rsidRPr="00A079C7" w14:paraId="254F9FE9" w14:textId="77777777" w:rsidTr="007D3FF0">
        <w:tc>
          <w:tcPr>
            <w:tcW w:w="241" w:type="pct"/>
          </w:tcPr>
          <w:p w14:paraId="102C51CC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1.1.8</w:t>
            </w:r>
          </w:p>
        </w:tc>
        <w:tc>
          <w:tcPr>
            <w:tcW w:w="777" w:type="pct"/>
          </w:tcPr>
          <w:p w14:paraId="0F4AC0FA" w14:textId="7694A3DB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486" w:type="pct"/>
          </w:tcPr>
          <w:p w14:paraId="41D9DD55" w14:textId="71F34B80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5E0CEDA7" w14:textId="4588941C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31060F76" w14:textId="04BF85A2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508BFC01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A079C7" w:rsidRPr="00A079C7" w14:paraId="00D56074" w14:textId="77777777" w:rsidTr="007D3FF0">
        <w:tc>
          <w:tcPr>
            <w:tcW w:w="241" w:type="pct"/>
          </w:tcPr>
          <w:p w14:paraId="7AB6768C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1.1.9</w:t>
            </w:r>
          </w:p>
        </w:tc>
        <w:tc>
          <w:tcPr>
            <w:tcW w:w="777" w:type="pct"/>
          </w:tcPr>
          <w:p w14:paraId="44EECEF2" w14:textId="7E64BBF8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услуг по предоставлению цифровых потоков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для коммутируемых телефонных соединений</w:t>
            </w:r>
          </w:p>
        </w:tc>
        <w:tc>
          <w:tcPr>
            <w:tcW w:w="486" w:type="pct"/>
          </w:tcPr>
          <w:p w14:paraId="1885FDF2" w14:textId="77313905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676BF332" w14:textId="17916ECF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335DAD8A" w14:textId="5209BCC2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2BD761F3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A079C7" w:rsidRPr="00A079C7" w14:paraId="0C675F4F" w14:textId="77777777" w:rsidTr="007D3FF0">
        <w:tc>
          <w:tcPr>
            <w:tcW w:w="241" w:type="pct"/>
          </w:tcPr>
          <w:p w14:paraId="14E1E5F6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1.1.10</w:t>
            </w:r>
          </w:p>
        </w:tc>
        <w:tc>
          <w:tcPr>
            <w:tcW w:w="777" w:type="pct"/>
          </w:tcPr>
          <w:p w14:paraId="393FBB1A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486" w:type="pct"/>
          </w:tcPr>
          <w:p w14:paraId="5CF9A448" w14:textId="36657458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7020396B" w14:textId="4154A8AE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1F47A0DB" w14:textId="5A9B376A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19F2A317" w14:textId="06BC6A62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оплату иных услуги связи в сфере информационно-коммуникационных технологий осуществляется в порядке, определяемом ИОГВ </w:t>
            </w:r>
            <w:r w:rsidRPr="00A079C7">
              <w:rPr>
                <w:sz w:val="20"/>
                <w:szCs w:val="20"/>
              </w:rPr>
              <w:br/>
              <w:t>(ОУ ТГВФ)</w:t>
            </w:r>
          </w:p>
        </w:tc>
      </w:tr>
      <w:tr w:rsidR="00A079C7" w:rsidRPr="00A079C7" w14:paraId="05D77F15" w14:textId="77777777" w:rsidTr="007D3FF0">
        <w:tc>
          <w:tcPr>
            <w:tcW w:w="241" w:type="pct"/>
          </w:tcPr>
          <w:p w14:paraId="74C004C8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1.2</w:t>
            </w:r>
          </w:p>
        </w:tc>
        <w:tc>
          <w:tcPr>
            <w:tcW w:w="777" w:type="pct"/>
          </w:tcPr>
          <w:p w14:paraId="05845782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486" w:type="pct"/>
          </w:tcPr>
          <w:p w14:paraId="411DCA9A" w14:textId="6D2D33CD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2EF24E83" w14:textId="67D7FEDD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20BAC5E4" w14:textId="0FA9CEA7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38468E8D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A079C7" w:rsidRPr="00A079C7" w14:paraId="26A20039" w14:textId="77777777" w:rsidTr="007D3FF0">
        <w:tblPrEx>
          <w:tblBorders>
            <w:insideH w:val="nil"/>
          </w:tblBorders>
        </w:tblPrEx>
        <w:tc>
          <w:tcPr>
            <w:tcW w:w="241" w:type="pct"/>
            <w:tcBorders>
              <w:top w:val="nil"/>
            </w:tcBorders>
          </w:tcPr>
          <w:p w14:paraId="37330386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1.3</w:t>
            </w:r>
          </w:p>
        </w:tc>
        <w:tc>
          <w:tcPr>
            <w:tcW w:w="777" w:type="pct"/>
            <w:tcBorders>
              <w:top w:val="nil"/>
            </w:tcBorders>
          </w:tcPr>
          <w:p w14:paraId="3B1AFCAE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486" w:type="pct"/>
            <w:tcBorders>
              <w:top w:val="nil"/>
            </w:tcBorders>
          </w:tcPr>
          <w:p w14:paraId="155C6040" w14:textId="7A292586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</w:tcBorders>
          </w:tcPr>
          <w:p w14:paraId="13E54434" w14:textId="64595473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nil"/>
            </w:tcBorders>
          </w:tcPr>
          <w:p w14:paraId="5D764745" w14:textId="00699ACA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  <w:tcBorders>
              <w:top w:val="nil"/>
            </w:tcBorders>
          </w:tcPr>
          <w:p w14:paraId="1D990DBE" w14:textId="0549ECB9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содержание имущества осуществляется, исходя </w:t>
            </w:r>
            <w:r w:rsidRPr="00A079C7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13B0E62D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вычислительной техники;</w:t>
            </w:r>
          </w:p>
          <w:p w14:paraId="047B1003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информации;</w:t>
            </w:r>
          </w:p>
          <w:p w14:paraId="0021F765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станций);</w:t>
            </w:r>
          </w:p>
          <w:p w14:paraId="321C88ED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сетей;</w:t>
            </w:r>
          </w:p>
          <w:p w14:paraId="0BBDBE86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питания;</w:t>
            </w:r>
          </w:p>
          <w:p w14:paraId="0942D50D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      </w:r>
          </w:p>
          <w:p w14:paraId="63F41A4E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A079C7" w:rsidRPr="00A079C7" w14:paraId="22DA39F2" w14:textId="77777777" w:rsidTr="007D3FF0">
        <w:tc>
          <w:tcPr>
            <w:tcW w:w="241" w:type="pct"/>
          </w:tcPr>
          <w:p w14:paraId="2FEF550A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777" w:type="pct"/>
          </w:tcPr>
          <w:p w14:paraId="0B9E1B4E" w14:textId="5D799B2B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регламентно-профилактический ремонт вычислительной техники</w:t>
            </w:r>
          </w:p>
        </w:tc>
        <w:tc>
          <w:tcPr>
            <w:tcW w:w="486" w:type="pct"/>
          </w:tcPr>
          <w:p w14:paraId="4B8A3B6E" w14:textId="4A61E782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1116B85D" w14:textId="28FB471C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2FAB939D" w14:textId="4AE3D1B1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644AC0FB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A079C7" w:rsidRPr="00A079C7" w14:paraId="7534E2E5" w14:textId="77777777" w:rsidTr="007D3FF0">
        <w:tc>
          <w:tcPr>
            <w:tcW w:w="241" w:type="pct"/>
          </w:tcPr>
          <w:p w14:paraId="28EDCDCF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1.3.2</w:t>
            </w:r>
          </w:p>
        </w:tc>
        <w:tc>
          <w:tcPr>
            <w:tcW w:w="777" w:type="pct"/>
          </w:tcPr>
          <w:p w14:paraId="45FD5052" w14:textId="1BD55F48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регламентно-профилактический ремонт оборудования по обеспечению безопасности информации</w:t>
            </w:r>
          </w:p>
        </w:tc>
        <w:tc>
          <w:tcPr>
            <w:tcW w:w="486" w:type="pct"/>
          </w:tcPr>
          <w:p w14:paraId="21FF36A1" w14:textId="3F598233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56DF73FC" w14:textId="4ECD9556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55717EE9" w14:textId="167B21F6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7E1E8DDA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A079C7" w:rsidRPr="00A079C7" w14:paraId="56398628" w14:textId="77777777" w:rsidTr="007D3FF0">
        <w:tc>
          <w:tcPr>
            <w:tcW w:w="241" w:type="pct"/>
          </w:tcPr>
          <w:p w14:paraId="08F17164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1.3.3</w:t>
            </w:r>
          </w:p>
        </w:tc>
        <w:tc>
          <w:tcPr>
            <w:tcW w:w="777" w:type="pct"/>
          </w:tcPr>
          <w:p w14:paraId="3197C918" w14:textId="6C4127F0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регламентно-профилактический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486" w:type="pct"/>
          </w:tcPr>
          <w:p w14:paraId="270A674D" w14:textId="67E4C7B0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5529B6AF" w14:textId="3FE6DB62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3C523CE1" w14:textId="0CD2884D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39F64D65" w14:textId="699D9BCA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3903E45F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655CF1B1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39B103B2" w14:textId="5519198F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НЗУПАТС = Н</w:t>
            </w:r>
            <w:r w:rsidRPr="001F5754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УПАТС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МУПАТС,</w:t>
            </w:r>
          </w:p>
          <w:p w14:paraId="56E788D2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0B78D33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</w:t>
            </w:r>
          </w:p>
          <w:p w14:paraId="354C4A56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4ACC9F28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2C4D08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27029A2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29E15F41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46100F37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71247935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1F4AEA5B" w14:textId="24941661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НЗВТС = К</w:t>
            </w:r>
            <w:r w:rsidRPr="002C4D08">
              <w:rPr>
                <w:sz w:val="20"/>
                <w:szCs w:val="20"/>
                <w:vertAlign w:val="subscript"/>
              </w:rPr>
              <w:t>тр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Н</w:t>
            </w:r>
            <w:r w:rsidRPr="002C4D08">
              <w:rPr>
                <w:sz w:val="20"/>
                <w:szCs w:val="20"/>
                <w:vertAlign w:val="subscript"/>
              </w:rPr>
              <w:t xml:space="preserve">ц тр </w:t>
            </w:r>
            <w:r w:rsidRPr="00A079C7">
              <w:rPr>
                <w:sz w:val="20"/>
                <w:szCs w:val="20"/>
              </w:rPr>
              <w:t>+ К</w:t>
            </w:r>
            <w:r w:rsidRPr="002C4D08">
              <w:rPr>
                <w:sz w:val="20"/>
                <w:szCs w:val="20"/>
                <w:vertAlign w:val="subscript"/>
              </w:rPr>
              <w:t>к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Н</w:t>
            </w:r>
            <w:r w:rsidRPr="002C4D08">
              <w:rPr>
                <w:sz w:val="20"/>
                <w:szCs w:val="20"/>
                <w:vertAlign w:val="subscript"/>
              </w:rPr>
              <w:t>ц к</w:t>
            </w:r>
            <w:r w:rsidRPr="00A079C7">
              <w:rPr>
                <w:sz w:val="20"/>
                <w:szCs w:val="20"/>
              </w:rPr>
              <w:t>,</w:t>
            </w:r>
          </w:p>
          <w:p w14:paraId="546341E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где:</w:t>
            </w:r>
          </w:p>
          <w:p w14:paraId="7EE4D851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2C4B969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2C4D08">
              <w:rPr>
                <w:sz w:val="20"/>
                <w:szCs w:val="20"/>
                <w:vertAlign w:val="subscript"/>
              </w:rPr>
              <w:t>тр</w:t>
            </w:r>
            <w:r w:rsidRPr="00A079C7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6ADDA9D3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2C4D08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</w:t>
            </w:r>
            <w:r w:rsidRPr="002C4D08">
              <w:rPr>
                <w:sz w:val="20"/>
                <w:szCs w:val="20"/>
                <w:vertAlign w:val="subscript"/>
              </w:rPr>
              <w:t>тр</w:t>
            </w:r>
            <w:r w:rsidRPr="00A079C7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54C8E49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2C4D08">
              <w:rPr>
                <w:sz w:val="20"/>
                <w:szCs w:val="20"/>
                <w:vertAlign w:val="subscript"/>
              </w:rPr>
              <w:t>к</w:t>
            </w:r>
            <w:r w:rsidRPr="00A079C7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39F7104F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2C4D08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</w:t>
            </w:r>
            <w:r w:rsidRPr="002C4D08">
              <w:rPr>
                <w:sz w:val="20"/>
                <w:szCs w:val="20"/>
                <w:vertAlign w:val="subscript"/>
              </w:rPr>
              <w:t>к</w:t>
            </w:r>
            <w:r w:rsidRPr="00A079C7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A079C7" w:rsidRPr="00A079C7" w14:paraId="07E9F7F6" w14:textId="77777777" w:rsidTr="007D3FF0">
        <w:tc>
          <w:tcPr>
            <w:tcW w:w="241" w:type="pct"/>
          </w:tcPr>
          <w:p w14:paraId="77DC961A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77" w:type="pct"/>
          </w:tcPr>
          <w:p w14:paraId="64776106" w14:textId="21C87F61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регламентно-профилактический ремонт локальных вычислительных сетей</w:t>
            </w:r>
          </w:p>
        </w:tc>
        <w:tc>
          <w:tcPr>
            <w:tcW w:w="486" w:type="pct"/>
          </w:tcPr>
          <w:p w14:paraId="52D20D81" w14:textId="3082B8A8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5F5CDE09" w14:textId="5167CDEF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08BEE6C0" w14:textId="0940992A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1EA7014F" w14:textId="5E6E8958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локальных вычислительных сетей осуществляется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079C7" w:rsidRPr="00A079C7" w14:paraId="27AE55E0" w14:textId="77777777" w:rsidTr="007D3FF0">
        <w:tc>
          <w:tcPr>
            <w:tcW w:w="241" w:type="pct"/>
          </w:tcPr>
          <w:p w14:paraId="35DA5E0D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1.3.5</w:t>
            </w:r>
          </w:p>
        </w:tc>
        <w:tc>
          <w:tcPr>
            <w:tcW w:w="777" w:type="pct"/>
          </w:tcPr>
          <w:p w14:paraId="1556EFB8" w14:textId="1FB79B10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регламентно-профилактический ремонт систем бесперебойного питания</w:t>
            </w:r>
          </w:p>
        </w:tc>
        <w:tc>
          <w:tcPr>
            <w:tcW w:w="486" w:type="pct"/>
          </w:tcPr>
          <w:p w14:paraId="433714E6" w14:textId="21F2C21A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33299818" w14:textId="16541B46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5DBC90B5" w14:textId="0E408BF2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26084E3E" w14:textId="5197E390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систем бесперебойного питания осуществляется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079C7" w:rsidRPr="00A079C7" w14:paraId="3BB0F47C" w14:textId="77777777" w:rsidTr="007D3FF0">
        <w:tc>
          <w:tcPr>
            <w:tcW w:w="241" w:type="pct"/>
          </w:tcPr>
          <w:p w14:paraId="66213270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1.3.6</w:t>
            </w:r>
          </w:p>
        </w:tc>
        <w:tc>
          <w:tcPr>
            <w:tcW w:w="777" w:type="pct"/>
          </w:tcPr>
          <w:p w14:paraId="2298D824" w14:textId="0DBE1BA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и регламентно-профилактический ремонт принтеров, многофункциональных устройств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486" w:type="pct"/>
          </w:tcPr>
          <w:p w14:paraId="5CA8B4AB" w14:textId="790D1457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4F27EAEC" w14:textId="33A710EA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496C41AA" w14:textId="5D45726B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5920001B" w14:textId="4B01E90C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принтеров, многофункциональных устройств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копировальных аппаратов (оргтехники) осуществляется в порядке, определяемом ИОГВ (ОУ ТГВФ)</w:t>
            </w:r>
          </w:p>
        </w:tc>
      </w:tr>
      <w:tr w:rsidR="00A079C7" w:rsidRPr="00A079C7" w14:paraId="4D70FCCC" w14:textId="77777777" w:rsidTr="007D3FF0">
        <w:tc>
          <w:tcPr>
            <w:tcW w:w="241" w:type="pct"/>
          </w:tcPr>
          <w:p w14:paraId="0EA00960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1.3.7</w:t>
            </w:r>
          </w:p>
        </w:tc>
        <w:tc>
          <w:tcPr>
            <w:tcW w:w="777" w:type="pct"/>
          </w:tcPr>
          <w:p w14:paraId="2C945090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486" w:type="pct"/>
          </w:tcPr>
          <w:p w14:paraId="50E36FFD" w14:textId="05D256F4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404C2848" w14:textId="2B40BB99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44B23729" w14:textId="4C4352DB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03FAF40B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иных нормативных затрат, относящихся к затратам 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A079C7" w:rsidRPr="00A079C7" w14:paraId="2E281ED7" w14:textId="77777777" w:rsidTr="007D3FF0">
        <w:tc>
          <w:tcPr>
            <w:tcW w:w="241" w:type="pct"/>
          </w:tcPr>
          <w:p w14:paraId="029EFDCC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777" w:type="pct"/>
          </w:tcPr>
          <w:p w14:paraId="287B2CDD" w14:textId="57F529C0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приобретение прочих работ и услуг,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не относящихся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к затратам на услуги связи, аренду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содержание имущества</w:t>
            </w:r>
          </w:p>
        </w:tc>
        <w:tc>
          <w:tcPr>
            <w:tcW w:w="486" w:type="pct"/>
          </w:tcPr>
          <w:p w14:paraId="1874E525" w14:textId="19C439F5" w:rsidR="003153CA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173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477" w:type="pct"/>
          </w:tcPr>
          <w:p w14:paraId="5787722A" w14:textId="736A328A" w:rsidR="003153CA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</w:t>
            </w:r>
            <w:r w:rsidR="0037028C">
              <w:rPr>
                <w:sz w:val="20"/>
                <w:szCs w:val="20"/>
              </w:rPr>
              <w:t xml:space="preserve"> </w:t>
            </w:r>
            <w:r w:rsidR="00E675DE" w:rsidRPr="00A079C7">
              <w:rPr>
                <w:sz w:val="20"/>
                <w:szCs w:val="20"/>
              </w:rPr>
              <w:t>218</w:t>
            </w:r>
            <w:r w:rsidR="0037028C">
              <w:rPr>
                <w:sz w:val="20"/>
                <w:szCs w:val="20"/>
              </w:rPr>
              <w:t xml:space="preserve"> </w:t>
            </w:r>
            <w:r w:rsidR="00DE2EE5" w:rsidRPr="00A079C7">
              <w:rPr>
                <w:sz w:val="20"/>
                <w:szCs w:val="20"/>
              </w:rPr>
              <w:t>733</w:t>
            </w:r>
            <w:r w:rsidRPr="00A079C7">
              <w:rPr>
                <w:sz w:val="20"/>
                <w:szCs w:val="20"/>
              </w:rPr>
              <w:t>,</w:t>
            </w:r>
            <w:r w:rsidR="00DE2EE5" w:rsidRPr="00A079C7">
              <w:rPr>
                <w:sz w:val="20"/>
                <w:szCs w:val="20"/>
              </w:rPr>
              <w:t>59</w:t>
            </w:r>
          </w:p>
        </w:tc>
        <w:tc>
          <w:tcPr>
            <w:tcW w:w="487" w:type="pct"/>
          </w:tcPr>
          <w:p w14:paraId="0233982B" w14:textId="4997AB70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675DE" w:rsidRPr="00A079C7">
              <w:rPr>
                <w:rFonts w:eastAsia="Calibri"/>
                <w:sz w:val="20"/>
                <w:szCs w:val="20"/>
                <w:lang w:eastAsia="en-US"/>
              </w:rPr>
              <w:t>268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E2EE5" w:rsidRPr="00A079C7">
              <w:rPr>
                <w:rFonts w:eastAsia="Calibri"/>
                <w:sz w:val="20"/>
                <w:szCs w:val="20"/>
                <w:lang w:eastAsia="en-US"/>
              </w:rPr>
              <w:t>457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DE2EE5" w:rsidRPr="00A079C7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532" w:type="pct"/>
          </w:tcPr>
          <w:p w14:paraId="1061541C" w14:textId="2356541E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к затратам на услуги связи, аренду и содержание имущества, осуществляется исходя из следующих подгрупп затрат:</w:t>
            </w:r>
          </w:p>
          <w:p w14:paraId="00E46948" w14:textId="41E5C5CF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услуг по сопровождению программного обеспечения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приобретению простых (неисключительных) лицензий на использование программного обеспечения;</w:t>
            </w:r>
          </w:p>
          <w:p w14:paraId="55A78EA0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1817750F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56F272BA" w14:textId="06D163AE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</w:t>
            </w:r>
            <w:r w:rsidRPr="00A079C7">
              <w:rPr>
                <w:sz w:val="20"/>
                <w:szCs w:val="20"/>
              </w:rPr>
              <w:br/>
              <w:t xml:space="preserve">не относящихся к затратам на услуги связи, аренду и содержание имущества,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A079C7" w:rsidRPr="00A079C7" w14:paraId="7A1358CC" w14:textId="77777777" w:rsidTr="007D3FF0">
        <w:tc>
          <w:tcPr>
            <w:tcW w:w="241" w:type="pct"/>
          </w:tcPr>
          <w:p w14:paraId="6C649B20" w14:textId="6319968E" w:rsidR="00620F68" w:rsidRPr="00A079C7" w:rsidRDefault="005761CF" w:rsidP="00620F6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1.4.1</w:t>
            </w:r>
          </w:p>
        </w:tc>
        <w:tc>
          <w:tcPr>
            <w:tcW w:w="777" w:type="pct"/>
          </w:tcPr>
          <w:p w14:paraId="6AA01116" w14:textId="2880DD2E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услуг </w:t>
            </w:r>
            <w:r w:rsidRPr="00A079C7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A079C7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использование программного обеспечения</w:t>
            </w:r>
          </w:p>
        </w:tc>
        <w:tc>
          <w:tcPr>
            <w:tcW w:w="486" w:type="pct"/>
          </w:tcPr>
          <w:p w14:paraId="19BC5994" w14:textId="7B4D31A2" w:rsidR="00620F68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124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477" w:type="pct"/>
          </w:tcPr>
          <w:p w14:paraId="69C53B69" w14:textId="7F705EDD" w:rsidR="00620F68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</w:t>
            </w:r>
            <w:r w:rsidR="0037028C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168</w:t>
            </w:r>
            <w:r w:rsidR="0037028C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658,61</w:t>
            </w:r>
          </w:p>
        </w:tc>
        <w:tc>
          <w:tcPr>
            <w:tcW w:w="487" w:type="pct"/>
          </w:tcPr>
          <w:p w14:paraId="4E851145" w14:textId="3095D19B" w:rsidR="00620F68" w:rsidRPr="00A079C7" w:rsidRDefault="005761C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675DE" w:rsidRPr="00A079C7">
              <w:rPr>
                <w:rFonts w:eastAsia="Calibri"/>
                <w:sz w:val="20"/>
                <w:szCs w:val="20"/>
                <w:lang w:eastAsia="en-US"/>
              </w:rPr>
              <w:t>216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DE2EE5" w:rsidRPr="00A079C7">
              <w:rPr>
                <w:rFonts w:eastAsia="Calibri"/>
                <w:sz w:val="20"/>
                <w:szCs w:val="20"/>
                <w:lang w:eastAsia="en-US"/>
              </w:rPr>
              <w:t>39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DE2EE5" w:rsidRPr="00A079C7"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532" w:type="pct"/>
          </w:tcPr>
          <w:p w14:paraId="4109BB86" w14:textId="1C45445B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оплату услуг по сопровождению программного обеспечения осуществлен по формуле:</w:t>
            </w:r>
          </w:p>
          <w:p w14:paraId="285C09DD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2D6BE7C9" w14:textId="229D3E6D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2C4D08">
              <w:rPr>
                <w:sz w:val="20"/>
                <w:szCs w:val="20"/>
                <w:vertAlign w:val="subscript"/>
              </w:rPr>
              <w:t>сопрпо</w:t>
            </w:r>
            <w:r w:rsidRPr="00A079C7">
              <w:rPr>
                <w:sz w:val="20"/>
                <w:szCs w:val="20"/>
              </w:rPr>
              <w:t xml:space="preserve">= </w:t>
            </w:r>
            <w:r w:rsidR="00FF378B">
              <w:rPr>
                <w:sz w:val="20"/>
                <w:szCs w:val="20"/>
              </w:rPr>
              <w:pict w14:anchorId="4B8D6F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8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85F3E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F85F3E&quot; wsp:rsidP=&quot;00F85F3E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lang w:val=&quot;EN-US&quot;/&gt;&lt;/w:rPr&gt;&lt;/m:ctrlPr&gt;&lt;/m:naryPr&gt;&lt;m:sub&gt;&lt;m:r&gt;&lt;m:rPr&gt;&lt;m:nor/&gt;&lt;/m:rPr&gt;&lt;w:rPr&gt;&lt;w:rFonts w:ascii=&quot;Times New Roman&quot; w:fareast=&quot;Cambria Math&quot; w:h-ansi=&quot;Times New Roman&quot;/&gt;&lt;wx:font wx:val=&quot;Times New Roman&quot;/&gt;&lt;w:lang w:val=&quot;EN-US&quot;/&gt;&lt;/w:rPr&gt;&lt;m:t&gt;i&lt;/m:t&gt;&lt;/m:r&gt;&lt;m:r&gt;&lt;m:rPr&gt;&lt;m:nor/&gt;&lt;/m:rPr&gt;&lt;w:rPr&gt;&lt;w:rFonts w:ascii=&quot;Times New Roman&quot; w:fareast=&quot;Cambria Math&quot; w:h-ansi=&quot;Times New Roman&quot;/&gt;&lt;wx:font wx:val=&quot;Times New Roman&quot;/&gt;&lt;/w:rPr&gt;&lt;m:t&gt;=1&lt;/m:t&gt;&lt;/m:r&gt;&lt;/m:sub&gt;&lt;m:sup&gt;&lt;m:r&gt;&lt;m:rPr&gt;&lt;m:nor/&gt;&lt;/m:rPr&gt;&lt;w:rPr&gt;&lt;w:rFonts w:ascii=&quot;Times New Roman&quot; w:fareast=&quot;Cambria Math&quot; w:h-ansi=&quot;Times New Roman&quot;/&gt;&lt;wx:font wx:val=&quot;Times New Roman&quot;/&gt;&lt;w:lang w:val=&quot;EN-US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/w:rPr&gt;&lt;m:t&gt;Рљi СЃРѕРїСЂРїРѕ С… Р¦i СЃРѕРїСЂРїРѕ С… Рџi СЃРѕРїСЂРї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  <w:p w14:paraId="0570A674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1FA7D746" w14:textId="77777777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</w:t>
            </w:r>
          </w:p>
          <w:p w14:paraId="04FA5653" w14:textId="26E277E8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2C4D08">
              <w:rPr>
                <w:sz w:val="20"/>
                <w:szCs w:val="20"/>
                <w:vertAlign w:val="subscript"/>
              </w:rPr>
              <w:t>i сопрпо</w:t>
            </w:r>
            <w:r w:rsidRPr="00A079C7">
              <w:rPr>
                <w:sz w:val="20"/>
                <w:szCs w:val="20"/>
              </w:rPr>
              <w:t xml:space="preserve"> -количественный показатель, характеризующий объем услуги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типа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за определенный период;</w:t>
            </w:r>
          </w:p>
          <w:p w14:paraId="12CE62FB" w14:textId="2F7F6A41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="007D3FF0"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сопрпо-цена за единицу услуги </w:t>
            </w:r>
            <w:r w:rsidR="007D3FF0"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типа; определена методом сопоставимых рыночных цен (анализа рынка) в соответствии со статьей 22 Федерального закона от 22.04.2013 </w:t>
            </w:r>
            <w:r w:rsidR="00C35528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№ 44-ФЗ, с учетом показателей индекса роста потребительских цен.</w:t>
            </w:r>
          </w:p>
          <w:p w14:paraId="12B7ECD6" w14:textId="77777777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2C4D08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2C4D08">
              <w:rPr>
                <w:sz w:val="20"/>
                <w:szCs w:val="20"/>
                <w:vertAlign w:val="subscript"/>
              </w:rPr>
              <w:t>сопрпо</w:t>
            </w:r>
            <w:r w:rsidRPr="00A079C7">
              <w:rPr>
                <w:sz w:val="20"/>
                <w:szCs w:val="20"/>
              </w:rPr>
              <w:t xml:space="preserve">-периодичность выполнения услуги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год.</w:t>
            </w:r>
          </w:p>
          <w:p w14:paraId="35058351" w14:textId="0A6F1EB4" w:rsidR="00620F68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по приобретению простых (неисключительных) лицензий на использование программного обеспечения осуществляется по формуле:</w:t>
            </w:r>
          </w:p>
          <w:p w14:paraId="63F98B12" w14:textId="211B58A9" w:rsidR="007C1C22" w:rsidRDefault="007C1C22" w:rsidP="005D559E">
            <w:pPr>
              <w:pStyle w:val="ConsPlusNormal"/>
              <w:rPr>
                <w:sz w:val="20"/>
                <w:szCs w:val="20"/>
              </w:rPr>
            </w:pPr>
          </w:p>
          <w:p w14:paraId="2F8B8F65" w14:textId="51C54D21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НЗ </w:t>
            </w:r>
            <w:r w:rsidRPr="002C4D08">
              <w:rPr>
                <w:sz w:val="20"/>
                <w:szCs w:val="20"/>
                <w:vertAlign w:val="subscript"/>
              </w:rPr>
              <w:t>правпо</w:t>
            </w:r>
            <w:r w:rsidRPr="00A079C7">
              <w:rPr>
                <w:sz w:val="20"/>
                <w:szCs w:val="20"/>
              </w:rPr>
              <w:t xml:space="preserve">= </w:t>
            </w:r>
            <w:r w:rsidR="00FF378B">
              <w:rPr>
                <w:sz w:val="20"/>
                <w:szCs w:val="20"/>
              </w:rPr>
              <w:pict w14:anchorId="0BF49521">
                <v:shape id="_x0000_i1026" type="#_x0000_t75" style="width:148.2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40452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40452&quot; wsp:rsidP=&quot;00840452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lang w:val=&quot;EN-US&quot;/&gt;&lt;/w:rPr&gt;&lt;/m:ctrlPr&gt;&lt;/m:naryPr&gt;&lt;m:sub&gt;&lt;m:r&gt;&lt;m:rPr&gt;&lt;m:nor/&gt;&lt;/m:rPr&gt;&lt;w:rPr&gt;&lt;w:rFonts w:ascii=&quot;Times New Roman&quot; w:fareast=&quot;Cambria Math&quot; w:h-ansi=&quot;Times New Roman&quot;/&gt;&lt;wx:font wx:val=&quot;Times New Roman&quot;/&gt;&lt;w:lang w:val=&quot;EN-US&quot;/&gt;&lt;/w:rPr&gt;&lt;m:t&gt;i&lt;/m:t&gt;&lt;/m:r&gt;&lt;m:r&gt;&lt;m:rPr&gt;&lt;m:nor/&gt;&lt;/m:rPr&gt;&lt;w:rPr&gt;&lt;w:rFonts w:ascii=&quot;Times New Roman&quot; w:fareast=&quot;Cambria Math&quot; w:h-ansi=&quot;Times New Roman&quot;/&gt;&lt;wx:font wx:val=&quot;Times New Roman&quot;/&gt;&lt;/w:rPr&gt;&lt;m:t&gt;=1&lt;/m:t&gt;&lt;/m:r&gt;&lt;/m:sub&gt;&lt;m:sup&gt;&lt;m:r&gt;&lt;m:rPr&gt;&lt;m:nor/&gt;&lt;/m:rPr&gt;&lt;w:rPr&gt;&lt;w:rFonts w:ascii=&quot;Times New Roman&quot; w:fareast=&quot;Cambria Math&quot; w:h-ansi=&quot;Times New Roman&quot;/&gt;&lt;wx:font wx:val=&quot;Times New Roman&quot;/&gt;&lt;w:lang w:val=&quot;EN-US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/w:rPr&gt;&lt;m:t&gt;Рљi РїСЂР°РІРїРѕ С… Р¦i РїСЂР°РІРї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A079C7">
              <w:rPr>
                <w:sz w:val="20"/>
                <w:szCs w:val="20"/>
              </w:rPr>
              <w:t>,</w:t>
            </w:r>
          </w:p>
          <w:p w14:paraId="7168A9DA" w14:textId="77777777" w:rsidR="007C1C22" w:rsidRDefault="007C1C22" w:rsidP="005D559E">
            <w:pPr>
              <w:pStyle w:val="ConsPlusNormal"/>
              <w:rPr>
                <w:sz w:val="20"/>
                <w:szCs w:val="20"/>
              </w:rPr>
            </w:pPr>
          </w:p>
          <w:p w14:paraId="1808EEC9" w14:textId="649CE0CB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</w:t>
            </w:r>
          </w:p>
          <w:p w14:paraId="29BD475F" w14:textId="77777777" w:rsidR="00620F68" w:rsidRPr="00A079C7" w:rsidRDefault="00620F6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2C4D08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2C4D08">
              <w:rPr>
                <w:sz w:val="20"/>
                <w:szCs w:val="20"/>
                <w:vertAlign w:val="subscript"/>
              </w:rPr>
              <w:t>правпо</w:t>
            </w:r>
            <w:r w:rsidRPr="00A079C7">
              <w:rPr>
                <w:sz w:val="20"/>
                <w:szCs w:val="20"/>
              </w:rPr>
              <w:t xml:space="preserve"> –количество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-х лицензий;</w:t>
            </w:r>
          </w:p>
          <w:p w14:paraId="61F47402" w14:textId="1A338EBB" w:rsidR="00620F68" w:rsidRPr="00A079C7" w:rsidRDefault="00620F68" w:rsidP="001D27E5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2C4D08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2C4D08">
              <w:rPr>
                <w:sz w:val="20"/>
                <w:szCs w:val="20"/>
                <w:vertAlign w:val="subscript"/>
              </w:rPr>
              <w:t>правпо</w:t>
            </w:r>
            <w:r w:rsidRPr="00A079C7">
              <w:rPr>
                <w:sz w:val="20"/>
                <w:szCs w:val="20"/>
              </w:rPr>
              <w:t xml:space="preserve">-цена приобретения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-й лицензии; определена методом сопоставимых рыночных цен (анализа рынка) в соответствии со статьей 22 Федерального закона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от 22.04.2013</w:t>
            </w:r>
            <w:r w:rsidR="0089289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</w:tc>
      </w:tr>
      <w:tr w:rsidR="00A079C7" w:rsidRPr="00A079C7" w14:paraId="6617A589" w14:textId="77777777" w:rsidTr="007D3FF0">
        <w:tc>
          <w:tcPr>
            <w:tcW w:w="241" w:type="pct"/>
          </w:tcPr>
          <w:p w14:paraId="135F1AFA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777" w:type="pct"/>
          </w:tcPr>
          <w:p w14:paraId="429AA344" w14:textId="0E090E6F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услуг, связанных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с обеспечением безопасности информации</w:t>
            </w:r>
          </w:p>
        </w:tc>
        <w:tc>
          <w:tcPr>
            <w:tcW w:w="486" w:type="pct"/>
          </w:tcPr>
          <w:p w14:paraId="41763541" w14:textId="733685CB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6EE5D860" w14:textId="5DB01E66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02AACBF2" w14:textId="1A931756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6D5EBA22" w14:textId="5B9B45A5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оплату услуг, связанных с обеспечением безопасности информации, осуществляется в порядке, определяемом ИОГВ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(ОУ ТГВФ)</w:t>
            </w:r>
          </w:p>
        </w:tc>
      </w:tr>
      <w:tr w:rsidR="00A079C7" w:rsidRPr="00A079C7" w14:paraId="7C5FEAC7" w14:textId="77777777" w:rsidTr="007D3FF0">
        <w:tc>
          <w:tcPr>
            <w:tcW w:w="241" w:type="pct"/>
          </w:tcPr>
          <w:p w14:paraId="34365B00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1.4.3</w:t>
            </w:r>
          </w:p>
        </w:tc>
        <w:tc>
          <w:tcPr>
            <w:tcW w:w="777" w:type="pct"/>
          </w:tcPr>
          <w:p w14:paraId="244DEDDC" w14:textId="70F0BD23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работ по монтажу (установке), дооборудованию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наладке оборудования</w:t>
            </w:r>
          </w:p>
        </w:tc>
        <w:tc>
          <w:tcPr>
            <w:tcW w:w="486" w:type="pct"/>
          </w:tcPr>
          <w:p w14:paraId="5CAAE91C" w14:textId="0DB7C292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23BDCF5C" w14:textId="488B1435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43C8BD63" w14:textId="17F30F2B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071644F4" w14:textId="15D7B65A" w:rsidR="003153CA" w:rsidRPr="00A079C7" w:rsidRDefault="003153CA" w:rsidP="001D27E5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A079C7" w:rsidRPr="00A079C7" w14:paraId="577A8D8E" w14:textId="77777777" w:rsidTr="007D3FF0">
        <w:tc>
          <w:tcPr>
            <w:tcW w:w="241" w:type="pct"/>
          </w:tcPr>
          <w:p w14:paraId="06BEBF98" w14:textId="77777777" w:rsidR="005761CF" w:rsidRPr="00A079C7" w:rsidRDefault="005761CF" w:rsidP="005761CF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1.4.4</w:t>
            </w:r>
          </w:p>
        </w:tc>
        <w:tc>
          <w:tcPr>
            <w:tcW w:w="777" w:type="pct"/>
          </w:tcPr>
          <w:p w14:paraId="5EC8E1E4" w14:textId="10C3153E" w:rsidR="005761CF" w:rsidRPr="00A079C7" w:rsidRDefault="005761CF" w:rsidP="001D27E5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Иные затраты, относящиеся к затратам </w:t>
            </w:r>
            <w:r w:rsidR="001D27E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на приобретение прочих работ и услуг, </w:t>
            </w:r>
            <w:r w:rsidR="001D27E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не относящихся </w:t>
            </w:r>
            <w:r w:rsidR="00157DC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к затратам на услуги связи, аренду </w:t>
            </w:r>
            <w:r w:rsidR="001D27E5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и содержание имущества, сфере информационно-коммуникационных технологий</w:t>
            </w:r>
          </w:p>
        </w:tc>
        <w:tc>
          <w:tcPr>
            <w:tcW w:w="486" w:type="pct"/>
          </w:tcPr>
          <w:p w14:paraId="5B8EC018" w14:textId="5B761EC4" w:rsidR="005761CF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48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477" w:type="pct"/>
          </w:tcPr>
          <w:p w14:paraId="0E6C3183" w14:textId="5D873C6A" w:rsidR="005761CF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074,98</w:t>
            </w:r>
          </w:p>
        </w:tc>
        <w:tc>
          <w:tcPr>
            <w:tcW w:w="487" w:type="pct"/>
          </w:tcPr>
          <w:p w14:paraId="67B42B6E" w14:textId="282587F9" w:rsidR="005761CF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52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118,04</w:t>
            </w:r>
          </w:p>
        </w:tc>
        <w:tc>
          <w:tcPr>
            <w:tcW w:w="2532" w:type="pct"/>
          </w:tcPr>
          <w:p w14:paraId="5BAAD2D6" w14:textId="4DAE7539" w:rsidR="005761CF" w:rsidRPr="002B06B8" w:rsidRDefault="005761CF" w:rsidP="005D559E">
            <w:pPr>
              <w:pStyle w:val="ConsPlusNormal"/>
              <w:rPr>
                <w:sz w:val="20"/>
                <w:szCs w:val="22"/>
              </w:rPr>
            </w:pPr>
            <w:r w:rsidRPr="002B06B8">
              <w:rPr>
                <w:sz w:val="20"/>
                <w:szCs w:val="22"/>
              </w:rPr>
              <w:t>Расчет иных нормативных затрат, относящихся к затратам на приобретение прочих работ и услуг, не относящихся к затратам на услуги связи, аренду и содержание имущества, и сфере информационно-коммуникационных технологий осуществляется по формуле:</w:t>
            </w:r>
          </w:p>
          <w:p w14:paraId="38D3F7AE" w14:textId="77777777" w:rsidR="005D559E" w:rsidRPr="002B06B8" w:rsidRDefault="005D559E" w:rsidP="005D559E">
            <w:pPr>
              <w:pStyle w:val="ConsPlusNormal"/>
              <w:rPr>
                <w:sz w:val="20"/>
                <w:szCs w:val="22"/>
              </w:rPr>
            </w:pPr>
          </w:p>
          <w:p w14:paraId="436731FC" w14:textId="36D19E3C" w:rsidR="005761CF" w:rsidRPr="002B06B8" w:rsidRDefault="005761CF" w:rsidP="005D559E">
            <w:pPr>
              <w:pStyle w:val="ConsPlusNormal"/>
              <w:spacing w:line="0" w:lineRule="atLeast"/>
              <w:ind w:firstLine="28"/>
              <w:rPr>
                <w:sz w:val="20"/>
                <w:szCs w:val="22"/>
              </w:rPr>
            </w:pPr>
            <w:r w:rsidRPr="002B06B8">
              <w:rPr>
                <w:sz w:val="20"/>
                <w:szCs w:val="22"/>
              </w:rPr>
              <w:t xml:space="preserve">НЗ </w:t>
            </w:r>
            <w:r w:rsidRPr="002B06B8">
              <w:rPr>
                <w:sz w:val="20"/>
                <w:szCs w:val="22"/>
                <w:vertAlign w:val="subscript"/>
              </w:rPr>
              <w:t>иные</w:t>
            </w:r>
            <w:r w:rsidRPr="002B06B8">
              <w:rPr>
                <w:sz w:val="20"/>
                <w:szCs w:val="22"/>
              </w:rPr>
              <w:t>=</w:t>
            </w:r>
            <w:r w:rsidRPr="002B06B8">
              <w:rPr>
                <w:sz w:val="20"/>
                <w:szCs w:val="22"/>
              </w:rPr>
              <w:fldChar w:fldCharType="begin"/>
            </w:r>
            <w:r w:rsidRPr="002B06B8">
              <w:rPr>
                <w:sz w:val="20"/>
                <w:szCs w:val="22"/>
              </w:rPr>
              <w:instrText xml:space="preserve"> QUOTE </w:instrText>
            </w:r>
            <w:r w:rsidR="00FF378B">
              <w:rPr>
                <w:position w:val="-6"/>
                <w:sz w:val="20"/>
                <w:szCs w:val="22"/>
              </w:rPr>
              <w:pict w14:anchorId="72A68A5C">
                <v:shape id="_x0000_i1027" type="#_x0000_t75" style="width:141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2018&quot;/&gt;&lt;wsp:rsid wsp:val=&quot;00FF1DA8&quot;/&gt;&lt;wsp:rsid wsp:val=&quot;00FF5AA0&quot;/&gt;&lt;wsp:rsid wsp:val=&quot;00FF600D&quot;/&gt;&lt;/wsp:rsids&gt;&lt;/w:docPr&gt;&lt;w:body&gt;&lt;wx:sect&gt;&lt;w:p wsp:rsidR=&quot;00000000&quot; wsp:rsidRDefault=&quot;00FE2018&quot; wsp:rsidP=&quot;00FE2018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lang w:val=&quot;EN-US&quot;/&gt;&lt;/w:rPr&gt;&lt;/m:ctrlPr&gt;&lt;/m:naryPr&gt;&lt;m:sub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/w:rPr&gt;&lt;m:t&gt;=1&lt;/m:t&gt;&lt;/m:r&gt;&lt;/m:sub&gt;&lt;m:sup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w:lang w:val=&quot;EN-US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/w:rPr&gt;&lt;m:t&gt;Рљ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 С… Р¦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 С… Рџ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2B06B8">
              <w:rPr>
                <w:sz w:val="20"/>
                <w:szCs w:val="22"/>
              </w:rPr>
              <w:instrText xml:space="preserve"> </w:instrText>
            </w:r>
            <w:r w:rsidRPr="002B06B8">
              <w:rPr>
                <w:sz w:val="20"/>
                <w:szCs w:val="22"/>
              </w:rPr>
              <w:fldChar w:fldCharType="separate"/>
            </w:r>
            <w:r w:rsidR="00FF378B">
              <w:rPr>
                <w:position w:val="-6"/>
                <w:sz w:val="20"/>
                <w:szCs w:val="22"/>
              </w:rPr>
              <w:pict w14:anchorId="7A16E70D">
                <v:shape id="_x0000_i1028" type="#_x0000_t75" style="width:141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2018&quot;/&gt;&lt;wsp:rsid wsp:val=&quot;00FF1DA8&quot;/&gt;&lt;wsp:rsid wsp:val=&quot;00FF5AA0&quot;/&gt;&lt;wsp:rsid wsp:val=&quot;00FF600D&quot;/&gt;&lt;/wsp:rsids&gt;&lt;/w:docPr&gt;&lt;w:body&gt;&lt;wx:sect&gt;&lt;w:p wsp:rsidR=&quot;00000000&quot; wsp:rsidRDefault=&quot;00FE2018&quot; wsp:rsidP=&quot;00FE2018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lang w:val=&quot;EN-US&quot;/&gt;&lt;/w:rPr&gt;&lt;/m:ctrlPr&gt;&lt;/m:naryPr&gt;&lt;m:sub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/w:rPr&gt;&lt;m:t&gt;=1&lt;/m:t&gt;&lt;/m:r&gt;&lt;/m:sub&gt;&lt;m:sup&gt;&lt;m:r&gt;&lt;m:rPr&gt;&lt;m:nor/&gt;&lt;/m:rPr&gt;&lt;w:rPr&gt;&lt;w:rFonts w:ascii=&quot;Times New Roman&quot; w:fareast=&quot;Cambria Math&quot; w:h-ansi=&quot;Times New Roman&quot;/&gt;&lt;wx:font wx:val=&quot;Times New Roman&quot;/&gt;&lt;w:color w:val=&quot;000000&quot;/&gt;&lt;w:lang w:val=&quot;EN-US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/w:rPr&gt;&lt;m:t&gt;Рљ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 С… Р¦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 С… Рџ&lt;/m:t&gt;&lt;/m:r&gt;&lt;m:r&gt;&lt;m:rPr&gt;&lt;m:nor/&gt;&lt;/m:rPr&gt;&lt;w:rPr&gt;&lt;w:rFonts w:ascii=&quot;Times New Roman&quot; w:h-ansi=&quot;Times New Roman&quot;/&gt;&lt;wx:font wx:val=&quot;Times New Roman&quot;/&gt;&lt;w:color w:val=&quot;000000&quot;/&gt;&lt;w:lang w:val=&quot;EN-US&quot;/&gt;&lt;/w:rPr&gt;&lt;m:t&gt;i&lt;/m:t&gt;&lt;/m:r&gt;&lt;m:r&gt;&lt;m:rPr&gt;&lt;m:nor/&gt;&lt;/m:rPr&gt;&lt;w:rPr&gt;&lt;w:rFonts w:ascii=&quot;Times New Roman&quot; w:h-ansi=&quot;Times New Roman&quot;/&gt;&lt;wx:font wx:val=&quot;Times New Roman&quot;/&gt;&lt;w:color w:val=&quot;000000&quot;/&gt;&lt;/w:rPr&gt;&lt;m:t&gt;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2B06B8">
              <w:rPr>
                <w:sz w:val="20"/>
                <w:szCs w:val="22"/>
              </w:rPr>
              <w:fldChar w:fldCharType="end"/>
            </w:r>
            <w:r w:rsidRPr="002B06B8">
              <w:rPr>
                <w:sz w:val="20"/>
                <w:szCs w:val="22"/>
              </w:rPr>
              <w:t>,</w:t>
            </w:r>
          </w:p>
          <w:p w14:paraId="22B03D57" w14:textId="77777777" w:rsidR="005D559E" w:rsidRPr="002B06B8" w:rsidRDefault="005D559E" w:rsidP="005D559E">
            <w:pPr>
              <w:pStyle w:val="ConsPlusNormal"/>
              <w:spacing w:line="0" w:lineRule="atLeast"/>
              <w:ind w:firstLine="28"/>
              <w:rPr>
                <w:sz w:val="20"/>
                <w:szCs w:val="22"/>
              </w:rPr>
            </w:pPr>
          </w:p>
          <w:p w14:paraId="68F56D02" w14:textId="77777777" w:rsidR="005761CF" w:rsidRPr="002B06B8" w:rsidRDefault="005761CF" w:rsidP="005D559E">
            <w:pPr>
              <w:pStyle w:val="ConsPlusNormal"/>
              <w:rPr>
                <w:sz w:val="20"/>
                <w:szCs w:val="22"/>
              </w:rPr>
            </w:pPr>
            <w:r w:rsidRPr="002B06B8">
              <w:rPr>
                <w:sz w:val="20"/>
                <w:szCs w:val="22"/>
              </w:rPr>
              <w:t>где:</w:t>
            </w:r>
          </w:p>
          <w:p w14:paraId="2A63C51D" w14:textId="53846127" w:rsidR="005761CF" w:rsidRPr="002B06B8" w:rsidRDefault="00057D22" w:rsidP="005D559E">
            <w:pPr>
              <w:pStyle w:val="ConsPlusNormal"/>
              <w:rPr>
                <w:sz w:val="20"/>
                <w:szCs w:val="22"/>
              </w:rPr>
            </w:pPr>
            <w:r w:rsidRPr="002B06B8">
              <w:rPr>
                <w:sz w:val="20"/>
                <w:szCs w:val="22"/>
              </w:rPr>
              <w:t>К</w:t>
            </w:r>
            <w:r w:rsidRPr="002B06B8">
              <w:rPr>
                <w:sz w:val="20"/>
                <w:szCs w:val="22"/>
                <w:vertAlign w:val="subscript"/>
              </w:rPr>
              <w:t>i</w:t>
            </w:r>
            <w:r w:rsidR="005761CF" w:rsidRPr="002B06B8">
              <w:rPr>
                <w:sz w:val="20"/>
                <w:szCs w:val="22"/>
                <w:vertAlign w:val="subscript"/>
              </w:rPr>
              <w:t>иные</w:t>
            </w:r>
            <w:r w:rsidRPr="002B06B8">
              <w:rPr>
                <w:sz w:val="20"/>
                <w:szCs w:val="22"/>
              </w:rPr>
              <w:t xml:space="preserve"> </w:t>
            </w:r>
            <w:r w:rsidR="005761CF" w:rsidRPr="002B06B8">
              <w:rPr>
                <w:sz w:val="20"/>
                <w:szCs w:val="22"/>
              </w:rPr>
              <w:t>-</w:t>
            </w:r>
            <w:r w:rsidRPr="002B06B8">
              <w:rPr>
                <w:sz w:val="20"/>
                <w:szCs w:val="22"/>
              </w:rPr>
              <w:t xml:space="preserve"> </w:t>
            </w:r>
            <w:r w:rsidR="005761CF" w:rsidRPr="002B06B8">
              <w:rPr>
                <w:sz w:val="20"/>
                <w:szCs w:val="22"/>
              </w:rPr>
              <w:t xml:space="preserve">количественный показатель, характеризующий объем работ (услуг) </w:t>
            </w:r>
            <w:r w:rsidR="005761CF" w:rsidRPr="007D3FF0">
              <w:rPr>
                <w:sz w:val="20"/>
                <w:szCs w:val="22"/>
                <w:vertAlign w:val="subscript"/>
              </w:rPr>
              <w:t>i</w:t>
            </w:r>
            <w:r w:rsidR="005761CF" w:rsidRPr="002B06B8">
              <w:rPr>
                <w:sz w:val="20"/>
                <w:szCs w:val="22"/>
              </w:rPr>
              <w:t>-го типа</w:t>
            </w:r>
            <w:r w:rsidR="00892894" w:rsidRPr="002B06B8">
              <w:rPr>
                <w:sz w:val="20"/>
                <w:szCs w:val="22"/>
              </w:rPr>
              <w:t xml:space="preserve"> </w:t>
            </w:r>
            <w:r w:rsidR="005761CF" w:rsidRPr="002B06B8">
              <w:rPr>
                <w:sz w:val="20"/>
                <w:szCs w:val="22"/>
              </w:rPr>
              <w:t>за определенный период;</w:t>
            </w:r>
          </w:p>
          <w:p w14:paraId="508DA5C7" w14:textId="4A1B3A23" w:rsidR="005761CF" w:rsidRPr="002B06B8" w:rsidRDefault="005761CF" w:rsidP="005D559E">
            <w:pPr>
              <w:pStyle w:val="ConsPlusNormal"/>
              <w:rPr>
                <w:sz w:val="20"/>
                <w:szCs w:val="22"/>
              </w:rPr>
            </w:pPr>
            <w:r w:rsidRPr="002B06B8">
              <w:rPr>
                <w:sz w:val="20"/>
                <w:szCs w:val="22"/>
              </w:rPr>
              <w:t>Ц</w:t>
            </w:r>
            <w:r w:rsidRPr="002B06B8">
              <w:rPr>
                <w:sz w:val="20"/>
                <w:szCs w:val="22"/>
                <w:vertAlign w:val="subscript"/>
              </w:rPr>
              <w:t>i</w:t>
            </w:r>
            <w:r w:rsidRPr="002B06B8">
              <w:rPr>
                <w:sz w:val="20"/>
                <w:szCs w:val="22"/>
              </w:rPr>
              <w:t xml:space="preserve"> </w:t>
            </w:r>
            <w:r w:rsidRPr="002B06B8">
              <w:rPr>
                <w:sz w:val="20"/>
                <w:szCs w:val="22"/>
                <w:vertAlign w:val="subscript"/>
              </w:rPr>
              <w:t>иные</w:t>
            </w:r>
            <w:r w:rsidR="00057D22" w:rsidRPr="002B06B8">
              <w:rPr>
                <w:sz w:val="20"/>
                <w:szCs w:val="22"/>
              </w:rPr>
              <w:t xml:space="preserve"> </w:t>
            </w:r>
            <w:r w:rsidRPr="002B06B8">
              <w:rPr>
                <w:sz w:val="20"/>
                <w:szCs w:val="22"/>
              </w:rPr>
              <w:t xml:space="preserve">- цена за </w:t>
            </w:r>
            <w:r w:rsidR="00F25B99" w:rsidRPr="002B06B8">
              <w:rPr>
                <w:sz w:val="20"/>
                <w:szCs w:val="22"/>
              </w:rPr>
              <w:t xml:space="preserve">единицу объема услуги </w:t>
            </w:r>
            <w:r w:rsidR="00F25B99" w:rsidRPr="007D3FF0">
              <w:rPr>
                <w:sz w:val="20"/>
                <w:szCs w:val="22"/>
                <w:vertAlign w:val="subscript"/>
              </w:rPr>
              <w:t>i</w:t>
            </w:r>
            <w:r w:rsidR="00F25B99" w:rsidRPr="002B06B8">
              <w:rPr>
                <w:sz w:val="20"/>
                <w:szCs w:val="22"/>
              </w:rPr>
              <w:t>-го типа</w:t>
            </w:r>
            <w:r w:rsidRPr="002B06B8">
              <w:rPr>
                <w:sz w:val="20"/>
                <w:szCs w:val="22"/>
              </w:rPr>
              <w:t xml:space="preserve"> определена методом сопоставимых рыночных цен (анализа рынка) в соответствии со статьей 22 Федерального закона </w:t>
            </w:r>
            <w:r w:rsidR="001D27E5">
              <w:rPr>
                <w:sz w:val="20"/>
                <w:szCs w:val="22"/>
              </w:rPr>
              <w:br/>
            </w:r>
            <w:r w:rsidRPr="002B06B8">
              <w:rPr>
                <w:sz w:val="20"/>
                <w:szCs w:val="22"/>
              </w:rPr>
              <w:t>от 22.04.2013 № 44-ФЗ, с учетом показателей индекса роста потребительских цен;</w:t>
            </w:r>
          </w:p>
          <w:p w14:paraId="651D9EA1" w14:textId="33C6CBC6" w:rsidR="005761CF" w:rsidRPr="002B06B8" w:rsidRDefault="005761CF" w:rsidP="005D559E">
            <w:pPr>
              <w:pStyle w:val="ConsPlusNormal"/>
              <w:rPr>
                <w:sz w:val="20"/>
                <w:szCs w:val="22"/>
              </w:rPr>
            </w:pPr>
            <w:r w:rsidRPr="002B06B8">
              <w:rPr>
                <w:sz w:val="20"/>
                <w:szCs w:val="22"/>
              </w:rPr>
              <w:t>П</w:t>
            </w:r>
            <w:r w:rsidRPr="002B06B8">
              <w:rPr>
                <w:sz w:val="20"/>
                <w:szCs w:val="22"/>
                <w:vertAlign w:val="subscript"/>
              </w:rPr>
              <w:t>i</w:t>
            </w:r>
            <w:r w:rsidRPr="002B06B8">
              <w:rPr>
                <w:sz w:val="20"/>
                <w:szCs w:val="22"/>
              </w:rPr>
              <w:t xml:space="preserve"> </w:t>
            </w:r>
            <w:r w:rsidRPr="002B06B8">
              <w:rPr>
                <w:sz w:val="20"/>
                <w:szCs w:val="22"/>
                <w:vertAlign w:val="subscript"/>
              </w:rPr>
              <w:t>иные</w:t>
            </w:r>
            <w:r w:rsidR="00057D22" w:rsidRPr="002B06B8">
              <w:rPr>
                <w:sz w:val="20"/>
                <w:szCs w:val="22"/>
              </w:rPr>
              <w:t xml:space="preserve"> </w:t>
            </w:r>
            <w:r w:rsidRPr="002B06B8">
              <w:rPr>
                <w:sz w:val="20"/>
                <w:szCs w:val="22"/>
              </w:rPr>
              <w:t>-</w:t>
            </w:r>
            <w:r w:rsidR="00892894" w:rsidRPr="002B06B8">
              <w:rPr>
                <w:sz w:val="20"/>
                <w:szCs w:val="22"/>
              </w:rPr>
              <w:t xml:space="preserve"> </w:t>
            </w:r>
            <w:r w:rsidRPr="002B06B8">
              <w:rPr>
                <w:sz w:val="20"/>
                <w:szCs w:val="22"/>
              </w:rPr>
              <w:t xml:space="preserve">периодичность оказания услуг </w:t>
            </w:r>
            <w:r w:rsidRPr="007D3FF0">
              <w:rPr>
                <w:sz w:val="20"/>
                <w:szCs w:val="22"/>
                <w:vertAlign w:val="subscript"/>
              </w:rPr>
              <w:t>i</w:t>
            </w:r>
            <w:r w:rsidRPr="002B06B8">
              <w:rPr>
                <w:sz w:val="20"/>
                <w:szCs w:val="22"/>
              </w:rPr>
              <w:t>-го типа</w:t>
            </w:r>
            <w:r w:rsidR="00892894" w:rsidRPr="002B06B8">
              <w:rPr>
                <w:sz w:val="20"/>
                <w:szCs w:val="22"/>
              </w:rPr>
              <w:t xml:space="preserve"> </w:t>
            </w:r>
            <w:r w:rsidRPr="002B06B8">
              <w:rPr>
                <w:sz w:val="20"/>
                <w:szCs w:val="22"/>
              </w:rPr>
              <w:t>за год;</w:t>
            </w:r>
          </w:p>
          <w:p w14:paraId="05F307B0" w14:textId="4FE904B6" w:rsidR="005761CF" w:rsidRPr="002B06B8" w:rsidRDefault="005761CF" w:rsidP="005D559E">
            <w:pPr>
              <w:pStyle w:val="ConsPlusNormal"/>
              <w:rPr>
                <w:sz w:val="20"/>
                <w:szCs w:val="20"/>
              </w:rPr>
            </w:pPr>
            <w:r w:rsidRPr="002B06B8">
              <w:rPr>
                <w:sz w:val="20"/>
                <w:szCs w:val="22"/>
                <w:lang w:val="en-US"/>
              </w:rPr>
              <w:t>n</w:t>
            </w:r>
            <w:r w:rsidRPr="002B06B8">
              <w:rPr>
                <w:sz w:val="20"/>
                <w:szCs w:val="22"/>
              </w:rPr>
              <w:t xml:space="preserve"> – </w:t>
            </w:r>
            <w:r w:rsidR="00057D22" w:rsidRPr="002B06B8">
              <w:rPr>
                <w:sz w:val="20"/>
                <w:szCs w:val="22"/>
              </w:rPr>
              <w:t>к</w:t>
            </w:r>
            <w:r w:rsidRPr="002B06B8">
              <w:rPr>
                <w:sz w:val="20"/>
                <w:szCs w:val="22"/>
              </w:rPr>
              <w:t xml:space="preserve">оличество услуг </w:t>
            </w:r>
            <w:r w:rsidRPr="007D3FF0">
              <w:rPr>
                <w:sz w:val="20"/>
                <w:szCs w:val="22"/>
                <w:vertAlign w:val="subscript"/>
                <w:lang w:val="en-US"/>
              </w:rPr>
              <w:t>i</w:t>
            </w:r>
            <w:r w:rsidR="00885463" w:rsidRPr="002B06B8">
              <w:rPr>
                <w:sz w:val="20"/>
                <w:szCs w:val="22"/>
              </w:rPr>
              <w:t>-го типа</w:t>
            </w:r>
          </w:p>
        </w:tc>
      </w:tr>
      <w:tr w:rsidR="00A079C7" w:rsidRPr="00A079C7" w14:paraId="30DF15BA" w14:textId="77777777" w:rsidTr="007D3FF0">
        <w:tc>
          <w:tcPr>
            <w:tcW w:w="241" w:type="pct"/>
          </w:tcPr>
          <w:p w14:paraId="13955748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1.5</w:t>
            </w:r>
          </w:p>
        </w:tc>
        <w:tc>
          <w:tcPr>
            <w:tcW w:w="777" w:type="pct"/>
          </w:tcPr>
          <w:p w14:paraId="63421EB3" w14:textId="22D781A8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основных средств</w:t>
            </w:r>
          </w:p>
        </w:tc>
        <w:tc>
          <w:tcPr>
            <w:tcW w:w="486" w:type="pct"/>
          </w:tcPr>
          <w:p w14:paraId="7AA0A60B" w14:textId="54A45B7E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000EFF38" w14:textId="5DEC99BB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5A61A756" w14:textId="1C4F87AF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6F5D7D96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0A7C7D2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6FA9A584" w14:textId="188FEB7D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приобретение принтеров, многофункциональных устройств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копировальных аппаратов (оргтехники);</w:t>
            </w:r>
          </w:p>
          <w:p w14:paraId="5A3FBE40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5A727C7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751E75B7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2C96D110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A079C7" w:rsidRPr="00A079C7" w14:paraId="273CF0FF" w14:textId="77777777" w:rsidTr="007D3FF0">
        <w:tc>
          <w:tcPr>
            <w:tcW w:w="241" w:type="pct"/>
          </w:tcPr>
          <w:p w14:paraId="79513BE9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77" w:type="pct"/>
          </w:tcPr>
          <w:p w14:paraId="3C745474" w14:textId="28A921A1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рабочих станций</w:t>
            </w:r>
          </w:p>
        </w:tc>
        <w:tc>
          <w:tcPr>
            <w:tcW w:w="486" w:type="pct"/>
          </w:tcPr>
          <w:p w14:paraId="55D8B4E4" w14:textId="4056D315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75A064FE" w14:textId="58D27140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254F6022" w14:textId="3214F97A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7127B591" w14:textId="52F51300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</w:t>
            </w:r>
            <w:r w:rsidR="00BC48A2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компьютерная мышь</w:t>
            </w:r>
            <w:r w:rsidR="00BC48A2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>, источник бесперебойного питания) осуществляется по формуле:</w:t>
            </w:r>
          </w:p>
          <w:p w14:paraId="1B6D64E1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4EC3C01D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19A0194" wp14:editId="0C3B4630">
                  <wp:extent cx="2209800" cy="556260"/>
                  <wp:effectExtent l="0" t="0" r="0" b="0"/>
                  <wp:docPr id="15" name="Рисунок 15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DF11A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1A0740BF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арм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234BB21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арм</w:t>
            </w:r>
            <w:r w:rsidRPr="00A079C7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29FCA408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пр</w:t>
            </w:r>
            <w:r w:rsidRPr="00A079C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C2D81CC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спи арм</w:t>
            </w:r>
            <w:r w:rsidRPr="00A079C7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58D96678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пл</w:t>
            </w:r>
            <w:r w:rsidRPr="00A079C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079C7" w:rsidRPr="00A079C7" w14:paraId="72D56FB8" w14:textId="77777777" w:rsidTr="007D3FF0">
        <w:tc>
          <w:tcPr>
            <w:tcW w:w="241" w:type="pct"/>
          </w:tcPr>
          <w:p w14:paraId="67F63396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1.5.2</w:t>
            </w:r>
          </w:p>
        </w:tc>
        <w:tc>
          <w:tcPr>
            <w:tcW w:w="777" w:type="pct"/>
          </w:tcPr>
          <w:p w14:paraId="6B25F03C" w14:textId="413E8843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приобретение принтеров, многофункциональных устройств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486" w:type="pct"/>
          </w:tcPr>
          <w:p w14:paraId="297E1978" w14:textId="25BBD83B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65A3EB2E" w14:textId="3F2A6B12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5C8234B4" w14:textId="160C653E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0A2CB3F0" w14:textId="6449D77A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по формуле:</w:t>
            </w:r>
          </w:p>
          <w:p w14:paraId="6FFFA9CB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3E21C602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900547D" wp14:editId="7CB61576">
                  <wp:extent cx="2179320" cy="556260"/>
                  <wp:effectExtent l="0" t="0" r="0" b="0"/>
                  <wp:docPr id="17" name="Рисунок 17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61EE8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55CC7E80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орг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211DD4A3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орг</w:t>
            </w:r>
            <w:r w:rsidRPr="00A079C7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1073266B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пр</w:t>
            </w:r>
            <w:r w:rsidRPr="00A079C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C958900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спи орг</w:t>
            </w:r>
            <w:r w:rsidRPr="00A079C7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7FB58C54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пл</w:t>
            </w:r>
            <w:r w:rsidRPr="00A079C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079C7" w:rsidRPr="00A079C7" w14:paraId="666BE50A" w14:textId="77777777" w:rsidTr="007D3FF0">
        <w:tc>
          <w:tcPr>
            <w:tcW w:w="241" w:type="pct"/>
          </w:tcPr>
          <w:p w14:paraId="012BD3C5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1.5.3</w:t>
            </w:r>
          </w:p>
        </w:tc>
        <w:tc>
          <w:tcPr>
            <w:tcW w:w="777" w:type="pct"/>
          </w:tcPr>
          <w:p w14:paraId="0967CBAA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486" w:type="pct"/>
          </w:tcPr>
          <w:p w14:paraId="6DFCFAD8" w14:textId="32630DB3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1D301DC1" w14:textId="595A6F59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59F238EC" w14:textId="7494B763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3C7E9E56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608D1298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1F0F4AC1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7062547D" wp14:editId="07502CBC">
                  <wp:extent cx="2514600" cy="533400"/>
                  <wp:effectExtent l="0" t="0" r="0" b="0"/>
                  <wp:docPr id="18" name="Рисунок 18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3996B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0D116668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сот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F9250A9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сот</w:t>
            </w:r>
            <w:r w:rsidRPr="00A079C7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5B2D5C07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пр</w:t>
            </w:r>
            <w:r w:rsidRPr="00A079C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6306376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спи сот</w:t>
            </w:r>
            <w:r w:rsidRPr="00A079C7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3964ADCA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пл</w:t>
            </w:r>
            <w:r w:rsidRPr="00A079C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079C7" w:rsidRPr="00A079C7" w14:paraId="7451B082" w14:textId="77777777" w:rsidTr="007D3FF0">
        <w:tc>
          <w:tcPr>
            <w:tcW w:w="241" w:type="pct"/>
          </w:tcPr>
          <w:p w14:paraId="543E957C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777" w:type="pct"/>
          </w:tcPr>
          <w:p w14:paraId="7FF9A29D" w14:textId="0E1D74A8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планшетных компьютеров</w:t>
            </w:r>
          </w:p>
        </w:tc>
        <w:tc>
          <w:tcPr>
            <w:tcW w:w="486" w:type="pct"/>
          </w:tcPr>
          <w:p w14:paraId="26E068CF" w14:textId="1D1163B2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0A2185C6" w14:textId="7D6E930D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4315B5BA" w14:textId="084C5631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32E96E46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03834C4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474D2C07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9D0DC60" wp14:editId="4CA30B91">
                  <wp:extent cx="2849880" cy="533400"/>
                  <wp:effectExtent l="0" t="0" r="0" b="0"/>
                  <wp:docPr id="26" name="Рисунок 26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EE6CD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</w:p>
          <w:p w14:paraId="490933A5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пл пк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010F0D73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пл пк</w:t>
            </w:r>
            <w:r w:rsidRPr="00A079C7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39839359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пр</w:t>
            </w:r>
            <w:r w:rsidRPr="00A079C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07B89B5F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спи пл пк</w:t>
            </w:r>
            <w:r w:rsidRPr="00A079C7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502D48E1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пл</w:t>
            </w:r>
            <w:r w:rsidRPr="00A079C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079C7" w:rsidRPr="00A079C7" w14:paraId="6F877120" w14:textId="77777777" w:rsidTr="007D3FF0">
        <w:tc>
          <w:tcPr>
            <w:tcW w:w="241" w:type="pct"/>
          </w:tcPr>
          <w:p w14:paraId="7CED6415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1.5.5</w:t>
            </w:r>
          </w:p>
        </w:tc>
        <w:tc>
          <w:tcPr>
            <w:tcW w:w="777" w:type="pct"/>
          </w:tcPr>
          <w:p w14:paraId="3A257962" w14:textId="3D2F5900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приобретение оборудования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по обеспечению безопасности информации</w:t>
            </w:r>
          </w:p>
        </w:tc>
        <w:tc>
          <w:tcPr>
            <w:tcW w:w="486" w:type="pct"/>
          </w:tcPr>
          <w:p w14:paraId="4AAE72E7" w14:textId="449CFD74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217ADAA4" w14:textId="7B90FC21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01228D70" w14:textId="29F7571F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2598BC95" w14:textId="7FDC3E94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оборудования по обеспечению безопасности информации осуществляется в порядке, определяемом ИОГВ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(ОУ ТГВФ)</w:t>
            </w:r>
          </w:p>
        </w:tc>
      </w:tr>
      <w:tr w:rsidR="00A079C7" w:rsidRPr="00A079C7" w14:paraId="6133FB64" w14:textId="77777777" w:rsidTr="007D3FF0">
        <w:tc>
          <w:tcPr>
            <w:tcW w:w="241" w:type="pct"/>
          </w:tcPr>
          <w:p w14:paraId="3A0BCB87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1.5.6</w:t>
            </w:r>
          </w:p>
        </w:tc>
        <w:tc>
          <w:tcPr>
            <w:tcW w:w="777" w:type="pct"/>
          </w:tcPr>
          <w:p w14:paraId="718BD5AD" w14:textId="4ABE2FDE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486" w:type="pct"/>
          </w:tcPr>
          <w:p w14:paraId="1C9153AC" w14:textId="55B428E0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0E43B0D9" w14:textId="04256744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55E4339F" w14:textId="10D61BAD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2E9D3CD8" w14:textId="5FD9EAC0" w:rsidR="003153CA" w:rsidRPr="00A079C7" w:rsidRDefault="003153CA" w:rsidP="00157DC7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иных нормативных затрат, относящихся к затратам 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A079C7" w:rsidRPr="00A079C7" w14:paraId="70BA83E0" w14:textId="77777777" w:rsidTr="007D3FF0">
        <w:tc>
          <w:tcPr>
            <w:tcW w:w="241" w:type="pct"/>
          </w:tcPr>
          <w:p w14:paraId="22400BC3" w14:textId="77777777" w:rsidR="003153CA" w:rsidRPr="00A079C7" w:rsidRDefault="003153CA" w:rsidP="003153CA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1.6</w:t>
            </w:r>
          </w:p>
        </w:tc>
        <w:tc>
          <w:tcPr>
            <w:tcW w:w="777" w:type="pct"/>
          </w:tcPr>
          <w:p w14:paraId="0E1008EA" w14:textId="10E1E373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нематериальных активов</w:t>
            </w:r>
          </w:p>
        </w:tc>
        <w:tc>
          <w:tcPr>
            <w:tcW w:w="486" w:type="pct"/>
          </w:tcPr>
          <w:p w14:paraId="1832C104" w14:textId="2C3CB4F2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6E237F48" w14:textId="1A9B374E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62D6DC46" w14:textId="16AD4DBE" w:rsidR="003153CA" w:rsidRPr="00A079C7" w:rsidRDefault="003153CA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67CD51A7" w14:textId="3759269F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4AC266E8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затраты на приобретение исключительных лицензий на использование программного обеспечения;</w:t>
            </w:r>
          </w:p>
          <w:p w14:paraId="1EF2BA0F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60D89AE1" w14:textId="77777777" w:rsidR="003153CA" w:rsidRPr="00A079C7" w:rsidRDefault="003153CA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A079C7" w:rsidRPr="00A079C7" w14:paraId="06C84C15" w14:textId="77777777" w:rsidTr="007D3FF0">
        <w:tc>
          <w:tcPr>
            <w:tcW w:w="241" w:type="pct"/>
          </w:tcPr>
          <w:p w14:paraId="3E6215EC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777" w:type="pct"/>
          </w:tcPr>
          <w:p w14:paraId="53EFC7CA" w14:textId="5EBBCF11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приобретение материальных запасов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486" w:type="pct"/>
          </w:tcPr>
          <w:p w14:paraId="30D06E0B" w14:textId="60FD3E4C" w:rsidR="009A660B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74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695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477" w:type="pct"/>
          </w:tcPr>
          <w:p w14:paraId="471A77C8" w14:textId="6F503983" w:rsidR="009A660B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77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604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</w:t>
            </w:r>
            <w:r w:rsidR="009A660B" w:rsidRPr="00A079C7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87" w:type="pct"/>
          </w:tcPr>
          <w:p w14:paraId="5D72210D" w14:textId="7120A7FA" w:rsidR="009A660B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80</w:t>
            </w:r>
            <w:r w:rsidR="0037028C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773</w:t>
            </w:r>
            <w:r w:rsidR="0037028C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700,00</w:t>
            </w:r>
          </w:p>
        </w:tc>
        <w:tc>
          <w:tcPr>
            <w:tcW w:w="2532" w:type="pct"/>
          </w:tcPr>
          <w:p w14:paraId="7E6AD10D" w14:textId="3F59BD1C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в сфере информационно-коммуникационных технологий осуществляется исходя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из следующих подгрупп затрат:</w:t>
            </w:r>
          </w:p>
          <w:p w14:paraId="62E2DE0D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мониторов;</w:t>
            </w:r>
          </w:p>
          <w:p w14:paraId="346D7C27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6740BF6E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39FCC1F1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30A9125E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14:paraId="6132757D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14:paraId="67D23857" w14:textId="70B8B30F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A079C7" w:rsidRPr="00A079C7" w14:paraId="4CD9AEF0" w14:textId="77777777" w:rsidTr="007D3FF0">
        <w:tc>
          <w:tcPr>
            <w:tcW w:w="241" w:type="pct"/>
          </w:tcPr>
          <w:p w14:paraId="4D1B7960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1.7.1</w:t>
            </w:r>
          </w:p>
        </w:tc>
        <w:tc>
          <w:tcPr>
            <w:tcW w:w="777" w:type="pct"/>
          </w:tcPr>
          <w:p w14:paraId="320C371C" w14:textId="406CD35B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мониторов</w:t>
            </w:r>
          </w:p>
        </w:tc>
        <w:tc>
          <w:tcPr>
            <w:tcW w:w="486" w:type="pct"/>
          </w:tcPr>
          <w:p w14:paraId="19AB01D8" w14:textId="7D56A853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507278AF" w14:textId="740FF7FB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528CBAC6" w14:textId="2EDC7747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7BE618AA" w14:textId="5967C568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мониторов осуществляется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по формуле:</w:t>
            </w:r>
          </w:p>
          <w:p w14:paraId="454D30B0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</w:p>
          <w:p w14:paraId="3D519E63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5FF9876" wp14:editId="5988B817">
                  <wp:extent cx="2232660" cy="533400"/>
                  <wp:effectExtent l="0" t="0" r="0" b="0"/>
                  <wp:docPr id="27" name="Рисунок 27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61C9E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</w:p>
          <w:p w14:paraId="59F4E5BD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мон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231E65BE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мон</w:t>
            </w:r>
            <w:r w:rsidRPr="00A079C7">
              <w:rPr>
                <w:sz w:val="20"/>
                <w:szCs w:val="20"/>
              </w:rPr>
              <w:t xml:space="preserve"> - норматив цены монитора;</w:t>
            </w:r>
          </w:p>
          <w:p w14:paraId="6031FAF2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пр</w:t>
            </w:r>
            <w:r w:rsidRPr="00A079C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874F658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спи мон</w:t>
            </w:r>
            <w:r w:rsidRPr="00A079C7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3A1B8568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пл</w:t>
            </w:r>
            <w:r w:rsidRPr="00A079C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079C7" w:rsidRPr="00A079C7" w14:paraId="73CF8CE0" w14:textId="77777777" w:rsidTr="007D3FF0">
        <w:tc>
          <w:tcPr>
            <w:tcW w:w="241" w:type="pct"/>
          </w:tcPr>
          <w:p w14:paraId="561903F4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1.7.2</w:t>
            </w:r>
          </w:p>
        </w:tc>
        <w:tc>
          <w:tcPr>
            <w:tcW w:w="777" w:type="pct"/>
          </w:tcPr>
          <w:p w14:paraId="18B98E85" w14:textId="3D333BA8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системных блоков</w:t>
            </w:r>
          </w:p>
        </w:tc>
        <w:tc>
          <w:tcPr>
            <w:tcW w:w="486" w:type="pct"/>
          </w:tcPr>
          <w:p w14:paraId="219D46DB" w14:textId="008471D7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29B3FE6D" w14:textId="23A93ED7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79345E48" w14:textId="5AD8A8F8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6911E352" w14:textId="005A18E9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системных блоков осуществляется </w:t>
            </w:r>
            <w:r w:rsidRPr="00A079C7">
              <w:rPr>
                <w:sz w:val="20"/>
                <w:szCs w:val="20"/>
              </w:rPr>
              <w:br/>
              <w:t>по формуле:</w:t>
            </w:r>
          </w:p>
          <w:p w14:paraId="6E4AA1AB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</w:p>
          <w:p w14:paraId="40291801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noProof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6D0B204C" wp14:editId="5EE2EA8F">
                  <wp:extent cx="2026920" cy="533400"/>
                  <wp:effectExtent l="0" t="0" r="0" b="0"/>
                  <wp:docPr id="28" name="Рисунок 28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AB403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</w:p>
          <w:p w14:paraId="7B287BCD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сб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5B2267D3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сб</w:t>
            </w:r>
            <w:r w:rsidRPr="00A079C7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51F5E956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пр</w:t>
            </w:r>
            <w:r w:rsidRPr="00A079C7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205605B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спи сб</w:t>
            </w:r>
            <w:r w:rsidRPr="00A079C7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34E7447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пл</w:t>
            </w:r>
            <w:r w:rsidRPr="00A079C7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A079C7" w:rsidRPr="00A079C7" w14:paraId="30D083B1" w14:textId="77777777" w:rsidTr="007D3FF0">
        <w:tc>
          <w:tcPr>
            <w:tcW w:w="241" w:type="pct"/>
          </w:tcPr>
          <w:p w14:paraId="7C5C5958" w14:textId="77777777" w:rsidR="00057D22" w:rsidRPr="00A079C7" w:rsidRDefault="00057D22" w:rsidP="00057D22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1.7.3</w:t>
            </w:r>
          </w:p>
        </w:tc>
        <w:tc>
          <w:tcPr>
            <w:tcW w:w="777" w:type="pct"/>
          </w:tcPr>
          <w:p w14:paraId="7DDC925B" w14:textId="090F78EB" w:rsidR="00057D22" w:rsidRPr="00A079C7" w:rsidRDefault="00057D22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приобретение других запасных частей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для вычислительной техники</w:t>
            </w:r>
          </w:p>
        </w:tc>
        <w:tc>
          <w:tcPr>
            <w:tcW w:w="486" w:type="pct"/>
          </w:tcPr>
          <w:p w14:paraId="11E7A3F9" w14:textId="0114E63E" w:rsidR="00057D22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245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733,75</w:t>
            </w:r>
          </w:p>
        </w:tc>
        <w:tc>
          <w:tcPr>
            <w:tcW w:w="477" w:type="pct"/>
          </w:tcPr>
          <w:p w14:paraId="7E8A451F" w14:textId="4D4C0C96" w:rsidR="00057D22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</w:t>
            </w:r>
            <w:r w:rsidR="0037028C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294</w:t>
            </w:r>
            <w:r w:rsidR="0037028C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171,81</w:t>
            </w:r>
          </w:p>
        </w:tc>
        <w:tc>
          <w:tcPr>
            <w:tcW w:w="487" w:type="pct"/>
          </w:tcPr>
          <w:p w14:paraId="198AA2E9" w14:textId="01B309A7" w:rsidR="00057D22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346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987,29</w:t>
            </w:r>
          </w:p>
        </w:tc>
        <w:tc>
          <w:tcPr>
            <w:tcW w:w="2532" w:type="pct"/>
          </w:tcPr>
          <w:p w14:paraId="769886CE" w14:textId="71CEE5A7" w:rsidR="00057D22" w:rsidRPr="00A079C7" w:rsidRDefault="00057D22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для вычислительной техники осуществляется по формуле:</w:t>
            </w:r>
          </w:p>
          <w:p w14:paraId="54787596" w14:textId="77777777" w:rsidR="00057D22" w:rsidRPr="00A079C7" w:rsidRDefault="00057D22" w:rsidP="005D559E">
            <w:pPr>
              <w:pStyle w:val="ConsPlusNormal"/>
              <w:rPr>
                <w:sz w:val="20"/>
                <w:szCs w:val="20"/>
              </w:rPr>
            </w:pPr>
          </w:p>
          <w:p w14:paraId="2C43D2EF" w14:textId="7624C864" w:rsidR="00057D22" w:rsidRPr="00A079C7" w:rsidRDefault="00057D22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A079C7">
              <w:rPr>
                <w:sz w:val="20"/>
                <w:szCs w:val="20"/>
                <w:vertAlign w:val="subscript"/>
              </w:rPr>
              <w:t>зч</w:t>
            </w:r>
            <w:r w:rsidRPr="00A079C7">
              <w:rPr>
                <w:sz w:val="20"/>
                <w:szCs w:val="20"/>
              </w:rPr>
              <w:t xml:space="preserve"> = Н</w:t>
            </w:r>
            <w:r w:rsidRPr="00A079C7">
              <w:rPr>
                <w:sz w:val="20"/>
                <w:szCs w:val="20"/>
                <w:vertAlign w:val="subscript"/>
              </w:rPr>
              <w:t>ц зч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С</w:t>
            </w:r>
            <w:r w:rsidRPr="00A079C7">
              <w:rPr>
                <w:sz w:val="20"/>
                <w:szCs w:val="20"/>
                <w:vertAlign w:val="subscript"/>
              </w:rPr>
              <w:t>вт</w:t>
            </w:r>
            <w:r w:rsidRPr="00A079C7">
              <w:rPr>
                <w:sz w:val="20"/>
                <w:szCs w:val="20"/>
              </w:rPr>
              <w:t>,</w:t>
            </w:r>
          </w:p>
          <w:p w14:paraId="40FFF3B0" w14:textId="77777777" w:rsidR="00057D22" w:rsidRPr="00A079C7" w:rsidRDefault="00057D22" w:rsidP="005D559E">
            <w:pPr>
              <w:pStyle w:val="ConsPlusNormal"/>
              <w:rPr>
                <w:sz w:val="20"/>
                <w:szCs w:val="20"/>
              </w:rPr>
            </w:pPr>
          </w:p>
          <w:p w14:paraId="3634911D" w14:textId="1B7A4EC8" w:rsidR="00057D22" w:rsidRPr="00A079C7" w:rsidRDefault="00057D22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зч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других запасных частей </w:t>
            </w:r>
            <w:r w:rsidR="00C35528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для вычислительной техники;</w:t>
            </w:r>
          </w:p>
          <w:p w14:paraId="19AFC7C6" w14:textId="77777777" w:rsidR="00057D22" w:rsidRPr="00A079C7" w:rsidRDefault="00057D22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зч</w:t>
            </w:r>
            <w:r w:rsidRPr="00A079C7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078FC04A" w14:textId="3DC0ACB8" w:rsidR="00057D22" w:rsidRPr="00A079C7" w:rsidRDefault="00057D22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С</w:t>
            </w:r>
            <w:r w:rsidRPr="00A079C7">
              <w:rPr>
                <w:sz w:val="20"/>
                <w:szCs w:val="20"/>
                <w:vertAlign w:val="subscript"/>
              </w:rPr>
              <w:t>вт</w:t>
            </w:r>
            <w:r w:rsidRPr="00A079C7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</w:t>
            </w:r>
            <w:r w:rsidR="00791530" w:rsidRPr="00A079C7">
              <w:rPr>
                <w:sz w:val="20"/>
                <w:szCs w:val="20"/>
              </w:rPr>
              <w:t>СПБ ГКУ</w:t>
            </w:r>
            <w:r w:rsidR="00967FB5" w:rsidRPr="00A079C7">
              <w:rPr>
                <w:sz w:val="20"/>
                <w:szCs w:val="20"/>
              </w:rPr>
              <w:t xml:space="preserve"> «МФЦ»</w:t>
            </w:r>
          </w:p>
        </w:tc>
      </w:tr>
      <w:tr w:rsidR="00A079C7" w:rsidRPr="00A079C7" w14:paraId="074ACCCD" w14:textId="77777777" w:rsidTr="007D3FF0">
        <w:tc>
          <w:tcPr>
            <w:tcW w:w="241" w:type="pct"/>
          </w:tcPr>
          <w:p w14:paraId="4A58E89A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1.7.4</w:t>
            </w:r>
          </w:p>
        </w:tc>
        <w:tc>
          <w:tcPr>
            <w:tcW w:w="777" w:type="pct"/>
          </w:tcPr>
          <w:p w14:paraId="4FE04AD7" w14:textId="47A52132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магнитных и оптических носителей информации</w:t>
            </w:r>
          </w:p>
        </w:tc>
        <w:tc>
          <w:tcPr>
            <w:tcW w:w="486" w:type="pct"/>
          </w:tcPr>
          <w:p w14:paraId="6AA3ED59" w14:textId="19D5FAE5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2DD567F8" w14:textId="4106ECFF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6F025980" w14:textId="41BEC941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48307D7C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осуществляется в порядке, определяемом ИОГВ (ОУ ТГВФ)</w:t>
            </w:r>
          </w:p>
        </w:tc>
      </w:tr>
      <w:tr w:rsidR="00A079C7" w:rsidRPr="00A079C7" w14:paraId="7E5C10BB" w14:textId="77777777" w:rsidTr="007D3FF0">
        <w:tc>
          <w:tcPr>
            <w:tcW w:w="241" w:type="pct"/>
          </w:tcPr>
          <w:p w14:paraId="5B9F8447" w14:textId="77777777" w:rsidR="00F25B99" w:rsidRPr="00A079C7" w:rsidRDefault="00F25B99" w:rsidP="00F25B99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1.7.5</w:t>
            </w:r>
          </w:p>
        </w:tc>
        <w:tc>
          <w:tcPr>
            <w:tcW w:w="777" w:type="pct"/>
          </w:tcPr>
          <w:p w14:paraId="11A26D4A" w14:textId="0453956B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приобретение деталей для содержания принтеров, многофункциональных устройств </w:t>
            </w:r>
            <w:r w:rsidR="001D27E5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486" w:type="pct"/>
          </w:tcPr>
          <w:p w14:paraId="1F476D07" w14:textId="15C9BB20" w:rsidR="00F25B99" w:rsidRPr="00A079C7" w:rsidRDefault="009A2EFF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888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472,64</w:t>
            </w:r>
          </w:p>
        </w:tc>
        <w:tc>
          <w:tcPr>
            <w:tcW w:w="477" w:type="pct"/>
          </w:tcPr>
          <w:p w14:paraId="122E616A" w14:textId="1B5D9EAA" w:rsidR="00F25B99" w:rsidRPr="00A079C7" w:rsidRDefault="009A2EFF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830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116,27</w:t>
            </w:r>
          </w:p>
        </w:tc>
        <w:tc>
          <w:tcPr>
            <w:tcW w:w="487" w:type="pct"/>
          </w:tcPr>
          <w:p w14:paraId="185BD802" w14:textId="1FE2E9CC" w:rsidR="00F25B99" w:rsidRPr="00A079C7" w:rsidRDefault="009A2EFF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435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185,02</w:t>
            </w:r>
          </w:p>
        </w:tc>
        <w:tc>
          <w:tcPr>
            <w:tcW w:w="2532" w:type="pct"/>
          </w:tcPr>
          <w:p w14:paraId="167A768F" w14:textId="77777777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7322F768" w14:textId="77777777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</w:p>
          <w:p w14:paraId="1F7A381C" w14:textId="3B9C256A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A079C7">
              <w:rPr>
                <w:sz w:val="20"/>
                <w:szCs w:val="20"/>
                <w:vertAlign w:val="subscript"/>
              </w:rPr>
              <w:t>дет орг</w:t>
            </w:r>
            <w:r w:rsidRPr="00A079C7">
              <w:rPr>
                <w:sz w:val="20"/>
                <w:szCs w:val="20"/>
              </w:rPr>
              <w:t xml:space="preserve"> = Н</w:t>
            </w:r>
            <w:r w:rsidRPr="00A079C7">
              <w:rPr>
                <w:sz w:val="20"/>
                <w:szCs w:val="20"/>
                <w:vertAlign w:val="subscript"/>
              </w:rPr>
              <w:t>ц дет орг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НЗ</w:t>
            </w:r>
            <w:r w:rsidRPr="00A079C7">
              <w:rPr>
                <w:sz w:val="20"/>
                <w:szCs w:val="20"/>
                <w:vertAlign w:val="subscript"/>
              </w:rPr>
              <w:t>орг</w:t>
            </w:r>
            <w:r w:rsidRPr="00A079C7">
              <w:rPr>
                <w:sz w:val="20"/>
                <w:szCs w:val="20"/>
              </w:rPr>
              <w:t>,</w:t>
            </w:r>
          </w:p>
          <w:p w14:paraId="2EC7503B" w14:textId="77777777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</w:p>
          <w:p w14:paraId="2F5DBAE8" w14:textId="77777777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дет орг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39D81718" w14:textId="77777777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дет орг</w:t>
            </w:r>
            <w:r w:rsidRPr="00A079C7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31FAD221" w14:textId="3E2D019C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НЗ</w:t>
            </w:r>
            <w:r w:rsidRPr="00A079C7">
              <w:rPr>
                <w:sz w:val="20"/>
                <w:szCs w:val="20"/>
                <w:vertAlign w:val="subscript"/>
              </w:rPr>
              <w:t>орг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</w:t>
            </w:r>
            <w:r w:rsidR="00C35528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в соответствии с </w:t>
            </w:r>
            <w:hyperlink w:anchor="P254" w:history="1">
              <w:r w:rsidRPr="00A079C7">
                <w:rPr>
                  <w:sz w:val="20"/>
                  <w:szCs w:val="20"/>
                </w:rPr>
                <w:t>пунктом 1.5.2</w:t>
              </w:r>
            </w:hyperlink>
            <w:r w:rsidRPr="00A079C7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A079C7" w:rsidRPr="00A079C7" w14:paraId="20DCFAEA" w14:textId="77777777" w:rsidTr="007D3FF0">
        <w:tc>
          <w:tcPr>
            <w:tcW w:w="241" w:type="pct"/>
          </w:tcPr>
          <w:p w14:paraId="2CFAC07C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77" w:type="pct"/>
          </w:tcPr>
          <w:p w14:paraId="2AB713EA" w14:textId="03FC2878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материальных запасов по обеспечению безопасности информации</w:t>
            </w:r>
          </w:p>
        </w:tc>
        <w:tc>
          <w:tcPr>
            <w:tcW w:w="486" w:type="pct"/>
          </w:tcPr>
          <w:p w14:paraId="4C83BAB2" w14:textId="4268CAC4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749E0B76" w14:textId="493790A1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6E2AB509" w14:textId="73B44FA5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77700E2E" w14:textId="78BA491F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по обеспечению безопасности информации осуществляется в порядке, определяемом ИОГВ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(ОУ ТГВФ)</w:t>
            </w:r>
          </w:p>
        </w:tc>
      </w:tr>
      <w:tr w:rsidR="00A079C7" w:rsidRPr="00A079C7" w14:paraId="2793B8C2" w14:textId="77777777" w:rsidTr="007D3FF0">
        <w:tc>
          <w:tcPr>
            <w:tcW w:w="241" w:type="pct"/>
          </w:tcPr>
          <w:p w14:paraId="5892B4C1" w14:textId="77777777" w:rsidR="00F25B99" w:rsidRPr="00A079C7" w:rsidRDefault="00F25B99" w:rsidP="00F25B99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1.7.7</w:t>
            </w:r>
          </w:p>
        </w:tc>
        <w:tc>
          <w:tcPr>
            <w:tcW w:w="777" w:type="pct"/>
          </w:tcPr>
          <w:p w14:paraId="0F2D3079" w14:textId="15F0760D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486" w:type="pct"/>
          </w:tcPr>
          <w:p w14:paraId="53A95C0F" w14:textId="4EEDAFA4" w:rsidR="00F25B99" w:rsidRPr="00A079C7" w:rsidRDefault="009A2EFF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56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561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693,61</w:t>
            </w:r>
          </w:p>
        </w:tc>
        <w:tc>
          <w:tcPr>
            <w:tcW w:w="477" w:type="pct"/>
          </w:tcPr>
          <w:p w14:paraId="233D9DF1" w14:textId="0D5DF063" w:rsidR="00F25B99" w:rsidRPr="00A079C7" w:rsidRDefault="009A2EFF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61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480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611</w:t>
            </w:r>
            <w:r w:rsidR="00F25B99"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87" w:type="pct"/>
          </w:tcPr>
          <w:p w14:paraId="0DE0EF03" w14:textId="7337F7CA" w:rsidR="00F25B99" w:rsidRPr="00A079C7" w:rsidRDefault="00F25B99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991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527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532" w:type="pct"/>
          </w:tcPr>
          <w:p w14:paraId="22BFC93F" w14:textId="5E2DE867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Pr="00A079C7">
              <w:rPr>
                <w:sz w:val="20"/>
                <w:szCs w:val="20"/>
              </w:rPr>
              <w:br/>
              <w:t>к затратам на приобретение материальных запасов и сфере информационно-коммуникационных технологий, осуществляется по формуле:</w:t>
            </w:r>
          </w:p>
          <w:p w14:paraId="2239A14B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329845D6" w14:textId="17ED86FA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НЗ </w:t>
            </w:r>
            <w:r w:rsidRPr="00BC401A">
              <w:rPr>
                <w:sz w:val="20"/>
                <w:szCs w:val="20"/>
                <w:vertAlign w:val="subscript"/>
              </w:rPr>
              <w:t>мзикт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626ED286">
                <v:shape id="_x0000_i1029" type="#_x0000_t75" style="width:105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11FBD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111FBD&quot; wsp:rsidP=&quot;00111FBD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јР·РёРєС‚ Г— Р¦i РјР·РёРє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508F410F">
                <v:shape id="_x0000_i1030" type="#_x0000_t75" style="width:124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11FBD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111FBD&quot; wsp:rsidP=&quot;00111FBD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јР·РёРєС‚ Г— Р¦i РјР·РёРє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0E5FD84D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16BBF551" w14:textId="2AD43672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где: НЗ </w:t>
            </w:r>
            <w:r w:rsidRPr="00BC401A">
              <w:rPr>
                <w:sz w:val="20"/>
                <w:szCs w:val="20"/>
                <w:vertAlign w:val="subscript"/>
              </w:rPr>
              <w:t>мзикт</w:t>
            </w:r>
            <w:r w:rsidRPr="00A079C7">
              <w:rPr>
                <w:sz w:val="20"/>
                <w:szCs w:val="20"/>
              </w:rPr>
              <w:t xml:space="preserve"> – иные нормативные затраты, относящиеся к затратам на приобретение материальных запасов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и сфере информационно-коммуникационных технологий;</w:t>
            </w:r>
          </w:p>
          <w:p w14:paraId="43BEDE58" w14:textId="77777777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мзикт</w:t>
            </w:r>
            <w:r w:rsidRPr="00A079C7">
              <w:rPr>
                <w:sz w:val="20"/>
                <w:szCs w:val="20"/>
              </w:rPr>
              <w:t xml:space="preserve"> – количество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-ой единицы материальных запасов и сфере информационно-коммуникационных технологий;</w:t>
            </w:r>
          </w:p>
          <w:p w14:paraId="093DEC02" w14:textId="331563D6" w:rsidR="00F25B99" w:rsidRPr="00A079C7" w:rsidRDefault="00F25B99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мзикт</w:t>
            </w:r>
            <w:r w:rsidRPr="00A079C7">
              <w:rPr>
                <w:sz w:val="20"/>
                <w:szCs w:val="20"/>
              </w:rPr>
              <w:t xml:space="preserve"> – цена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-ой единицы материальных запасов </w:t>
            </w:r>
            <w:r w:rsidR="000D136F" w:rsidRPr="00A079C7">
              <w:rPr>
                <w:sz w:val="20"/>
                <w:szCs w:val="20"/>
              </w:rPr>
              <w:t>в</w:t>
            </w:r>
            <w:r w:rsidRPr="00A079C7">
              <w:rPr>
                <w:sz w:val="20"/>
                <w:szCs w:val="20"/>
              </w:rPr>
              <w:t> </w:t>
            </w:r>
            <w:r w:rsidRPr="00FF2241">
              <w:rPr>
                <w:sz w:val="18"/>
                <w:szCs w:val="20"/>
              </w:rPr>
              <w:t xml:space="preserve">сфере информационно-коммуникационных технологий </w:t>
            </w:r>
            <w:r w:rsidRPr="00FF2241">
              <w:rPr>
                <w:sz w:val="20"/>
                <w:szCs w:val="22"/>
              </w:rPr>
              <w:t xml:space="preserve">определена методом сопоставимых рыночных цен (анализа рынка) </w:t>
            </w:r>
            <w:r w:rsidRPr="00FF2241">
              <w:rPr>
                <w:sz w:val="18"/>
                <w:szCs w:val="22"/>
              </w:rPr>
              <w:t xml:space="preserve">в </w:t>
            </w:r>
            <w:r w:rsidRPr="00FF2241">
              <w:rPr>
                <w:sz w:val="20"/>
                <w:szCs w:val="22"/>
              </w:rPr>
              <w:t xml:space="preserve">соответствии со статьей 22 Федерального закона </w:t>
            </w:r>
            <w:r w:rsidR="00892894" w:rsidRPr="00FF2241">
              <w:rPr>
                <w:sz w:val="20"/>
                <w:szCs w:val="22"/>
              </w:rPr>
              <w:br/>
            </w:r>
            <w:r w:rsidRPr="00FF2241">
              <w:rPr>
                <w:sz w:val="20"/>
                <w:szCs w:val="22"/>
              </w:rPr>
              <w:t>от 22.04.2013 № 44-ФЗ,</w:t>
            </w:r>
            <w:r w:rsidR="00106D87" w:rsidRPr="00FF2241">
              <w:rPr>
                <w:sz w:val="20"/>
                <w:szCs w:val="22"/>
              </w:rPr>
              <w:t xml:space="preserve"> </w:t>
            </w:r>
            <w:r w:rsidRPr="00FF2241">
              <w:rPr>
                <w:sz w:val="20"/>
                <w:szCs w:val="22"/>
              </w:rPr>
              <w:t>с учетом показателей индекса роста потребительских цен</w:t>
            </w:r>
          </w:p>
        </w:tc>
      </w:tr>
      <w:tr w:rsidR="00A079C7" w:rsidRPr="00A079C7" w14:paraId="0F98011A" w14:textId="77777777" w:rsidTr="007D3FF0">
        <w:tc>
          <w:tcPr>
            <w:tcW w:w="241" w:type="pct"/>
          </w:tcPr>
          <w:p w14:paraId="6923AE82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1.8</w:t>
            </w:r>
          </w:p>
        </w:tc>
        <w:tc>
          <w:tcPr>
            <w:tcW w:w="777" w:type="pct"/>
          </w:tcPr>
          <w:p w14:paraId="18EAAEBC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486" w:type="pct"/>
          </w:tcPr>
          <w:p w14:paraId="7E3E1F49" w14:textId="14806148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30432E2E" w14:textId="1C20CBB8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1C4F5B87" w14:textId="31340D0A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2B770217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A079C7" w:rsidRPr="00A079C7" w14:paraId="3384CAC6" w14:textId="77777777" w:rsidTr="007D3FF0">
        <w:tc>
          <w:tcPr>
            <w:tcW w:w="241" w:type="pct"/>
          </w:tcPr>
          <w:p w14:paraId="556F06A1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</w:t>
            </w:r>
          </w:p>
        </w:tc>
        <w:tc>
          <w:tcPr>
            <w:tcW w:w="777" w:type="pct"/>
          </w:tcPr>
          <w:p w14:paraId="1F5E3392" w14:textId="15D593EA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Прочие 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(в том числе 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закупку товаров, работ и услуг в целях оказания государственных услуг (выполнения работ)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lastRenderedPageBreak/>
              <w:t xml:space="preserve">и реализации государственных функций), не указанные в </w:t>
            </w:r>
            <w:hyperlink r:id="rId18" w:history="1">
              <w:r w:rsidRPr="00A079C7">
                <w:rPr>
                  <w:sz w:val="20"/>
                  <w:szCs w:val="20"/>
                </w:rPr>
                <w:t xml:space="preserve">подпунктах </w:t>
              </w:r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а</w:t>
              </w:r>
              <w:r w:rsidR="00BC48A2">
                <w:rPr>
                  <w:sz w:val="20"/>
                  <w:szCs w:val="20"/>
                </w:rPr>
                <w:t>»</w:t>
              </w:r>
            </w:hyperlink>
            <w:r w:rsidRPr="00A079C7">
              <w:rPr>
                <w:sz w:val="20"/>
                <w:szCs w:val="20"/>
              </w:rPr>
              <w:t xml:space="preserve"> - </w:t>
            </w:r>
            <w:hyperlink r:id="rId19" w:history="1"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ж</w:t>
              </w:r>
              <w:r w:rsidR="00BC48A2">
                <w:rPr>
                  <w:sz w:val="20"/>
                  <w:szCs w:val="20"/>
                </w:rPr>
                <w:t>»</w:t>
              </w:r>
              <w:r w:rsidRPr="00A079C7">
                <w:rPr>
                  <w:sz w:val="20"/>
                  <w:szCs w:val="20"/>
                </w:rPr>
                <w:t xml:space="preserve"> пункта 6</w:t>
              </w:r>
            </w:hyperlink>
            <w:r w:rsidRPr="00A079C7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486" w:type="pct"/>
          </w:tcPr>
          <w:p w14:paraId="7BED1CC9" w14:textId="797C573A" w:rsidR="009A660B" w:rsidRPr="00A079C7" w:rsidRDefault="00450E9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lastRenderedPageBreak/>
              <w:t>508</w:t>
            </w:r>
            <w:r w:rsidR="006D22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376</w:t>
            </w:r>
            <w:r w:rsidR="006D22F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81157" w:rsidRPr="00A079C7">
              <w:rPr>
                <w:rFonts w:eastAsia="Calibri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477" w:type="pct"/>
          </w:tcPr>
          <w:p w14:paraId="5276466D" w14:textId="03A5DA02" w:rsidR="009A660B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45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3481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487" w:type="pct"/>
          </w:tcPr>
          <w:p w14:paraId="1E78A3BC" w14:textId="75B61FA3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52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850</w:t>
            </w:r>
            <w:r w:rsidR="003702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81157" w:rsidRPr="00A079C7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00,0</w:t>
            </w:r>
            <w:r w:rsidR="00381157" w:rsidRPr="00A079C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2" w:type="pct"/>
          </w:tcPr>
          <w:p w14:paraId="152E1880" w14:textId="104D6453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20" w:history="1">
              <w:r w:rsidRPr="00A079C7">
                <w:rPr>
                  <w:sz w:val="20"/>
                  <w:szCs w:val="20"/>
                </w:rPr>
                <w:t xml:space="preserve">подпунктах </w:t>
              </w:r>
              <w:r w:rsidR="002C4D08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а</w:t>
              </w:r>
              <w:r w:rsidR="002C4D08">
                <w:rPr>
                  <w:sz w:val="20"/>
                  <w:szCs w:val="20"/>
                </w:rPr>
                <w:t>»</w:t>
              </w:r>
            </w:hyperlink>
            <w:r w:rsidRPr="00A079C7">
              <w:rPr>
                <w:sz w:val="20"/>
                <w:szCs w:val="20"/>
              </w:rPr>
              <w:t xml:space="preserve"> - </w:t>
            </w:r>
            <w:hyperlink r:id="rId21" w:history="1">
              <w:r w:rsidR="002C4D08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ж</w:t>
              </w:r>
              <w:r w:rsidR="002C4D08">
                <w:rPr>
                  <w:sz w:val="20"/>
                  <w:szCs w:val="20"/>
                </w:rPr>
                <w:t>»</w:t>
              </w:r>
              <w:r w:rsidRPr="00A079C7">
                <w:rPr>
                  <w:sz w:val="20"/>
                  <w:szCs w:val="20"/>
                </w:rPr>
                <w:t xml:space="preserve"> пункта 6</w:t>
              </w:r>
            </w:hyperlink>
            <w:r w:rsidRPr="00A079C7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246E98A1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услуги связи;</w:t>
            </w:r>
          </w:p>
          <w:p w14:paraId="41E21FD2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транспортные услуги;</w:t>
            </w:r>
          </w:p>
          <w:p w14:paraId="1AEB9222" w14:textId="406C0D2A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 xml:space="preserve">затраты на оплату расходов по договорам об оказании услуг, связанных с проездом </w:t>
            </w:r>
            <w:r w:rsidRPr="00A079C7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</w:t>
            </w:r>
            <w:r w:rsidRPr="00A079C7">
              <w:rPr>
                <w:sz w:val="20"/>
                <w:szCs w:val="20"/>
              </w:rPr>
              <w:br/>
              <w:t>со сторонними организациями;</w:t>
            </w:r>
          </w:p>
          <w:p w14:paraId="5A51E9D5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коммунальные услуги;</w:t>
            </w:r>
          </w:p>
          <w:p w14:paraId="13847529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5B8F6522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содержание имущества;</w:t>
            </w:r>
          </w:p>
          <w:p w14:paraId="2727AEE2" w14:textId="68062AFB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с командированием работников, заключаемым со сторонними организациями,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а также к затратам на коммунальные услуги, аренду помещений и оборудования, содержание имущества;</w:t>
            </w:r>
          </w:p>
          <w:p w14:paraId="386CCC4C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40E6624A" w14:textId="0C41DD20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приобретение нематериальных активов, за исключением затрат </w:t>
            </w:r>
            <w:r w:rsidRPr="00A079C7">
              <w:rPr>
                <w:sz w:val="20"/>
                <w:szCs w:val="20"/>
              </w:rPr>
              <w:br/>
              <w:t>на приобретение правовых баз данных;</w:t>
            </w:r>
          </w:p>
          <w:p w14:paraId="61559330" w14:textId="7FF20012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2" w:history="1">
              <w:r w:rsidRPr="00A079C7">
                <w:rPr>
                  <w:sz w:val="20"/>
                  <w:szCs w:val="20"/>
                </w:rPr>
                <w:t xml:space="preserve">подпунктах </w:t>
              </w:r>
              <w:r w:rsidR="002C4D08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а</w:t>
              </w:r>
              <w:r w:rsidR="002C4D08">
                <w:rPr>
                  <w:sz w:val="20"/>
                  <w:szCs w:val="20"/>
                </w:rPr>
                <w:t>»</w:t>
              </w:r>
            </w:hyperlink>
            <w:r w:rsidRPr="00A079C7">
              <w:rPr>
                <w:sz w:val="20"/>
                <w:szCs w:val="20"/>
              </w:rPr>
              <w:t xml:space="preserve"> - </w:t>
            </w:r>
            <w:hyperlink r:id="rId23" w:history="1">
              <w:r w:rsidR="002C4D08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ж</w:t>
              </w:r>
              <w:r w:rsidR="002C4D08">
                <w:rPr>
                  <w:sz w:val="20"/>
                  <w:szCs w:val="20"/>
                </w:rPr>
                <w:t>»</w:t>
              </w:r>
              <w:r w:rsidRPr="00A079C7">
                <w:rPr>
                  <w:sz w:val="20"/>
                  <w:szCs w:val="20"/>
                </w:rPr>
                <w:t xml:space="preserve"> пункта 6</w:t>
              </w:r>
            </w:hyperlink>
            <w:r w:rsidRPr="00A079C7">
              <w:rPr>
                <w:sz w:val="20"/>
                <w:szCs w:val="20"/>
              </w:rPr>
              <w:t xml:space="preserve"> Общих правил;</w:t>
            </w:r>
          </w:p>
          <w:p w14:paraId="2AFC7E44" w14:textId="16F75849" w:rsidR="009A660B" w:rsidRPr="00A079C7" w:rsidRDefault="009A660B" w:rsidP="00963607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иные прочие затраты, не отнесенные к иным затратам, указанным </w:t>
            </w:r>
            <w:r w:rsidR="0096360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в </w:t>
            </w:r>
            <w:hyperlink r:id="rId24" w:history="1">
              <w:r w:rsidRPr="00A079C7">
                <w:rPr>
                  <w:sz w:val="20"/>
                  <w:szCs w:val="20"/>
                </w:rPr>
                <w:t xml:space="preserve">подпунктах </w:t>
              </w:r>
              <w:r w:rsidR="002C4D08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а</w:t>
              </w:r>
              <w:r w:rsidR="002C4D08">
                <w:rPr>
                  <w:sz w:val="20"/>
                  <w:szCs w:val="20"/>
                </w:rPr>
                <w:t>»</w:t>
              </w:r>
            </w:hyperlink>
            <w:r w:rsidRPr="00A079C7">
              <w:rPr>
                <w:sz w:val="20"/>
                <w:szCs w:val="20"/>
              </w:rPr>
              <w:t xml:space="preserve"> - </w:t>
            </w:r>
            <w:hyperlink r:id="rId25" w:history="1">
              <w:r w:rsidR="002C4D08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ж</w:t>
              </w:r>
              <w:r w:rsidR="002C4D08">
                <w:rPr>
                  <w:sz w:val="20"/>
                  <w:szCs w:val="20"/>
                </w:rPr>
                <w:t>»</w:t>
              </w:r>
              <w:r w:rsidRPr="00A079C7">
                <w:rPr>
                  <w:sz w:val="20"/>
                  <w:szCs w:val="20"/>
                </w:rPr>
                <w:t xml:space="preserve"> пункта 6</w:t>
              </w:r>
            </w:hyperlink>
            <w:r w:rsidRPr="00A079C7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079C7" w:rsidRPr="00A079C7" w14:paraId="704E16CD" w14:textId="77777777" w:rsidTr="007D3FF0">
        <w:tc>
          <w:tcPr>
            <w:tcW w:w="241" w:type="pct"/>
          </w:tcPr>
          <w:p w14:paraId="0863E021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77" w:type="pct"/>
          </w:tcPr>
          <w:p w14:paraId="7A9A0F6D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486" w:type="pct"/>
          </w:tcPr>
          <w:p w14:paraId="034EC6B5" w14:textId="4CB630D3" w:rsidR="009A660B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132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477" w:type="pct"/>
          </w:tcPr>
          <w:p w14:paraId="0029B5D8" w14:textId="7F17BCE2" w:rsidR="009A660B" w:rsidRPr="00A079C7" w:rsidRDefault="009A2EF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139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100</w:t>
            </w:r>
            <w:r w:rsidR="009A660B" w:rsidRPr="00A079C7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87" w:type="pct"/>
          </w:tcPr>
          <w:p w14:paraId="5B31D9C4" w14:textId="02151D75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49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600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A2EFF" w:rsidRPr="00A079C7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2" w:type="pct"/>
          </w:tcPr>
          <w:p w14:paraId="227C0AD1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услуги связи осуществляется в порядке, определяемом ИОГВ (ОУ ТГВФ), исходя из следующих подгрупп затрат:</w:t>
            </w:r>
          </w:p>
          <w:p w14:paraId="0BB7BC9C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22CB677E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A079C7" w:rsidRPr="00A079C7" w14:paraId="288F523F" w14:textId="77777777" w:rsidTr="007D3FF0">
        <w:tc>
          <w:tcPr>
            <w:tcW w:w="241" w:type="pct"/>
          </w:tcPr>
          <w:p w14:paraId="708747B3" w14:textId="6E15C893" w:rsidR="00AB58C6" w:rsidRPr="00A079C7" w:rsidRDefault="00AB58C6" w:rsidP="00AB58C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777" w:type="pct"/>
          </w:tcPr>
          <w:p w14:paraId="10D68535" w14:textId="54BCA018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 оплату услуг почтовой связи </w:t>
            </w:r>
          </w:p>
        </w:tc>
        <w:tc>
          <w:tcPr>
            <w:tcW w:w="486" w:type="pct"/>
          </w:tcPr>
          <w:p w14:paraId="10C0FA61" w14:textId="461C030C" w:rsidR="00AB58C6" w:rsidRPr="00A079C7" w:rsidRDefault="00AB58C6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132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477" w:type="pct"/>
          </w:tcPr>
          <w:p w14:paraId="56521096" w14:textId="251BBEA9" w:rsidR="00AB58C6" w:rsidRPr="00A079C7" w:rsidRDefault="00AB58C6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139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487" w:type="pct"/>
          </w:tcPr>
          <w:p w14:paraId="255330EC" w14:textId="346E2F30" w:rsidR="00AB58C6" w:rsidRPr="00A079C7" w:rsidRDefault="00AB58C6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149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2532" w:type="pct"/>
          </w:tcPr>
          <w:p w14:paraId="7AADBE68" w14:textId="2E0D0704" w:rsidR="00AB58C6" w:rsidRDefault="00AB58C6" w:rsidP="00AB58C6">
            <w:pPr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  <w:r w:rsidRPr="007D3FF0">
              <w:rPr>
                <w:sz w:val="20"/>
                <w:szCs w:val="22"/>
              </w:rPr>
              <w:t>Расчет нормативных затрат на услуги почтовой связи (в частности, оплата расходов на приобретение почтовых марок, маркированных конвертов, уведомлений и иных почтовых бланков) осуществляется по формуле:</w:t>
            </w:r>
          </w:p>
          <w:p w14:paraId="44D2E2B8" w14:textId="77777777" w:rsidR="00963607" w:rsidRPr="007D3FF0" w:rsidRDefault="00963607" w:rsidP="00AB58C6">
            <w:pPr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</w:p>
          <w:p w14:paraId="766E9709" w14:textId="30DC52F7" w:rsidR="00AB58C6" w:rsidRDefault="00AB58C6" w:rsidP="00AB58C6">
            <w:pPr>
              <w:spacing w:after="0" w:line="240" w:lineRule="auto"/>
              <w:jc w:val="left"/>
              <w:rPr>
                <w:sz w:val="20"/>
                <w:szCs w:val="22"/>
              </w:rPr>
            </w:pPr>
            <w:r w:rsidRPr="007D3FF0">
              <w:rPr>
                <w:sz w:val="20"/>
                <w:szCs w:val="22"/>
              </w:rPr>
              <w:t>НЗ</w:t>
            </w:r>
            <w:r w:rsidRPr="007D3FF0">
              <w:rPr>
                <w:sz w:val="20"/>
                <w:szCs w:val="22"/>
                <w:vertAlign w:val="subscript"/>
              </w:rPr>
              <w:t xml:space="preserve"> пс</w:t>
            </w:r>
            <w:r w:rsidRPr="007D3FF0">
              <w:rPr>
                <w:sz w:val="20"/>
                <w:szCs w:val="22"/>
              </w:rPr>
              <w:t xml:space="preserve"> =</w:t>
            </w:r>
            <w:r w:rsidRPr="007D3FF0">
              <w:rPr>
                <w:sz w:val="20"/>
                <w:szCs w:val="22"/>
              </w:rPr>
              <w:fldChar w:fldCharType="begin"/>
            </w:r>
            <w:r w:rsidRPr="007D3FF0">
              <w:rPr>
                <w:sz w:val="20"/>
                <w:szCs w:val="22"/>
              </w:rPr>
              <w:instrText xml:space="preserve"> QUOTE </w:instrText>
            </w:r>
            <w:r w:rsidR="00FF378B">
              <w:rPr>
                <w:position w:val="-9"/>
                <w:sz w:val="20"/>
                <w:szCs w:val="22"/>
              </w:rPr>
              <w:pict w14:anchorId="25D8E3DC">
                <v:shape id="_x0000_i1031" type="#_x0000_t75" style="width:75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54D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3254D4&quot; wsp:rsidP=&quot;003254D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Ѓ Г— Р¦i Рї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7D3FF0">
              <w:rPr>
                <w:sz w:val="20"/>
                <w:szCs w:val="22"/>
              </w:rPr>
              <w:instrText xml:space="preserve"> </w:instrText>
            </w:r>
            <w:r w:rsidRPr="007D3FF0">
              <w:rPr>
                <w:sz w:val="20"/>
                <w:szCs w:val="22"/>
              </w:rPr>
              <w:fldChar w:fldCharType="separate"/>
            </w:r>
            <w:r w:rsidR="00FF378B">
              <w:rPr>
                <w:position w:val="-9"/>
                <w:sz w:val="20"/>
                <w:szCs w:val="22"/>
              </w:rPr>
              <w:pict w14:anchorId="0CAA41DF">
                <v:shape id="_x0000_i1032" type="#_x0000_t75" style="width:75.6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54D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3254D4&quot; wsp:rsidP=&quot;003254D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Ѓ Г— Р¦i Рї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7D3FF0">
              <w:rPr>
                <w:sz w:val="20"/>
                <w:szCs w:val="22"/>
              </w:rPr>
              <w:fldChar w:fldCharType="end"/>
            </w:r>
            <w:r w:rsidRPr="007D3FF0">
              <w:rPr>
                <w:sz w:val="20"/>
                <w:szCs w:val="22"/>
              </w:rPr>
              <w:t>,</w:t>
            </w:r>
          </w:p>
          <w:p w14:paraId="0F67A506" w14:textId="77777777" w:rsidR="00963607" w:rsidRPr="007D3FF0" w:rsidRDefault="00963607" w:rsidP="00AB58C6">
            <w:pPr>
              <w:spacing w:after="0" w:line="240" w:lineRule="auto"/>
              <w:jc w:val="left"/>
              <w:rPr>
                <w:sz w:val="20"/>
                <w:szCs w:val="22"/>
              </w:rPr>
            </w:pPr>
          </w:p>
          <w:p w14:paraId="0BA52CD5" w14:textId="77777777" w:rsidR="00AB58C6" w:rsidRPr="007D3FF0" w:rsidRDefault="00AB58C6" w:rsidP="00AB58C6">
            <w:pPr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  <w:r w:rsidRPr="007D3FF0">
              <w:rPr>
                <w:sz w:val="20"/>
                <w:szCs w:val="22"/>
              </w:rPr>
              <w:t>где: НЗ</w:t>
            </w:r>
            <w:r w:rsidRPr="007D3FF0">
              <w:rPr>
                <w:sz w:val="20"/>
                <w:szCs w:val="22"/>
                <w:vertAlign w:val="subscript"/>
              </w:rPr>
              <w:t xml:space="preserve"> пс</w:t>
            </w:r>
            <w:r w:rsidRPr="007D3FF0">
              <w:rPr>
                <w:sz w:val="20"/>
                <w:szCs w:val="22"/>
              </w:rPr>
              <w:t xml:space="preserve"> – нормативные затраты на услуги почтовой связи (в частности, оплата расходов на приобретение почтовых марок, маркированных конвертов, уведомлений и иных почтовых бланков);</w:t>
            </w:r>
          </w:p>
          <w:p w14:paraId="5AB5A4E5" w14:textId="77777777" w:rsidR="00AB58C6" w:rsidRPr="007D3FF0" w:rsidRDefault="00AB58C6" w:rsidP="00AB58C6">
            <w:pPr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  <w:r w:rsidRPr="007D3FF0">
              <w:rPr>
                <w:sz w:val="20"/>
                <w:szCs w:val="22"/>
              </w:rPr>
              <w:t>К</w:t>
            </w:r>
            <w:r w:rsidRPr="007D3FF0">
              <w:rPr>
                <w:sz w:val="20"/>
                <w:szCs w:val="22"/>
                <w:vertAlign w:val="subscript"/>
              </w:rPr>
              <w:t>i пс</w:t>
            </w:r>
            <w:r w:rsidRPr="007D3FF0">
              <w:rPr>
                <w:sz w:val="20"/>
                <w:szCs w:val="22"/>
              </w:rPr>
              <w:t xml:space="preserve"> – планируемое количество </w:t>
            </w:r>
            <w:r w:rsidRPr="007D3FF0">
              <w:rPr>
                <w:sz w:val="20"/>
                <w:szCs w:val="22"/>
                <w:vertAlign w:val="subscript"/>
              </w:rPr>
              <w:t>i</w:t>
            </w:r>
            <w:r w:rsidRPr="007D3FF0">
              <w:rPr>
                <w:sz w:val="20"/>
                <w:szCs w:val="22"/>
              </w:rPr>
              <w:t>-ых почтовых отправлений и год;</w:t>
            </w:r>
          </w:p>
          <w:p w14:paraId="03888CD4" w14:textId="73EBC04F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7D3FF0">
              <w:rPr>
                <w:sz w:val="20"/>
                <w:szCs w:val="22"/>
              </w:rPr>
              <w:t>Ц</w:t>
            </w:r>
            <w:r w:rsidRPr="007D3FF0">
              <w:rPr>
                <w:sz w:val="20"/>
                <w:szCs w:val="22"/>
                <w:vertAlign w:val="subscript"/>
              </w:rPr>
              <w:t>i пс</w:t>
            </w:r>
            <w:r w:rsidRPr="007D3FF0">
              <w:rPr>
                <w:sz w:val="20"/>
                <w:szCs w:val="22"/>
              </w:rPr>
              <w:t xml:space="preserve"> – цена единицы </w:t>
            </w:r>
            <w:r w:rsidRPr="007D3FF0">
              <w:rPr>
                <w:sz w:val="20"/>
                <w:szCs w:val="22"/>
                <w:vertAlign w:val="subscript"/>
              </w:rPr>
              <w:t>i</w:t>
            </w:r>
            <w:r w:rsidRPr="007D3FF0">
              <w:rPr>
                <w:sz w:val="20"/>
                <w:szCs w:val="22"/>
              </w:rPr>
              <w:t xml:space="preserve">-ого почтового отправления, определена методом сопоставимых рыночных цен (анализа рынка) в соответствии со статьей 22 </w:t>
            </w:r>
            <w:r w:rsidRPr="007D3FF0">
              <w:rPr>
                <w:sz w:val="20"/>
                <w:szCs w:val="22"/>
              </w:rPr>
              <w:lastRenderedPageBreak/>
              <w:t xml:space="preserve">Федерального закона от 22.04.2013 № 44-ФЗ, с учетом показателей индекса роста потребительских цен </w:t>
            </w:r>
          </w:p>
        </w:tc>
      </w:tr>
      <w:tr w:rsidR="00A079C7" w:rsidRPr="00A079C7" w14:paraId="3DFE2B5F" w14:textId="77777777" w:rsidTr="007D3FF0">
        <w:tc>
          <w:tcPr>
            <w:tcW w:w="241" w:type="pct"/>
          </w:tcPr>
          <w:p w14:paraId="7ECDA1FE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77" w:type="pct"/>
          </w:tcPr>
          <w:p w14:paraId="31CC804A" w14:textId="7D17B91C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транспортные услуги</w:t>
            </w:r>
          </w:p>
        </w:tc>
        <w:tc>
          <w:tcPr>
            <w:tcW w:w="486" w:type="pct"/>
          </w:tcPr>
          <w:p w14:paraId="0D6269D5" w14:textId="054BE9F0" w:rsidR="009A660B" w:rsidRPr="00A079C7" w:rsidRDefault="00381157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69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965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265,19</w:t>
            </w:r>
          </w:p>
        </w:tc>
        <w:tc>
          <w:tcPr>
            <w:tcW w:w="477" w:type="pct"/>
          </w:tcPr>
          <w:p w14:paraId="1382C6C8" w14:textId="3D9E163A" w:rsidR="009A660B" w:rsidRPr="00A079C7" w:rsidRDefault="00D8226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70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175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325,34</w:t>
            </w:r>
          </w:p>
        </w:tc>
        <w:tc>
          <w:tcPr>
            <w:tcW w:w="487" w:type="pct"/>
          </w:tcPr>
          <w:p w14:paraId="1B109530" w14:textId="2471F49D" w:rsidR="009A660B" w:rsidRPr="00A079C7" w:rsidRDefault="00D8226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70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286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415,5</w:t>
            </w:r>
            <w:r w:rsidR="00381157" w:rsidRPr="00A079C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32" w:type="pct"/>
          </w:tcPr>
          <w:p w14:paraId="6638248F" w14:textId="4AF8C68F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транспортные услуги осуществляется исходя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из следующих подгрупп затрат:</w:t>
            </w:r>
          </w:p>
          <w:p w14:paraId="12DF5ECA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1E4420E2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36AE4C1A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57AA5EA8" w14:textId="35814B6D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проезда работника к месту нахождения учебного заведения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обратно</w:t>
            </w:r>
          </w:p>
        </w:tc>
      </w:tr>
      <w:tr w:rsidR="00A079C7" w:rsidRPr="00A079C7" w14:paraId="28EEE9FB" w14:textId="77777777" w:rsidTr="007D3FF0">
        <w:tc>
          <w:tcPr>
            <w:tcW w:w="241" w:type="pct"/>
          </w:tcPr>
          <w:p w14:paraId="5AD2BB45" w14:textId="53BA309C" w:rsidR="000D136F" w:rsidRPr="00A079C7" w:rsidRDefault="000D136F" w:rsidP="000D136F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777" w:type="pct"/>
          </w:tcPr>
          <w:p w14:paraId="61672526" w14:textId="2D42A6F4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Затраты на оплату услуг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br/>
              <w:t xml:space="preserve">по перевозке </w:t>
            </w:r>
            <w:r w:rsidR="00157DC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и транспортной обработке грузов,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br/>
              <w:t xml:space="preserve">а также </w:t>
            </w:r>
            <w:r w:rsidR="0096360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по предоставлению автотранспорта </w:t>
            </w:r>
            <w:r w:rsidR="00157DC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с экипажем</w:t>
            </w:r>
          </w:p>
        </w:tc>
        <w:tc>
          <w:tcPr>
            <w:tcW w:w="486" w:type="pct"/>
          </w:tcPr>
          <w:p w14:paraId="4D090FE6" w14:textId="2584769B" w:rsidR="00996F7C" w:rsidRPr="00A079C7" w:rsidRDefault="00996F7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887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676,23</w:t>
            </w:r>
          </w:p>
        </w:tc>
        <w:tc>
          <w:tcPr>
            <w:tcW w:w="477" w:type="pct"/>
          </w:tcPr>
          <w:p w14:paraId="6FB3D660" w14:textId="17A9E281" w:rsidR="000D136F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982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825,34</w:t>
            </w:r>
          </w:p>
        </w:tc>
        <w:tc>
          <w:tcPr>
            <w:tcW w:w="487" w:type="pct"/>
          </w:tcPr>
          <w:p w14:paraId="61340953" w14:textId="55573335" w:rsidR="00996F7C" w:rsidRPr="00A079C7" w:rsidRDefault="00DE2EE5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093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915,5</w:t>
            </w:r>
            <w:r w:rsidR="00996F7C" w:rsidRPr="00A079C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32" w:type="pct"/>
          </w:tcPr>
          <w:p w14:paraId="4C165D50" w14:textId="2B20B1CA" w:rsidR="000D136F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по договору об оказании услуг перевозки (транспортировки) грузов определяется по формуле:</w:t>
            </w:r>
          </w:p>
          <w:p w14:paraId="205150CD" w14:textId="77777777" w:rsidR="00157DC7" w:rsidRPr="00A079C7" w:rsidRDefault="00157DC7" w:rsidP="005D559E">
            <w:pPr>
              <w:pStyle w:val="ConsPlusNormal"/>
              <w:rPr>
                <w:sz w:val="20"/>
                <w:szCs w:val="20"/>
              </w:rPr>
            </w:pPr>
          </w:p>
          <w:p w14:paraId="1106AC58" w14:textId="32AEF1BA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61772631">
                <v:shape id="_x0000_i1033" type="#_x0000_t75" style="width:481.2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BA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3F3BAB&quot; wsp:rsidP=&quot;003F3BAB&quot;&gt;&lt;m:oMathPara&gt;&lt;m:oMath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РќР— С‚СЂ=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m:t&gt;i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m:t&gt;n&lt;/m:t&gt;&lt;/m:r&gt;&lt;/m:sup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m:t&gt;Р‘Р—i РјСЃ С… Рљi РјСЃ+Р‘Р—i РєРј С… Рљi РєРј+Р‘Р—i С‡ С… Рљi С‡+Qi РѕРі С… Pi РѕРі 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m:t&gt;С… Q РґРЅ+&lt;/m:t&gt;&lt;/m:r&gt;&lt;/m:e&gt;&lt;/m:nary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n&lt;/m:t&gt;&lt;/m:r&gt;&lt;/m:sup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/m:ctrlPr&gt;&lt;/m:dPr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Qi РѕРіРіС„ С… Pi РѕРіРіС„+Qi РїРіРіС„ С… Pi РїРіРіС„&lt;/m:t&gt;&lt;/m:r&gt;&lt;/m:e&gt;&lt;/m:d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33011884">
                <v:shape id="_x0000_i1034" type="#_x0000_t75" style="width:354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BA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3F3BAB&quot; wsp:rsidP=&quot;003F3BAB&quot;&gt;&lt;m:oMathPara&gt;&lt;m:oMath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РќР— С‚СЂ=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m:t&gt;i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m:t&gt;n&lt;/m:t&gt;&lt;/m:r&gt;&lt;/m:sup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m:t&gt;Р‘Р—i РјСЃ С… Рљi РјСЃ+Р‘Р—i РєРј С… Рљi РєРј+Р‘Р—i С‡ С… Рљi С‡+Qi РѕРі С… Pi РѕРі 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m:t&gt;С… Q РґРЅ+&lt;/m:t&gt;&lt;/m:r&gt;&lt;/m:e&gt;&lt;/m:nary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n&lt;/m:t&gt;&lt;/m:r&gt;&lt;/m:sup&gt;&lt;m:e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18&quot;/&gt;&lt;w:sz-cs w:val=&quot;18&quot;/&gt;&lt;w:lang w:fareast=&quot;RU&quot;/&gt;&lt;/w:rPr&gt;&lt;/m:ctrlPr&gt;&lt;/m:dPr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Qi РѕРіРіС„ С… Pi РѕРіРіС„+Qi РїРіРіС„ С… Pi РїРіРіС„&lt;/m:t&gt;&lt;/m:r&gt;&lt;/m:e&gt;&lt;/m:d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18&quot;/&gt;&lt;w:sz-cs w:val=&quot;18&quot;/&gt;&lt;w:lang w:fareast=&quot;RU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</w:p>
          <w:p w14:paraId="1A182ED0" w14:textId="77777777" w:rsidR="00963607" w:rsidRDefault="00963607" w:rsidP="005D559E">
            <w:pPr>
              <w:pStyle w:val="ConsPlusNormal"/>
              <w:rPr>
                <w:sz w:val="20"/>
                <w:szCs w:val="20"/>
              </w:rPr>
            </w:pPr>
          </w:p>
          <w:p w14:paraId="480E5D1F" w14:textId="53590B6D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</w:t>
            </w:r>
          </w:p>
          <w:p w14:paraId="6A174E18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БЗ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мс</w:t>
            </w:r>
            <w:r w:rsidRPr="00A079C7">
              <w:rPr>
                <w:sz w:val="20"/>
                <w:szCs w:val="20"/>
              </w:rPr>
              <w:t xml:space="preserve"> - базовое значение норматива финансовых затрат на машино-смену по 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-у виду транспортного средства;</w:t>
            </w:r>
          </w:p>
          <w:p w14:paraId="1B1BD4C6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мс</w:t>
            </w:r>
            <w:r w:rsidRPr="00A079C7">
              <w:rPr>
                <w:sz w:val="20"/>
                <w:szCs w:val="20"/>
              </w:rPr>
              <w:t xml:space="preserve"> - коэффициент, учитывающий время работы транспортного средства и пределах машино-смены по 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-у виду транспортного средства;</w:t>
            </w:r>
          </w:p>
          <w:p w14:paraId="15BE728B" w14:textId="15061A95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БЗ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км</w:t>
            </w:r>
            <w:r w:rsidRPr="00A079C7">
              <w:rPr>
                <w:sz w:val="20"/>
                <w:szCs w:val="20"/>
              </w:rPr>
              <w:t xml:space="preserve"> - базовое значение норматива финансовых затрат на 1 километр пробега по 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-у виду транспортного средства;</w:t>
            </w:r>
          </w:p>
          <w:p w14:paraId="463D0454" w14:textId="2636714A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км</w:t>
            </w:r>
            <w:r w:rsidRPr="00A079C7">
              <w:rPr>
                <w:sz w:val="20"/>
                <w:szCs w:val="20"/>
              </w:rPr>
              <w:t xml:space="preserve"> - средний пробег за смену (отношение годового пробега определенной единицы транспортного средства к количеству его смен за год) по i-у виду транспортного средства;</w:t>
            </w:r>
          </w:p>
          <w:p w14:paraId="2DDBEF72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БЗ</w:t>
            </w:r>
            <w:r w:rsidRPr="00BC401A">
              <w:rPr>
                <w:sz w:val="20"/>
                <w:szCs w:val="20"/>
                <w:vertAlign w:val="subscript"/>
              </w:rPr>
              <w:t xml:space="preserve">i ч </w:t>
            </w:r>
            <w:r w:rsidRPr="00A079C7">
              <w:rPr>
                <w:sz w:val="20"/>
                <w:szCs w:val="20"/>
              </w:rPr>
              <w:t xml:space="preserve">- базовое значение норматива финансовых затрат </w:t>
            </w:r>
          </w:p>
          <w:p w14:paraId="697DB597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на машино-час работы сверх машино-смены, определяемое и соответствии с приложением по i-у виду транспортного средства;</w:t>
            </w:r>
          </w:p>
          <w:p w14:paraId="16AC3F25" w14:textId="7870A248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 ч</w:t>
            </w:r>
            <w:r w:rsidRPr="00A079C7">
              <w:rPr>
                <w:sz w:val="20"/>
                <w:szCs w:val="20"/>
              </w:rPr>
              <w:t xml:space="preserve"> - количество машино-часов работы сверх машино-смены по 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-у виду транспортного средства и случае если время работы транспортного средства за 1 день составляет 8 и менее часов, количество машино-часов работы сверх машино-смены принимается равным нулю;</w:t>
            </w:r>
          </w:p>
          <w:p w14:paraId="68FF2762" w14:textId="0D545C96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Q</w:t>
            </w:r>
            <w:r w:rsidRPr="00BC401A">
              <w:rPr>
                <w:sz w:val="20"/>
                <w:szCs w:val="20"/>
                <w:vertAlign w:val="subscript"/>
              </w:rPr>
              <w:t xml:space="preserve">i ог </w:t>
            </w:r>
            <w:r w:rsidRPr="00A079C7">
              <w:rPr>
                <w:sz w:val="20"/>
                <w:szCs w:val="20"/>
              </w:rPr>
              <w:t>– количество часов обработки грузов и день по 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-у виду транспортного средства;</w:t>
            </w:r>
          </w:p>
          <w:p w14:paraId="1F96DC9B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P</w:t>
            </w:r>
            <w:r w:rsidRPr="00BC401A">
              <w:rPr>
                <w:sz w:val="20"/>
                <w:szCs w:val="20"/>
                <w:vertAlign w:val="subscript"/>
              </w:rPr>
              <w:t xml:space="preserve">i ог </w:t>
            </w:r>
            <w:r w:rsidRPr="00A079C7">
              <w:rPr>
                <w:sz w:val="20"/>
                <w:szCs w:val="20"/>
              </w:rPr>
              <w:t>– цена услуги по обработке грузов за 1 час по i-у виду транспортного средства;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  <w:p w14:paraId="7999DF67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 xml:space="preserve">Q </w:t>
            </w:r>
            <w:r w:rsidRPr="00BC401A">
              <w:rPr>
                <w:sz w:val="20"/>
                <w:szCs w:val="20"/>
                <w:vertAlign w:val="subscript"/>
              </w:rPr>
              <w:t>дн</w:t>
            </w:r>
            <w:r w:rsidRPr="00A079C7">
              <w:rPr>
                <w:sz w:val="20"/>
                <w:szCs w:val="20"/>
              </w:rPr>
              <w:t xml:space="preserve"> – количество рабочих дней и году по </w:t>
            </w:r>
            <w:r w:rsidRPr="007D3FF0">
              <w:rPr>
                <w:sz w:val="20"/>
                <w:szCs w:val="20"/>
                <w:vertAlign w:val="subscript"/>
              </w:rPr>
              <w:t>i-</w:t>
            </w:r>
            <w:r w:rsidRPr="00A079C7">
              <w:rPr>
                <w:sz w:val="20"/>
                <w:szCs w:val="20"/>
              </w:rPr>
              <w:t>у виду транспортного средства;</w:t>
            </w:r>
          </w:p>
          <w:p w14:paraId="1F1C5BFF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Q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оггф</w:t>
            </w:r>
            <w:r w:rsidRPr="00A079C7">
              <w:rPr>
                <w:sz w:val="20"/>
                <w:szCs w:val="20"/>
              </w:rPr>
              <w:t xml:space="preserve"> - количество часов обработки грузов и год по транспортному средству с типом кузова «Грузовой фургон»;</w:t>
            </w:r>
          </w:p>
          <w:p w14:paraId="1E01F691" w14:textId="5D1E3AC1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P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оггф</w:t>
            </w:r>
            <w:r w:rsidRPr="00A079C7">
              <w:rPr>
                <w:sz w:val="20"/>
                <w:szCs w:val="20"/>
              </w:rPr>
              <w:t xml:space="preserve"> - цена услуги по обработке грузов за 1 час по транспортному средству с типом кузова «Грузовой фургон»;</w:t>
            </w:r>
          </w:p>
          <w:p w14:paraId="4C5CE39B" w14:textId="6F243ADD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Q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пггф</w:t>
            </w:r>
            <w:r w:rsidRPr="00A079C7">
              <w:rPr>
                <w:sz w:val="20"/>
                <w:szCs w:val="20"/>
              </w:rPr>
              <w:t xml:space="preserve"> - количество часов перевозки грузов и год по транспортному средству с типом кузова «Грузовой фургон»;</w:t>
            </w:r>
          </w:p>
          <w:p w14:paraId="22947D5D" w14:textId="7C7C3B04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P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пггф</w:t>
            </w:r>
            <w:r w:rsidRPr="00A079C7">
              <w:rPr>
                <w:sz w:val="20"/>
                <w:szCs w:val="20"/>
              </w:rPr>
              <w:t xml:space="preserve"> - цена услуги по перевозке грузов за 1 час по транспортному средству с типом кузова «Грузовой фургон» определена методом сопоставимых рыночных цен (анализа рынка) в соответствии со статьей 22 Федерального закона от 22.04.2013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</w:p>
          <w:p w14:paraId="359A1A46" w14:textId="6EEB7B15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Базовые значения норматива финансовых затрат на машино-смену, 1 километр пробега, машино-час работы сверх машино-смены определяются исходя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из нормативов, определенных Комитетом по экономической политике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и стратегическому планированию Санкт-Петербург. </w:t>
            </w:r>
            <w:r w:rsidRPr="00A079C7">
              <w:rPr>
                <w:sz w:val="20"/>
                <w:szCs w:val="20"/>
              </w:rPr>
              <w:br/>
              <w:t>В случае отсутствия данных нормативов, базовое значение определяется на основании проведенного анализа рынка.</w:t>
            </w:r>
          </w:p>
          <w:p w14:paraId="73EEBFD3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Определение коэффициента, учитывающего время работы транспортного средства и пределах машино-смены, осуществляется по формуле:</w:t>
            </w:r>
          </w:p>
          <w:p w14:paraId="2941FE09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К </w:t>
            </w:r>
            <w:r w:rsidRPr="00BC401A">
              <w:rPr>
                <w:sz w:val="20"/>
                <w:szCs w:val="20"/>
                <w:vertAlign w:val="subscript"/>
              </w:rPr>
              <w:t>мс</w:t>
            </w:r>
            <w:r w:rsidRPr="00A079C7">
              <w:rPr>
                <w:sz w:val="20"/>
                <w:szCs w:val="20"/>
              </w:rPr>
              <w:t>= N/8,</w:t>
            </w:r>
          </w:p>
          <w:p w14:paraId="63BB66D3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</w:t>
            </w:r>
          </w:p>
          <w:p w14:paraId="27649867" w14:textId="5ADDC492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N - количество часов работы транспортного средства в пределах машино-смены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(не более 8 часов);</w:t>
            </w:r>
          </w:p>
          <w:p w14:paraId="59376289" w14:textId="29C6C94E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8 - количество часов работы транспортного средства за 1 машино-смену.</w:t>
            </w:r>
          </w:p>
          <w:p w14:paraId="3CCC07AC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При работе транспортного средства за 1 день 8 и более часов значение коэффициента, учитывающего время работы транспортного средства и пределах машино-смены, принимается равным единице.</w:t>
            </w:r>
          </w:p>
          <w:p w14:paraId="7A4F2C85" w14:textId="429EA5C0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Необходимое количество транспортных средств  для оказания услуг перевозки (транспортировки) грузов определяется исходя из следующих норм:</w:t>
            </w:r>
          </w:p>
          <w:p w14:paraId="4A6BDEC1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1) для перевозки документов и малогабаритных грузов:</w:t>
            </w:r>
          </w:p>
          <w:p w14:paraId="274D7672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 единица транспортного средства с типом кузова «седан/хэтчбек/универсал» на административный район с количеством структурных подразделений - многофункциональных центров от 1 до 3;</w:t>
            </w:r>
          </w:p>
          <w:p w14:paraId="61C5AF35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 единицы транспортного средства с типом кузова «седан/хэтчбек/универсал» на административный район с количеством структурных подразделений - многофункциональных центров от 4 до 5;</w:t>
            </w:r>
          </w:p>
          <w:p w14:paraId="77DF5C24" w14:textId="05C36C40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3 единицы транспортного средства с типом кузова «седан/хэтчбек/универсал» на административный район с количеством структурных подразделений - многоф</w:t>
            </w:r>
            <w:r w:rsidR="00963607">
              <w:rPr>
                <w:sz w:val="20"/>
                <w:szCs w:val="20"/>
              </w:rPr>
              <w:t>ункциональных центров от 6 до 7;</w:t>
            </w:r>
          </w:p>
          <w:p w14:paraId="4EDED3C1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2) для централизованной доставки документов и грузов:</w:t>
            </w:r>
          </w:p>
          <w:p w14:paraId="556E648F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 единица транспортного средства с типом кузова «микроавтобус»;</w:t>
            </w:r>
          </w:p>
          <w:p w14:paraId="0714ACCD" w14:textId="77777777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 единица транспортного средства с типом кузова «Грузовой фургон»;</w:t>
            </w:r>
          </w:p>
          <w:p w14:paraId="24569716" w14:textId="3E797C8C" w:rsidR="000D136F" w:rsidRPr="00A079C7" w:rsidRDefault="000D136F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5 единиц транспортного средства с типом кузова «седан/хэтчбе</w:t>
            </w:r>
            <w:r w:rsidR="005D559E" w:rsidRPr="00A079C7">
              <w:rPr>
                <w:sz w:val="20"/>
                <w:szCs w:val="20"/>
              </w:rPr>
              <w:t>к/универсал»</w:t>
            </w:r>
          </w:p>
        </w:tc>
      </w:tr>
      <w:tr w:rsidR="00A079C7" w:rsidRPr="00A079C7" w14:paraId="677A920F" w14:textId="77777777" w:rsidTr="007D3FF0">
        <w:tc>
          <w:tcPr>
            <w:tcW w:w="241" w:type="pct"/>
          </w:tcPr>
          <w:p w14:paraId="7093047E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777" w:type="pct"/>
          </w:tcPr>
          <w:p w14:paraId="53204C76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486" w:type="pct"/>
          </w:tcPr>
          <w:p w14:paraId="192219EB" w14:textId="61DBA6CC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4C49180C" w14:textId="48FE415B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2B2C6FBC" w14:textId="6974FFF6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62C73DEF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109FF456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</w:p>
          <w:p w14:paraId="636D3A0B" w14:textId="4732979E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A079C7">
              <w:rPr>
                <w:sz w:val="20"/>
                <w:szCs w:val="20"/>
                <w:vertAlign w:val="subscript"/>
              </w:rPr>
              <w:t>а тс</w:t>
            </w:r>
            <w:r w:rsidRPr="00A079C7">
              <w:rPr>
                <w:sz w:val="20"/>
                <w:szCs w:val="20"/>
              </w:rPr>
              <w:t xml:space="preserve"> = 0,1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Н</w:t>
            </w:r>
            <w:r w:rsidRPr="00A079C7">
              <w:rPr>
                <w:sz w:val="20"/>
                <w:szCs w:val="20"/>
                <w:vertAlign w:val="subscript"/>
              </w:rPr>
              <w:t>ц а тс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Д</w:t>
            </w:r>
            <w:r w:rsidRPr="00A079C7">
              <w:rPr>
                <w:sz w:val="20"/>
                <w:szCs w:val="20"/>
                <w:vertAlign w:val="subscript"/>
              </w:rPr>
              <w:t>а тс</w:t>
            </w:r>
            <w:r w:rsidRPr="00A079C7">
              <w:rPr>
                <w:sz w:val="20"/>
                <w:szCs w:val="20"/>
              </w:rPr>
              <w:t>,</w:t>
            </w:r>
          </w:p>
          <w:p w14:paraId="705897AD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</w:p>
          <w:p w14:paraId="11BFC654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а тс</w:t>
            </w:r>
            <w:r w:rsidRPr="00A079C7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05284F5F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7679B498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а тс</w:t>
            </w:r>
            <w:r w:rsidRPr="00A079C7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6121731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Д</w:t>
            </w:r>
            <w:r w:rsidRPr="00A079C7">
              <w:rPr>
                <w:sz w:val="20"/>
                <w:szCs w:val="20"/>
                <w:vertAlign w:val="subscript"/>
              </w:rPr>
              <w:t>а тс</w:t>
            </w:r>
            <w:r w:rsidRPr="00A079C7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6F1082E6" w14:textId="599EEF0F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</w:t>
            </w:r>
            <w:r w:rsidRPr="00A079C7">
              <w:rPr>
                <w:sz w:val="20"/>
                <w:szCs w:val="20"/>
              </w:rPr>
              <w:br/>
              <w:t xml:space="preserve">в рамках выполнения государственного задания Санкт-Петербургским государственным бюджетным автотранспортным учреждением </w:t>
            </w:r>
            <w:r w:rsidR="002C4D08">
              <w:rPr>
                <w:sz w:val="20"/>
                <w:szCs w:val="20"/>
              </w:rPr>
              <w:t>«</w:t>
            </w:r>
            <w:r w:rsidRPr="00A079C7">
              <w:rPr>
                <w:sz w:val="20"/>
                <w:szCs w:val="20"/>
              </w:rPr>
              <w:t>Смольнинское</w:t>
            </w:r>
            <w:r w:rsidR="002C4D08">
              <w:rPr>
                <w:sz w:val="20"/>
                <w:szCs w:val="20"/>
              </w:rPr>
              <w:t>»</w:t>
            </w:r>
            <w:r w:rsidRPr="00A079C7">
              <w:rPr>
                <w:sz w:val="20"/>
                <w:szCs w:val="20"/>
              </w:rPr>
              <w:t>, нормативные затраты</w:t>
            </w:r>
            <w:r w:rsidR="0089289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на оплату услуг аренды транспортных средств равны нулю</w:t>
            </w:r>
          </w:p>
        </w:tc>
      </w:tr>
      <w:tr w:rsidR="00A079C7" w:rsidRPr="00A079C7" w14:paraId="1FF4E5D9" w14:textId="77777777" w:rsidTr="007D3FF0">
        <w:tc>
          <w:tcPr>
            <w:tcW w:w="241" w:type="pct"/>
          </w:tcPr>
          <w:p w14:paraId="644247DA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2.2.3</w:t>
            </w:r>
          </w:p>
        </w:tc>
        <w:tc>
          <w:tcPr>
            <w:tcW w:w="777" w:type="pct"/>
          </w:tcPr>
          <w:p w14:paraId="5DCB6071" w14:textId="77777777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486" w:type="pct"/>
          </w:tcPr>
          <w:p w14:paraId="5E3FBE9E" w14:textId="429AD586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4E809EFF" w14:textId="5D1E2B6E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3760702F" w14:textId="488C7AE0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09BC82DC" w14:textId="2B575740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оплату разовых услуг пассажирских перевозок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при проведении совещания осуществляется в порядке, определяемом ИОГВ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(ОУ ТГВФ)</w:t>
            </w:r>
          </w:p>
        </w:tc>
      </w:tr>
      <w:tr w:rsidR="00A079C7" w:rsidRPr="00A079C7" w14:paraId="5DC826B7" w14:textId="77777777" w:rsidTr="007D3FF0">
        <w:tc>
          <w:tcPr>
            <w:tcW w:w="241" w:type="pct"/>
          </w:tcPr>
          <w:p w14:paraId="11228AF4" w14:textId="77777777" w:rsidR="009A660B" w:rsidRPr="00A079C7" w:rsidRDefault="009A660B" w:rsidP="009A66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2.2.4</w:t>
            </w:r>
          </w:p>
        </w:tc>
        <w:tc>
          <w:tcPr>
            <w:tcW w:w="777" w:type="pct"/>
          </w:tcPr>
          <w:p w14:paraId="7539734D" w14:textId="004983B6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проезда работника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к месту нахождения учебного заведения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обратно</w:t>
            </w:r>
          </w:p>
        </w:tc>
        <w:tc>
          <w:tcPr>
            <w:tcW w:w="486" w:type="pct"/>
          </w:tcPr>
          <w:p w14:paraId="380947CF" w14:textId="7AC3821A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5714AD56" w14:textId="39631ED3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4F4A8D9D" w14:textId="2AA25667" w:rsidR="009A660B" w:rsidRPr="00A079C7" w:rsidRDefault="009A660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7A27A3E9" w14:textId="73A247E6" w:rsidR="009A660B" w:rsidRPr="00A079C7" w:rsidRDefault="009A660B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оплату проезда работника к месту нахождения учебного заведения и обратно осуществляется в порядке, определяемом ИОГВ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(ОУ ТГВФ)</w:t>
            </w:r>
          </w:p>
        </w:tc>
      </w:tr>
      <w:tr w:rsidR="00A079C7" w:rsidRPr="00A079C7" w14:paraId="420F806E" w14:textId="77777777" w:rsidTr="007D3FF0">
        <w:tc>
          <w:tcPr>
            <w:tcW w:w="241" w:type="pct"/>
          </w:tcPr>
          <w:p w14:paraId="2B167829" w14:textId="7B866604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2.2.5</w:t>
            </w:r>
          </w:p>
        </w:tc>
        <w:tc>
          <w:tcPr>
            <w:tcW w:w="777" w:type="pct"/>
          </w:tcPr>
          <w:p w14:paraId="180C7F35" w14:textId="3CF1E99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услуг по предоставлению автотранспорта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с экипажем</w:t>
            </w:r>
          </w:p>
        </w:tc>
        <w:tc>
          <w:tcPr>
            <w:tcW w:w="486" w:type="pct"/>
          </w:tcPr>
          <w:p w14:paraId="3278E494" w14:textId="5E42A4FF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077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588,96</w:t>
            </w:r>
          </w:p>
        </w:tc>
        <w:tc>
          <w:tcPr>
            <w:tcW w:w="477" w:type="pct"/>
          </w:tcPr>
          <w:p w14:paraId="62E5D0D0" w14:textId="45796A0B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192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87" w:type="pct"/>
          </w:tcPr>
          <w:p w14:paraId="2588AD9B" w14:textId="1AE5F9D4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10</w:t>
            </w:r>
            <w:r w:rsidR="00FF2241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192</w:t>
            </w:r>
            <w:r w:rsidR="00FF2241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500,00</w:t>
            </w:r>
          </w:p>
        </w:tc>
        <w:tc>
          <w:tcPr>
            <w:tcW w:w="2532" w:type="pct"/>
          </w:tcPr>
          <w:p w14:paraId="16C439EC" w14:textId="663FBC40" w:rsidR="00420063" w:rsidRPr="00BC48A2" w:rsidRDefault="00420063" w:rsidP="005D559E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  <w:r w:rsidRPr="00BC48A2">
              <w:rPr>
                <w:sz w:val="20"/>
                <w:szCs w:val="22"/>
              </w:rPr>
              <w:t xml:space="preserve">Расчет нормативных затрат на оплату услуг по предоставлению автотранспорта </w:t>
            </w:r>
            <w:r w:rsidR="00157DC7">
              <w:rPr>
                <w:sz w:val="20"/>
                <w:szCs w:val="22"/>
              </w:rPr>
              <w:br/>
            </w:r>
            <w:r w:rsidRPr="00BC48A2">
              <w:rPr>
                <w:sz w:val="20"/>
                <w:szCs w:val="22"/>
              </w:rPr>
              <w:t>с экипажем осуществляется по формуле:</w:t>
            </w:r>
          </w:p>
          <w:p w14:paraId="3C1A78BF" w14:textId="77777777" w:rsidR="005D559E" w:rsidRPr="00A079C7" w:rsidRDefault="005D559E" w:rsidP="005D559E">
            <w:pPr>
              <w:widowControl w:val="0"/>
              <w:spacing w:after="0" w:line="240" w:lineRule="auto"/>
              <w:ind w:firstLine="5"/>
              <w:jc w:val="left"/>
              <w:rPr>
                <w:sz w:val="22"/>
                <w:szCs w:val="22"/>
              </w:rPr>
            </w:pPr>
          </w:p>
          <w:p w14:paraId="00EED799" w14:textId="5E97035D" w:rsidR="00420063" w:rsidRPr="00BC48A2" w:rsidRDefault="00420063" w:rsidP="005D559E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  <w:r w:rsidRPr="00BC48A2">
              <w:rPr>
                <w:sz w:val="20"/>
                <w:szCs w:val="22"/>
              </w:rPr>
              <w:t>НЗ</w:t>
            </w:r>
            <w:r w:rsidRPr="00BC48A2">
              <w:rPr>
                <w:sz w:val="20"/>
                <w:szCs w:val="22"/>
                <w:vertAlign w:val="subscript"/>
              </w:rPr>
              <w:t>сопрпо</w:t>
            </w:r>
            <w:r w:rsidRPr="00BC48A2">
              <w:rPr>
                <w:sz w:val="20"/>
                <w:szCs w:val="22"/>
              </w:rPr>
              <w:t xml:space="preserve"> =</w:t>
            </w:r>
            <w:r w:rsidRPr="00BC48A2">
              <w:rPr>
                <w:sz w:val="20"/>
                <w:szCs w:val="22"/>
              </w:rPr>
              <w:fldChar w:fldCharType="begin"/>
            </w:r>
            <w:r w:rsidRPr="00BC48A2">
              <w:rPr>
                <w:sz w:val="20"/>
                <w:szCs w:val="22"/>
              </w:rPr>
              <w:instrText xml:space="preserve"> QUOTE </w:instrText>
            </w:r>
            <w:r w:rsidR="00FF378B">
              <w:rPr>
                <w:position w:val="-9"/>
                <w:sz w:val="20"/>
                <w:szCs w:val="22"/>
              </w:rPr>
              <w:pict w14:anchorId="236BC7F1">
                <v:shape id="_x0000_i1035" type="#_x0000_t75" style="width:169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6C5C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6C5C&quot; wsp:rsidP=&quot;00D96C5C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љi СЃРѕРїСЂРїРѕ Г— Р¦i СЃРѕРїСЂРїРѕ Г— Рџi СЃРѕРїСЂРї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BC48A2">
              <w:rPr>
                <w:sz w:val="20"/>
                <w:szCs w:val="22"/>
              </w:rPr>
              <w:instrText xml:space="preserve"> </w:instrText>
            </w:r>
            <w:r w:rsidRPr="00BC48A2">
              <w:rPr>
                <w:sz w:val="20"/>
                <w:szCs w:val="22"/>
              </w:rPr>
              <w:fldChar w:fldCharType="separate"/>
            </w:r>
            <w:r w:rsidR="00FF378B">
              <w:rPr>
                <w:position w:val="-9"/>
                <w:sz w:val="20"/>
                <w:szCs w:val="22"/>
              </w:rPr>
              <w:pict w14:anchorId="78E22577">
                <v:shape id="_x0000_i1036" type="#_x0000_t75" style="width:169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6C5C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6C5C&quot; wsp:rsidP=&quot;00D96C5C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љi СЃРѕРїСЂРїРѕ Г— Р¦i СЃРѕРїСЂРїРѕ Г— Рџi СЃРѕРїСЂРї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BC48A2">
              <w:rPr>
                <w:sz w:val="20"/>
                <w:szCs w:val="22"/>
              </w:rPr>
              <w:fldChar w:fldCharType="end"/>
            </w:r>
            <w:r w:rsidRPr="00BC48A2">
              <w:rPr>
                <w:sz w:val="20"/>
                <w:szCs w:val="22"/>
              </w:rPr>
              <w:t>,</w:t>
            </w:r>
          </w:p>
          <w:p w14:paraId="6268E7AA" w14:textId="77777777" w:rsidR="005D559E" w:rsidRPr="00BC48A2" w:rsidRDefault="005D559E" w:rsidP="005D559E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</w:p>
          <w:p w14:paraId="65D1B949" w14:textId="21438819" w:rsidR="00420063" w:rsidRPr="00BC48A2" w:rsidRDefault="00420063" w:rsidP="005D559E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  <w:r w:rsidRPr="00BC48A2">
              <w:rPr>
                <w:sz w:val="20"/>
                <w:szCs w:val="22"/>
              </w:rPr>
              <w:t>где: НЗ</w:t>
            </w:r>
            <w:r w:rsidRPr="00BC48A2">
              <w:rPr>
                <w:sz w:val="20"/>
                <w:szCs w:val="22"/>
                <w:vertAlign w:val="subscript"/>
              </w:rPr>
              <w:t>сопрпо</w:t>
            </w:r>
            <w:r w:rsidRPr="00BC48A2">
              <w:rPr>
                <w:sz w:val="20"/>
                <w:szCs w:val="22"/>
              </w:rPr>
              <w:t xml:space="preserve"> – нормативных затрат на оплату услуг по предоставлению </w:t>
            </w:r>
            <w:r w:rsidRPr="00BC48A2">
              <w:rPr>
                <w:sz w:val="20"/>
                <w:szCs w:val="22"/>
              </w:rPr>
              <w:lastRenderedPageBreak/>
              <w:t>автотранспорта с экипажем;</w:t>
            </w:r>
          </w:p>
          <w:p w14:paraId="39BE01E8" w14:textId="77777777" w:rsidR="00420063" w:rsidRPr="00BC48A2" w:rsidRDefault="00420063" w:rsidP="005D559E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  <w:r w:rsidRPr="00BC48A2">
              <w:rPr>
                <w:sz w:val="20"/>
                <w:szCs w:val="22"/>
              </w:rPr>
              <w:t>К</w:t>
            </w:r>
            <w:r w:rsidRPr="00BC48A2">
              <w:rPr>
                <w:sz w:val="20"/>
                <w:szCs w:val="22"/>
                <w:vertAlign w:val="subscript"/>
              </w:rPr>
              <w:t>i сопрпо</w:t>
            </w:r>
            <w:r w:rsidRPr="00BC48A2">
              <w:rPr>
                <w:sz w:val="20"/>
                <w:szCs w:val="22"/>
              </w:rPr>
              <w:t xml:space="preserve"> – количественный показатель, характеризующий объем услуги </w:t>
            </w:r>
            <w:r w:rsidRPr="007D3FF0">
              <w:rPr>
                <w:sz w:val="20"/>
                <w:szCs w:val="22"/>
                <w:vertAlign w:val="subscript"/>
              </w:rPr>
              <w:t>i</w:t>
            </w:r>
            <w:r w:rsidRPr="00BC48A2">
              <w:rPr>
                <w:sz w:val="20"/>
                <w:szCs w:val="22"/>
              </w:rPr>
              <w:t>-го типа за определенный период;</w:t>
            </w:r>
          </w:p>
          <w:p w14:paraId="79AD1B73" w14:textId="77777777" w:rsidR="00420063" w:rsidRPr="00BC48A2" w:rsidRDefault="00420063" w:rsidP="005D559E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2"/>
              </w:rPr>
            </w:pPr>
            <w:r w:rsidRPr="00BC48A2">
              <w:rPr>
                <w:sz w:val="20"/>
                <w:szCs w:val="22"/>
              </w:rPr>
              <w:t>Ц</w:t>
            </w:r>
            <w:r w:rsidRPr="00BC48A2">
              <w:rPr>
                <w:sz w:val="20"/>
                <w:szCs w:val="22"/>
                <w:vertAlign w:val="subscript"/>
              </w:rPr>
              <w:t>i сопрпо</w:t>
            </w:r>
            <w:r w:rsidRPr="00BC48A2">
              <w:rPr>
                <w:sz w:val="20"/>
                <w:szCs w:val="22"/>
              </w:rPr>
              <w:t xml:space="preserve"> – цена за единицу объема услуги </w:t>
            </w:r>
            <w:r w:rsidRPr="007D3FF0">
              <w:rPr>
                <w:sz w:val="20"/>
                <w:szCs w:val="22"/>
                <w:vertAlign w:val="subscript"/>
              </w:rPr>
              <w:t>i</w:t>
            </w:r>
            <w:r w:rsidRPr="00BC48A2">
              <w:rPr>
                <w:sz w:val="20"/>
                <w:szCs w:val="22"/>
              </w:rPr>
              <w:t>-го типа;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  <w:p w14:paraId="0778D852" w14:textId="010313E6" w:rsidR="00420063" w:rsidRPr="00A079C7" w:rsidRDefault="00420063" w:rsidP="005D559E">
            <w:pPr>
              <w:widowControl w:val="0"/>
              <w:spacing w:after="0" w:line="240" w:lineRule="auto"/>
              <w:ind w:firstLine="5"/>
              <w:jc w:val="left"/>
              <w:rPr>
                <w:sz w:val="20"/>
                <w:szCs w:val="20"/>
              </w:rPr>
            </w:pPr>
            <w:r w:rsidRPr="00BC48A2">
              <w:rPr>
                <w:sz w:val="20"/>
                <w:szCs w:val="22"/>
              </w:rPr>
              <w:t>П</w:t>
            </w:r>
            <w:r w:rsidRPr="00BC48A2">
              <w:rPr>
                <w:sz w:val="20"/>
                <w:szCs w:val="22"/>
                <w:vertAlign w:val="subscript"/>
              </w:rPr>
              <w:t>i сопрпо</w:t>
            </w:r>
            <w:r w:rsidRPr="00BC48A2">
              <w:rPr>
                <w:sz w:val="20"/>
                <w:szCs w:val="22"/>
              </w:rPr>
              <w:t xml:space="preserve"> – периодичность выполнения услуги </w:t>
            </w:r>
            <w:r w:rsidRPr="007D3FF0">
              <w:rPr>
                <w:sz w:val="20"/>
                <w:szCs w:val="22"/>
                <w:vertAlign w:val="subscript"/>
              </w:rPr>
              <w:t>i</w:t>
            </w:r>
            <w:r w:rsidRPr="00BC48A2">
              <w:rPr>
                <w:sz w:val="20"/>
                <w:szCs w:val="22"/>
              </w:rPr>
              <w:t>-го типа за год</w:t>
            </w:r>
          </w:p>
        </w:tc>
      </w:tr>
      <w:tr w:rsidR="00A079C7" w:rsidRPr="00A079C7" w14:paraId="77BBC13D" w14:textId="77777777" w:rsidTr="007D3FF0">
        <w:tc>
          <w:tcPr>
            <w:tcW w:w="241" w:type="pct"/>
          </w:tcPr>
          <w:p w14:paraId="62822B19" w14:textId="77777777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777" w:type="pct"/>
          </w:tcPr>
          <w:p w14:paraId="36BC3826" w14:textId="768334F2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и наймом жилого помещения в связи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с командированием работников, заключаемым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со сторонними организациями</w:t>
            </w:r>
          </w:p>
        </w:tc>
        <w:tc>
          <w:tcPr>
            <w:tcW w:w="486" w:type="pct"/>
          </w:tcPr>
          <w:p w14:paraId="6DC2CA04" w14:textId="3B714758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64CCEED7" w14:textId="03CAD350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24F3A3D2" w14:textId="17195D76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31E0707A" w14:textId="356399A3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порядке, определяемом ИОГВ (ОУ ТГВФ), исходя из следующих подгрупп затрат:</w:t>
            </w:r>
          </w:p>
          <w:p w14:paraId="0A47D336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007E7EC3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14:paraId="0FD19E8A" w14:textId="65D54E95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A079C7" w:rsidRPr="00A079C7" w14:paraId="73A85B7C" w14:textId="77777777" w:rsidTr="007D3FF0">
        <w:tc>
          <w:tcPr>
            <w:tcW w:w="241" w:type="pct"/>
          </w:tcPr>
          <w:p w14:paraId="78F133D6" w14:textId="77777777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2.4</w:t>
            </w:r>
          </w:p>
        </w:tc>
        <w:tc>
          <w:tcPr>
            <w:tcW w:w="777" w:type="pct"/>
          </w:tcPr>
          <w:p w14:paraId="585E85E9" w14:textId="484876CE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коммунальные услуги</w:t>
            </w:r>
          </w:p>
        </w:tc>
        <w:tc>
          <w:tcPr>
            <w:tcW w:w="486" w:type="pct"/>
          </w:tcPr>
          <w:p w14:paraId="3D442E83" w14:textId="10797289" w:rsidR="00032428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57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191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477" w:type="pct"/>
          </w:tcPr>
          <w:p w14:paraId="7BB91C85" w14:textId="6FD96E09" w:rsidR="00032428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60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514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700,00</w:t>
            </w:r>
          </w:p>
        </w:tc>
        <w:tc>
          <w:tcPr>
            <w:tcW w:w="487" w:type="pct"/>
          </w:tcPr>
          <w:p w14:paraId="07881EB8" w14:textId="78A13BE9" w:rsidR="00032428" w:rsidRPr="00A079C7" w:rsidRDefault="00332B4D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62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588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800,00</w:t>
            </w:r>
          </w:p>
        </w:tc>
        <w:tc>
          <w:tcPr>
            <w:tcW w:w="2532" w:type="pct"/>
          </w:tcPr>
          <w:p w14:paraId="0C0F2AD3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3CEA9A0C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0F249D72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электроснабжение;</w:t>
            </w:r>
          </w:p>
          <w:p w14:paraId="0AB8E526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теплоснабжение;</w:t>
            </w:r>
          </w:p>
          <w:p w14:paraId="723BA843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горячее водоснабжение;</w:t>
            </w:r>
          </w:p>
          <w:p w14:paraId="75B2FAC9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6E4BF950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A079C7" w:rsidRPr="00A079C7" w14:paraId="31A6CB36" w14:textId="77777777" w:rsidTr="007D3FF0">
        <w:tc>
          <w:tcPr>
            <w:tcW w:w="241" w:type="pct"/>
          </w:tcPr>
          <w:p w14:paraId="179C6643" w14:textId="73D3622B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2.4.1</w:t>
            </w:r>
          </w:p>
        </w:tc>
        <w:tc>
          <w:tcPr>
            <w:tcW w:w="777" w:type="pct"/>
          </w:tcPr>
          <w:p w14:paraId="660BD0C2" w14:textId="214A1A5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электроснабжение</w:t>
            </w:r>
          </w:p>
        </w:tc>
        <w:tc>
          <w:tcPr>
            <w:tcW w:w="486" w:type="pct"/>
          </w:tcPr>
          <w:p w14:paraId="6E549A0F" w14:textId="1A13C7D7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40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851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477" w:type="pct"/>
          </w:tcPr>
          <w:p w14:paraId="3EA72DC1" w14:textId="39DE3285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505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900,00</w:t>
            </w:r>
          </w:p>
        </w:tc>
        <w:tc>
          <w:tcPr>
            <w:tcW w:w="487" w:type="pct"/>
          </w:tcPr>
          <w:p w14:paraId="2E932C24" w14:textId="5B3E59C0" w:rsidR="00420063" w:rsidRPr="00A079C7" w:rsidRDefault="00420063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AB58C6" w:rsidRPr="00A079C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B58C6" w:rsidRPr="00A079C7">
              <w:rPr>
                <w:rFonts w:eastAsia="Calibri"/>
                <w:sz w:val="20"/>
                <w:szCs w:val="20"/>
                <w:lang w:eastAsia="en-US"/>
              </w:rPr>
              <w:t>899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B58C6" w:rsidRPr="00A079C7">
              <w:rPr>
                <w:rFonts w:eastAsia="Calibri"/>
                <w:sz w:val="20"/>
                <w:szCs w:val="20"/>
                <w:lang w:eastAsia="en-US"/>
              </w:rPr>
              <w:t>900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AB58C6" w:rsidRPr="00A079C7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2" w:type="pct"/>
          </w:tcPr>
          <w:p w14:paraId="0A04B333" w14:textId="6D8C5FA3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электроснабжение осуществляется по формуле:</w:t>
            </w:r>
          </w:p>
          <w:p w14:paraId="3D3DEC39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715B69B7" w14:textId="0B9C11D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эс</w:t>
            </w:r>
            <w:r w:rsidRPr="00A079C7">
              <w:rPr>
                <w:sz w:val="20"/>
                <w:szCs w:val="20"/>
              </w:rPr>
              <w:t xml:space="preserve"> = 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71226F75">
                <v:shape id="_x0000_i1037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170CC&quot;/&gt;&lt;wsp:rsid wsp:val=&quot;0047273E&quot;/&gt;&lt;wsp:rsid wsp:val=&quot;00794512&quot;/&gt;&lt;/wsp:rsids&gt;&lt;/w:docPr&gt;&lt;w:body&gt;&lt;wx:sect&gt;&lt;w:p wsp:rsidR=&quot;00000000&quot; wsp:rsidRDefault=&quot;001170CC&quot; wsp:rsidP=&quot;001170CC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ЌСЃi Г— Р¦ СЌ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511ABE55">
                <v:shape id="_x0000_i1038" type="#_x0000_t75" style="width:71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170CC&quot;/&gt;&lt;wsp:rsid wsp:val=&quot;0047273E&quot;/&gt;&lt;wsp:rsid wsp:val=&quot;00794512&quot;/&gt;&lt;/wsp:rsids&gt;&lt;/w:docPr&gt;&lt;w:body&gt;&lt;wx:sect&gt;&lt;w:p wsp:rsidR=&quot;00000000&quot; wsp:rsidRDefault=&quot;001170CC&quot; wsp:rsidP=&quot;001170CC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ЌСЃi Г— Р¦ СЌ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7D6605E0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5AF3888A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эс</w:t>
            </w:r>
            <w:r w:rsidRPr="00A079C7">
              <w:rPr>
                <w:sz w:val="20"/>
                <w:szCs w:val="20"/>
              </w:rPr>
              <w:t xml:space="preserve"> – нормативных затрат на электроснабжение;</w:t>
            </w:r>
          </w:p>
          <w:p w14:paraId="4BCA0819" w14:textId="261C8CFB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эсi</w:t>
            </w:r>
            <w:r w:rsidRPr="00A079C7">
              <w:rPr>
                <w:sz w:val="20"/>
                <w:szCs w:val="20"/>
              </w:rPr>
              <w:t xml:space="preserve"> – тариф на электроэнергию (в рамках применяемого одноставочного, дифференцированного по зонам суток, или двуставочного тарифа), устанавливается распоряжением Комитета по тарифам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Санкт-Петербурга;</w:t>
            </w:r>
          </w:p>
          <w:p w14:paraId="20A58B7D" w14:textId="63C1D91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эсi</w:t>
            </w:r>
            <w:r w:rsidRPr="00A079C7">
              <w:rPr>
                <w:sz w:val="20"/>
                <w:szCs w:val="20"/>
              </w:rPr>
              <w:t xml:space="preserve"> – расчетная потребность электроэнергии и год (в рамках применяемого одноставочного, дифференцированного по зонам суток, или двуставочного тарифа, по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-ому административному зданию (помещению)), утверждается и соответствии </w:t>
            </w:r>
            <w:r w:rsidR="00892894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с пунктом 3.2 Положения о взаимодействии исполнительных органов государственной власти Санкт-Петербурга</w:t>
            </w:r>
            <w:r w:rsidR="0089289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определению лимитов потребления топливно-энергетических ресурсов и воды, утвержденного распоряжением Администрации Санкт-Петербурга от 20.03.2002</w:t>
            </w:r>
            <w:r w:rsidR="0089289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 xml:space="preserve">№ 402-ра «Об организации взаимодействия исполнительных органов государственной власти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Санкт-Петербурга по определению лимитов потребления топливно-энергетических ресурсов и воды» (далее – Положение</w:t>
            </w:r>
            <w:r w:rsidR="0089289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о взаимодействии исполнительных органов государственной власти Санкт-Петербурга</w:t>
            </w:r>
            <w:r w:rsidR="0089289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определению лимитов потребления топливно-энергетических ресурсов и воды;</w:t>
            </w:r>
          </w:p>
          <w:p w14:paraId="5F11318D" w14:textId="09E4FD2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7D3FF0">
              <w:rPr>
                <w:sz w:val="20"/>
                <w:szCs w:val="20"/>
                <w:vertAlign w:val="subscript"/>
              </w:rPr>
              <w:t xml:space="preserve">i </w:t>
            </w:r>
            <w:r w:rsidRPr="00A079C7">
              <w:rPr>
                <w:sz w:val="20"/>
                <w:szCs w:val="20"/>
              </w:rPr>
              <w:t>– административное здание (помещение)</w:t>
            </w:r>
          </w:p>
        </w:tc>
      </w:tr>
      <w:tr w:rsidR="00A079C7" w:rsidRPr="00A079C7" w14:paraId="1811F597" w14:textId="77777777" w:rsidTr="007D3FF0">
        <w:tc>
          <w:tcPr>
            <w:tcW w:w="241" w:type="pct"/>
          </w:tcPr>
          <w:p w14:paraId="37745E50" w14:textId="30D154C1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lastRenderedPageBreak/>
              <w:t>2.4.2</w:t>
            </w:r>
          </w:p>
        </w:tc>
        <w:tc>
          <w:tcPr>
            <w:tcW w:w="777" w:type="pct"/>
          </w:tcPr>
          <w:p w14:paraId="0652E9CC" w14:textId="69AD4CCC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теплоснабжение</w:t>
            </w:r>
          </w:p>
        </w:tc>
        <w:tc>
          <w:tcPr>
            <w:tcW w:w="486" w:type="pct"/>
          </w:tcPr>
          <w:p w14:paraId="35DFFC92" w14:textId="38835C4E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193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477" w:type="pct"/>
          </w:tcPr>
          <w:p w14:paraId="6CE92F20" w14:textId="5F300DB0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735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487" w:type="pct"/>
          </w:tcPr>
          <w:p w14:paraId="48C1C068" w14:textId="34F35F55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285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E2EE5" w:rsidRPr="00A079C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2532" w:type="pct"/>
          </w:tcPr>
          <w:p w14:paraId="6AAE06F1" w14:textId="4DFC643A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теплоснабжение осуществляется по формуле:</w:t>
            </w:r>
          </w:p>
          <w:p w14:paraId="669DD6AA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314D3593" w14:textId="5041308B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тс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33EED2ED">
                <v:shape id="_x0000_i1039" type="#_x0000_t75" style="width:73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227D61&quot;/&gt;&lt;wsp:rsid wsp:val=&quot;0047273E&quot;/&gt;&lt;wsp:rsid wsp:val=&quot;00794512&quot;/&gt;&lt;/wsp:rsids&gt;&lt;/w:docPr&gt;&lt;w:body&gt;&lt;wx:sect&gt;&lt;w:p wsp:rsidR=&quot;00000000&quot; wsp:rsidRDefault=&quot;00227D61&quot; wsp:rsidP=&quot;00227D6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‚СЃi Г— Р¦ С‚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6C1E8A56">
                <v:shape id="_x0000_i1040" type="#_x0000_t75" style="width:73.8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227D61&quot;/&gt;&lt;wsp:rsid wsp:val=&quot;0047273E&quot;/&gt;&lt;wsp:rsid wsp:val=&quot;00794512&quot;/&gt;&lt;/wsp:rsids&gt;&lt;/w:docPr&gt;&lt;w:body&gt;&lt;wx:sect&gt;&lt;w:p wsp:rsidR=&quot;00000000&quot; wsp:rsidRDefault=&quot;00227D61&quot; wsp:rsidP=&quot;00227D6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‚СЃi Г— Р¦ С‚СЃ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6FF016D7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7A0D2310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тс</w:t>
            </w:r>
            <w:r w:rsidRPr="00A079C7">
              <w:rPr>
                <w:sz w:val="20"/>
                <w:szCs w:val="20"/>
              </w:rPr>
              <w:t xml:space="preserve"> – нормативные затраты на теплоснабжение;</w:t>
            </w:r>
          </w:p>
          <w:p w14:paraId="650714C5" w14:textId="33B196CC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тсi</w:t>
            </w:r>
            <w:r w:rsidRPr="00A079C7">
              <w:rPr>
                <w:sz w:val="20"/>
                <w:szCs w:val="20"/>
              </w:rPr>
              <w:t xml:space="preserve"> – тариф на теплоснабжение, устанавливается распоряжением Комитета </w:t>
            </w:r>
            <w:r w:rsidR="00885463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по тарифам</w:t>
            </w:r>
            <w:r w:rsidR="00885463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Санкт-Петербурга;</w:t>
            </w:r>
          </w:p>
          <w:p w14:paraId="5BB4C26D" w14:textId="2B9B043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тсi</w:t>
            </w:r>
            <w:r w:rsidRPr="00A079C7">
              <w:rPr>
                <w:sz w:val="20"/>
                <w:szCs w:val="20"/>
              </w:rPr>
              <w:t xml:space="preserve"> – расчетная потребность и теплоэнергии на отопление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административного здания (помещения), утверждается и соответствии с пунктом 3.2 Положения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 взаимодействии исполнительных органов государственной власти Санкт</w:t>
            </w:r>
            <w:r w:rsidRPr="00A079C7">
              <w:rPr>
                <w:sz w:val="20"/>
                <w:szCs w:val="20"/>
              </w:rPr>
              <w:noBreakHyphen/>
              <w:t>Петербурга по определению лимитов потребления топливно-энергетических ресурсов и воды;</w:t>
            </w:r>
          </w:p>
          <w:p w14:paraId="4BFF3145" w14:textId="3C6A7F7B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– адми</w:t>
            </w:r>
            <w:r w:rsidR="005D559E" w:rsidRPr="00A079C7">
              <w:rPr>
                <w:sz w:val="20"/>
                <w:szCs w:val="20"/>
              </w:rPr>
              <w:t>нистративное здание (помещение)</w:t>
            </w:r>
          </w:p>
        </w:tc>
      </w:tr>
      <w:tr w:rsidR="00A079C7" w:rsidRPr="00A079C7" w14:paraId="1CEAFDDE" w14:textId="77777777" w:rsidTr="007D3FF0">
        <w:tc>
          <w:tcPr>
            <w:tcW w:w="241" w:type="pct"/>
          </w:tcPr>
          <w:p w14:paraId="76E853B9" w14:textId="7BC3E043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2.4.3</w:t>
            </w:r>
          </w:p>
        </w:tc>
        <w:tc>
          <w:tcPr>
            <w:tcW w:w="777" w:type="pct"/>
          </w:tcPr>
          <w:p w14:paraId="49E0DFE2" w14:textId="247F6094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горячее водоснабжение</w:t>
            </w:r>
          </w:p>
        </w:tc>
        <w:tc>
          <w:tcPr>
            <w:tcW w:w="486" w:type="pct"/>
          </w:tcPr>
          <w:p w14:paraId="52F9CEB9" w14:textId="2278EC23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243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477" w:type="pct"/>
          </w:tcPr>
          <w:p w14:paraId="547C5F14" w14:textId="1407BF5A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253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487" w:type="pct"/>
          </w:tcPr>
          <w:p w14:paraId="4258743B" w14:textId="0844A1DC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263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2532" w:type="pct"/>
          </w:tcPr>
          <w:p w14:paraId="6E577AFA" w14:textId="0C04DBFE" w:rsidR="00420063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 горячее водоснабжение осуществляется по формуле:</w:t>
            </w:r>
          </w:p>
          <w:p w14:paraId="31785B11" w14:textId="77777777" w:rsidR="00157DC7" w:rsidRPr="00A079C7" w:rsidRDefault="00157DC7" w:rsidP="005D559E">
            <w:pPr>
              <w:pStyle w:val="ConsPlusNormal"/>
              <w:rPr>
                <w:sz w:val="20"/>
                <w:szCs w:val="20"/>
              </w:rPr>
            </w:pPr>
          </w:p>
          <w:p w14:paraId="2D15C98C" w14:textId="5CA96EBE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гвс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6420F395">
                <v:shape id="_x0000_i1041" type="#_x0000_t75" style="width:8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47273E&quot;/&gt;&lt;wsp:rsid wsp:val=&quot;00794512&quot;/&gt;&lt;wsp:rsid wsp:val=&quot;00F61C3D&quot;/&gt;&lt;/wsp:rsids&gt;&lt;/w:docPr&gt;&lt;w:body&gt;&lt;wx:sect&gt;&lt;w:p wsp:rsidR=&quot;00000000&quot; wsp:rsidRDefault=&quot;00F61C3D&quot; wsp:rsidP=&quot;00F61C3D&quot;&gt;&lt;m:oMathPara&gt;&lt;m:oMath&gt;&lt;m:r&gt;&lt;aml:annotation aml:id=&quot;0&quot; w:type=&quot;Word.Insertion&quot; aml:author=&quot;Р¦С‹СѓР»РµРІ РђРЅРґСЂРµР№ РЎРµСЂРіРµРµРІРёС‡&quot; aml:createdate=&quot;2019-04-08T15:57:00Z&quot;&gt;&lt;aml:content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aml:content&gt;&lt;/aml:annotation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ІСЃi Г— Р¦ РіРІСЃ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5F2D77BD">
                <v:shape id="_x0000_i1042" type="#_x0000_t75" style="width:8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47273E&quot;/&gt;&lt;wsp:rsid wsp:val=&quot;00794512&quot;/&gt;&lt;wsp:rsid wsp:val=&quot;00F61C3D&quot;/&gt;&lt;/wsp:rsids&gt;&lt;/w:docPr&gt;&lt;w:body&gt;&lt;wx:sect&gt;&lt;w:p wsp:rsidR=&quot;00000000&quot; wsp:rsidRDefault=&quot;00F61C3D&quot; wsp:rsidP=&quot;00F61C3D&quot;&gt;&lt;m:oMathPara&gt;&lt;m:oMath&gt;&lt;m:r&gt;&lt;aml:annotation aml:id=&quot;0&quot; w:type=&quot;Word.Insertion&quot; aml:author=&quot;Р¦С‹СѓР»РµРІ РђРЅРґСЂРµР№ РЎРµСЂРіРµРµРІРёС‡&quot; aml:createdate=&quot;2019-04-08T15:57:00Z&quot;&gt;&lt;aml:content&gt;&lt;w:rPr&gt;&lt;w:rFonts w:ascii=&quot;Cambria Math&quot; w:fareast=&quot;Times New Roman&quot; w:h-ansi=&quot;Cambria Math&quot;/&gt;&lt;wx:font wx:val=&quot;Cambria Math&quot;/&gt;&lt;w:i/&gt;&lt;w:color w:val=&quot;000000&quot;/&gt;&lt;w:sz w:val=&quot;20&quot;/&gt;&lt;w:sz-cs w:val=&quot;20&quot;/&gt;&lt;w:lang w:fareast=&quot;RU&quot;/&gt;&lt;/w:rPr&gt;&lt;m:t&gt; &lt;/m:t&gt;&lt;/aml:content&gt;&lt;/aml:annotation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ІСЃi Г— Р¦ РіРІСЃ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 xml:space="preserve"> ,</w:t>
            </w:r>
          </w:p>
          <w:p w14:paraId="6B0A5FCA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37E1DC19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гвс</w:t>
            </w:r>
            <w:r w:rsidRPr="00A079C7">
              <w:rPr>
                <w:sz w:val="20"/>
                <w:szCs w:val="20"/>
              </w:rPr>
              <w:t xml:space="preserve"> – нормативные затраты на горячее водоснабжение;</w:t>
            </w:r>
          </w:p>
          <w:p w14:paraId="6EC5758F" w14:textId="0E5FA4D0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П</w:t>
            </w:r>
            <w:r w:rsidRPr="00BC401A">
              <w:rPr>
                <w:sz w:val="20"/>
                <w:szCs w:val="20"/>
                <w:vertAlign w:val="subscript"/>
              </w:rPr>
              <w:t>гвci</w:t>
            </w:r>
            <w:r w:rsidRPr="00A079C7">
              <w:rPr>
                <w:sz w:val="20"/>
                <w:szCs w:val="20"/>
              </w:rPr>
              <w:t xml:space="preserve"> – расчетная потребность и горячем водоснабжении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административного здания (помещения), утверждает</w:t>
            </w:r>
            <w:r w:rsidR="00157DC7">
              <w:rPr>
                <w:sz w:val="20"/>
                <w:szCs w:val="20"/>
              </w:rPr>
              <w:t>ся и соответствии с пунктом 3.2</w:t>
            </w:r>
            <w:r w:rsidRPr="00A079C7">
              <w:rPr>
                <w:sz w:val="20"/>
                <w:szCs w:val="20"/>
              </w:rPr>
              <w:t xml:space="preserve"> Положения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 взаимодействии исполнительных органов государственной власти Санкт</w:t>
            </w:r>
            <w:r w:rsidRPr="00A079C7">
              <w:rPr>
                <w:sz w:val="20"/>
                <w:szCs w:val="20"/>
              </w:rPr>
              <w:noBreakHyphen/>
              <w:t>Петербурга по определению лимитов потребления топливно-энергетических ресурсов и воды;</w:t>
            </w:r>
          </w:p>
          <w:p w14:paraId="283BDDEB" w14:textId="6D6883A2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гвсi</w:t>
            </w:r>
            <w:r w:rsidRPr="00A079C7">
              <w:rPr>
                <w:sz w:val="20"/>
                <w:szCs w:val="20"/>
              </w:rPr>
              <w:t xml:space="preserve"> – тариф на горячее водоснабжение, устанавливается распоряжением Комитета </w:t>
            </w:r>
            <w:r w:rsidR="00106D87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по тарифам Санкт-Петербурга;</w:t>
            </w:r>
          </w:p>
          <w:p w14:paraId="566FDFD6" w14:textId="1BBD5AAA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– административное здание (помещение)</w:t>
            </w:r>
          </w:p>
        </w:tc>
      </w:tr>
      <w:tr w:rsidR="00A079C7" w:rsidRPr="00A079C7" w14:paraId="46F88F94" w14:textId="77777777" w:rsidTr="007D3FF0">
        <w:tc>
          <w:tcPr>
            <w:tcW w:w="241" w:type="pct"/>
          </w:tcPr>
          <w:p w14:paraId="4CEDE57D" w14:textId="4A4BDA83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lastRenderedPageBreak/>
              <w:t>2.4.4</w:t>
            </w:r>
          </w:p>
        </w:tc>
        <w:tc>
          <w:tcPr>
            <w:tcW w:w="777" w:type="pct"/>
          </w:tcPr>
          <w:p w14:paraId="5D89C9FE" w14:textId="5B0ABA9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холодное, водоснабжение и водоотведение</w:t>
            </w:r>
          </w:p>
        </w:tc>
        <w:tc>
          <w:tcPr>
            <w:tcW w:w="486" w:type="pct"/>
          </w:tcPr>
          <w:p w14:paraId="0A171076" w14:textId="73DB25AF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477" w:type="pct"/>
          </w:tcPr>
          <w:p w14:paraId="31DF23A8" w14:textId="262C0DF2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019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200,00</w:t>
            </w:r>
          </w:p>
        </w:tc>
        <w:tc>
          <w:tcPr>
            <w:tcW w:w="487" w:type="pct"/>
          </w:tcPr>
          <w:p w14:paraId="5867C4FD" w14:textId="0C10A8FF" w:rsidR="00420063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3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139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900,00</w:t>
            </w:r>
          </w:p>
        </w:tc>
        <w:tc>
          <w:tcPr>
            <w:tcW w:w="2532" w:type="pct"/>
          </w:tcPr>
          <w:p w14:paraId="12A51B52" w14:textId="676944F8" w:rsidR="00420063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холодное водоснабжение и водоотведение осуществляется по формуле:</w:t>
            </w:r>
          </w:p>
          <w:p w14:paraId="4C87DAC6" w14:textId="77777777" w:rsidR="00157DC7" w:rsidRPr="00A079C7" w:rsidRDefault="00157DC7" w:rsidP="005D559E">
            <w:pPr>
              <w:pStyle w:val="ConsPlusNormal"/>
              <w:rPr>
                <w:sz w:val="20"/>
                <w:szCs w:val="20"/>
              </w:rPr>
            </w:pPr>
          </w:p>
          <w:p w14:paraId="6315E37E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НЗ </w:t>
            </w:r>
            <w:r w:rsidRPr="00BC401A">
              <w:rPr>
                <w:sz w:val="20"/>
                <w:szCs w:val="20"/>
                <w:vertAlign w:val="subscript"/>
              </w:rPr>
              <w:t>хв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03273873">
                <v:shape id="_x0000_i1043" type="#_x0000_t75" style="width:76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D34A1&quot;/&gt;&lt;wsp:rsid wsp:val=&quot;0047273E&quot;/&gt;&lt;wsp:rsid wsp:val=&quot;00794512&quot;/&gt;&lt;/wsp:rsids&gt;&lt;/w:docPr&gt;&lt;w:body&gt;&lt;wx:sect&gt;&lt;w:p wsp:rsidR=&quot;00000000&quot; wsp:rsidRDefault=&quot;001D34A1&quot; wsp:rsidP=&quot;001D34A1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…РІi Г— Р¦ С…РІ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12AD4B61">
                <v:shape id="_x0000_i1044" type="#_x0000_t75" style="width:76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D34A1&quot;/&gt;&lt;wsp:rsid wsp:val=&quot;0047273E&quot;/&gt;&lt;wsp:rsid wsp:val=&quot;00794512&quot;/&gt;&lt;/wsp:rsids&gt;&lt;/w:docPr&gt;&lt;w:body&gt;&lt;wx:sect&gt;&lt;w:p wsp:rsidR=&quot;00000000&quot; wsp:rsidRDefault=&quot;001D34A1&quot; wsp:rsidP=&quot;001D34A1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С…РІi Г— Р¦ С…РІi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 xml:space="preserve"> +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1D31732D">
                <v:shape id="_x0000_i1045" type="#_x0000_t75" style="width:76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B535E&quot;/&gt;&lt;wsp:rsid wsp:val=&quot;0047273E&quot;/&gt;&lt;wsp:rsid wsp:val=&quot;00794512&quot;/&gt;&lt;/wsp:rsids&gt;&lt;/w:docPr&gt;&lt;w:body&gt;&lt;wx:sect&gt;&lt;w:p wsp:rsidR=&quot;00000000&quot; wsp:rsidRDefault=&quot;001B535E&quot; wsp:rsidP=&quot;001B535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ѕi Г— Р¦ РІРѕ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3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0D1C52E7">
                <v:shape id="_x0000_i1046" type="#_x0000_t75" style="width:76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512&quot;/&gt;&lt;wsp:rsid wsp:val=&quot;00082374&quot;/&gt;&lt;wsp:rsid wsp:val=&quot;001B535E&quot;/&gt;&lt;wsp:rsid wsp:val=&quot;0047273E&quot;/&gt;&lt;wsp:rsid wsp:val=&quot;00794512&quot;/&gt;&lt;/wsp:rsids&gt;&lt;/w:docPr&gt;&lt;w:body&gt;&lt;wx:sect&gt;&lt;w:p wsp:rsidR=&quot;00000000&quot; wsp:rsidRDefault=&quot;001B535E&quot; wsp:rsidP=&quot;001B535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m:t&gt; &lt;/m:t&gt;&lt;/m:r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sz w:val=&quot;20&quot;/&gt;&lt;w:sz-cs w:val=&quot;2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sz w:val=&quot;20&quot;/&gt;&lt;w:sz-cs w:val=&quot;20&quot;/&gt;&lt;w:lang w:fareast=&quot;RU&quot;/&gt;&lt;/w:rPr&gt;&lt;m:t&gt;Рџ РІРѕi Г— Р¦ РІРѕ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3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7F7EEA7B" w14:textId="77777777" w:rsidR="00157DC7" w:rsidRDefault="00157DC7" w:rsidP="005D559E">
            <w:pPr>
              <w:pStyle w:val="ConsPlusNormal"/>
              <w:rPr>
                <w:sz w:val="20"/>
                <w:szCs w:val="20"/>
              </w:rPr>
            </w:pPr>
          </w:p>
          <w:p w14:paraId="59C53648" w14:textId="1BB8115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хв</w:t>
            </w:r>
            <w:r w:rsidRPr="00A079C7">
              <w:rPr>
                <w:sz w:val="20"/>
                <w:szCs w:val="20"/>
              </w:rPr>
              <w:t xml:space="preserve"> – нормативные затраты на холодное водоснабжение и водоотведение;</w:t>
            </w:r>
          </w:p>
          <w:p w14:paraId="7DC05C5E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хвi</w:t>
            </w:r>
            <w:r w:rsidRPr="00A079C7">
              <w:rPr>
                <w:sz w:val="20"/>
                <w:szCs w:val="20"/>
              </w:rPr>
              <w:t xml:space="preserve"> – тариф на холодное водоснабжение, устанавливается распоряжением Комитета по тарифам Санкт-Петербурга;</w:t>
            </w:r>
          </w:p>
          <w:p w14:paraId="57A477C9" w14:textId="5E0511E8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хвi</w:t>
            </w:r>
            <w:r w:rsidRPr="00A079C7">
              <w:rPr>
                <w:sz w:val="20"/>
                <w:szCs w:val="20"/>
              </w:rPr>
              <w:t xml:space="preserve"> – расчетная потребность и холодном водоснабжении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административного здания (помещения), утверждается и соответствии с пунктом 3.2 Положения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 взаимодействии исполнительных органов государственной власти Санкт</w:t>
            </w:r>
            <w:r w:rsidRPr="00A079C7">
              <w:rPr>
                <w:sz w:val="20"/>
                <w:szCs w:val="20"/>
              </w:rPr>
              <w:noBreakHyphen/>
              <w:t>Петербурга по определению лимитов потребления топливно-энергетических ресурсов и воды;</w:t>
            </w:r>
          </w:p>
          <w:p w14:paraId="5B943AC0" w14:textId="3EF2D9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воi</w:t>
            </w:r>
            <w:r w:rsidRPr="00A079C7">
              <w:rPr>
                <w:sz w:val="20"/>
                <w:szCs w:val="20"/>
              </w:rPr>
              <w:t xml:space="preserve"> – тариф на водоотведение, устанавливается распоряжением Комитета по тарифам Санкт-Петербурга;</w:t>
            </w:r>
          </w:p>
          <w:p w14:paraId="609EC4B2" w14:textId="058D7D68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 xml:space="preserve">воi </w:t>
            </w:r>
            <w:r w:rsidRPr="00A079C7">
              <w:rPr>
                <w:sz w:val="20"/>
                <w:szCs w:val="20"/>
              </w:rPr>
              <w:t xml:space="preserve">– расчетная потребность и водоотведении холодной воды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административного здания (помещения), утверждается и соответствии с пунктом 3.2 Положения о взаимодействии исполнительных органов государственной власти Санкт-Петербурга по определению лимитов потребления топливно-энергетических ресурсов и воды;</w:t>
            </w:r>
          </w:p>
          <w:p w14:paraId="1FFCF966" w14:textId="45ECBE8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– административное здание (помещение)</w:t>
            </w:r>
          </w:p>
        </w:tc>
      </w:tr>
      <w:tr w:rsidR="00A079C7" w:rsidRPr="00A079C7" w14:paraId="54D29501" w14:textId="77777777" w:rsidTr="007D3FF0">
        <w:tc>
          <w:tcPr>
            <w:tcW w:w="241" w:type="pct"/>
          </w:tcPr>
          <w:p w14:paraId="1CCA93C4" w14:textId="77777777" w:rsidR="00AB58C6" w:rsidRPr="00A079C7" w:rsidRDefault="00AB58C6" w:rsidP="00AB58C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2.5</w:t>
            </w:r>
          </w:p>
        </w:tc>
        <w:tc>
          <w:tcPr>
            <w:tcW w:w="777" w:type="pct"/>
          </w:tcPr>
          <w:p w14:paraId="22939973" w14:textId="6CFC04E7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аренду помещений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оборудования</w:t>
            </w:r>
          </w:p>
        </w:tc>
        <w:tc>
          <w:tcPr>
            <w:tcW w:w="486" w:type="pct"/>
          </w:tcPr>
          <w:p w14:paraId="1372A30D" w14:textId="2B60A54E" w:rsidR="00AB58C6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412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477" w:type="pct"/>
          </w:tcPr>
          <w:p w14:paraId="2FE5EE22" w14:textId="38BDD06E" w:rsidR="00AB58C6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412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487" w:type="pct"/>
          </w:tcPr>
          <w:p w14:paraId="22ED61F9" w14:textId="2610CAAE" w:rsidR="00AB58C6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412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2532" w:type="pct"/>
          </w:tcPr>
          <w:p w14:paraId="07D45C36" w14:textId="77777777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14:paraId="78E2336B" w14:textId="77777777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аренду помещений;</w:t>
            </w:r>
          </w:p>
          <w:p w14:paraId="18DB8BBB" w14:textId="77777777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398C4227" w14:textId="77777777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A079C7" w:rsidRPr="00A079C7" w14:paraId="7797A90B" w14:textId="77777777" w:rsidTr="007D3FF0">
        <w:tc>
          <w:tcPr>
            <w:tcW w:w="241" w:type="pct"/>
          </w:tcPr>
          <w:p w14:paraId="2DAB221A" w14:textId="72967FB7" w:rsidR="00AB58C6" w:rsidRPr="00A079C7" w:rsidRDefault="00AB58C6" w:rsidP="00AB58C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lastRenderedPageBreak/>
              <w:t>2.5.1</w:t>
            </w:r>
          </w:p>
        </w:tc>
        <w:tc>
          <w:tcPr>
            <w:tcW w:w="777" w:type="pct"/>
          </w:tcPr>
          <w:p w14:paraId="19481803" w14:textId="4C8ECC8C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 аренду помещений</w:t>
            </w:r>
          </w:p>
        </w:tc>
        <w:tc>
          <w:tcPr>
            <w:tcW w:w="486" w:type="pct"/>
          </w:tcPr>
          <w:p w14:paraId="7DCDF963" w14:textId="6D3C154A" w:rsidR="00AB58C6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412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477" w:type="pct"/>
          </w:tcPr>
          <w:p w14:paraId="61E5440C" w14:textId="022D0C4B" w:rsidR="00AB58C6" w:rsidRPr="00A079C7" w:rsidRDefault="00AB58C6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412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487" w:type="pct"/>
          </w:tcPr>
          <w:p w14:paraId="33706E94" w14:textId="1B37BE81" w:rsidR="00AB58C6" w:rsidRPr="00A079C7" w:rsidRDefault="00AB58C6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412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2532" w:type="pct"/>
          </w:tcPr>
          <w:p w14:paraId="5303F253" w14:textId="0809B063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аренду помещений осуществляется по формуле: </w:t>
            </w:r>
          </w:p>
          <w:p w14:paraId="76C07DEF" w14:textId="77777777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</w:p>
          <w:p w14:paraId="59744A3E" w14:textId="51AC2DF6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2C4D08">
              <w:rPr>
                <w:sz w:val="20"/>
                <w:szCs w:val="20"/>
                <w:vertAlign w:val="subscript"/>
              </w:rPr>
              <w:t>ар</w:t>
            </w:r>
            <w:r w:rsidRPr="00A079C7">
              <w:rPr>
                <w:sz w:val="20"/>
                <w:szCs w:val="20"/>
              </w:rPr>
              <w:t xml:space="preserve"> = П</w:t>
            </w:r>
            <w:r w:rsidRPr="002C4D08">
              <w:rPr>
                <w:sz w:val="20"/>
                <w:szCs w:val="20"/>
                <w:vertAlign w:val="subscript"/>
              </w:rPr>
              <w:t>ар</w:t>
            </w:r>
            <w:r w:rsidRPr="00A079C7">
              <w:rPr>
                <w:sz w:val="20"/>
                <w:szCs w:val="20"/>
              </w:rPr>
              <w:t xml:space="preserve"> × Н</w:t>
            </w:r>
            <w:r w:rsidRPr="002C4D08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</w:t>
            </w:r>
            <w:r w:rsidRPr="002C4D08">
              <w:rPr>
                <w:sz w:val="20"/>
                <w:szCs w:val="20"/>
                <w:vertAlign w:val="subscript"/>
              </w:rPr>
              <w:t>ар</w:t>
            </w:r>
            <w:r w:rsidRPr="00A079C7">
              <w:rPr>
                <w:sz w:val="20"/>
                <w:szCs w:val="20"/>
              </w:rPr>
              <w:t xml:space="preserve"> × М</w:t>
            </w:r>
            <w:r w:rsidRPr="002C4D08">
              <w:rPr>
                <w:sz w:val="20"/>
                <w:szCs w:val="20"/>
                <w:vertAlign w:val="subscript"/>
              </w:rPr>
              <w:t>ар</w:t>
            </w:r>
            <w:r w:rsidRPr="00A079C7">
              <w:rPr>
                <w:sz w:val="20"/>
                <w:szCs w:val="20"/>
              </w:rPr>
              <w:t>,</w:t>
            </w:r>
          </w:p>
          <w:p w14:paraId="556C252F" w14:textId="77777777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</w:p>
          <w:p w14:paraId="5D512289" w14:textId="77777777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2C4D08">
              <w:rPr>
                <w:sz w:val="20"/>
                <w:szCs w:val="20"/>
                <w:vertAlign w:val="subscript"/>
              </w:rPr>
              <w:t>ар</w:t>
            </w:r>
            <w:r w:rsidRPr="00A079C7">
              <w:rPr>
                <w:sz w:val="20"/>
                <w:szCs w:val="20"/>
              </w:rPr>
              <w:t xml:space="preserve"> – нормативные затраты на аренду помещений;</w:t>
            </w:r>
          </w:p>
          <w:p w14:paraId="0CA6BED5" w14:textId="77777777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2C4D08">
              <w:rPr>
                <w:sz w:val="20"/>
                <w:szCs w:val="20"/>
                <w:vertAlign w:val="subscript"/>
              </w:rPr>
              <w:t>ар</w:t>
            </w:r>
            <w:r w:rsidRPr="00A079C7">
              <w:rPr>
                <w:sz w:val="20"/>
                <w:szCs w:val="20"/>
              </w:rPr>
              <w:t xml:space="preserve"> – площадь арендуемых помещений;</w:t>
            </w:r>
          </w:p>
          <w:p w14:paraId="73F3BBC8" w14:textId="36528E06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2C4D08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</w:t>
            </w:r>
            <w:r w:rsidRPr="002C4D08">
              <w:rPr>
                <w:sz w:val="20"/>
                <w:szCs w:val="20"/>
                <w:vertAlign w:val="subscript"/>
              </w:rPr>
              <w:t>ар</w:t>
            </w:r>
            <w:r w:rsidRPr="00A079C7">
              <w:rPr>
                <w:sz w:val="20"/>
                <w:szCs w:val="20"/>
              </w:rPr>
              <w:t xml:space="preserve"> – норматив цены аренды одного кв.м помещений в расчете на один месяц аренды;</w:t>
            </w:r>
          </w:p>
          <w:p w14:paraId="47A3F26A" w14:textId="6877CFA8" w:rsidR="00AB58C6" w:rsidRPr="00A079C7" w:rsidRDefault="00AB58C6" w:rsidP="00AB58C6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М</w:t>
            </w:r>
            <w:r w:rsidRPr="002C4D08">
              <w:rPr>
                <w:sz w:val="20"/>
                <w:szCs w:val="20"/>
                <w:vertAlign w:val="subscript"/>
              </w:rPr>
              <w:t>ар</w:t>
            </w:r>
            <w:r w:rsidRPr="00A079C7">
              <w:rPr>
                <w:sz w:val="20"/>
                <w:szCs w:val="20"/>
              </w:rPr>
              <w:t xml:space="preserve"> – количество месяцев аренды</w:t>
            </w:r>
          </w:p>
        </w:tc>
      </w:tr>
      <w:tr w:rsidR="00A079C7" w:rsidRPr="00A079C7" w14:paraId="023720C1" w14:textId="77777777" w:rsidTr="007D3FF0">
        <w:tc>
          <w:tcPr>
            <w:tcW w:w="241" w:type="pct"/>
          </w:tcPr>
          <w:p w14:paraId="103CF15A" w14:textId="77777777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2.5.2</w:t>
            </w:r>
          </w:p>
        </w:tc>
        <w:tc>
          <w:tcPr>
            <w:tcW w:w="777" w:type="pct"/>
          </w:tcPr>
          <w:p w14:paraId="0D03C1F8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486" w:type="pct"/>
          </w:tcPr>
          <w:p w14:paraId="64350A61" w14:textId="00903A36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61DC096C" w14:textId="30F63D1C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51625A70" w14:textId="280AE48F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45344B3C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A079C7" w:rsidRPr="00A079C7" w14:paraId="71F6D6F9" w14:textId="77777777" w:rsidTr="007D3FF0">
        <w:tc>
          <w:tcPr>
            <w:tcW w:w="241" w:type="pct"/>
          </w:tcPr>
          <w:p w14:paraId="17F04B6E" w14:textId="77777777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2.5.3</w:t>
            </w:r>
          </w:p>
        </w:tc>
        <w:tc>
          <w:tcPr>
            <w:tcW w:w="777" w:type="pct"/>
          </w:tcPr>
          <w:p w14:paraId="788A8118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486" w:type="pct"/>
          </w:tcPr>
          <w:p w14:paraId="74876728" w14:textId="3815E350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098D6A09" w14:textId="71931A1C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1129A288" w14:textId="44EF03BC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054CE4EC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A079C7" w:rsidRPr="00A079C7" w14:paraId="138B00FF" w14:textId="77777777" w:rsidTr="007D3FF0">
        <w:tc>
          <w:tcPr>
            <w:tcW w:w="241" w:type="pct"/>
          </w:tcPr>
          <w:p w14:paraId="25A1F2DD" w14:textId="77777777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2.6</w:t>
            </w:r>
          </w:p>
        </w:tc>
        <w:tc>
          <w:tcPr>
            <w:tcW w:w="777" w:type="pct"/>
          </w:tcPr>
          <w:p w14:paraId="50EECB0C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486" w:type="pct"/>
          </w:tcPr>
          <w:p w14:paraId="73F05F20" w14:textId="2F37DACB" w:rsidR="00032428" w:rsidRPr="00A079C7" w:rsidRDefault="00AB58C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450E9F"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50E9F" w:rsidRPr="00A079C7">
              <w:rPr>
                <w:rFonts w:eastAsia="Calibri"/>
                <w:sz w:val="20"/>
                <w:szCs w:val="20"/>
                <w:lang w:eastAsia="en-US"/>
              </w:rPr>
              <w:t>841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50E9F" w:rsidRPr="00A079C7">
              <w:rPr>
                <w:rFonts w:eastAsia="Calibri"/>
                <w:sz w:val="20"/>
                <w:szCs w:val="20"/>
                <w:lang w:eastAsia="en-US"/>
              </w:rPr>
              <w:t>075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450E9F" w:rsidRPr="00A079C7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77" w:type="pct"/>
          </w:tcPr>
          <w:p w14:paraId="677E51AC" w14:textId="150991CD" w:rsidR="00032428" w:rsidRPr="00A079C7" w:rsidRDefault="00450E9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145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932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082,49</w:t>
            </w:r>
          </w:p>
        </w:tc>
        <w:tc>
          <w:tcPr>
            <w:tcW w:w="487" w:type="pct"/>
          </w:tcPr>
          <w:p w14:paraId="741027D8" w14:textId="50C85716" w:rsidR="00032428" w:rsidRPr="00A079C7" w:rsidRDefault="00450E9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135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294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289,07</w:t>
            </w:r>
          </w:p>
        </w:tc>
        <w:tc>
          <w:tcPr>
            <w:tcW w:w="2532" w:type="pct"/>
          </w:tcPr>
          <w:p w14:paraId="2AD58D0B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5D90B756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13D63E01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1D156516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бытового оборудования;</w:t>
            </w:r>
          </w:p>
          <w:p w14:paraId="58D3C3B9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иного оборудования;</w:t>
            </w:r>
          </w:p>
          <w:p w14:paraId="4F087C07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A079C7" w:rsidRPr="00A079C7" w14:paraId="62568642" w14:textId="77777777" w:rsidTr="007D3FF0">
        <w:tc>
          <w:tcPr>
            <w:tcW w:w="241" w:type="pct"/>
          </w:tcPr>
          <w:p w14:paraId="3F4F20CB" w14:textId="415A5461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2.6.1</w:t>
            </w:r>
          </w:p>
        </w:tc>
        <w:tc>
          <w:tcPr>
            <w:tcW w:w="777" w:type="pct"/>
          </w:tcPr>
          <w:p w14:paraId="59A9D5D9" w14:textId="4163E953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Затраты по санитарно-гигиеническому обслуживанию помещений </w:t>
            </w:r>
          </w:p>
        </w:tc>
        <w:tc>
          <w:tcPr>
            <w:tcW w:w="486" w:type="pct"/>
          </w:tcPr>
          <w:p w14:paraId="637DD852" w14:textId="24228B88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980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625,49</w:t>
            </w:r>
          </w:p>
        </w:tc>
        <w:tc>
          <w:tcPr>
            <w:tcW w:w="477" w:type="pct"/>
          </w:tcPr>
          <w:p w14:paraId="6DE0B09B" w14:textId="7613DDCF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28</w:t>
            </w:r>
            <w:r w:rsidR="00FF2241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030</w:t>
            </w:r>
            <w:r w:rsidR="00FF2241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171,82</w:t>
            </w:r>
          </w:p>
        </w:tc>
        <w:tc>
          <w:tcPr>
            <w:tcW w:w="487" w:type="pct"/>
          </w:tcPr>
          <w:p w14:paraId="5FE41CF3" w14:textId="4712264C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29</w:t>
            </w:r>
            <w:r w:rsidR="00FF2241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173</w:t>
            </w:r>
            <w:r w:rsidR="00FF2241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802,83</w:t>
            </w:r>
          </w:p>
        </w:tc>
        <w:tc>
          <w:tcPr>
            <w:tcW w:w="2532" w:type="pct"/>
          </w:tcPr>
          <w:p w14:paraId="242A3DB5" w14:textId="30DB6EB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по санитарно-гигиеническому обслуживанию помещений структурных подразделений определяется по формуле:</w:t>
            </w:r>
          </w:p>
          <w:p w14:paraId="6D3338DF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038DFBA2" w14:textId="6119AD68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сго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48363F18">
                <v:shape id="_x0000_i1047" type="#_x0000_t75" style="width:117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B281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1B2811&quot; wsp:rsidP=&quot;001B281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ЃРіРѕ Г— Р¦i СЃРіРѕ Г— Ti СЃРі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4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641F69C9">
                <v:shape id="_x0000_i1048" type="#_x0000_t75" style="width:117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B281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1B2811&quot; wsp:rsidP=&quot;001B281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ЃРіРѕ Г— Р¦i СЃРіРѕ Г— Ti СЃРі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4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311E6C4A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78FB3623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сго</w:t>
            </w:r>
            <w:r w:rsidRPr="00A079C7">
              <w:rPr>
                <w:sz w:val="20"/>
                <w:szCs w:val="20"/>
              </w:rPr>
              <w:t xml:space="preserve"> – нормативные затраты по санитарно-гигиеническому обслуживанию помещение структурных подразделений;</w:t>
            </w:r>
          </w:p>
          <w:p w14:paraId="5858D712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 xml:space="preserve">i сго </w:t>
            </w:r>
            <w:r w:rsidRPr="00A079C7">
              <w:rPr>
                <w:sz w:val="20"/>
                <w:szCs w:val="20"/>
              </w:rPr>
              <w:t xml:space="preserve">– количественный показатель, характеризующий объем санитарно-гигиенического обслуживания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определенный период;</w:t>
            </w:r>
          </w:p>
          <w:p w14:paraId="633FBF34" w14:textId="7D3A07AB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t>Ц</w:t>
            </w:r>
            <w:r w:rsidRPr="00BC401A">
              <w:rPr>
                <w:sz w:val="20"/>
                <w:szCs w:val="20"/>
                <w:vertAlign w:val="subscript"/>
              </w:rPr>
              <w:t xml:space="preserve">i сго </w:t>
            </w:r>
            <w:r w:rsidRPr="00A079C7">
              <w:rPr>
                <w:sz w:val="20"/>
                <w:szCs w:val="20"/>
              </w:rPr>
              <w:t>– цена санитарно-гигиенического обслуживания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единицу количественного показателя, определенная на основе анализа рынка;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="00EA0CC4" w:rsidRPr="00A079C7">
              <w:rPr>
                <w:sz w:val="20"/>
                <w:szCs w:val="20"/>
              </w:rPr>
              <w:t>.</w:t>
            </w:r>
          </w:p>
          <w:p w14:paraId="4D376CD2" w14:textId="1F971CC9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T</w:t>
            </w:r>
            <w:r w:rsidRPr="00BC401A">
              <w:rPr>
                <w:sz w:val="20"/>
                <w:szCs w:val="20"/>
                <w:vertAlign w:val="subscript"/>
              </w:rPr>
              <w:t xml:space="preserve">i сго </w:t>
            </w:r>
            <w:r w:rsidRPr="00A079C7">
              <w:rPr>
                <w:sz w:val="20"/>
                <w:szCs w:val="20"/>
              </w:rPr>
              <w:t xml:space="preserve">- периодичность оказания услуг по санитарно-гигиеническому обслуживанию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год</w:t>
            </w:r>
          </w:p>
        </w:tc>
      </w:tr>
      <w:tr w:rsidR="00A079C7" w:rsidRPr="00A079C7" w14:paraId="3AA7939D" w14:textId="77777777" w:rsidTr="007D3FF0">
        <w:tc>
          <w:tcPr>
            <w:tcW w:w="241" w:type="pct"/>
          </w:tcPr>
          <w:p w14:paraId="4CBB4EEC" w14:textId="03381E45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lastRenderedPageBreak/>
              <w:t>2.6.2</w:t>
            </w:r>
          </w:p>
        </w:tc>
        <w:tc>
          <w:tcPr>
            <w:tcW w:w="777" w:type="pct"/>
          </w:tcPr>
          <w:p w14:paraId="48CFA061" w14:textId="2C3373AE" w:rsidR="00420063" w:rsidRPr="00A079C7" w:rsidRDefault="00420063" w:rsidP="00157DC7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Затраты на долевое участие и содержании и ремонте мест общего пользования </w:t>
            </w:r>
          </w:p>
        </w:tc>
        <w:tc>
          <w:tcPr>
            <w:tcW w:w="486" w:type="pct"/>
          </w:tcPr>
          <w:p w14:paraId="6048919D" w14:textId="670B93CA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808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140,96</w:t>
            </w:r>
          </w:p>
        </w:tc>
        <w:tc>
          <w:tcPr>
            <w:tcW w:w="477" w:type="pct"/>
          </w:tcPr>
          <w:p w14:paraId="5B070ED9" w14:textId="1A1617A2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150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777,65</w:t>
            </w:r>
          </w:p>
        </w:tc>
        <w:tc>
          <w:tcPr>
            <w:tcW w:w="487" w:type="pct"/>
          </w:tcPr>
          <w:p w14:paraId="38D17A5E" w14:textId="297E4A7A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524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129,38</w:t>
            </w:r>
          </w:p>
        </w:tc>
        <w:tc>
          <w:tcPr>
            <w:tcW w:w="2532" w:type="pct"/>
          </w:tcPr>
          <w:p w14:paraId="5839A158" w14:textId="772D0FDF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долевое участие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в содержании и ремонте мест общего пользования осуществляется по формуле:</w:t>
            </w:r>
          </w:p>
          <w:p w14:paraId="16C6D8AC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35EF8263" w14:textId="6572FF4C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НЗ </w:t>
            </w:r>
            <w:r w:rsidRPr="00BC401A">
              <w:rPr>
                <w:sz w:val="20"/>
                <w:szCs w:val="20"/>
                <w:vertAlign w:val="subscript"/>
              </w:rPr>
              <w:t>дол</w:t>
            </w:r>
            <w:r w:rsidRPr="00A079C7">
              <w:rPr>
                <w:sz w:val="20"/>
                <w:szCs w:val="20"/>
              </w:rPr>
              <w:t xml:space="preserve"> = О </w:t>
            </w:r>
            <w:r w:rsidRPr="00BC401A">
              <w:rPr>
                <w:sz w:val="20"/>
                <w:szCs w:val="20"/>
                <w:vertAlign w:val="subscript"/>
              </w:rPr>
              <w:t>дол</w:t>
            </w:r>
            <w:r w:rsidRPr="00A079C7">
              <w:rPr>
                <w:sz w:val="20"/>
                <w:szCs w:val="20"/>
              </w:rPr>
              <w:t xml:space="preserve"> × Т </w:t>
            </w:r>
            <w:r w:rsidRPr="00BC401A">
              <w:rPr>
                <w:sz w:val="20"/>
                <w:szCs w:val="20"/>
                <w:vertAlign w:val="subscript"/>
              </w:rPr>
              <w:t>дол</w:t>
            </w:r>
            <w:r w:rsidRPr="00A079C7">
              <w:rPr>
                <w:sz w:val="20"/>
                <w:szCs w:val="20"/>
              </w:rPr>
              <w:t xml:space="preserve"> × П </w:t>
            </w:r>
            <w:r w:rsidRPr="00BC401A">
              <w:rPr>
                <w:sz w:val="20"/>
                <w:szCs w:val="20"/>
                <w:vertAlign w:val="subscript"/>
              </w:rPr>
              <w:t>дол</w:t>
            </w:r>
            <w:r w:rsidRPr="00A079C7">
              <w:rPr>
                <w:sz w:val="20"/>
                <w:szCs w:val="20"/>
              </w:rPr>
              <w:t>;</w:t>
            </w:r>
          </w:p>
          <w:p w14:paraId="07B8E506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4069EC80" w14:textId="70B52EF3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дол</w:t>
            </w:r>
            <w:r w:rsidRPr="00A079C7">
              <w:rPr>
                <w:sz w:val="20"/>
                <w:szCs w:val="20"/>
              </w:rPr>
              <w:t xml:space="preserve"> – нормативные затраты на долевое участие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содержании и ремонте мест общего пользования;</w:t>
            </w:r>
          </w:p>
          <w:p w14:paraId="3AA2D0DA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О</w:t>
            </w:r>
            <w:r w:rsidRPr="00BC401A">
              <w:rPr>
                <w:sz w:val="20"/>
                <w:szCs w:val="20"/>
                <w:vertAlign w:val="subscript"/>
              </w:rPr>
              <w:t>дол</w:t>
            </w:r>
            <w:r w:rsidRPr="00A079C7">
              <w:rPr>
                <w:sz w:val="20"/>
                <w:szCs w:val="20"/>
              </w:rPr>
              <w:t xml:space="preserve"> – площадь мест общего пользования;</w:t>
            </w:r>
          </w:p>
          <w:p w14:paraId="133319AF" w14:textId="0E6CFDE9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Т</w:t>
            </w:r>
            <w:r w:rsidRPr="00BC401A">
              <w:rPr>
                <w:sz w:val="20"/>
                <w:szCs w:val="20"/>
                <w:vertAlign w:val="subscript"/>
              </w:rPr>
              <w:t>дол</w:t>
            </w:r>
            <w:r w:rsidRPr="00A079C7">
              <w:rPr>
                <w:sz w:val="20"/>
                <w:szCs w:val="20"/>
              </w:rPr>
              <w:t xml:space="preserve"> – размер платы за содержание и ремонт мест общего пользования, устанавливаемой Комитетом</w:t>
            </w:r>
            <w:r w:rsidR="00885463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тарифам Санкт-Петербурга;</w:t>
            </w:r>
          </w:p>
          <w:p w14:paraId="57503254" w14:textId="2A6D03E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дол</w:t>
            </w:r>
            <w:r w:rsidRPr="00A079C7">
              <w:rPr>
                <w:sz w:val="20"/>
                <w:szCs w:val="20"/>
              </w:rPr>
              <w:t xml:space="preserve"> – периодичность оказания услуги за год</w:t>
            </w:r>
          </w:p>
        </w:tc>
      </w:tr>
      <w:tr w:rsidR="00A079C7" w:rsidRPr="00A079C7" w14:paraId="1AC8FF7C" w14:textId="77777777" w:rsidTr="007D3FF0">
        <w:tc>
          <w:tcPr>
            <w:tcW w:w="241" w:type="pct"/>
          </w:tcPr>
          <w:p w14:paraId="227C87A1" w14:textId="333C5B2A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2.6.3</w:t>
            </w:r>
          </w:p>
        </w:tc>
        <w:tc>
          <w:tcPr>
            <w:tcW w:w="777" w:type="pct"/>
          </w:tcPr>
          <w:p w14:paraId="1E6C0328" w14:textId="2D821959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 содержание прилегающей территории</w:t>
            </w:r>
          </w:p>
        </w:tc>
        <w:tc>
          <w:tcPr>
            <w:tcW w:w="486" w:type="pct"/>
          </w:tcPr>
          <w:p w14:paraId="30C1DCF0" w14:textId="1A7FB59B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485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224,13</w:t>
            </w:r>
          </w:p>
        </w:tc>
        <w:tc>
          <w:tcPr>
            <w:tcW w:w="477" w:type="pct"/>
          </w:tcPr>
          <w:p w14:paraId="1845C100" w14:textId="609C3571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659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699,35</w:t>
            </w:r>
          </w:p>
        </w:tc>
        <w:tc>
          <w:tcPr>
            <w:tcW w:w="487" w:type="pct"/>
          </w:tcPr>
          <w:p w14:paraId="4709E05C" w14:textId="058BD59E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849</w:t>
            </w:r>
            <w:r w:rsidR="007D3FF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815,08</w:t>
            </w:r>
          </w:p>
        </w:tc>
        <w:tc>
          <w:tcPr>
            <w:tcW w:w="2532" w:type="pct"/>
          </w:tcPr>
          <w:p w14:paraId="40F1374A" w14:textId="5B36C58F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содержание прилегающей территории определяется по формуле:</w:t>
            </w:r>
          </w:p>
          <w:p w14:paraId="5F45E97F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00E2D8B2" w14:textId="181B9238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убтер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53EA8F60">
                <v:shape id="_x0000_i1049" type="#_x0000_t75" style="width:152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62598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B62598&quot; wsp:rsidP=&quot;00B6259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ѓР±С‚РµСЂ Г— Р¦i СѓР±С‚РµСЂ Г— Ti СѓР±С‚Рµ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5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688B3EB3">
                <v:shape id="_x0000_i1050" type="#_x0000_t75" style="width:152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62598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B62598&quot; wsp:rsidP=&quot;00B6259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ѓР±С‚РµСЂ Г— Р¦i СѓР±С‚РµСЂ Г— Ti СѓР±С‚Рµ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5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74C52317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199FCABB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убтер</w:t>
            </w:r>
            <w:r w:rsidRPr="00A079C7">
              <w:rPr>
                <w:sz w:val="20"/>
                <w:szCs w:val="20"/>
              </w:rPr>
              <w:t xml:space="preserve"> – нормативные затраты на содержание прилегающей территории;</w:t>
            </w:r>
          </w:p>
          <w:p w14:paraId="223125E7" w14:textId="16DEED24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 xml:space="preserve">i убтер </w:t>
            </w:r>
            <w:r w:rsidRPr="00A079C7">
              <w:rPr>
                <w:sz w:val="20"/>
                <w:szCs w:val="20"/>
              </w:rPr>
              <w:t xml:space="preserve">– количественный показатель, характеризующий объем услуги по содержанию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определенный период;</w:t>
            </w:r>
          </w:p>
          <w:p w14:paraId="5287D636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 xml:space="preserve">i убтер </w:t>
            </w:r>
            <w:r w:rsidRPr="00A079C7">
              <w:rPr>
                <w:sz w:val="20"/>
                <w:szCs w:val="20"/>
              </w:rPr>
              <w:t xml:space="preserve">– цена услуги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единицу количественного показателя,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60F10E93" w14:textId="56A3D22C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T</w:t>
            </w:r>
            <w:r w:rsidRPr="00BC401A">
              <w:rPr>
                <w:sz w:val="20"/>
                <w:szCs w:val="20"/>
                <w:vertAlign w:val="subscript"/>
              </w:rPr>
              <w:t xml:space="preserve">i убтер </w:t>
            </w:r>
            <w:r w:rsidRPr="00A079C7">
              <w:rPr>
                <w:sz w:val="20"/>
                <w:szCs w:val="20"/>
              </w:rPr>
              <w:t xml:space="preserve">– периодичность оказания услуг </w:t>
            </w:r>
            <w:r w:rsidRPr="007D3FF0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за год</w:t>
            </w:r>
          </w:p>
        </w:tc>
      </w:tr>
      <w:tr w:rsidR="00A079C7" w:rsidRPr="00A079C7" w14:paraId="11A6177F" w14:textId="77777777" w:rsidTr="007D3FF0">
        <w:tc>
          <w:tcPr>
            <w:tcW w:w="241" w:type="pct"/>
          </w:tcPr>
          <w:p w14:paraId="4EB62DD9" w14:textId="4F0C274B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2.6.4</w:t>
            </w:r>
          </w:p>
        </w:tc>
        <w:tc>
          <w:tcPr>
            <w:tcW w:w="777" w:type="pct"/>
          </w:tcPr>
          <w:p w14:paraId="3E09C515" w14:textId="30B03A19" w:rsidR="00420063" w:rsidRPr="00A079C7" w:rsidRDefault="00420063" w:rsidP="00157DC7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по вывозу и размещению твердых коммунальных отходов</w:t>
            </w:r>
          </w:p>
        </w:tc>
        <w:tc>
          <w:tcPr>
            <w:tcW w:w="486" w:type="pct"/>
          </w:tcPr>
          <w:p w14:paraId="17DA9C02" w14:textId="4B644947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009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700,20</w:t>
            </w:r>
          </w:p>
        </w:tc>
        <w:tc>
          <w:tcPr>
            <w:tcW w:w="477" w:type="pct"/>
          </w:tcPr>
          <w:p w14:paraId="389FC95A" w14:textId="73BEBBFB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165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677,54</w:t>
            </w:r>
          </w:p>
        </w:tc>
        <w:tc>
          <w:tcPr>
            <w:tcW w:w="487" w:type="pct"/>
          </w:tcPr>
          <w:p w14:paraId="64FC4641" w14:textId="1E3DE7ED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335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637,18</w:t>
            </w:r>
          </w:p>
        </w:tc>
        <w:tc>
          <w:tcPr>
            <w:tcW w:w="2532" w:type="pct"/>
          </w:tcPr>
          <w:p w14:paraId="1B140B8D" w14:textId="49E024C3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по вывозу и размещению твердых коммунальных отходов определяется по формуле:</w:t>
            </w:r>
          </w:p>
          <w:p w14:paraId="36EF2CF9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6B0BD233" w14:textId="109D2806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тбо</w:t>
            </w:r>
            <w:r w:rsidRPr="00A079C7">
              <w:rPr>
                <w:sz w:val="20"/>
                <w:szCs w:val="20"/>
              </w:rPr>
              <w:t xml:space="preserve"> = К</w:t>
            </w:r>
            <w:r w:rsidRPr="00BC401A">
              <w:rPr>
                <w:sz w:val="20"/>
                <w:szCs w:val="20"/>
                <w:vertAlign w:val="subscript"/>
              </w:rPr>
              <w:t>тбо</w:t>
            </w:r>
            <w:r w:rsidRPr="00A079C7">
              <w:rPr>
                <w:sz w:val="20"/>
                <w:szCs w:val="20"/>
              </w:rPr>
              <w:t xml:space="preserve"> × Ц</w:t>
            </w:r>
            <w:r w:rsidRPr="00BC401A">
              <w:rPr>
                <w:sz w:val="20"/>
                <w:szCs w:val="20"/>
                <w:vertAlign w:val="subscript"/>
              </w:rPr>
              <w:t>тбо</w:t>
            </w:r>
            <w:r w:rsidRPr="00A079C7">
              <w:rPr>
                <w:sz w:val="20"/>
                <w:szCs w:val="20"/>
              </w:rPr>
              <w:t xml:space="preserve"> × П</w:t>
            </w:r>
            <w:r w:rsidRPr="00BC401A">
              <w:rPr>
                <w:sz w:val="20"/>
                <w:szCs w:val="20"/>
                <w:vertAlign w:val="subscript"/>
              </w:rPr>
              <w:t>тбо</w:t>
            </w:r>
            <w:r w:rsidRPr="00A079C7">
              <w:rPr>
                <w:sz w:val="20"/>
                <w:szCs w:val="20"/>
              </w:rPr>
              <w:t>,</w:t>
            </w:r>
          </w:p>
          <w:p w14:paraId="7815204E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3F8BCE49" w14:textId="5D16C041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lastRenderedPageBreak/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5575964E">
                <v:shape id="_x0000_i1051" type="#_x0000_t75" style="width:183.6pt;height:14.4pt;visibility:visible">
                  <v:imagedata r:id="rId36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тбо</w:t>
            </w:r>
            <w:r w:rsidRPr="00A079C7">
              <w:rPr>
                <w:sz w:val="20"/>
                <w:szCs w:val="20"/>
              </w:rPr>
              <w:t xml:space="preserve"> – нормативные затраты по вызову</w:t>
            </w:r>
            <w:r w:rsidR="00885463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и размещению твердых коммунальных отходов;</w:t>
            </w:r>
          </w:p>
          <w:p w14:paraId="7175A5C0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тбо</w:t>
            </w:r>
            <w:r w:rsidRPr="00A079C7">
              <w:rPr>
                <w:sz w:val="20"/>
                <w:szCs w:val="20"/>
              </w:rPr>
              <w:t xml:space="preserve"> – объем твердых коммунальных отходов, подлежащих вывозу и размещению;</w:t>
            </w:r>
          </w:p>
          <w:p w14:paraId="4964B1C8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тбо</w:t>
            </w:r>
            <w:r w:rsidRPr="00A079C7">
              <w:rPr>
                <w:sz w:val="20"/>
                <w:szCs w:val="20"/>
              </w:rPr>
              <w:t xml:space="preserve"> – цена вывоза и размещения 1 куб. м. твердых коммунальных отходов;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3D200D2C" w14:textId="37052963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тбо</w:t>
            </w:r>
            <w:r w:rsidRPr="00A079C7">
              <w:rPr>
                <w:sz w:val="20"/>
                <w:szCs w:val="20"/>
              </w:rPr>
              <w:t xml:space="preserve"> – периодичность оказания услуги за год</w:t>
            </w:r>
          </w:p>
        </w:tc>
      </w:tr>
      <w:tr w:rsidR="00A079C7" w:rsidRPr="00A079C7" w14:paraId="5FE32C74" w14:textId="77777777" w:rsidTr="007D3FF0">
        <w:tc>
          <w:tcPr>
            <w:tcW w:w="241" w:type="pct"/>
          </w:tcPr>
          <w:p w14:paraId="1DF72BF9" w14:textId="5C118BBC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lastRenderedPageBreak/>
              <w:t>2.6.5</w:t>
            </w:r>
          </w:p>
        </w:tc>
        <w:tc>
          <w:tcPr>
            <w:tcW w:w="777" w:type="pct"/>
          </w:tcPr>
          <w:p w14:paraId="2E5EBC69" w14:textId="282AA428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Затраты на проведение текущего ремонта </w:t>
            </w:r>
          </w:p>
        </w:tc>
        <w:tc>
          <w:tcPr>
            <w:tcW w:w="486" w:type="pct"/>
          </w:tcPr>
          <w:p w14:paraId="036ED087" w14:textId="2A52A281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114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788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958,14</w:t>
            </w:r>
          </w:p>
        </w:tc>
        <w:tc>
          <w:tcPr>
            <w:tcW w:w="477" w:type="pct"/>
          </w:tcPr>
          <w:p w14:paraId="4D42905A" w14:textId="53F0EF79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55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263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042,82</w:t>
            </w:r>
          </w:p>
        </w:tc>
        <w:tc>
          <w:tcPr>
            <w:tcW w:w="487" w:type="pct"/>
          </w:tcPr>
          <w:p w14:paraId="0DA8A736" w14:textId="231FC40A" w:rsidR="007F3AAB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004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627,69</w:t>
            </w:r>
          </w:p>
        </w:tc>
        <w:tc>
          <w:tcPr>
            <w:tcW w:w="2532" w:type="pct"/>
          </w:tcPr>
          <w:p w14:paraId="1A238648" w14:textId="2D8FAC4F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текущий ремонт помещений осуществляется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основании сметного расчета стоимости текущего ремонта, разработанного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текущем уровне цен</w:t>
            </w:r>
            <w:r w:rsidR="00885463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="00157D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от 05.04.2013 № 44-ФЗ</w:t>
            </w:r>
            <w:r w:rsidR="00EA0CC4" w:rsidRPr="00A079C7">
              <w:rPr>
                <w:sz w:val="20"/>
                <w:szCs w:val="20"/>
              </w:rPr>
              <w:t xml:space="preserve"> </w:t>
            </w:r>
          </w:p>
        </w:tc>
      </w:tr>
      <w:tr w:rsidR="00A079C7" w:rsidRPr="00A079C7" w14:paraId="3062FC6B" w14:textId="77777777" w:rsidTr="007D3FF0">
        <w:tc>
          <w:tcPr>
            <w:tcW w:w="241" w:type="pct"/>
          </w:tcPr>
          <w:p w14:paraId="7D87A5D5" w14:textId="4CF6770D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2.6.6</w:t>
            </w:r>
          </w:p>
        </w:tc>
        <w:tc>
          <w:tcPr>
            <w:tcW w:w="777" w:type="pct"/>
          </w:tcPr>
          <w:p w14:paraId="57F1D7B6" w14:textId="4CD56202" w:rsidR="00420063" w:rsidRPr="00A079C7" w:rsidRDefault="00420063" w:rsidP="00157DC7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оказание услуг по мытью остекленной галереи и окон</w:t>
            </w:r>
          </w:p>
        </w:tc>
        <w:tc>
          <w:tcPr>
            <w:tcW w:w="486" w:type="pct"/>
          </w:tcPr>
          <w:p w14:paraId="73ED3A5B" w14:textId="27686E0B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438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595,88</w:t>
            </w:r>
          </w:p>
        </w:tc>
        <w:tc>
          <w:tcPr>
            <w:tcW w:w="477" w:type="pct"/>
          </w:tcPr>
          <w:p w14:paraId="6EE49BB5" w14:textId="323B4306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494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557,23</w:t>
            </w:r>
          </w:p>
        </w:tc>
        <w:tc>
          <w:tcPr>
            <w:tcW w:w="487" w:type="pct"/>
          </w:tcPr>
          <w:p w14:paraId="53366943" w14:textId="55280A15" w:rsidR="00420063" w:rsidRPr="00A079C7" w:rsidRDefault="00DE2EE5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555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535,20</w:t>
            </w:r>
          </w:p>
        </w:tc>
        <w:tc>
          <w:tcPr>
            <w:tcW w:w="2532" w:type="pct"/>
          </w:tcPr>
          <w:p w14:paraId="29460FBD" w14:textId="5D853E08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оказание услуг по мытью остеклённой галереи и окон осуществляется по формуле:</w:t>
            </w:r>
          </w:p>
          <w:p w14:paraId="5BA98FBF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7FD67BC1" w14:textId="12FC803C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мо</w:t>
            </w:r>
            <w:r w:rsidRPr="00A079C7">
              <w:rPr>
                <w:sz w:val="20"/>
                <w:szCs w:val="20"/>
              </w:rPr>
              <w:t xml:space="preserve"> = О</w:t>
            </w:r>
            <w:r w:rsidRPr="00BC401A">
              <w:rPr>
                <w:sz w:val="20"/>
                <w:szCs w:val="20"/>
                <w:vertAlign w:val="subscript"/>
              </w:rPr>
              <w:t>мо</w:t>
            </w:r>
            <w:r w:rsidRPr="00A079C7">
              <w:rPr>
                <w:sz w:val="20"/>
                <w:szCs w:val="20"/>
              </w:rPr>
              <w:t xml:space="preserve"> × Ц</w:t>
            </w:r>
            <w:r w:rsidRPr="00BC401A">
              <w:rPr>
                <w:sz w:val="20"/>
                <w:szCs w:val="20"/>
                <w:vertAlign w:val="subscript"/>
              </w:rPr>
              <w:t>мо</w:t>
            </w:r>
            <w:r w:rsidRPr="00A079C7">
              <w:rPr>
                <w:sz w:val="20"/>
                <w:szCs w:val="20"/>
              </w:rPr>
              <w:t xml:space="preserve"> × П</w:t>
            </w:r>
            <w:r w:rsidRPr="00BC401A">
              <w:rPr>
                <w:sz w:val="20"/>
                <w:szCs w:val="20"/>
                <w:vertAlign w:val="subscript"/>
              </w:rPr>
              <w:t>мо</w:t>
            </w:r>
            <w:r w:rsidRPr="00A079C7">
              <w:rPr>
                <w:sz w:val="20"/>
                <w:szCs w:val="20"/>
              </w:rPr>
              <w:t>,</w:t>
            </w:r>
          </w:p>
          <w:p w14:paraId="7BD03C35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6256A0DC" w14:textId="3FA13B5F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мо</w:t>
            </w:r>
            <w:r w:rsidRPr="00A079C7">
              <w:rPr>
                <w:sz w:val="20"/>
                <w:szCs w:val="20"/>
              </w:rPr>
              <w:t xml:space="preserve"> = нормативные затраты на оказание услуг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мытью остеклённой галереи и окон;</w:t>
            </w:r>
          </w:p>
          <w:p w14:paraId="3065FA9B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О </w:t>
            </w:r>
            <w:r w:rsidRPr="00BC401A">
              <w:rPr>
                <w:sz w:val="20"/>
                <w:szCs w:val="20"/>
                <w:vertAlign w:val="subscript"/>
              </w:rPr>
              <w:t>мо</w:t>
            </w:r>
            <w:r w:rsidRPr="00A079C7">
              <w:rPr>
                <w:sz w:val="20"/>
                <w:szCs w:val="20"/>
              </w:rPr>
              <w:t xml:space="preserve"> – площадь, подлежащая мытью;</w:t>
            </w:r>
          </w:p>
          <w:p w14:paraId="534BC840" w14:textId="06025A7B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Ц </w:t>
            </w:r>
            <w:r w:rsidRPr="00BC401A">
              <w:rPr>
                <w:sz w:val="20"/>
                <w:szCs w:val="20"/>
                <w:vertAlign w:val="subscript"/>
              </w:rPr>
              <w:t>мо</w:t>
            </w:r>
            <w:r w:rsidRPr="00A079C7">
              <w:rPr>
                <w:sz w:val="20"/>
                <w:szCs w:val="20"/>
              </w:rPr>
              <w:t xml:space="preserve"> – цена услуги по мытью 1 кв.м.; определена методом сопоставимых рыночных цен (анализа рынка) в соответствии со статьей 22 Федерального закона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  <w:p w14:paraId="69710894" w14:textId="7AB7DECE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П </w:t>
            </w:r>
            <w:r w:rsidRPr="00BC401A">
              <w:rPr>
                <w:sz w:val="20"/>
                <w:szCs w:val="20"/>
                <w:vertAlign w:val="subscript"/>
              </w:rPr>
              <w:t>мо</w:t>
            </w:r>
            <w:r w:rsidRPr="00A079C7">
              <w:rPr>
                <w:sz w:val="20"/>
                <w:szCs w:val="20"/>
              </w:rPr>
              <w:t xml:space="preserve"> – перио</w:t>
            </w:r>
            <w:r w:rsidR="00885463" w:rsidRPr="00A079C7">
              <w:rPr>
                <w:sz w:val="20"/>
                <w:szCs w:val="20"/>
              </w:rPr>
              <w:t>дичность оказания услуги за год</w:t>
            </w:r>
          </w:p>
        </w:tc>
      </w:tr>
      <w:tr w:rsidR="00A079C7" w:rsidRPr="00A079C7" w14:paraId="3A9776D1" w14:textId="77777777" w:rsidTr="007D3FF0">
        <w:tc>
          <w:tcPr>
            <w:tcW w:w="241" w:type="pct"/>
          </w:tcPr>
          <w:p w14:paraId="0EBB4F89" w14:textId="59F14455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2.6.7</w:t>
            </w:r>
          </w:p>
        </w:tc>
        <w:tc>
          <w:tcPr>
            <w:tcW w:w="777" w:type="pct"/>
          </w:tcPr>
          <w:p w14:paraId="42E704E0" w14:textId="49528AF6" w:rsidR="00420063" w:rsidRPr="00A079C7" w:rsidRDefault="00420063" w:rsidP="00157DC7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по очистке от снега и наледи кровель</w:t>
            </w:r>
          </w:p>
        </w:tc>
        <w:tc>
          <w:tcPr>
            <w:tcW w:w="486" w:type="pct"/>
          </w:tcPr>
          <w:p w14:paraId="33B2D181" w14:textId="7A770459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212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331,60</w:t>
            </w:r>
          </w:p>
        </w:tc>
        <w:tc>
          <w:tcPr>
            <w:tcW w:w="477" w:type="pct"/>
          </w:tcPr>
          <w:p w14:paraId="6E1C0A51" w14:textId="2E57D444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220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591,30</w:t>
            </w:r>
          </w:p>
        </w:tc>
        <w:tc>
          <w:tcPr>
            <w:tcW w:w="487" w:type="pct"/>
          </w:tcPr>
          <w:p w14:paraId="44C4B811" w14:textId="6C525A1C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229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591,42</w:t>
            </w:r>
          </w:p>
        </w:tc>
        <w:tc>
          <w:tcPr>
            <w:tcW w:w="2532" w:type="pct"/>
          </w:tcPr>
          <w:p w14:paraId="3EA2136B" w14:textId="0AB35F09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по очистке от снега и наледи кровель осуществляется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по формуле:</w:t>
            </w:r>
          </w:p>
          <w:p w14:paraId="460E4EDF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6ACFC9EF" w14:textId="2DF49FA6" w:rsidR="00420063" w:rsidRPr="00A079C7" w:rsidRDefault="00420063" w:rsidP="005D559E">
            <w:pPr>
              <w:pStyle w:val="ConsPlusNormal"/>
              <w:ind w:left="708" w:hanging="708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очк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46C1445B">
                <v:shape id="_x0000_i1052" type="#_x0000_t75" style="width:122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02C6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302C6&quot; wsp:rsidP=&quot;008302C6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ѕС‡Рє Г— Р¦i РѕС‡Рє Г— Рџi РѕС‡Рє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7F6828CD">
                <v:shape id="_x0000_i1053" type="#_x0000_t75" style="width:122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02C6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8302C6&quot; wsp:rsidP=&quot;008302C6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ѕС‡Рє Г— Р¦i РѕС‡Рє Г— Рџi РѕС‡Рє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 xml:space="preserve"> ,</w:t>
            </w:r>
          </w:p>
          <w:p w14:paraId="1C9D6698" w14:textId="77777777" w:rsidR="005D559E" w:rsidRPr="00A079C7" w:rsidRDefault="005D559E" w:rsidP="005D559E">
            <w:pPr>
              <w:pStyle w:val="ConsPlusNormal"/>
              <w:ind w:left="708" w:hanging="708"/>
              <w:rPr>
                <w:sz w:val="20"/>
                <w:szCs w:val="20"/>
              </w:rPr>
            </w:pPr>
          </w:p>
          <w:p w14:paraId="4082BC67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59F24731">
                <v:shape id="_x0000_i1054" type="#_x0000_t75" style="width:183.6pt;height:14.4pt;visibility:visible">
                  <v:imagedata r:id="rId36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очк</w:t>
            </w:r>
            <w:r w:rsidRPr="00A079C7">
              <w:rPr>
                <w:sz w:val="20"/>
                <w:szCs w:val="20"/>
              </w:rPr>
              <w:t xml:space="preserve"> – нормативные затраты по очистке от снега и наледи кровель;</w:t>
            </w:r>
          </w:p>
          <w:p w14:paraId="72828884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Оi </w:t>
            </w:r>
            <w:r w:rsidRPr="00BC401A">
              <w:rPr>
                <w:sz w:val="20"/>
                <w:szCs w:val="20"/>
                <w:vertAlign w:val="subscript"/>
              </w:rPr>
              <w:t>очк</w:t>
            </w:r>
            <w:r w:rsidRPr="00A079C7">
              <w:rPr>
                <w:sz w:val="20"/>
                <w:szCs w:val="20"/>
              </w:rPr>
              <w:t xml:space="preserve"> – площадь крыш, подлежащих очистке;</w:t>
            </w:r>
          </w:p>
          <w:p w14:paraId="14BC2CA3" w14:textId="5C87408F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Цi </w:t>
            </w:r>
            <w:r w:rsidRPr="00BC401A">
              <w:rPr>
                <w:sz w:val="20"/>
                <w:szCs w:val="20"/>
                <w:vertAlign w:val="subscript"/>
              </w:rPr>
              <w:t>очк</w:t>
            </w:r>
            <w:r w:rsidRPr="00A079C7">
              <w:rPr>
                <w:sz w:val="20"/>
                <w:szCs w:val="20"/>
              </w:rPr>
              <w:t xml:space="preserve"> – цена проведения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 обработки 1 кв.м. площади; определена методом сопоставимых рыночных цен (анализа рынка) в соответствии со статьей 22 Федерального закона от 22.04.2013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14:paraId="49D63AB8" w14:textId="12092649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i очк</w:t>
            </w:r>
            <w:r w:rsidRPr="00A079C7">
              <w:rPr>
                <w:sz w:val="20"/>
                <w:szCs w:val="20"/>
              </w:rPr>
              <w:t xml:space="preserve"> – периодичность проведения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 обработки за год</w:t>
            </w:r>
          </w:p>
        </w:tc>
      </w:tr>
      <w:tr w:rsidR="00A079C7" w:rsidRPr="00A079C7" w14:paraId="1A4F101D" w14:textId="77777777" w:rsidTr="007D3FF0">
        <w:tc>
          <w:tcPr>
            <w:tcW w:w="241" w:type="pct"/>
          </w:tcPr>
          <w:p w14:paraId="783F029B" w14:textId="040E736C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2.6.8</w:t>
            </w:r>
          </w:p>
        </w:tc>
        <w:tc>
          <w:tcPr>
            <w:tcW w:w="777" w:type="pct"/>
          </w:tcPr>
          <w:p w14:paraId="2453E528" w14:textId="396EB2DA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по техническому обслуживанию лифтов</w:t>
            </w:r>
          </w:p>
        </w:tc>
        <w:tc>
          <w:tcPr>
            <w:tcW w:w="486" w:type="pct"/>
          </w:tcPr>
          <w:p w14:paraId="418AE8DA" w14:textId="7DE9407A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158,60</w:t>
            </w:r>
          </w:p>
        </w:tc>
        <w:tc>
          <w:tcPr>
            <w:tcW w:w="477" w:type="pct"/>
          </w:tcPr>
          <w:p w14:paraId="0913CB51" w14:textId="5E585607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48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993,07</w:t>
            </w:r>
          </w:p>
        </w:tc>
        <w:tc>
          <w:tcPr>
            <w:tcW w:w="487" w:type="pct"/>
          </w:tcPr>
          <w:p w14:paraId="576B86EA" w14:textId="42EECDC2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50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sz w:val="20"/>
                <w:szCs w:val="20"/>
              </w:rPr>
              <w:t>991,99</w:t>
            </w:r>
          </w:p>
        </w:tc>
        <w:tc>
          <w:tcPr>
            <w:tcW w:w="2532" w:type="pct"/>
          </w:tcPr>
          <w:p w14:paraId="0CF70DDE" w14:textId="5D758D0A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по техническому обслуживанию лифтов осуществляется по формуле:</w:t>
            </w:r>
          </w:p>
          <w:p w14:paraId="01B09ED7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7CDBABF3" w14:textId="6FCA484A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толифт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545BB94D">
                <v:shape id="_x0000_i1055" type="#_x0000_t75" style="width:172.8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6A8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06A8B&quot; wsp:rsidP=&quot;00306A8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‚РѕР»РёС„С‚ Г— Р¦i С‚РѕР»РёС„С‚ Г— Рџi С‚РѕР»РёС„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8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5DE09D15">
                <v:shape id="_x0000_i1056" type="#_x0000_t75" style="width:172.8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6A8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06A8B&quot; wsp:rsidP=&quot;00306A8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 Рљi С‚РѕР»РёС„С‚ Г— Р¦i С‚РѕР»РёС„С‚ Г— Рџi С‚РѕР»РёС„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8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3E4422D7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12609339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толифит</w:t>
            </w:r>
            <w:r w:rsidRPr="00A079C7">
              <w:rPr>
                <w:sz w:val="20"/>
                <w:szCs w:val="20"/>
              </w:rPr>
              <w:t xml:space="preserve"> – нормативные затраты по техническому обслуживанию лифтов;</w:t>
            </w:r>
          </w:p>
          <w:p w14:paraId="1DFCB49F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толифт</w:t>
            </w:r>
            <w:r w:rsidRPr="00A079C7">
              <w:rPr>
                <w:sz w:val="20"/>
                <w:szCs w:val="20"/>
              </w:rPr>
              <w:t xml:space="preserve"> – количество лифтов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вида;</w:t>
            </w:r>
          </w:p>
          <w:p w14:paraId="02A9F31C" w14:textId="56F9687F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i толифт</w:t>
            </w:r>
            <w:r w:rsidRPr="00A079C7">
              <w:rPr>
                <w:sz w:val="20"/>
                <w:szCs w:val="20"/>
              </w:rPr>
              <w:t xml:space="preserve"> – цена за единицу вида работ технического обслуживания лифта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5323AA74" w14:textId="4CE02741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толифт</w:t>
            </w:r>
            <w:r w:rsidRPr="00A079C7">
              <w:rPr>
                <w:sz w:val="20"/>
                <w:szCs w:val="20"/>
              </w:rPr>
              <w:t xml:space="preserve"> – периодичность обслуживания лифта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 за год</w:t>
            </w:r>
          </w:p>
        </w:tc>
      </w:tr>
      <w:tr w:rsidR="00A079C7" w:rsidRPr="00A079C7" w14:paraId="577A2C32" w14:textId="77777777" w:rsidTr="007D3FF0">
        <w:tc>
          <w:tcPr>
            <w:tcW w:w="241" w:type="pct"/>
          </w:tcPr>
          <w:p w14:paraId="6A206AE8" w14:textId="4E4EB74A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2.6.9</w:t>
            </w:r>
          </w:p>
        </w:tc>
        <w:tc>
          <w:tcPr>
            <w:tcW w:w="777" w:type="pct"/>
          </w:tcPr>
          <w:p w14:paraId="78B241AF" w14:textId="3CDA7816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комплексное эксплуатационно-техническое обслуживание систем вентиляции и кондиционирования воздуха</w:t>
            </w:r>
          </w:p>
        </w:tc>
        <w:tc>
          <w:tcPr>
            <w:tcW w:w="486" w:type="pct"/>
          </w:tcPr>
          <w:p w14:paraId="698EDCFE" w14:textId="3963D74F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681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100,30</w:t>
            </w:r>
          </w:p>
        </w:tc>
        <w:tc>
          <w:tcPr>
            <w:tcW w:w="477" w:type="pct"/>
          </w:tcPr>
          <w:p w14:paraId="28C0F762" w14:textId="4A7335D7" w:rsidR="00420063" w:rsidRPr="00A079C7" w:rsidRDefault="00420063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F3AAB" w:rsidRPr="00A079C7">
              <w:rPr>
                <w:rFonts w:eastAsia="Calibri"/>
                <w:sz w:val="20"/>
                <w:szCs w:val="20"/>
                <w:lang w:eastAsia="en-US"/>
              </w:rPr>
              <w:t>619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F3AAB" w:rsidRPr="00A079C7">
              <w:rPr>
                <w:rFonts w:eastAsia="Calibri"/>
                <w:sz w:val="20"/>
                <w:szCs w:val="20"/>
                <w:lang w:eastAsia="en-US"/>
              </w:rPr>
              <w:t>627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7F3AAB"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7" w:type="pct"/>
          </w:tcPr>
          <w:p w14:paraId="0DDF2ECA" w14:textId="6A0194E4" w:rsidR="00420063" w:rsidRPr="00A079C7" w:rsidRDefault="00420063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F3AAB" w:rsidRPr="00A079C7">
              <w:rPr>
                <w:rFonts w:eastAsia="Calibri"/>
                <w:sz w:val="20"/>
                <w:szCs w:val="20"/>
                <w:lang w:eastAsia="en-US"/>
              </w:rPr>
              <w:t>767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F3AAB" w:rsidRPr="00A079C7">
              <w:rPr>
                <w:rFonts w:eastAsia="Calibri"/>
                <w:sz w:val="20"/>
                <w:szCs w:val="20"/>
                <w:lang w:eastAsia="en-US"/>
              </w:rPr>
              <w:t>307,97</w:t>
            </w:r>
          </w:p>
        </w:tc>
        <w:tc>
          <w:tcPr>
            <w:tcW w:w="2532" w:type="pct"/>
          </w:tcPr>
          <w:p w14:paraId="3A7120B0" w14:textId="392ABA89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по техническому обслуживанию систем вентиляции </w:t>
            </w:r>
            <w:r w:rsidRPr="00A079C7">
              <w:rPr>
                <w:sz w:val="20"/>
                <w:szCs w:val="20"/>
              </w:rPr>
              <w:br/>
              <w:t>и кондиционирования воздуха осуществляется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формуле:</w:t>
            </w:r>
          </w:p>
          <w:p w14:paraId="3742F0E9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20FFDF2C" w14:textId="1E20FE00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тосвк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21487FB2">
                <v:shape id="_x0000_i1057" type="#_x0000_t75" style="width:152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0921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30921&quot; wsp:rsidP=&quot;0053092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ЃРІРє Г— Р¦i С‚РѕСЃРІРє Г— Рџi С‚РѕСЃРІРє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9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75578AB4">
                <v:shape id="_x0000_i1058" type="#_x0000_t75" style="width:152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0921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30921&quot; wsp:rsidP=&quot;00530921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ЃРІРє Г— Р¦i С‚РѕСЃРІРє Г— Рџi С‚РѕСЃРІРє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9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72BD1A4B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13216FA8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тосвк</w:t>
            </w:r>
            <w:r w:rsidRPr="00A079C7">
              <w:rPr>
                <w:sz w:val="20"/>
                <w:szCs w:val="20"/>
              </w:rPr>
              <w:t xml:space="preserve"> – нормативные затраты по техническому обслуживанию систем вентиляции </w:t>
            </w:r>
            <w:r w:rsidRPr="00A079C7">
              <w:rPr>
                <w:sz w:val="20"/>
                <w:szCs w:val="20"/>
              </w:rPr>
              <w:br/>
              <w:t>и кондиционирования воздуха;</w:t>
            </w:r>
          </w:p>
          <w:p w14:paraId="04C53D40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тосвк</w:t>
            </w:r>
            <w:r w:rsidRPr="00A079C7">
              <w:rPr>
                <w:sz w:val="20"/>
                <w:szCs w:val="20"/>
              </w:rPr>
              <w:t xml:space="preserve"> – количественный показатель, характеризующий объем работ (услуг)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определенный период;</w:t>
            </w:r>
          </w:p>
          <w:p w14:paraId="1DCB8317" w14:textId="1AAD1F69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>тосвк</w:t>
            </w:r>
            <w:r w:rsidRPr="00A079C7">
              <w:rPr>
                <w:sz w:val="20"/>
                <w:szCs w:val="20"/>
              </w:rPr>
              <w:t xml:space="preserve"> – цена за единицу объема работы (услуги)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="007225AF">
              <w:rPr>
                <w:sz w:val="20"/>
                <w:szCs w:val="20"/>
              </w:rPr>
              <w:t>;</w:t>
            </w:r>
          </w:p>
          <w:p w14:paraId="4612BA19" w14:textId="2370BDBB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i тосвк</w:t>
            </w:r>
            <w:r w:rsidRPr="00A079C7">
              <w:rPr>
                <w:sz w:val="20"/>
                <w:szCs w:val="20"/>
              </w:rPr>
              <w:t xml:space="preserve"> – периодичность выполнения работ (услуг)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год</w:t>
            </w:r>
          </w:p>
        </w:tc>
      </w:tr>
      <w:tr w:rsidR="00A079C7" w:rsidRPr="00A079C7" w14:paraId="72F634AC" w14:textId="77777777" w:rsidTr="007D3FF0">
        <w:tc>
          <w:tcPr>
            <w:tcW w:w="241" w:type="pct"/>
          </w:tcPr>
          <w:p w14:paraId="79FBB19C" w14:textId="372B8780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2.6.10</w:t>
            </w:r>
          </w:p>
        </w:tc>
        <w:tc>
          <w:tcPr>
            <w:tcW w:w="777" w:type="pct"/>
          </w:tcPr>
          <w:p w14:paraId="47D9A110" w14:textId="1BFA07C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Затраты на проведение профилактической дератизации, дезинфекции и дезинсекции </w:t>
            </w:r>
          </w:p>
        </w:tc>
        <w:tc>
          <w:tcPr>
            <w:tcW w:w="486" w:type="pct"/>
          </w:tcPr>
          <w:p w14:paraId="0304B22A" w14:textId="0F623BE3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714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014,80</w:t>
            </w:r>
          </w:p>
        </w:tc>
        <w:tc>
          <w:tcPr>
            <w:tcW w:w="477" w:type="pct"/>
          </w:tcPr>
          <w:p w14:paraId="6633B672" w14:textId="4BFEF74E" w:rsidR="00420063" w:rsidRPr="00A079C7" w:rsidRDefault="00857267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7F3AAB" w:rsidRPr="00A079C7">
              <w:rPr>
                <w:rFonts w:eastAsia="Calibri"/>
                <w:sz w:val="20"/>
                <w:szCs w:val="20"/>
                <w:lang w:eastAsia="en-US"/>
              </w:rPr>
              <w:t>41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F3AAB" w:rsidRPr="00A079C7">
              <w:rPr>
                <w:rFonts w:eastAsia="Calibri"/>
                <w:sz w:val="20"/>
                <w:szCs w:val="20"/>
                <w:lang w:eastAsia="en-US"/>
              </w:rPr>
              <w:t>789,98</w:t>
            </w:r>
          </w:p>
        </w:tc>
        <w:tc>
          <w:tcPr>
            <w:tcW w:w="487" w:type="pct"/>
          </w:tcPr>
          <w:p w14:paraId="68EB0E4D" w14:textId="4647CFE2" w:rsidR="00420063" w:rsidRPr="00A079C7" w:rsidRDefault="00857267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7F3AAB" w:rsidRPr="00A079C7">
              <w:rPr>
                <w:rFonts w:eastAsia="Calibri"/>
                <w:sz w:val="20"/>
                <w:szCs w:val="20"/>
                <w:lang w:eastAsia="en-US"/>
              </w:rPr>
              <w:t>72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F3AAB" w:rsidRPr="00A079C7">
              <w:rPr>
                <w:rFonts w:eastAsia="Calibri"/>
                <w:sz w:val="20"/>
                <w:szCs w:val="20"/>
                <w:lang w:eastAsia="en-US"/>
              </w:rPr>
              <w:t>055,01</w:t>
            </w:r>
          </w:p>
        </w:tc>
        <w:tc>
          <w:tcPr>
            <w:tcW w:w="2532" w:type="pct"/>
          </w:tcPr>
          <w:p w14:paraId="6CAD03F4" w14:textId="4AF73F36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проведение профилактической дератизации, дезинфекции и дезинсекции осуществляется по формуле:</w:t>
            </w:r>
          </w:p>
          <w:p w14:paraId="32E4A3CC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447D9662" w14:textId="086C8CEC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ддд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56E48AE6">
                <v:shape id="_x0000_i1059" type="#_x0000_t75" style="width:125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33A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F733A&quot; wsp:rsidP=&quot;003F733A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ґРґРґ Г— Р¦i РґРґРґ Г— Рџi РґРґРґ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0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18B180F5">
                <v:shape id="_x0000_i1060" type="#_x0000_t75" style="width:125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33A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F733A&quot; wsp:rsidP=&quot;003F733A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ґРґРґ Г— Р¦i РґРґРґ Г— Рџi РґРґРґ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0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6019BDF4" w14:textId="77777777" w:rsidR="007225AF" w:rsidRDefault="007225AF" w:rsidP="005D559E">
            <w:pPr>
              <w:pStyle w:val="ConsPlusNormal"/>
              <w:rPr>
                <w:sz w:val="20"/>
                <w:szCs w:val="20"/>
              </w:rPr>
            </w:pPr>
          </w:p>
          <w:p w14:paraId="20FF196D" w14:textId="43AC676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ддд</w:t>
            </w:r>
            <w:r w:rsidRPr="00A079C7">
              <w:rPr>
                <w:sz w:val="20"/>
                <w:szCs w:val="20"/>
              </w:rPr>
              <w:t xml:space="preserve"> – нормативные затраты на проведение профилактической дератизации, дезинфекции и дезинсекции;</w:t>
            </w:r>
          </w:p>
          <w:p w14:paraId="757F2CAE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О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ддд </w:t>
            </w:r>
            <w:r w:rsidRPr="00A079C7">
              <w:rPr>
                <w:sz w:val="20"/>
                <w:szCs w:val="20"/>
              </w:rPr>
              <w:t>– площадь, подлежащая обработке;</w:t>
            </w:r>
          </w:p>
          <w:p w14:paraId="2AE2175B" w14:textId="7186E18D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ддд </w:t>
            </w:r>
            <w:r w:rsidRPr="00A079C7">
              <w:rPr>
                <w:sz w:val="20"/>
                <w:szCs w:val="20"/>
              </w:rPr>
              <w:t>– цена проведения i- го вида обработки 1 кв.м площади, определена методом сопоставимых рыночных цен (анализа рынка) в соответствии со статьей 22 Федерального закона от 22.04.2013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  <w:r w:rsidR="00963607">
              <w:rPr>
                <w:sz w:val="20"/>
                <w:szCs w:val="20"/>
              </w:rPr>
              <w:t>;</w:t>
            </w:r>
          </w:p>
          <w:p w14:paraId="1C909D7B" w14:textId="3EA6D98C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ддд </w:t>
            </w:r>
            <w:r w:rsidRPr="00A079C7">
              <w:rPr>
                <w:sz w:val="20"/>
                <w:szCs w:val="20"/>
              </w:rPr>
              <w:t xml:space="preserve">– периодичность проведения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 обработки за год</w:t>
            </w:r>
          </w:p>
        </w:tc>
      </w:tr>
      <w:tr w:rsidR="00A079C7" w:rsidRPr="00A079C7" w14:paraId="020B04C7" w14:textId="77777777" w:rsidTr="007D3FF0">
        <w:tc>
          <w:tcPr>
            <w:tcW w:w="241" w:type="pct"/>
          </w:tcPr>
          <w:p w14:paraId="0E1677A1" w14:textId="21F4A162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2.6.11</w:t>
            </w:r>
          </w:p>
        </w:tc>
        <w:tc>
          <w:tcPr>
            <w:tcW w:w="777" w:type="pct"/>
          </w:tcPr>
          <w:p w14:paraId="0EF81410" w14:textId="40DFF80E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по техническому обслуживанию комплекса систем обеспечения безопасности (КСОБ)</w:t>
            </w:r>
          </w:p>
        </w:tc>
        <w:tc>
          <w:tcPr>
            <w:tcW w:w="486" w:type="pct"/>
          </w:tcPr>
          <w:p w14:paraId="5E26629B" w14:textId="4E8A4465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514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199,90</w:t>
            </w:r>
          </w:p>
        </w:tc>
        <w:tc>
          <w:tcPr>
            <w:tcW w:w="477" w:type="pct"/>
          </w:tcPr>
          <w:p w14:paraId="01A1C860" w14:textId="2630A358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117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702,28</w:t>
            </w:r>
          </w:p>
        </w:tc>
        <w:tc>
          <w:tcPr>
            <w:tcW w:w="487" w:type="pct"/>
          </w:tcPr>
          <w:p w14:paraId="3690CC37" w14:textId="7043E455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775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304,53</w:t>
            </w:r>
          </w:p>
        </w:tc>
        <w:tc>
          <w:tcPr>
            <w:tcW w:w="2532" w:type="pct"/>
          </w:tcPr>
          <w:p w14:paraId="0DA715B9" w14:textId="54DD48D0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по техническому обслуживанию комплекса систем обеспечения безопасности осуществляется по формуле:</w:t>
            </w:r>
          </w:p>
          <w:p w14:paraId="483F26BC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5DF90A03" w14:textId="39BDC59A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токсоб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5FD2610C">
                <v:shape id="_x0000_i1061" type="#_x0000_t75" style="width:164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44E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F544E&quot; wsp:rsidP=&quot;005F544E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єСЃРѕР± Г— Р¦i С‚РѕРєСЃРѕР± Г— Рџi С‚РѕРєСЃРѕР±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24E20358">
                <v:shape id="_x0000_i1062" type="#_x0000_t75" style="width:164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44E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5F544E&quot; wsp:rsidP=&quot;005F544E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єСЃРѕР± Г— Р¦i С‚РѕРєСЃРѕР± Г— Рџi С‚РѕРєСЃРѕР±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40526D7A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3601EA95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токсоб</w:t>
            </w:r>
            <w:r w:rsidRPr="00A079C7">
              <w:rPr>
                <w:sz w:val="20"/>
                <w:szCs w:val="20"/>
              </w:rPr>
              <w:t xml:space="preserve"> – нормативные затраты по техническому обслуживанию комплекса систем обеспечения безопасности;</w:t>
            </w:r>
          </w:p>
          <w:p w14:paraId="029139A3" w14:textId="57D340E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токсоб </w:t>
            </w:r>
            <w:r w:rsidRPr="00A079C7">
              <w:rPr>
                <w:sz w:val="20"/>
                <w:szCs w:val="20"/>
              </w:rPr>
              <w:t xml:space="preserve">– количество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устройства и КСОБ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или комплекс;</w:t>
            </w:r>
          </w:p>
          <w:p w14:paraId="185CDE16" w14:textId="6C961FE9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токсоб </w:t>
            </w:r>
            <w:r w:rsidRPr="00A079C7">
              <w:rPr>
                <w:sz w:val="20"/>
                <w:szCs w:val="20"/>
              </w:rPr>
              <w:t>– цена за единицу вида технического обслуживания и ремонта</w:t>
            </w:r>
            <w:r w:rsidRPr="004F2E7F">
              <w:rPr>
                <w:sz w:val="20"/>
                <w:szCs w:val="20"/>
                <w:vertAlign w:val="subscript"/>
              </w:rPr>
              <w:t xml:space="preserve"> i</w:t>
            </w:r>
            <w:r w:rsidRPr="00A079C7">
              <w:rPr>
                <w:sz w:val="20"/>
                <w:szCs w:val="20"/>
              </w:rPr>
              <w:t>-го устройства и КСОБ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 xml:space="preserve">или комплекс; определена методом сопоставимых рыночных цен (анализа рынка) в соответствии со статьей 22 Федерального закона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  <w:r w:rsidR="007225AF">
              <w:rPr>
                <w:sz w:val="20"/>
                <w:szCs w:val="20"/>
              </w:rPr>
              <w:t>;</w:t>
            </w:r>
          </w:p>
          <w:p w14:paraId="6BF71C71" w14:textId="33CEAEC4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токсоб </w:t>
            </w:r>
            <w:r w:rsidRPr="00A079C7">
              <w:rPr>
                <w:sz w:val="20"/>
                <w:szCs w:val="20"/>
              </w:rPr>
              <w:t>– периодичность обслуживания и ремонта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устройс</w:t>
            </w:r>
            <w:r w:rsidR="00885463" w:rsidRPr="00A079C7">
              <w:rPr>
                <w:sz w:val="20"/>
                <w:szCs w:val="20"/>
              </w:rPr>
              <w:t xml:space="preserve">тва и КСОБ </w:t>
            </w:r>
            <w:r w:rsidR="007C1C22">
              <w:rPr>
                <w:sz w:val="20"/>
                <w:szCs w:val="20"/>
              </w:rPr>
              <w:br/>
            </w:r>
            <w:r w:rsidR="00885463" w:rsidRPr="00A079C7">
              <w:rPr>
                <w:sz w:val="20"/>
                <w:szCs w:val="20"/>
              </w:rPr>
              <w:t>или комплекса за год</w:t>
            </w:r>
          </w:p>
        </w:tc>
      </w:tr>
      <w:tr w:rsidR="00A079C7" w:rsidRPr="00A079C7" w14:paraId="24A40E4C" w14:textId="77777777" w:rsidTr="007D3FF0">
        <w:tc>
          <w:tcPr>
            <w:tcW w:w="241" w:type="pct"/>
          </w:tcPr>
          <w:p w14:paraId="4A8C37AC" w14:textId="23596C9B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2.6.12</w:t>
            </w:r>
          </w:p>
        </w:tc>
        <w:tc>
          <w:tcPr>
            <w:tcW w:w="777" w:type="pct"/>
          </w:tcPr>
          <w:p w14:paraId="00409E2D" w14:textId="38A83F11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техническое обслуживание и ремонт транспортных средств</w:t>
            </w:r>
          </w:p>
        </w:tc>
        <w:tc>
          <w:tcPr>
            <w:tcW w:w="486" w:type="pct"/>
          </w:tcPr>
          <w:p w14:paraId="4A00CBE9" w14:textId="2E2A9A75" w:rsidR="00420063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561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931,24</w:t>
            </w:r>
          </w:p>
        </w:tc>
        <w:tc>
          <w:tcPr>
            <w:tcW w:w="477" w:type="pct"/>
          </w:tcPr>
          <w:p w14:paraId="1B9B7FE4" w14:textId="2EF0F993" w:rsidR="00420063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622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690,37</w:t>
            </w:r>
          </w:p>
        </w:tc>
        <w:tc>
          <w:tcPr>
            <w:tcW w:w="487" w:type="pct"/>
          </w:tcPr>
          <w:p w14:paraId="37861250" w14:textId="1551F046" w:rsidR="00420063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688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896,14</w:t>
            </w:r>
          </w:p>
        </w:tc>
        <w:tc>
          <w:tcPr>
            <w:tcW w:w="2532" w:type="pct"/>
          </w:tcPr>
          <w:p w14:paraId="42A498BE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техническое обслуживание и ремонт транспортных средств осуществляется по формуле:</w:t>
            </w:r>
          </w:p>
          <w:p w14:paraId="3F84780E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</w:p>
          <w:p w14:paraId="57FE926B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тортс</w:t>
            </w:r>
            <w:r w:rsidRPr="00A079C7">
              <w:rPr>
                <w:sz w:val="20"/>
                <w:szCs w:val="20"/>
              </w:rPr>
              <w:t xml:space="preserve"> = 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5A7D3797">
                <v:shape id="_x0000_i1063" type="#_x0000_t75" style="width:145.8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2ECA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E12ECA&quot; wsp:rsidP=&quot;00E12EC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С‚РѕСЂС‚СЃ Г— Р¦i С‚РѕСЂС‚СЃ Г— Рљi С‚РѕСЂС‚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10CA7985">
                <v:shape id="_x0000_i1064" type="#_x0000_t75" style="width:145.8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2ECA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E12ECA&quot; wsp:rsidP=&quot;00E12EC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С‚РѕСЂС‚СЃ Г— Р¦i С‚РѕСЂС‚СЃ Г— Рљi С‚РѕСЂС‚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5C43EAD6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</w:p>
          <w:p w14:paraId="3494F706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тортс</w:t>
            </w:r>
            <w:r w:rsidRPr="00A079C7">
              <w:rPr>
                <w:sz w:val="20"/>
                <w:szCs w:val="20"/>
              </w:rPr>
              <w:t xml:space="preserve"> – нормативные затраты на техническое обслуживание и ремонт транспортных средств;</w:t>
            </w:r>
          </w:p>
          <w:p w14:paraId="51D56E81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тортс </w:t>
            </w:r>
            <w:r w:rsidRPr="00A079C7">
              <w:rPr>
                <w:sz w:val="20"/>
                <w:szCs w:val="20"/>
              </w:rPr>
              <w:t xml:space="preserve">– количество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транспортного средства </w:t>
            </w:r>
          </w:p>
          <w:p w14:paraId="03FD3617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с одинаковым сроком службы;</w:t>
            </w:r>
          </w:p>
          <w:p w14:paraId="2410C110" w14:textId="119630F2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тортс </w:t>
            </w:r>
            <w:r w:rsidRPr="00A079C7">
              <w:rPr>
                <w:sz w:val="20"/>
                <w:szCs w:val="20"/>
              </w:rPr>
              <w:t xml:space="preserve">– стоимость технического обслуживания и ремонта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транспортного средства, которая определяется как среднее значение по фактическим данным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за 3 предыдущих финансовых года;</w:t>
            </w:r>
          </w:p>
          <w:p w14:paraId="31CB38D6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тортс </w:t>
            </w:r>
            <w:r w:rsidRPr="00A079C7">
              <w:rPr>
                <w:sz w:val="20"/>
                <w:szCs w:val="20"/>
              </w:rPr>
              <w:t xml:space="preserve">– коэффициент срока службы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транспортного средства.</w:t>
            </w:r>
          </w:p>
          <w:p w14:paraId="5C504228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</w:t>
            </w:r>
          </w:p>
          <w:p w14:paraId="0E06DF43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Коэффициент срока службы транспортного средства принимает следующие значения:</w:t>
            </w:r>
          </w:p>
          <w:p w14:paraId="38AFC1F1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 – при сроке службы до 5 лет по состоянию на 1 января планируемого финансового года;</w:t>
            </w:r>
          </w:p>
          <w:p w14:paraId="49B001A8" w14:textId="7586ADC0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1,1 – при сроке службы от 5 до 10 лет по состоянию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1 января планируемого финансового года;</w:t>
            </w:r>
          </w:p>
          <w:p w14:paraId="2D7961A7" w14:textId="60DF20BB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1,2 – при сроке службы от 10 и выше по состоянию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на 1 января план</w:t>
            </w:r>
            <w:r w:rsidR="00885463" w:rsidRPr="00A079C7">
              <w:rPr>
                <w:sz w:val="20"/>
                <w:szCs w:val="20"/>
              </w:rPr>
              <w:t>ируемого финансового года</w:t>
            </w:r>
          </w:p>
        </w:tc>
      </w:tr>
      <w:tr w:rsidR="00A079C7" w:rsidRPr="00A079C7" w14:paraId="102A27F4" w14:textId="77777777" w:rsidTr="007D3FF0">
        <w:tc>
          <w:tcPr>
            <w:tcW w:w="241" w:type="pct"/>
          </w:tcPr>
          <w:p w14:paraId="2EE918FE" w14:textId="29FAFABA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2.6.13</w:t>
            </w:r>
          </w:p>
        </w:tc>
        <w:tc>
          <w:tcPr>
            <w:tcW w:w="777" w:type="pct"/>
          </w:tcPr>
          <w:p w14:paraId="3F708C4F" w14:textId="1C716EDE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техническое обслуживание и регламентно-профилактический ремонт иного оборудования</w:t>
            </w:r>
          </w:p>
        </w:tc>
        <w:tc>
          <w:tcPr>
            <w:tcW w:w="486" w:type="pct"/>
          </w:tcPr>
          <w:p w14:paraId="5BC389D7" w14:textId="17E7D242" w:rsidR="00420063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575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355,32</w:t>
            </w:r>
          </w:p>
        </w:tc>
        <w:tc>
          <w:tcPr>
            <w:tcW w:w="477" w:type="pct"/>
          </w:tcPr>
          <w:p w14:paraId="778BE075" w14:textId="7F5C85D1" w:rsidR="00420063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675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536,65</w:t>
            </w:r>
          </w:p>
        </w:tc>
        <w:tc>
          <w:tcPr>
            <w:tcW w:w="487" w:type="pct"/>
          </w:tcPr>
          <w:p w14:paraId="4C2EE329" w14:textId="56E553FE" w:rsidR="00420063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784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698,55</w:t>
            </w:r>
          </w:p>
        </w:tc>
        <w:tc>
          <w:tcPr>
            <w:tcW w:w="2532" w:type="pct"/>
          </w:tcPr>
          <w:p w14:paraId="5AD29294" w14:textId="353EB491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иного оборудования осуществляется по следующей формуле: </w:t>
            </w:r>
          </w:p>
          <w:p w14:paraId="41A1F0F3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5B4E162D" w14:textId="7CA55EAF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торио</w:t>
            </w:r>
            <w:r w:rsidRPr="00A079C7">
              <w:rPr>
                <w:sz w:val="20"/>
                <w:szCs w:val="20"/>
              </w:rPr>
              <w:t xml:space="preserve"> = 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1D99FDD7">
                <v:shape id="_x0000_i1065" type="#_x0000_t75" style="width:150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7A5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27A54&quot; wsp:rsidP=&quot;00327A54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ЂРёРѕ Г— Р¦i С‚РѕСЂРёРѕ Г— Рџi С‚РѕСЂРё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37ABF494">
                <v:shape id="_x0000_i1066" type="#_x0000_t75" style="width:149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27A54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327A54&quot; wsp:rsidP=&quot;00327A54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СЂРёРѕ Г— Р¦i С‚РѕСЂРёРѕ Г— Рџi С‚РѕСЂРёРѕ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 xml:space="preserve"> ,</w:t>
            </w:r>
          </w:p>
          <w:p w14:paraId="6F2E598E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5DB59117" w14:textId="77777777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торио</w:t>
            </w:r>
            <w:r w:rsidRPr="00A079C7">
              <w:rPr>
                <w:sz w:val="20"/>
                <w:szCs w:val="20"/>
              </w:rPr>
              <w:t xml:space="preserve"> – нормативные затраты на техническое обслуживание и регламентно-профилактический ремонт иного оборудования;</w:t>
            </w:r>
          </w:p>
          <w:p w14:paraId="198C09E8" w14:textId="0DC4FCE0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торио </w:t>
            </w:r>
            <w:r w:rsidRPr="00A079C7">
              <w:rPr>
                <w:sz w:val="20"/>
                <w:szCs w:val="20"/>
              </w:rPr>
              <w:t xml:space="preserve">– количественный показатель, характеризующий объем работ (услуг)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определенный период;</w:t>
            </w:r>
          </w:p>
          <w:p w14:paraId="2C64C7FF" w14:textId="07BC8B55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торио </w:t>
            </w:r>
            <w:r w:rsidRPr="00A079C7">
              <w:rPr>
                <w:sz w:val="20"/>
                <w:szCs w:val="20"/>
              </w:rPr>
              <w:t>– цена за единицу объема работы (услуги)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типа на техническое обслуживания и регламентно-профилактический ремонт иного оборудования; определена методом сопоставимых рыночных цен (анализа рынка) в соответствии </w:t>
            </w:r>
            <w:r w:rsidR="00885463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со статьей 22 Федерального закона от 22.04.2013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№ 44-ФЗ, с учетом показателей индекса роста потребительских цен</w:t>
            </w:r>
            <w:r w:rsidR="00963607">
              <w:rPr>
                <w:sz w:val="20"/>
                <w:szCs w:val="20"/>
              </w:rPr>
              <w:t>;</w:t>
            </w:r>
          </w:p>
          <w:p w14:paraId="3DCD8312" w14:textId="03DEFA95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торио </w:t>
            </w:r>
            <w:r w:rsidRPr="00A079C7">
              <w:rPr>
                <w:sz w:val="20"/>
                <w:szCs w:val="20"/>
              </w:rPr>
              <w:t xml:space="preserve">– периодичность выполнения объема работ (услуг)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на техническое обслуживание и регламентно-профилактический ремонт иного оборудования за год</w:t>
            </w:r>
          </w:p>
        </w:tc>
      </w:tr>
      <w:tr w:rsidR="00A079C7" w:rsidRPr="00A079C7" w14:paraId="124C478E" w14:textId="77777777" w:rsidTr="007D3FF0">
        <w:tc>
          <w:tcPr>
            <w:tcW w:w="241" w:type="pct"/>
          </w:tcPr>
          <w:p w14:paraId="30929406" w14:textId="4C4806CB" w:rsidR="00420063" w:rsidRPr="00A079C7" w:rsidRDefault="00420063" w:rsidP="00420063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2.6.14</w:t>
            </w:r>
          </w:p>
        </w:tc>
        <w:tc>
          <w:tcPr>
            <w:tcW w:w="777" w:type="pct"/>
          </w:tcPr>
          <w:p w14:paraId="0245854C" w14:textId="023979CF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Иные затраты по содержанию и техническому обслуживанию имущества</w:t>
            </w:r>
          </w:p>
        </w:tc>
        <w:tc>
          <w:tcPr>
            <w:tcW w:w="486" w:type="pct"/>
          </w:tcPr>
          <w:p w14:paraId="4017634A" w14:textId="10CDB481" w:rsidR="00420063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023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738,67</w:t>
            </w:r>
          </w:p>
        </w:tc>
        <w:tc>
          <w:tcPr>
            <w:tcW w:w="477" w:type="pct"/>
          </w:tcPr>
          <w:p w14:paraId="5C48EDF1" w14:textId="5C323379" w:rsidR="00420063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121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225,25</w:t>
            </w:r>
          </w:p>
        </w:tc>
        <w:tc>
          <w:tcPr>
            <w:tcW w:w="487" w:type="pct"/>
          </w:tcPr>
          <w:p w14:paraId="74DD2225" w14:textId="65D3906C" w:rsidR="007F3AAB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781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896,10</w:t>
            </w:r>
          </w:p>
        </w:tc>
        <w:tc>
          <w:tcPr>
            <w:tcW w:w="2532" w:type="pct"/>
          </w:tcPr>
          <w:p w14:paraId="7418670E" w14:textId="602E91B2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иных затрат по содержанию </w:t>
            </w:r>
            <w:r w:rsidRPr="00A079C7">
              <w:rPr>
                <w:sz w:val="20"/>
                <w:szCs w:val="20"/>
              </w:rPr>
              <w:br/>
              <w:t>и техническому обслуживанию имущества осуществляется по формуле:</w:t>
            </w:r>
          </w:p>
          <w:p w14:paraId="75985644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6736712E" w14:textId="70327186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тоиные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06183208">
                <v:shape id="_x0000_i1067" type="#_x0000_t75" style="width:174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C7D64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2C7D64&quot; wsp:rsidP=&quot;002C7D6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ёРЅС‹Рµ Г— Р¦i С‚РѕРёРЅС‹Рµ Г— Рџi С‚РѕРёРЅС‹Рµ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6944164D">
                <v:shape id="_x0000_i1068" type="#_x0000_t75" style="width:174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C7D64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702E8&quot;/&gt;&lt;wsp:rsid wsp:val=&quot;00E9271F&quot;/&gt;&lt;wsp:rsid wsp:val=&quot;00EA032D&quot;/&gt;&lt;wsp:rsid wsp:val=&quot;00EA1F7B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F1DA8&quot;/&gt;&lt;wsp:rsid wsp:val=&quot;00FF5AA0&quot;/&gt;&lt;wsp:rsid wsp:val=&quot;00FF600D&quot;/&gt;&lt;/wsp:rsids&gt;&lt;/w:docPr&gt;&lt;w:body&gt;&lt;wx:sect&gt;&lt;w:p wsp:rsidR=&quot;00000000&quot; wsp:rsidRDefault=&quot;002C7D64&quot; wsp:rsidP=&quot;002C7D64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С‚РѕРёРЅС‹Рµ Г— Р¦i С‚РѕРёРЅС‹Рµ Г— Рџi С‚РѕРёРЅС‹Рµ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5A3A2793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2EA0DD89" w14:textId="582E4C8B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тоиные</w:t>
            </w:r>
            <w:r w:rsidRPr="00A079C7">
              <w:rPr>
                <w:sz w:val="20"/>
                <w:szCs w:val="20"/>
              </w:rPr>
              <w:t xml:space="preserve"> – иные нормативные затраты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содержанию и техническому обслуживанию имущества;</w:t>
            </w:r>
          </w:p>
          <w:p w14:paraId="6C5F92DB" w14:textId="3E927435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тоиные </w:t>
            </w:r>
            <w:r w:rsidRPr="00A079C7">
              <w:rPr>
                <w:sz w:val="20"/>
                <w:szCs w:val="20"/>
              </w:rPr>
              <w:t xml:space="preserve">– количественный показатель, характеризующий объем работ (услуг)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 за определенный период;</w:t>
            </w:r>
          </w:p>
          <w:p w14:paraId="2991BD57" w14:textId="61E1BC86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тоиные </w:t>
            </w:r>
            <w:r w:rsidRPr="00A079C7">
              <w:rPr>
                <w:sz w:val="20"/>
                <w:szCs w:val="20"/>
              </w:rPr>
              <w:t>– цена за единицу объема работы (услуги)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типа; определена методом сопоставимых рыночных цен (анализа рынка) в соответствии со статьей 22 Федерального закона от 22.04.2013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44-ФЗ, с учетом показателей индекса роста потребительских цен</w:t>
            </w:r>
            <w:r w:rsidR="00963607">
              <w:rPr>
                <w:sz w:val="20"/>
                <w:szCs w:val="20"/>
              </w:rPr>
              <w:t>;</w:t>
            </w:r>
          </w:p>
          <w:p w14:paraId="6273DF59" w14:textId="358B8DFB" w:rsidR="00420063" w:rsidRPr="00A079C7" w:rsidRDefault="00420063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тоиные </w:t>
            </w:r>
            <w:r w:rsidRPr="00A079C7">
              <w:rPr>
                <w:sz w:val="20"/>
                <w:szCs w:val="20"/>
              </w:rPr>
              <w:t>– периодичность выполнения работ (услуг)</w:t>
            </w:r>
            <w:r w:rsidR="00EA0CC4" w:rsidRPr="00A079C7">
              <w:rPr>
                <w:sz w:val="20"/>
                <w:szCs w:val="20"/>
              </w:rPr>
              <w:t xml:space="preserve"> </w:t>
            </w:r>
            <w:r w:rsidR="00885463" w:rsidRPr="004F2E7F">
              <w:rPr>
                <w:sz w:val="20"/>
                <w:szCs w:val="20"/>
                <w:vertAlign w:val="subscript"/>
              </w:rPr>
              <w:t>i</w:t>
            </w:r>
            <w:r w:rsidR="00885463" w:rsidRPr="00A079C7">
              <w:rPr>
                <w:sz w:val="20"/>
                <w:szCs w:val="20"/>
              </w:rPr>
              <w:t>-го типа за год</w:t>
            </w:r>
          </w:p>
        </w:tc>
      </w:tr>
      <w:tr w:rsidR="00A079C7" w:rsidRPr="00A079C7" w14:paraId="054D4B7D" w14:textId="77777777" w:rsidTr="007D3FF0">
        <w:tblPrEx>
          <w:tblBorders>
            <w:insideH w:val="nil"/>
          </w:tblBorders>
        </w:tblPrEx>
        <w:tc>
          <w:tcPr>
            <w:tcW w:w="241" w:type="pct"/>
            <w:tcBorders>
              <w:top w:val="nil"/>
            </w:tcBorders>
          </w:tcPr>
          <w:p w14:paraId="56B1F20E" w14:textId="19934919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</w:t>
            </w:r>
          </w:p>
        </w:tc>
        <w:tc>
          <w:tcPr>
            <w:tcW w:w="777" w:type="pct"/>
            <w:tcBorders>
              <w:top w:val="nil"/>
            </w:tcBorders>
          </w:tcPr>
          <w:p w14:paraId="039FDE81" w14:textId="7CF1DA0B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приобретение прочих работ и услуг,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не относящихся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к затратам на услуги связи, транспортные услуги, оплату расходов по договорам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об оказании услуг, связанных с проездом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и наймом жилого помещения в связи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с командированием работников, заключаемым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со сторонними организациями, а также к затратам на коммунальные услуги, аренду помещений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оборудования, содержание имущества</w:t>
            </w:r>
          </w:p>
        </w:tc>
        <w:tc>
          <w:tcPr>
            <w:tcW w:w="486" w:type="pct"/>
            <w:tcBorders>
              <w:top w:val="nil"/>
            </w:tcBorders>
          </w:tcPr>
          <w:p w14:paraId="27279F0E" w14:textId="58DC1CF5" w:rsidR="00450E9F" w:rsidRPr="00A079C7" w:rsidRDefault="00450E9F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82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991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361,39</w:t>
            </w:r>
          </w:p>
        </w:tc>
        <w:tc>
          <w:tcPr>
            <w:tcW w:w="477" w:type="pct"/>
            <w:tcBorders>
              <w:top w:val="nil"/>
            </w:tcBorders>
          </w:tcPr>
          <w:p w14:paraId="360DABA9" w14:textId="35CE1878" w:rsidR="00032428" w:rsidRPr="00A079C7" w:rsidRDefault="00450E9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74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732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592,17</w:t>
            </w:r>
          </w:p>
        </w:tc>
        <w:tc>
          <w:tcPr>
            <w:tcW w:w="487" w:type="pct"/>
            <w:tcBorders>
              <w:top w:val="nil"/>
            </w:tcBorders>
          </w:tcPr>
          <w:p w14:paraId="457F487D" w14:textId="539246B4" w:rsidR="00032428" w:rsidRPr="00A079C7" w:rsidRDefault="00450E9F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77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636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595,37</w:t>
            </w:r>
          </w:p>
        </w:tc>
        <w:tc>
          <w:tcPr>
            <w:tcW w:w="2532" w:type="pct"/>
            <w:tcBorders>
              <w:top w:val="nil"/>
            </w:tcBorders>
          </w:tcPr>
          <w:p w14:paraId="3F0CB1EF" w14:textId="25317C8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</w:t>
            </w:r>
            <w:r w:rsidRPr="00A079C7">
              <w:rPr>
                <w:sz w:val="20"/>
                <w:szCs w:val="20"/>
              </w:rPr>
              <w:br/>
              <w:t xml:space="preserve">к затратам на услуги связи, транспортные услуги, оплату расходов по договорам </w:t>
            </w:r>
            <w:r w:rsidRPr="00A079C7">
              <w:rPr>
                <w:sz w:val="20"/>
                <w:szCs w:val="20"/>
              </w:rPr>
              <w:br/>
              <w:t xml:space="preserve">об оказании услуг, связанных с проездом и наймом жилого помещения в связи </w:t>
            </w:r>
            <w:r w:rsidRPr="00A079C7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14:paraId="65130573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25C4EEA3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F039F3C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14:paraId="1900873B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450B262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66D82C2C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монтаж (установку), дооборудование и наладку оборудования;</w:t>
            </w:r>
          </w:p>
          <w:p w14:paraId="0E237445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1303E35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32CF2124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4F372A29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12594233" w14:textId="0B924244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</w:t>
            </w:r>
            <w:r w:rsidRPr="00A079C7">
              <w:rPr>
                <w:sz w:val="20"/>
                <w:szCs w:val="20"/>
              </w:rPr>
              <w:br/>
              <w:t>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</w:t>
            </w:r>
            <w:r w:rsidR="00885463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и здоровью граждан</w:t>
            </w:r>
          </w:p>
        </w:tc>
      </w:tr>
      <w:tr w:rsidR="00A079C7" w:rsidRPr="00A079C7" w14:paraId="552CD722" w14:textId="77777777" w:rsidTr="007D3FF0">
        <w:tc>
          <w:tcPr>
            <w:tcW w:w="241" w:type="pct"/>
          </w:tcPr>
          <w:p w14:paraId="0155AD4A" w14:textId="77777777" w:rsidR="005A7F62" w:rsidRPr="00A079C7" w:rsidRDefault="005A7F62" w:rsidP="005A7F62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2.7.1</w:t>
            </w:r>
          </w:p>
        </w:tc>
        <w:tc>
          <w:tcPr>
            <w:tcW w:w="777" w:type="pct"/>
          </w:tcPr>
          <w:p w14:paraId="4EE5B02C" w14:textId="24CCF23E" w:rsidR="005A7F62" w:rsidRPr="00A079C7" w:rsidRDefault="005A7F62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типографских работ </w:t>
            </w:r>
            <w:r w:rsidR="0096360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услуг, включая приобретение периодических печатных изданий</w:t>
            </w:r>
          </w:p>
        </w:tc>
        <w:tc>
          <w:tcPr>
            <w:tcW w:w="486" w:type="pct"/>
          </w:tcPr>
          <w:p w14:paraId="5CA45BFB" w14:textId="2914C113" w:rsidR="005A7F62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bCs/>
                <w:sz w:val="20"/>
                <w:szCs w:val="20"/>
                <w:lang w:eastAsia="en-US"/>
              </w:rPr>
              <w:t>197</w:t>
            </w:r>
            <w:r w:rsidR="004F2E7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bCs/>
                <w:sz w:val="20"/>
                <w:szCs w:val="20"/>
                <w:lang w:eastAsia="en-US"/>
              </w:rPr>
              <w:t>540,30</w:t>
            </w:r>
          </w:p>
        </w:tc>
        <w:tc>
          <w:tcPr>
            <w:tcW w:w="477" w:type="pct"/>
          </w:tcPr>
          <w:p w14:paraId="286982E1" w14:textId="04E38FEA" w:rsidR="005A7F62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205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224,62</w:t>
            </w:r>
          </w:p>
        </w:tc>
        <w:tc>
          <w:tcPr>
            <w:tcW w:w="487" w:type="pct"/>
          </w:tcPr>
          <w:p w14:paraId="72CEAB48" w14:textId="0F4FD679" w:rsidR="005A7F62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213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597,78</w:t>
            </w:r>
          </w:p>
        </w:tc>
        <w:tc>
          <w:tcPr>
            <w:tcW w:w="2532" w:type="pct"/>
          </w:tcPr>
          <w:p w14:paraId="63780D41" w14:textId="1446A179" w:rsidR="005A7F62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Расчет нормативных затрат на приобретение периодических печатных изданий осуществляется</w:t>
            </w:r>
            <w:r w:rsidR="00885463" w:rsidRPr="004F2E7F">
              <w:rPr>
                <w:bCs/>
                <w:sz w:val="20"/>
                <w:szCs w:val="22"/>
              </w:rPr>
              <w:t xml:space="preserve"> </w:t>
            </w:r>
            <w:r w:rsidRPr="004F2E7F">
              <w:rPr>
                <w:bCs/>
                <w:sz w:val="20"/>
                <w:szCs w:val="22"/>
              </w:rPr>
              <w:t>по формуле:</w:t>
            </w:r>
          </w:p>
          <w:p w14:paraId="74AD4B3D" w14:textId="77777777" w:rsidR="00963607" w:rsidRPr="004F2E7F" w:rsidRDefault="00963607" w:rsidP="005D559E">
            <w:pPr>
              <w:pStyle w:val="ConsPlusNormal"/>
              <w:rPr>
                <w:bCs/>
                <w:sz w:val="20"/>
                <w:szCs w:val="22"/>
              </w:rPr>
            </w:pPr>
          </w:p>
          <w:p w14:paraId="0FA16CA1" w14:textId="77777777" w:rsidR="005A7F62" w:rsidRPr="004F2E7F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НЗ</w:t>
            </w:r>
            <w:r w:rsidRPr="004F2E7F">
              <w:rPr>
                <w:bCs/>
                <w:sz w:val="20"/>
                <w:szCs w:val="22"/>
                <w:vertAlign w:val="subscript"/>
              </w:rPr>
              <w:t>пи</w:t>
            </w:r>
            <w:r w:rsidRPr="004F2E7F">
              <w:rPr>
                <w:bCs/>
                <w:sz w:val="20"/>
                <w:szCs w:val="22"/>
              </w:rPr>
              <w:t xml:space="preserve"> = Ч</w:t>
            </w:r>
            <w:r w:rsidRPr="004F2E7F">
              <w:rPr>
                <w:bCs/>
                <w:sz w:val="20"/>
                <w:szCs w:val="22"/>
                <w:vertAlign w:val="subscript"/>
              </w:rPr>
              <w:t>р</w:t>
            </w:r>
            <w:r w:rsidRPr="004F2E7F">
              <w:rPr>
                <w:bCs/>
                <w:sz w:val="20"/>
                <w:szCs w:val="22"/>
              </w:rPr>
              <w:t xml:space="preserve"> </w:t>
            </w:r>
            <w:r w:rsidRPr="004F2E7F">
              <w:rPr>
                <w:sz w:val="20"/>
                <w:szCs w:val="22"/>
              </w:rPr>
              <w:t>×</w:t>
            </w:r>
            <w:r w:rsidRPr="004F2E7F">
              <w:rPr>
                <w:bCs/>
                <w:sz w:val="20"/>
                <w:szCs w:val="22"/>
              </w:rPr>
              <w:t xml:space="preserve"> Н</w:t>
            </w:r>
            <w:r w:rsidRPr="004F2E7F">
              <w:rPr>
                <w:bCs/>
                <w:sz w:val="20"/>
                <w:szCs w:val="22"/>
                <w:vertAlign w:val="subscript"/>
              </w:rPr>
              <w:t>ц пи</w:t>
            </w:r>
            <w:r w:rsidRPr="004F2E7F">
              <w:rPr>
                <w:bCs/>
                <w:sz w:val="20"/>
                <w:szCs w:val="22"/>
              </w:rPr>
              <w:t xml:space="preserve"> </w:t>
            </w:r>
            <w:r w:rsidRPr="004F2E7F">
              <w:rPr>
                <w:sz w:val="20"/>
                <w:szCs w:val="22"/>
              </w:rPr>
              <w:t>×</w:t>
            </w:r>
            <w:r w:rsidRPr="004F2E7F">
              <w:rPr>
                <w:bCs/>
                <w:sz w:val="20"/>
                <w:szCs w:val="22"/>
              </w:rPr>
              <w:t xml:space="preserve"> М</w:t>
            </w:r>
            <w:r w:rsidRPr="004F2E7F">
              <w:rPr>
                <w:bCs/>
                <w:sz w:val="20"/>
                <w:szCs w:val="22"/>
                <w:vertAlign w:val="subscript"/>
              </w:rPr>
              <w:t>пи</w:t>
            </w:r>
            <w:r w:rsidRPr="004F2E7F">
              <w:rPr>
                <w:bCs/>
                <w:sz w:val="20"/>
                <w:szCs w:val="22"/>
              </w:rPr>
              <w:t>,</w:t>
            </w:r>
          </w:p>
          <w:p w14:paraId="61DCBE65" w14:textId="77777777" w:rsidR="00963607" w:rsidRDefault="00963607" w:rsidP="005D559E">
            <w:pPr>
              <w:pStyle w:val="ConsPlusNormal"/>
              <w:rPr>
                <w:bCs/>
                <w:sz w:val="20"/>
                <w:szCs w:val="22"/>
              </w:rPr>
            </w:pPr>
          </w:p>
          <w:p w14:paraId="3ED11330" w14:textId="345CA96E" w:rsidR="005A7F62" w:rsidRPr="004F2E7F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где: НЗ</w:t>
            </w:r>
            <w:r w:rsidRPr="004F2E7F">
              <w:rPr>
                <w:bCs/>
                <w:sz w:val="20"/>
                <w:szCs w:val="22"/>
                <w:vertAlign w:val="subscript"/>
              </w:rPr>
              <w:t>пи</w:t>
            </w:r>
            <w:r w:rsidRPr="004F2E7F">
              <w:rPr>
                <w:bCs/>
                <w:sz w:val="20"/>
                <w:szCs w:val="22"/>
              </w:rPr>
              <w:t xml:space="preserve"> – нормативные затраты на приобретение периодических печатных изданий;</w:t>
            </w:r>
          </w:p>
          <w:p w14:paraId="75D9E2D7" w14:textId="2260BBCB" w:rsidR="005A7F62" w:rsidRPr="004F2E7F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Ч</w:t>
            </w:r>
            <w:r w:rsidRPr="004F2E7F">
              <w:rPr>
                <w:bCs/>
                <w:sz w:val="20"/>
                <w:szCs w:val="22"/>
                <w:vertAlign w:val="subscript"/>
              </w:rPr>
              <w:t>р</w:t>
            </w:r>
            <w:r w:rsidRPr="004F2E7F">
              <w:rPr>
                <w:bCs/>
                <w:sz w:val="20"/>
                <w:szCs w:val="22"/>
              </w:rPr>
              <w:t xml:space="preserve"> – расчетная численность работников </w:t>
            </w:r>
            <w:r w:rsidR="00791530" w:rsidRPr="004F2E7F">
              <w:rPr>
                <w:bCs/>
                <w:sz w:val="20"/>
                <w:szCs w:val="22"/>
              </w:rPr>
              <w:t>СПБ ГКУ</w:t>
            </w:r>
            <w:r w:rsidRPr="004F2E7F">
              <w:rPr>
                <w:bCs/>
                <w:sz w:val="20"/>
                <w:szCs w:val="22"/>
              </w:rPr>
              <w:t xml:space="preserve"> «МФЦ»;</w:t>
            </w:r>
          </w:p>
          <w:p w14:paraId="42E03A1B" w14:textId="77777777" w:rsidR="005A7F62" w:rsidRPr="004F2E7F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Н</w:t>
            </w:r>
            <w:r w:rsidRPr="004F2E7F">
              <w:rPr>
                <w:bCs/>
                <w:sz w:val="20"/>
                <w:szCs w:val="22"/>
                <w:vertAlign w:val="subscript"/>
              </w:rPr>
              <w:t>ц пи</w:t>
            </w:r>
            <w:r w:rsidRPr="004F2E7F">
              <w:rPr>
                <w:bCs/>
                <w:sz w:val="20"/>
                <w:szCs w:val="22"/>
              </w:rPr>
              <w:t xml:space="preserve"> – норматив цены приобретения периодических печатных изданий;</w:t>
            </w:r>
          </w:p>
          <w:p w14:paraId="52B71852" w14:textId="2F21FC25" w:rsidR="005A7F62" w:rsidRPr="004F2E7F" w:rsidRDefault="005A7F62" w:rsidP="005D559E">
            <w:pPr>
              <w:pStyle w:val="ConsPlusNormal"/>
              <w:rPr>
                <w:sz w:val="20"/>
                <w:szCs w:val="20"/>
              </w:rPr>
            </w:pPr>
            <w:r w:rsidRPr="004F2E7F">
              <w:rPr>
                <w:bCs/>
                <w:sz w:val="20"/>
                <w:szCs w:val="22"/>
              </w:rPr>
              <w:t>М</w:t>
            </w:r>
            <w:r w:rsidRPr="004F2E7F">
              <w:rPr>
                <w:bCs/>
                <w:sz w:val="20"/>
                <w:szCs w:val="22"/>
                <w:vertAlign w:val="subscript"/>
              </w:rPr>
              <w:t>пи</w:t>
            </w:r>
            <w:r w:rsidRPr="004F2E7F">
              <w:rPr>
                <w:bCs/>
                <w:sz w:val="20"/>
                <w:szCs w:val="22"/>
              </w:rPr>
              <w:t xml:space="preserve"> – количество месяцев приобретения периодических печатных изданий</w:t>
            </w:r>
          </w:p>
        </w:tc>
      </w:tr>
      <w:tr w:rsidR="00A079C7" w:rsidRPr="00A079C7" w14:paraId="3038593A" w14:textId="77777777" w:rsidTr="007D3FF0">
        <w:tc>
          <w:tcPr>
            <w:tcW w:w="241" w:type="pct"/>
          </w:tcPr>
          <w:p w14:paraId="344608EC" w14:textId="77777777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2.7.2</w:t>
            </w:r>
          </w:p>
        </w:tc>
        <w:tc>
          <w:tcPr>
            <w:tcW w:w="777" w:type="pct"/>
          </w:tcPr>
          <w:p w14:paraId="7DD109D7" w14:textId="7AB8C7AA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основании гражданско-правовых договоров</w:t>
            </w:r>
          </w:p>
        </w:tc>
        <w:tc>
          <w:tcPr>
            <w:tcW w:w="486" w:type="pct"/>
          </w:tcPr>
          <w:p w14:paraId="57738194" w14:textId="524F4674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053EEA01" w14:textId="77B0700B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59A3D6AB" w14:textId="46C75347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7D6F41B3" w14:textId="3FA462FE" w:rsidR="00032428" w:rsidRPr="004F2E7F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4F2E7F">
              <w:rPr>
                <w:sz w:val="20"/>
                <w:szCs w:val="20"/>
              </w:rPr>
              <w:t xml:space="preserve">Расчет нормативных затрат на оплату услуг лиц, привлекаемых на основании гражданско-правовых договоров, осуществляется в порядке, определяемом </w:t>
            </w:r>
            <w:r w:rsidR="007225AF">
              <w:rPr>
                <w:sz w:val="20"/>
                <w:szCs w:val="20"/>
              </w:rPr>
              <w:br/>
            </w:r>
            <w:r w:rsidRPr="004F2E7F">
              <w:rPr>
                <w:sz w:val="20"/>
                <w:szCs w:val="20"/>
              </w:rPr>
              <w:t>ИОГВ (ОУ ТГВФ)</w:t>
            </w:r>
          </w:p>
        </w:tc>
      </w:tr>
      <w:tr w:rsidR="00A079C7" w:rsidRPr="00A079C7" w14:paraId="7265B49C" w14:textId="77777777" w:rsidTr="007D3FF0">
        <w:tc>
          <w:tcPr>
            <w:tcW w:w="241" w:type="pct"/>
          </w:tcPr>
          <w:p w14:paraId="7CC3E0CE" w14:textId="77777777" w:rsidR="005A7F62" w:rsidRPr="00A079C7" w:rsidRDefault="005A7F62" w:rsidP="005A7F62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2.7.3</w:t>
            </w:r>
          </w:p>
        </w:tc>
        <w:tc>
          <w:tcPr>
            <w:tcW w:w="777" w:type="pct"/>
          </w:tcPr>
          <w:p w14:paraId="01943DC5" w14:textId="09376FF3" w:rsidR="005A7F62" w:rsidRPr="00A079C7" w:rsidRDefault="005A7F62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проведение предрейсового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послерейсового осмотра водителей транспортных средств</w:t>
            </w:r>
          </w:p>
        </w:tc>
        <w:tc>
          <w:tcPr>
            <w:tcW w:w="486" w:type="pct"/>
          </w:tcPr>
          <w:p w14:paraId="2F1256A8" w14:textId="0449CAFB" w:rsidR="005A7F62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bCs/>
                <w:sz w:val="20"/>
                <w:szCs w:val="20"/>
                <w:lang w:eastAsia="en-US"/>
              </w:rPr>
              <w:t>258</w:t>
            </w:r>
            <w:r w:rsidR="004F2E7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bCs/>
                <w:sz w:val="20"/>
                <w:szCs w:val="20"/>
                <w:lang w:eastAsia="en-US"/>
              </w:rPr>
              <w:t>970,00</w:t>
            </w:r>
          </w:p>
        </w:tc>
        <w:tc>
          <w:tcPr>
            <w:tcW w:w="477" w:type="pct"/>
          </w:tcPr>
          <w:p w14:paraId="6D932553" w14:textId="57481B3D" w:rsidR="005A7F62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299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203,20</w:t>
            </w:r>
          </w:p>
        </w:tc>
        <w:tc>
          <w:tcPr>
            <w:tcW w:w="487" w:type="pct"/>
          </w:tcPr>
          <w:p w14:paraId="410BD2A2" w14:textId="1C3FD12B" w:rsidR="005A7F62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311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410,69</w:t>
            </w:r>
          </w:p>
        </w:tc>
        <w:tc>
          <w:tcPr>
            <w:tcW w:w="2532" w:type="pct"/>
          </w:tcPr>
          <w:p w14:paraId="375A14C0" w14:textId="4397FD31" w:rsidR="005A7F62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Расчет нормативных затрат на проведение предрейсового и послерейсового осмотра водителей транспортных средств осуществляется по формуле:</w:t>
            </w:r>
          </w:p>
          <w:p w14:paraId="38D91B04" w14:textId="77777777" w:rsidR="007225AF" w:rsidRPr="004F2E7F" w:rsidRDefault="007225AF" w:rsidP="005D559E">
            <w:pPr>
              <w:pStyle w:val="ConsPlusNormal"/>
              <w:rPr>
                <w:bCs/>
                <w:sz w:val="20"/>
                <w:szCs w:val="22"/>
              </w:rPr>
            </w:pPr>
          </w:p>
          <w:p w14:paraId="15DAE8E9" w14:textId="77777777" w:rsidR="005A7F62" w:rsidRPr="004F2E7F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НЗ</w:t>
            </w:r>
            <w:r w:rsidRPr="004F2E7F">
              <w:rPr>
                <w:bCs/>
                <w:sz w:val="20"/>
                <w:szCs w:val="22"/>
                <w:vertAlign w:val="subscript"/>
              </w:rPr>
              <w:t>осм</w:t>
            </w:r>
            <w:r w:rsidRPr="004F2E7F">
              <w:rPr>
                <w:bCs/>
                <w:sz w:val="20"/>
                <w:szCs w:val="22"/>
              </w:rPr>
              <w:t xml:space="preserve"> = К</w:t>
            </w:r>
            <w:r w:rsidRPr="004F2E7F">
              <w:rPr>
                <w:bCs/>
                <w:sz w:val="20"/>
                <w:szCs w:val="22"/>
                <w:vertAlign w:val="subscript"/>
              </w:rPr>
              <w:t>вод</w:t>
            </w:r>
            <w:r w:rsidRPr="004F2E7F">
              <w:rPr>
                <w:bCs/>
                <w:sz w:val="20"/>
                <w:szCs w:val="22"/>
              </w:rPr>
              <w:t xml:space="preserve"> × Ц</w:t>
            </w:r>
            <w:r w:rsidRPr="004F2E7F">
              <w:rPr>
                <w:bCs/>
                <w:sz w:val="20"/>
                <w:szCs w:val="22"/>
                <w:vertAlign w:val="subscript"/>
              </w:rPr>
              <w:t>осм</w:t>
            </w:r>
            <w:r w:rsidRPr="004F2E7F">
              <w:rPr>
                <w:bCs/>
                <w:sz w:val="20"/>
                <w:szCs w:val="22"/>
              </w:rPr>
              <w:t xml:space="preserve"> × К</w:t>
            </w:r>
            <w:r w:rsidRPr="004F2E7F">
              <w:rPr>
                <w:bCs/>
                <w:sz w:val="20"/>
                <w:szCs w:val="22"/>
                <w:vertAlign w:val="subscript"/>
              </w:rPr>
              <w:t>рд</w:t>
            </w:r>
            <w:r w:rsidRPr="004F2E7F">
              <w:rPr>
                <w:bCs/>
                <w:sz w:val="20"/>
                <w:szCs w:val="22"/>
              </w:rPr>
              <w:t>/1,2,</w:t>
            </w:r>
          </w:p>
          <w:p w14:paraId="128ABB18" w14:textId="77777777" w:rsidR="007225AF" w:rsidRDefault="007225AF" w:rsidP="005D559E">
            <w:pPr>
              <w:pStyle w:val="ConsPlusNormal"/>
              <w:rPr>
                <w:bCs/>
                <w:sz w:val="20"/>
                <w:szCs w:val="22"/>
              </w:rPr>
            </w:pPr>
          </w:p>
          <w:p w14:paraId="0A260059" w14:textId="41710B56" w:rsidR="005A7F62" w:rsidRPr="004F2E7F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где: НЗ</w:t>
            </w:r>
            <w:r w:rsidRPr="004F2E7F">
              <w:rPr>
                <w:bCs/>
                <w:sz w:val="20"/>
                <w:szCs w:val="22"/>
                <w:vertAlign w:val="subscript"/>
              </w:rPr>
              <w:t>осм</w:t>
            </w:r>
            <w:r w:rsidRPr="004F2E7F">
              <w:rPr>
                <w:bCs/>
                <w:sz w:val="20"/>
                <w:szCs w:val="22"/>
              </w:rPr>
              <w:t xml:space="preserve"> – нормативные затраты на проведение предрейсового и послерейсового осмотра водителей транспортных средств;</w:t>
            </w:r>
          </w:p>
          <w:p w14:paraId="6EE817AB" w14:textId="77777777" w:rsidR="005A7F62" w:rsidRPr="004F2E7F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К</w:t>
            </w:r>
            <w:r w:rsidRPr="004F2E7F">
              <w:rPr>
                <w:bCs/>
                <w:sz w:val="20"/>
                <w:szCs w:val="22"/>
                <w:vertAlign w:val="subscript"/>
              </w:rPr>
              <w:t>вод</w:t>
            </w:r>
            <w:r w:rsidRPr="004F2E7F">
              <w:rPr>
                <w:bCs/>
                <w:sz w:val="20"/>
                <w:szCs w:val="22"/>
              </w:rPr>
              <w:t xml:space="preserve"> – количество водителей;</w:t>
            </w:r>
          </w:p>
          <w:p w14:paraId="46959940" w14:textId="3237A954" w:rsidR="005A7F62" w:rsidRPr="004F2E7F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Ц</w:t>
            </w:r>
            <w:r w:rsidRPr="004F2E7F">
              <w:rPr>
                <w:bCs/>
                <w:sz w:val="20"/>
                <w:szCs w:val="22"/>
                <w:vertAlign w:val="subscript"/>
              </w:rPr>
              <w:t>осм</w:t>
            </w:r>
            <w:r w:rsidRPr="004F2E7F">
              <w:rPr>
                <w:bCs/>
                <w:sz w:val="20"/>
                <w:szCs w:val="22"/>
              </w:rPr>
              <w:t xml:space="preserve"> – цена проведения 1 предрейсового и послерейсового осмотра;</w:t>
            </w:r>
            <w:r w:rsidRPr="004F2E7F">
              <w:rPr>
                <w:sz w:val="20"/>
                <w:szCs w:val="22"/>
              </w:rPr>
              <w:t xml:space="preserve"> </w:t>
            </w:r>
            <w:r w:rsidRPr="004F2E7F">
              <w:rPr>
                <w:bCs/>
                <w:sz w:val="20"/>
                <w:szCs w:val="22"/>
              </w:rPr>
              <w:t>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="007225AF">
              <w:rPr>
                <w:bCs/>
                <w:sz w:val="20"/>
                <w:szCs w:val="22"/>
              </w:rPr>
              <w:t>;</w:t>
            </w:r>
          </w:p>
          <w:p w14:paraId="7424FA06" w14:textId="77777777" w:rsidR="005A7F62" w:rsidRPr="004F2E7F" w:rsidRDefault="005A7F62" w:rsidP="005D559E">
            <w:pPr>
              <w:pStyle w:val="ConsPlusNormal"/>
              <w:rPr>
                <w:bCs/>
                <w:sz w:val="20"/>
                <w:szCs w:val="22"/>
              </w:rPr>
            </w:pPr>
            <w:r w:rsidRPr="004F2E7F">
              <w:rPr>
                <w:bCs/>
                <w:sz w:val="20"/>
                <w:szCs w:val="22"/>
              </w:rPr>
              <w:t>К</w:t>
            </w:r>
            <w:r w:rsidRPr="004F2E7F">
              <w:rPr>
                <w:bCs/>
                <w:sz w:val="20"/>
                <w:szCs w:val="22"/>
                <w:vertAlign w:val="subscript"/>
              </w:rPr>
              <w:t>рд</w:t>
            </w:r>
            <w:r w:rsidRPr="004F2E7F">
              <w:rPr>
                <w:bCs/>
                <w:sz w:val="20"/>
                <w:szCs w:val="22"/>
              </w:rPr>
              <w:t xml:space="preserve"> – количество рабочих дней и году;</w:t>
            </w:r>
          </w:p>
          <w:p w14:paraId="7D9C5B40" w14:textId="6596EB0F" w:rsidR="005A7F62" w:rsidRPr="00A079C7" w:rsidRDefault="005A7F62" w:rsidP="007225AF">
            <w:pPr>
              <w:pStyle w:val="ConsPlusNormal"/>
              <w:rPr>
                <w:sz w:val="20"/>
                <w:szCs w:val="20"/>
              </w:rPr>
            </w:pPr>
            <w:r w:rsidRPr="004F2E7F">
              <w:rPr>
                <w:bCs/>
                <w:sz w:val="20"/>
                <w:szCs w:val="22"/>
              </w:rPr>
              <w:t>1,2 – поправочный коэффициент, учитывающий неявки на работу по причинам, установленным трудовым законодательством Российской Феде</w:t>
            </w:r>
            <w:r w:rsidR="00885463" w:rsidRPr="004F2E7F">
              <w:rPr>
                <w:bCs/>
                <w:sz w:val="20"/>
                <w:szCs w:val="22"/>
              </w:rPr>
              <w:t>рации (отпуск, больничный лист)</w:t>
            </w:r>
          </w:p>
        </w:tc>
      </w:tr>
      <w:tr w:rsidR="00A079C7" w:rsidRPr="00A079C7" w14:paraId="1B9D8E5F" w14:textId="77777777" w:rsidTr="007D3FF0">
        <w:tc>
          <w:tcPr>
            <w:tcW w:w="241" w:type="pct"/>
          </w:tcPr>
          <w:p w14:paraId="42CEC95F" w14:textId="77777777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2.7.4</w:t>
            </w:r>
          </w:p>
        </w:tc>
        <w:tc>
          <w:tcPr>
            <w:tcW w:w="777" w:type="pct"/>
          </w:tcPr>
          <w:p w14:paraId="12100F5E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486" w:type="pct"/>
          </w:tcPr>
          <w:p w14:paraId="0D2A3210" w14:textId="20F78B35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26CF4A09" w14:textId="5FB70B64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7957F3EA" w14:textId="4C25AE0A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3E353E23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A079C7" w:rsidRPr="00A079C7" w14:paraId="0D7EB84E" w14:textId="77777777" w:rsidTr="007D3FF0">
        <w:tc>
          <w:tcPr>
            <w:tcW w:w="241" w:type="pct"/>
          </w:tcPr>
          <w:p w14:paraId="066B9B32" w14:textId="77777777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2.7.5</w:t>
            </w:r>
          </w:p>
        </w:tc>
        <w:tc>
          <w:tcPr>
            <w:tcW w:w="777" w:type="pct"/>
          </w:tcPr>
          <w:p w14:paraId="692D87FB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486" w:type="pct"/>
          </w:tcPr>
          <w:p w14:paraId="12C69894" w14:textId="53A43304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67D82AEC" w14:textId="0C3CEF9F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6AF392AC" w14:textId="5C929504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1D4EC2C1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719219BC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</w:p>
          <w:p w14:paraId="0CF24746" w14:textId="4C03168E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A079C7">
              <w:rPr>
                <w:sz w:val="20"/>
                <w:szCs w:val="20"/>
                <w:vertAlign w:val="subscript"/>
              </w:rPr>
              <w:t>дисп</w:t>
            </w:r>
            <w:r w:rsidRPr="00A079C7">
              <w:rPr>
                <w:sz w:val="20"/>
                <w:szCs w:val="20"/>
              </w:rPr>
              <w:t xml:space="preserve"> = 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</w:t>
            </w:r>
            <w:r w:rsidR="001F5754">
              <w:rPr>
                <w:sz w:val="20"/>
                <w:szCs w:val="20"/>
              </w:rPr>
              <w:t>×</w:t>
            </w:r>
            <w:r w:rsidRPr="00A079C7">
              <w:rPr>
                <w:sz w:val="20"/>
                <w:szCs w:val="20"/>
              </w:rPr>
              <w:t xml:space="preserve"> Н</w:t>
            </w:r>
            <w:r w:rsidRPr="00A079C7">
              <w:rPr>
                <w:sz w:val="20"/>
                <w:szCs w:val="20"/>
                <w:vertAlign w:val="subscript"/>
              </w:rPr>
              <w:t>ц дисп</w:t>
            </w:r>
            <w:r w:rsidRPr="00A079C7">
              <w:rPr>
                <w:sz w:val="20"/>
                <w:szCs w:val="20"/>
              </w:rPr>
              <w:t>,</w:t>
            </w:r>
          </w:p>
          <w:p w14:paraId="45A4F337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</w:p>
          <w:p w14:paraId="641353F4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дисп</w:t>
            </w:r>
            <w:r w:rsidRPr="00A079C7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5488A2B6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8D70F9D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дисп</w:t>
            </w:r>
            <w:r w:rsidRPr="00A079C7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A079C7" w:rsidRPr="00A079C7" w14:paraId="02311B15" w14:textId="77777777" w:rsidTr="007D3FF0">
        <w:tc>
          <w:tcPr>
            <w:tcW w:w="241" w:type="pct"/>
          </w:tcPr>
          <w:p w14:paraId="517139A3" w14:textId="77777777" w:rsidR="00032428" w:rsidRPr="00A079C7" w:rsidRDefault="00032428" w:rsidP="00032428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2.7.6</w:t>
            </w:r>
          </w:p>
        </w:tc>
        <w:tc>
          <w:tcPr>
            <w:tcW w:w="777" w:type="pct"/>
          </w:tcPr>
          <w:p w14:paraId="7FBD0FFB" w14:textId="135A3F3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наладку оборудования</w:t>
            </w:r>
          </w:p>
        </w:tc>
        <w:tc>
          <w:tcPr>
            <w:tcW w:w="486" w:type="pct"/>
          </w:tcPr>
          <w:p w14:paraId="131B145C" w14:textId="5D45F439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14:paraId="10E8D0C9" w14:textId="18C156A5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4E9E6DCF" w14:textId="7E6B9D0E" w:rsidR="00032428" w:rsidRPr="00A079C7" w:rsidRDefault="0003242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2532" w:type="pct"/>
          </w:tcPr>
          <w:p w14:paraId="2EE78048" w14:textId="77777777" w:rsidR="00032428" w:rsidRPr="00A079C7" w:rsidRDefault="00032428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A079C7" w:rsidRPr="00A079C7" w14:paraId="172CB6C2" w14:textId="77777777" w:rsidTr="007D3FF0">
        <w:tc>
          <w:tcPr>
            <w:tcW w:w="241" w:type="pct"/>
          </w:tcPr>
          <w:p w14:paraId="30E8AEB3" w14:textId="77777777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2.7.7</w:t>
            </w:r>
          </w:p>
        </w:tc>
        <w:tc>
          <w:tcPr>
            <w:tcW w:w="777" w:type="pct"/>
          </w:tcPr>
          <w:p w14:paraId="6982DA1A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486" w:type="pct"/>
          </w:tcPr>
          <w:p w14:paraId="5BF5F674" w14:textId="16DA4160" w:rsidR="00D025A6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827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796,20</w:t>
            </w:r>
          </w:p>
        </w:tc>
        <w:tc>
          <w:tcPr>
            <w:tcW w:w="477" w:type="pct"/>
          </w:tcPr>
          <w:p w14:paraId="05FCA646" w14:textId="3F18F4BD" w:rsidR="00D025A6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63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193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997,47</w:t>
            </w:r>
          </w:p>
        </w:tc>
        <w:tc>
          <w:tcPr>
            <w:tcW w:w="487" w:type="pct"/>
          </w:tcPr>
          <w:p w14:paraId="48836EA5" w14:textId="01B256D4" w:rsidR="00D025A6" w:rsidRPr="00A079C7" w:rsidRDefault="00C00458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65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772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312,57</w:t>
            </w:r>
          </w:p>
        </w:tc>
        <w:tc>
          <w:tcPr>
            <w:tcW w:w="2532" w:type="pct"/>
          </w:tcPr>
          <w:p w14:paraId="2009B36A" w14:textId="070550E2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по формуле:</w:t>
            </w:r>
          </w:p>
          <w:p w14:paraId="71FCAE50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2F34B915" w14:textId="05B82675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01A">
              <w:rPr>
                <w:sz w:val="20"/>
                <w:szCs w:val="20"/>
                <w:vertAlign w:val="subscript"/>
              </w:rPr>
              <w:t>охр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79AA6189">
                <v:shape id="_x0000_i1069" type="#_x0000_t75" style="width:133.8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1ADC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1ADC&quot; wsp:rsidP=&quot;00D91ADC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/w:rPr&gt;&lt;/m:ctrlPr&gt;&lt;/m:naryPr&gt;&lt;m:sub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/w:rPr&gt;&lt;m:t&gt;i=1&lt;/m:t&gt;&lt;/m:r&gt;&lt;/m:sub&gt;&lt;m:sup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љi РѕС…СЂ С… Р¦i РѕС…СЂ С… Рџi РѕС…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186CC68C">
                <v:shape id="_x0000_i1070" type="#_x0000_t75" style="width:133.8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1ADC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1ADC&quot; wsp:rsidP=&quot;00D91ADC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/w:rPr&gt;&lt;/m:ctrlPr&gt;&lt;/m:naryPr&gt;&lt;m:sub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/w:rPr&gt;&lt;m:t&gt;i=1&lt;/m:t&gt;&lt;/m:r&gt;&lt;/m:sub&gt;&lt;m:sup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Рљi РѕС…СЂ С… Р¦i РѕС…СЂ С… Рџi РѕС…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04A7FF7E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14AD30B9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01A">
              <w:rPr>
                <w:sz w:val="20"/>
                <w:szCs w:val="20"/>
                <w:vertAlign w:val="subscript"/>
              </w:rPr>
              <w:t>охр</w:t>
            </w:r>
            <w:r w:rsidRPr="00A079C7">
              <w:rPr>
                <w:sz w:val="20"/>
                <w:szCs w:val="20"/>
              </w:rPr>
              <w:t xml:space="preserve"> – нормативные затраты на оплату услуг вневедомственной охраны;</w:t>
            </w:r>
          </w:p>
          <w:p w14:paraId="5332F7BB" w14:textId="61CFADA8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охр </w:t>
            </w:r>
            <w:r w:rsidRPr="00A079C7">
              <w:rPr>
                <w:sz w:val="20"/>
                <w:szCs w:val="20"/>
              </w:rPr>
              <w:t xml:space="preserve">– количественный показатель, характеризующий объем услуги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типа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за определенный период;</w:t>
            </w:r>
          </w:p>
          <w:p w14:paraId="6556A88F" w14:textId="5297D95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охр </w:t>
            </w:r>
            <w:r w:rsidRPr="00A079C7">
              <w:rPr>
                <w:sz w:val="20"/>
                <w:szCs w:val="20"/>
              </w:rPr>
              <w:t xml:space="preserve">– цена за единицу объема услуги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типа; определена методом сопоставимых рыночных цен (анализа рынка) в соответствии со статьей 22 Федерального закона </w:t>
            </w:r>
            <w:r w:rsidR="00885463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  <w:r w:rsidR="007225AF">
              <w:rPr>
                <w:sz w:val="20"/>
                <w:szCs w:val="20"/>
              </w:rPr>
              <w:t>;</w:t>
            </w:r>
          </w:p>
          <w:p w14:paraId="75389804" w14:textId="488D57CE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01A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01A">
              <w:rPr>
                <w:sz w:val="20"/>
                <w:szCs w:val="20"/>
                <w:vertAlign w:val="subscript"/>
              </w:rPr>
              <w:t xml:space="preserve">охр </w:t>
            </w:r>
            <w:r w:rsidRPr="00A079C7">
              <w:rPr>
                <w:sz w:val="20"/>
                <w:szCs w:val="20"/>
              </w:rPr>
              <w:t xml:space="preserve">– периодичность выполнения услуг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типа</w:t>
            </w:r>
          </w:p>
        </w:tc>
      </w:tr>
      <w:tr w:rsidR="00A079C7" w:rsidRPr="00A079C7" w14:paraId="0E54B8CC" w14:textId="77777777" w:rsidTr="007D3FF0">
        <w:tc>
          <w:tcPr>
            <w:tcW w:w="241" w:type="pct"/>
          </w:tcPr>
          <w:p w14:paraId="296BFA22" w14:textId="77777777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2.7.8</w:t>
            </w:r>
          </w:p>
        </w:tc>
        <w:tc>
          <w:tcPr>
            <w:tcW w:w="777" w:type="pct"/>
          </w:tcPr>
          <w:p w14:paraId="2E67B309" w14:textId="7248E7CD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96360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486" w:type="pct"/>
          </w:tcPr>
          <w:p w14:paraId="5B4C1B16" w14:textId="4E0ABDEA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59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477" w:type="pct"/>
          </w:tcPr>
          <w:p w14:paraId="11B80B63" w14:textId="0D24A323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61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300,00</w:t>
            </w:r>
          </w:p>
        </w:tc>
        <w:tc>
          <w:tcPr>
            <w:tcW w:w="487" w:type="pct"/>
          </w:tcPr>
          <w:p w14:paraId="5C999A1F" w14:textId="5193231F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63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800,00</w:t>
            </w:r>
          </w:p>
        </w:tc>
        <w:tc>
          <w:tcPr>
            <w:tcW w:w="2532" w:type="pct"/>
          </w:tcPr>
          <w:p w14:paraId="0BBA8A35" w14:textId="4E72AA58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путем суммирования затрат по</w:t>
            </w:r>
            <w:r w:rsidR="007225AF">
              <w:rPr>
                <w:sz w:val="20"/>
                <w:szCs w:val="20"/>
              </w:rPr>
              <w:t xml:space="preserve"> каждому транспортному средству</w:t>
            </w:r>
            <w:r w:rsidRPr="00A079C7">
              <w:rPr>
                <w:sz w:val="20"/>
                <w:szCs w:val="20"/>
              </w:rPr>
              <w:t>.</w:t>
            </w:r>
            <w:r w:rsidR="007225A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Расчет нормативных затрат</w:t>
            </w:r>
            <w:r w:rsidR="00885463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на приобретение полисов обязательного страхования гражданской ответственности владельцев транспортных средств осуществляется путем суммирования затрат</w:t>
            </w:r>
            <w:r w:rsidR="00885463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 xml:space="preserve">по каждому транспортному средству </w:t>
            </w:r>
            <w:r w:rsidRPr="004F2E7F">
              <w:rPr>
                <w:sz w:val="20"/>
                <w:szCs w:val="20"/>
                <w:vertAlign w:val="subscript"/>
              </w:rPr>
              <w:t>i-</w:t>
            </w:r>
            <w:r w:rsidRPr="00A079C7">
              <w:rPr>
                <w:sz w:val="20"/>
                <w:szCs w:val="20"/>
              </w:rPr>
              <w:t xml:space="preserve">го вида, рассчитанных как произведение предельного размера базовой ставки страхового тарифа по транспортному средству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вида и произведения коэффициентов страховых тарифов, установленных Федеральным законом от 25.04.2002 № 40-ФЗ «Об обязательном страховании гражданской ответственности владельцев транспортных средств» для транспортного средства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видаому средству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вида, рассчитанных как произведение предельного размера базовой ставки страхового тарифа по транспортному средству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вида и произведения коэффициентов страховых тарифов, установленных Федеральным законом от 25.04.2002 № 40-ФЗ «Об обязательном страховании гражданской ответственности владельцев транспортных средств» для транспортного средства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</w:t>
            </w:r>
          </w:p>
        </w:tc>
      </w:tr>
      <w:tr w:rsidR="00A079C7" w:rsidRPr="00A079C7" w14:paraId="7DED2C73" w14:textId="77777777" w:rsidTr="007D3FF0">
        <w:tc>
          <w:tcPr>
            <w:tcW w:w="241" w:type="pct"/>
          </w:tcPr>
          <w:p w14:paraId="63421DA9" w14:textId="77777777" w:rsidR="005738D0" w:rsidRPr="00A079C7" w:rsidRDefault="005738D0" w:rsidP="00010C01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2.7.9</w:t>
            </w:r>
          </w:p>
        </w:tc>
        <w:tc>
          <w:tcPr>
            <w:tcW w:w="777" w:type="pct"/>
          </w:tcPr>
          <w:p w14:paraId="7A78B508" w14:textId="77777777" w:rsidR="005738D0" w:rsidRPr="00A079C7" w:rsidRDefault="005738D0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486" w:type="pct"/>
          </w:tcPr>
          <w:p w14:paraId="03C5EF8B" w14:textId="77777777" w:rsidR="005738D0" w:rsidRPr="00A079C7" w:rsidRDefault="005738D0" w:rsidP="001F575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</w:tcPr>
          <w:p w14:paraId="5B834FE2" w14:textId="77777777" w:rsidR="005738D0" w:rsidRPr="00A079C7" w:rsidRDefault="005738D0" w:rsidP="001F575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579C6745" w14:textId="77777777" w:rsidR="005738D0" w:rsidRPr="00A079C7" w:rsidRDefault="005738D0" w:rsidP="001F575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pct"/>
          </w:tcPr>
          <w:p w14:paraId="26329790" w14:textId="77777777" w:rsidR="005738D0" w:rsidRPr="00A079C7" w:rsidRDefault="005738D0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A079C7" w:rsidRPr="00A079C7" w14:paraId="5A8F570F" w14:textId="77777777" w:rsidTr="007D3FF0">
        <w:tc>
          <w:tcPr>
            <w:tcW w:w="241" w:type="pct"/>
          </w:tcPr>
          <w:p w14:paraId="37106ABB" w14:textId="1FE05BD7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2.7.10</w:t>
            </w:r>
          </w:p>
        </w:tc>
        <w:tc>
          <w:tcPr>
            <w:tcW w:w="777" w:type="pct"/>
          </w:tcPr>
          <w:p w14:paraId="0BDB5B7B" w14:textId="7D2FFC73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 услуги по предоставлению мест на крытой автостоянке</w:t>
            </w:r>
          </w:p>
        </w:tc>
        <w:tc>
          <w:tcPr>
            <w:tcW w:w="486" w:type="pct"/>
          </w:tcPr>
          <w:p w14:paraId="79514576" w14:textId="358E1185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493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012,81</w:t>
            </w:r>
          </w:p>
        </w:tc>
        <w:tc>
          <w:tcPr>
            <w:tcW w:w="477" w:type="pct"/>
          </w:tcPr>
          <w:p w14:paraId="3DE2C085" w14:textId="2CC781D1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863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416,14</w:t>
            </w:r>
          </w:p>
        </w:tc>
        <w:tc>
          <w:tcPr>
            <w:tcW w:w="487" w:type="pct"/>
          </w:tcPr>
          <w:p w14:paraId="3F008383" w14:textId="54109034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980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243,52</w:t>
            </w:r>
          </w:p>
        </w:tc>
        <w:tc>
          <w:tcPr>
            <w:tcW w:w="2532" w:type="pct"/>
          </w:tcPr>
          <w:p w14:paraId="582C2C07" w14:textId="3C0145F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услуги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предоставлению мест на крытой автостоянке осуществляется по формуле:</w:t>
            </w:r>
          </w:p>
          <w:p w14:paraId="17E5C942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31A1DC9D" w14:textId="6566A91D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крс</w:t>
            </w:r>
            <w:r w:rsidRPr="00A079C7">
              <w:rPr>
                <w:sz w:val="20"/>
                <w:szCs w:val="20"/>
              </w:rPr>
              <w:t xml:space="preserve"> = 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4B6D4775">
                <v:shape id="_x0000_i1071" type="#_x0000_t75" style="width:160.8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A1555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FA1555&quot; wsp:rsidP=&quot;00FA15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џi РєСЂСЃ Г— Р¦i РєСЂСЃ Г— Рљi РєСЂСЃ Г— Рњi РєСЂ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3A5B35CF">
                <v:shape id="_x0000_i1072" type="#_x0000_t75" style="width:160.8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A1555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FA1555&quot; wsp:rsidP=&quot;00FA15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џi РєСЂСЃ Г— Р¦i РєСЂСЃ Г— Рљi РєСЂСЃ Г— Рњi РєСЂСЃ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2E72A9F5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2999453C" w14:textId="325937C0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крс</w:t>
            </w:r>
            <w:r w:rsidRPr="00A079C7">
              <w:rPr>
                <w:sz w:val="20"/>
                <w:szCs w:val="20"/>
              </w:rPr>
              <w:t xml:space="preserve"> – нормативные затраты на услуги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предоставлению мест на крытой автостоянке;</w:t>
            </w:r>
          </w:p>
          <w:p w14:paraId="7801CC3C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>крс</w:t>
            </w:r>
            <w:r w:rsidRPr="00A079C7">
              <w:rPr>
                <w:sz w:val="20"/>
                <w:szCs w:val="20"/>
              </w:rPr>
              <w:t xml:space="preserve"> – площадь стояночного места для транспортного средства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вида;</w:t>
            </w:r>
          </w:p>
          <w:p w14:paraId="780517E6" w14:textId="7A336C48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>крс</w:t>
            </w:r>
            <w:r w:rsidRPr="00A079C7">
              <w:rPr>
                <w:sz w:val="20"/>
                <w:szCs w:val="20"/>
              </w:rPr>
              <w:t xml:space="preserve"> – цена кв.м стояночного места за месяц; определена методом сопоставимых рыночных цен (анализа рынка) в соответствии со статьей 22 Федерального закона </w:t>
            </w:r>
            <w:r w:rsidR="00885463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  <w:r w:rsidR="007225AF">
              <w:rPr>
                <w:sz w:val="20"/>
                <w:szCs w:val="20"/>
              </w:rPr>
              <w:t>;</w:t>
            </w:r>
          </w:p>
          <w:p w14:paraId="7672C75D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>крс</w:t>
            </w:r>
            <w:r w:rsidRPr="00A079C7">
              <w:rPr>
                <w:sz w:val="20"/>
                <w:szCs w:val="20"/>
              </w:rPr>
              <w:t xml:space="preserve"> – количество транспортных средств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вида;</w:t>
            </w:r>
          </w:p>
          <w:p w14:paraId="11C20039" w14:textId="2C5741E2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М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>крс</w:t>
            </w:r>
            <w:r w:rsidRPr="00A079C7">
              <w:rPr>
                <w:sz w:val="20"/>
                <w:szCs w:val="20"/>
              </w:rPr>
              <w:t xml:space="preserve"> – количество месяцев аренды</w:t>
            </w:r>
          </w:p>
        </w:tc>
      </w:tr>
      <w:tr w:rsidR="00A079C7" w:rsidRPr="00A079C7" w14:paraId="2BEB87EA" w14:textId="77777777" w:rsidTr="007D3FF0">
        <w:tc>
          <w:tcPr>
            <w:tcW w:w="241" w:type="pct"/>
          </w:tcPr>
          <w:p w14:paraId="346EEE1B" w14:textId="2A8741C3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2.7.11</w:t>
            </w:r>
          </w:p>
        </w:tc>
        <w:tc>
          <w:tcPr>
            <w:tcW w:w="777" w:type="pct"/>
          </w:tcPr>
          <w:p w14:paraId="1EB13E6E" w14:textId="516B05E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Затраты на услуги по предоставлению </w:t>
            </w:r>
            <w:r w:rsidR="007225AF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и замене грязезащитных ворсовых ковровых покрытий</w:t>
            </w:r>
          </w:p>
        </w:tc>
        <w:tc>
          <w:tcPr>
            <w:tcW w:w="486" w:type="pct"/>
          </w:tcPr>
          <w:p w14:paraId="10B4B36B" w14:textId="54D5EF0E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153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665,31</w:t>
            </w:r>
          </w:p>
        </w:tc>
        <w:tc>
          <w:tcPr>
            <w:tcW w:w="477" w:type="pct"/>
          </w:tcPr>
          <w:p w14:paraId="7F53BED9" w14:textId="16F18984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5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354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138,50</w:t>
            </w:r>
          </w:p>
        </w:tc>
        <w:tc>
          <w:tcPr>
            <w:tcW w:w="487" w:type="pct"/>
          </w:tcPr>
          <w:p w14:paraId="4ACD86C3" w14:textId="71FD4E9D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5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572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587,35</w:t>
            </w:r>
          </w:p>
        </w:tc>
        <w:tc>
          <w:tcPr>
            <w:tcW w:w="2532" w:type="pct"/>
          </w:tcPr>
          <w:p w14:paraId="1C1397DD" w14:textId="7FEEEF78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услуги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предоставлению и замене грязезащитных ворсовых ковровых покрытий осуществляется по формуле:</w:t>
            </w:r>
          </w:p>
          <w:p w14:paraId="0C65DC23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36B5BBBF" w14:textId="3ABAE2D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гкп</w:t>
            </w:r>
            <w:r w:rsidRPr="00A079C7">
              <w:rPr>
                <w:sz w:val="20"/>
                <w:szCs w:val="20"/>
              </w:rPr>
              <w:t xml:space="preserve"> = 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2591AC12">
                <v:shape id="_x0000_i1073" type="#_x0000_t75" style="width:119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0DF9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0DF9&quot; wsp:rsidP=&quot;00D90DF9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іРєРї Г— Р¦i РіРєРї Г— Рџi РіРє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7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6082FC3D">
                <v:shape id="_x0000_i1074" type="#_x0000_t75" style="width:119.4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90DF9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D90DF9&quot; wsp:rsidP=&quot;00D90DF9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ћi РіРєРї Г— Р¦i РіРєРї Г— Рџi РіРє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7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2E9D0775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74F06CA5" w14:textId="76FA8DF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гкп</w:t>
            </w:r>
            <w:r w:rsidRPr="00A079C7">
              <w:rPr>
                <w:sz w:val="20"/>
                <w:szCs w:val="20"/>
              </w:rPr>
              <w:t xml:space="preserve"> – нормативные затраты на услуги</w:t>
            </w:r>
            <w:r w:rsidR="00106D87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по предоставлению и замене грязезащитных ворсовых ковровых покрытий;</w:t>
            </w:r>
          </w:p>
          <w:p w14:paraId="4684E31D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О</w:t>
            </w:r>
            <w:r w:rsidRPr="00BC48A2">
              <w:rPr>
                <w:sz w:val="20"/>
                <w:szCs w:val="20"/>
                <w:vertAlign w:val="subscript"/>
              </w:rPr>
              <w:t>гкп</w:t>
            </w:r>
            <w:r w:rsidRPr="00A079C7">
              <w:rPr>
                <w:sz w:val="20"/>
                <w:szCs w:val="20"/>
              </w:rPr>
              <w:t xml:space="preserve"> – количество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коврового покрытия;</w:t>
            </w:r>
          </w:p>
          <w:p w14:paraId="73099C09" w14:textId="735D0060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8A2">
              <w:rPr>
                <w:sz w:val="20"/>
                <w:szCs w:val="20"/>
                <w:vertAlign w:val="subscript"/>
              </w:rPr>
              <w:t>гкп</w:t>
            </w:r>
            <w:r w:rsidRPr="00A079C7">
              <w:rPr>
                <w:sz w:val="20"/>
                <w:szCs w:val="20"/>
              </w:rPr>
              <w:t xml:space="preserve"> – цена 1 замены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коврового покрытия; определена методом сопоставимых рыночных цен (анализа рынка) в соответствии со статьей 22 Федерального закона </w:t>
            </w:r>
            <w:r w:rsidR="00885463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  <w:r w:rsidR="00142952" w:rsidRPr="00A079C7">
              <w:rPr>
                <w:sz w:val="20"/>
                <w:szCs w:val="20"/>
              </w:rPr>
              <w:t>;</w:t>
            </w:r>
          </w:p>
          <w:p w14:paraId="49B7D176" w14:textId="559372E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8A2">
              <w:rPr>
                <w:sz w:val="20"/>
                <w:szCs w:val="20"/>
                <w:vertAlign w:val="subscript"/>
              </w:rPr>
              <w:t>гкп</w:t>
            </w:r>
            <w:r w:rsidRPr="00A079C7">
              <w:rPr>
                <w:sz w:val="20"/>
                <w:szCs w:val="20"/>
              </w:rPr>
              <w:t xml:space="preserve"> – периодичность замены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="007225AF">
              <w:rPr>
                <w:sz w:val="20"/>
                <w:szCs w:val="20"/>
              </w:rPr>
              <w:t>-го коврового покрытия</w:t>
            </w:r>
          </w:p>
        </w:tc>
      </w:tr>
      <w:tr w:rsidR="00A079C7" w:rsidRPr="00A079C7" w14:paraId="391DEF9E" w14:textId="77777777" w:rsidTr="007D3FF0">
        <w:tc>
          <w:tcPr>
            <w:tcW w:w="241" w:type="pct"/>
          </w:tcPr>
          <w:p w14:paraId="72B50ACE" w14:textId="5C20C8B6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2.7.12</w:t>
            </w:r>
          </w:p>
        </w:tc>
        <w:tc>
          <w:tcPr>
            <w:tcW w:w="777" w:type="pct"/>
          </w:tcPr>
          <w:p w14:paraId="266C6CBC" w14:textId="70C0C661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образовательных услуг по повышению квалификации</w:t>
            </w:r>
          </w:p>
        </w:tc>
        <w:tc>
          <w:tcPr>
            <w:tcW w:w="486" w:type="pct"/>
          </w:tcPr>
          <w:p w14:paraId="2894315B" w14:textId="2E40CC72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572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641,67</w:t>
            </w:r>
          </w:p>
        </w:tc>
        <w:tc>
          <w:tcPr>
            <w:tcW w:w="477" w:type="pct"/>
          </w:tcPr>
          <w:p w14:paraId="5836275B" w14:textId="06EFFB86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469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468,52</w:t>
            </w:r>
          </w:p>
        </w:tc>
        <w:tc>
          <w:tcPr>
            <w:tcW w:w="487" w:type="pct"/>
          </w:tcPr>
          <w:p w14:paraId="3090A9D9" w14:textId="3F90E972" w:rsidR="00D025A6" w:rsidRPr="00A079C7" w:rsidRDefault="007F3AAB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472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658,90</w:t>
            </w:r>
          </w:p>
        </w:tc>
        <w:tc>
          <w:tcPr>
            <w:tcW w:w="2532" w:type="pct"/>
          </w:tcPr>
          <w:p w14:paraId="7248FE6E" w14:textId="77777777" w:rsidR="00D025A6" w:rsidRPr="00A079C7" w:rsidRDefault="00456F41" w:rsidP="005D559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031BD1FE">
                <v:group id="Полотно 55" o:spid="_x0000_s1030" editas="canvas" style="position:absolute;margin-left:-259.2pt;margin-top:-490.3pt;width:111pt;height:53.5pt;z-index:251659264;mso-position-horizontal-relative:char;mso-position-vertical-relative:line" coordsize="14097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">
                  <v:shape id="_x0000_s1031" type="#_x0000_t75" style="position:absolute;width:14097;height:6794;visibility:visible">
                    <v:fill o:detectmouseclick="t"/>
                    <v:path o:connecttype="none"/>
                  </v:shape>
                  <v:rect id="Rectangle 32" o:spid="_x0000_s1032" style="position:absolute;left:4660;top:203;width:4947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next-textbox:#Rectangle 32;mso-fit-shape-to-text:t" inset="0,0,0,0">
                      <w:txbxContent>
                        <w:p w14:paraId="2AA23AE9" w14:textId="77777777" w:rsidR="001D27E5" w:rsidRDefault="001D27E5" w:rsidP="00E22B78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33" o:spid="_x0000_s1033" style="position:absolute;left:1028;top:2127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next-textbox:#Rectangle 33;mso-fit-shape-to-text:t" inset="0,0,0,0">
                      <w:txbxContent>
                        <w:p w14:paraId="1598322C" w14:textId="77777777" w:rsidR="001D27E5" w:rsidRDefault="001D27E5" w:rsidP="00E22B78"/>
                      </w:txbxContent>
                    </v:textbox>
                  </v:rect>
                  <v:rect id="Rectangle 34" o:spid="_x0000_s1034" style="position:absolute;left:4337;top:3175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next-textbox:#Rectangle 34;mso-fit-shape-to-text:t" inset="0,0,0,0">
                      <w:txbxContent>
                        <w:p w14:paraId="6E97B6EF" w14:textId="77777777" w:rsidR="001D27E5" w:rsidRDefault="001D27E5" w:rsidP="00E22B78"/>
                      </w:txbxContent>
                    </v:textbox>
                  </v:rect>
                  <v:rect id="Rectangle 35" o:spid="_x0000_s1035" style="position:absolute;left:228;top:1174;width:5302;height:36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next-textbox:#Rectangle 35;mso-fit-shape-to-text:t" inset="0,0,0,0">
                      <w:txbxContent>
                        <w:p w14:paraId="5694679B" w14:textId="77777777" w:rsidR="001D27E5" w:rsidRDefault="001D27E5" w:rsidP="00E22B78"/>
                      </w:txbxContent>
                    </v:textbox>
                  </v:rect>
                  <v:rect id="Rectangle 36" o:spid="_x0000_s1036" style="position:absolute;left:2908;top:1003;width:5302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next-textbox:#Rectangle 36;mso-fit-shape-to-text:t" inset="0,0,0,0">
                      <w:txbxContent>
                        <w:p w14:paraId="375C3377" w14:textId="77777777" w:rsidR="001D27E5" w:rsidRDefault="001D27E5" w:rsidP="00E22B78"/>
                      </w:txbxContent>
                    </v:textbox>
                  </v:rect>
                  <v:rect id="Rectangle 37" o:spid="_x0000_s1037" style="position:absolute;left:4083;top:590;width:5302;height:36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next-textbox:#Rectangle 37;mso-fit-shape-to-text:t" inset="0,0,0,0">
                      <w:txbxContent>
                        <w:p w14:paraId="1A5C7527" w14:textId="77777777" w:rsidR="001D27E5" w:rsidRDefault="001D27E5" w:rsidP="00E22B78"/>
                      </w:txbxContent>
                    </v:textbox>
                  </v:rect>
                </v:group>
              </w:pict>
            </w:r>
            <w:r w:rsidR="00D025A6" w:rsidRPr="00A079C7">
              <w:rPr>
                <w:sz w:val="20"/>
                <w:szCs w:val="20"/>
              </w:rPr>
              <w:t>Расчет нормативных затрат на приобретение образовательных услуг по повышению квалификации осуществляются по формуле:</w:t>
            </w:r>
          </w:p>
          <w:p w14:paraId="7555A9A9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725AA137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квал</w:t>
            </w:r>
            <w:r w:rsidRPr="00A079C7">
              <w:rPr>
                <w:sz w:val="20"/>
                <w:szCs w:val="20"/>
              </w:rPr>
              <w:t xml:space="preserve"> = 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5D53B34C">
                <v:shape id="_x0000_i1075" type="#_x0000_t75" style="width:9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4A5A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674A5A&quot; wsp:rsidP=&quot;00674A5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єРІР°Р» Г— Р¦i РєРІР°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8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6F124306">
                <v:shape id="_x0000_i1076" type="#_x0000_t75" style="width:9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4A5A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674A5A&quot; wsp:rsidP=&quot;00674A5A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w:color w:val=&quot;000000&quot;/&gt;&lt;w:sz w:val=&quot;20&quot;/&gt;&lt;w:sz-cs w:val=&quot;20&quot;/&gt;&lt;/w:rPr&gt;&lt;m:t&gt;=1&lt;/m:t&gt;&lt;/m:r&gt;&lt;/m:sub&gt;&lt;m:sup&gt;&lt;m:r&gt;&lt;w:rPr&gt;&lt;w:rFonts w:ascii=&quot;Cambria Math&quot; w:fareast=&quot;Cambria Math&quot; w:h-ansi=&quot;Cambria Math&quot;/&gt;&lt;wx:font wx:val=&quot;Cambria Math&quot;/&gt;&lt;w:i/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єРІР°Р» Г— Р¦i РєРІР°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8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</w:p>
          <w:p w14:paraId="19E7BFAE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6AB1440F" w14:textId="3F70712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квал</w:t>
            </w:r>
            <w:r w:rsidRPr="00A079C7">
              <w:rPr>
                <w:sz w:val="20"/>
                <w:szCs w:val="20"/>
              </w:rPr>
              <w:t xml:space="preserve"> – нормативные затраты на приобретение образовательных услуг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по повышению квалификации;</w:t>
            </w:r>
          </w:p>
          <w:p w14:paraId="2D8CE917" w14:textId="1526FEF8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>квал</w:t>
            </w:r>
            <w:r w:rsidRPr="00A079C7">
              <w:rPr>
                <w:sz w:val="20"/>
                <w:szCs w:val="20"/>
              </w:rPr>
              <w:t xml:space="preserve"> – количество работников, направляемых</w:t>
            </w:r>
            <w:r w:rsidR="00885463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 xml:space="preserve">на повышение квалификации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вида;</w:t>
            </w:r>
          </w:p>
          <w:p w14:paraId="38D0B0DD" w14:textId="11D6D194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>квал</w:t>
            </w:r>
            <w:r w:rsidRPr="00A079C7">
              <w:rPr>
                <w:sz w:val="20"/>
                <w:szCs w:val="20"/>
              </w:rPr>
              <w:t xml:space="preserve"> – цена за единицу объема услуги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</w:t>
            </w:r>
          </w:p>
        </w:tc>
      </w:tr>
      <w:tr w:rsidR="00A079C7" w:rsidRPr="00A079C7" w14:paraId="6FCDDBEB" w14:textId="77777777" w:rsidTr="007D3FF0">
        <w:tc>
          <w:tcPr>
            <w:tcW w:w="241" w:type="pct"/>
          </w:tcPr>
          <w:p w14:paraId="00493999" w14:textId="7932D369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2.7.13</w:t>
            </w:r>
          </w:p>
        </w:tc>
        <w:tc>
          <w:tcPr>
            <w:tcW w:w="777" w:type="pct"/>
          </w:tcPr>
          <w:p w14:paraId="143346B3" w14:textId="2DE5494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Иные прочие затраты</w:t>
            </w:r>
          </w:p>
        </w:tc>
        <w:tc>
          <w:tcPr>
            <w:tcW w:w="486" w:type="pct"/>
          </w:tcPr>
          <w:p w14:paraId="0E2C09A3" w14:textId="75BE4EE2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428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735,10</w:t>
            </w:r>
          </w:p>
        </w:tc>
        <w:tc>
          <w:tcPr>
            <w:tcW w:w="477" w:type="pct"/>
          </w:tcPr>
          <w:p w14:paraId="4A7A746F" w14:textId="552539D4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285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843,72</w:t>
            </w:r>
          </w:p>
        </w:tc>
        <w:tc>
          <w:tcPr>
            <w:tcW w:w="487" w:type="pct"/>
          </w:tcPr>
          <w:p w14:paraId="56D19787" w14:textId="1FA1714B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249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984,56</w:t>
            </w:r>
          </w:p>
        </w:tc>
        <w:tc>
          <w:tcPr>
            <w:tcW w:w="2532" w:type="pct"/>
          </w:tcPr>
          <w:p w14:paraId="09601919" w14:textId="77777777" w:rsidR="00D025A6" w:rsidRPr="00A079C7" w:rsidRDefault="00D025A6" w:rsidP="005D559E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Расчет нормативных затрат по иным прочим затратам осуществляется по формуле:</w:t>
            </w:r>
          </w:p>
          <w:p w14:paraId="46AF799F" w14:textId="77777777" w:rsidR="00D025A6" w:rsidRPr="00A079C7" w:rsidRDefault="00D025A6" w:rsidP="005D559E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D9A2AD" w14:textId="77777777" w:rsidR="00D025A6" w:rsidRPr="00A079C7" w:rsidRDefault="00D025A6" w:rsidP="005D559E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НЗ</w:t>
            </w:r>
            <w:r w:rsidRPr="00A079C7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иные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rFonts w:eastAsia="Calibri"/>
                <w:position w:val="-6"/>
              </w:rPr>
              <w:pict w14:anchorId="53DAC526">
                <v:shape id="_x0000_i1077" type="#_x0000_t75" style="width:2in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59E8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F659E8&quot; wsp:rsidP=&quot;00F659E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ёРЅС‹Рµ Г— Р¦i РёРЅС‹Рµ Г— Рџi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rFonts w:eastAsia="Calibri"/>
                <w:position w:val="-6"/>
              </w:rPr>
              <w:pict w14:anchorId="0ACA2E55">
                <v:shape id="_x0000_i1078" type="#_x0000_t75" style="width:2in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59E8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F659E8&quot; wsp:rsidP=&quot;00F659E8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ёРЅС‹Рµ Г— Р¦i РёРЅС‹Рµ Г— Рџi РёРЅС‹Рµ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9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</w:p>
          <w:p w14:paraId="3C429F7D" w14:textId="77777777" w:rsidR="00D025A6" w:rsidRPr="00A079C7" w:rsidRDefault="00D025A6" w:rsidP="005D559E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ED53AD" w14:textId="77777777" w:rsidR="00D025A6" w:rsidRPr="00A079C7" w:rsidRDefault="00D025A6" w:rsidP="005D559E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где: НЗ</w:t>
            </w:r>
            <w:r w:rsidRPr="00A079C7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иные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 –нормативные затраты по иным прочим затратам;</w:t>
            </w:r>
          </w:p>
          <w:p w14:paraId="45B008D0" w14:textId="77777777" w:rsidR="00D025A6" w:rsidRPr="00A079C7" w:rsidRDefault="00D025A6" w:rsidP="005D559E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A079C7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 иные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 – количественный показатель, характеризующий объем работы (услуги) </w:t>
            </w:r>
            <w:r w:rsidRPr="004F2E7F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-го типа за определенный период;</w:t>
            </w:r>
          </w:p>
          <w:p w14:paraId="0D4EDBCC" w14:textId="77777777" w:rsidR="00D025A6" w:rsidRPr="00A079C7" w:rsidRDefault="00D025A6" w:rsidP="005D559E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Pr="00A079C7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 иные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 – цена за единицу объема работы (услуги) </w:t>
            </w:r>
            <w:r w:rsidRPr="004F2E7F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-го типа;</w:t>
            </w:r>
          </w:p>
          <w:p w14:paraId="41AEF3DA" w14:textId="3DA0974B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A079C7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 иные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 – периодичность выполнения работы (ок</w:t>
            </w:r>
            <w:r w:rsidR="00142952" w:rsidRPr="00A079C7">
              <w:rPr>
                <w:rFonts w:eastAsia="Calibri"/>
                <w:sz w:val="20"/>
                <w:szCs w:val="20"/>
                <w:lang w:eastAsia="en-US"/>
              </w:rPr>
              <w:t xml:space="preserve">азания услуги) </w:t>
            </w:r>
            <w:r w:rsidR="00142952" w:rsidRPr="004F2E7F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r w:rsidR="00142952" w:rsidRPr="00A079C7">
              <w:rPr>
                <w:rFonts w:eastAsia="Calibri"/>
                <w:sz w:val="20"/>
                <w:szCs w:val="20"/>
                <w:lang w:eastAsia="en-US"/>
              </w:rPr>
              <w:t>-го типа за год</w:t>
            </w:r>
          </w:p>
        </w:tc>
      </w:tr>
      <w:tr w:rsidR="00A079C7" w:rsidRPr="00A079C7" w14:paraId="02190D48" w14:textId="77777777" w:rsidTr="007D3FF0">
        <w:tc>
          <w:tcPr>
            <w:tcW w:w="241" w:type="pct"/>
          </w:tcPr>
          <w:p w14:paraId="0ECF4060" w14:textId="77777777" w:rsidR="00D950DC" w:rsidRPr="00A079C7" w:rsidRDefault="00D950DC" w:rsidP="00D950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2.8</w:t>
            </w:r>
          </w:p>
        </w:tc>
        <w:tc>
          <w:tcPr>
            <w:tcW w:w="777" w:type="pct"/>
          </w:tcPr>
          <w:p w14:paraId="3FE55B72" w14:textId="17EE8EC1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основных средств</w:t>
            </w:r>
          </w:p>
        </w:tc>
        <w:tc>
          <w:tcPr>
            <w:tcW w:w="486" w:type="pct"/>
          </w:tcPr>
          <w:p w14:paraId="5CF20392" w14:textId="180C2983" w:rsidR="00D950DC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450E9F" w:rsidRPr="00A079C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50E9F" w:rsidRPr="00A079C7">
              <w:rPr>
                <w:rFonts w:eastAsia="Calibri"/>
                <w:sz w:val="20"/>
                <w:szCs w:val="20"/>
                <w:lang w:eastAsia="en-US"/>
              </w:rPr>
              <w:t>998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450E9F" w:rsidRPr="00A079C7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77" w:type="pct"/>
          </w:tcPr>
          <w:p w14:paraId="4B7FEC1A" w14:textId="4A056C02" w:rsidR="00D950DC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7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864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000,00</w:t>
            </w:r>
          </w:p>
        </w:tc>
        <w:tc>
          <w:tcPr>
            <w:tcW w:w="487" w:type="pct"/>
          </w:tcPr>
          <w:p w14:paraId="05918926" w14:textId="133FAFA8" w:rsidR="00D950DC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6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320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300,00</w:t>
            </w:r>
          </w:p>
        </w:tc>
        <w:tc>
          <w:tcPr>
            <w:tcW w:w="2532" w:type="pct"/>
          </w:tcPr>
          <w:p w14:paraId="3B473944" w14:textId="141038DA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366CC3F7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05A6A18B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мебели;</w:t>
            </w:r>
          </w:p>
          <w:p w14:paraId="648FF78F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A079C7" w:rsidRPr="00A079C7" w14:paraId="58DB6946" w14:textId="77777777" w:rsidTr="007D3FF0">
        <w:tc>
          <w:tcPr>
            <w:tcW w:w="241" w:type="pct"/>
          </w:tcPr>
          <w:p w14:paraId="161F3EF4" w14:textId="77777777" w:rsidR="00D950DC" w:rsidRPr="00A079C7" w:rsidRDefault="00D950DC" w:rsidP="00D950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2.8.1</w:t>
            </w:r>
          </w:p>
        </w:tc>
        <w:tc>
          <w:tcPr>
            <w:tcW w:w="777" w:type="pct"/>
          </w:tcPr>
          <w:p w14:paraId="47BEC82C" w14:textId="12576EAC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транспортных средств</w:t>
            </w:r>
          </w:p>
        </w:tc>
        <w:tc>
          <w:tcPr>
            <w:tcW w:w="486" w:type="pct"/>
          </w:tcPr>
          <w:p w14:paraId="7D120CEF" w14:textId="2797E3BE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77" w:type="pct"/>
          </w:tcPr>
          <w:p w14:paraId="38871B92" w14:textId="30F5B7CE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87" w:type="pct"/>
          </w:tcPr>
          <w:p w14:paraId="32397580" w14:textId="55A5F074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532" w:type="pct"/>
          </w:tcPr>
          <w:p w14:paraId="615D7196" w14:textId="7BAEA779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транспортных средств осуществляется </w:t>
            </w:r>
            <w:r w:rsidRPr="00A079C7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079C7" w:rsidRPr="00A079C7" w14:paraId="5C9AEEDF" w14:textId="77777777" w:rsidTr="007D3FF0">
        <w:tc>
          <w:tcPr>
            <w:tcW w:w="241" w:type="pct"/>
          </w:tcPr>
          <w:p w14:paraId="74627DD7" w14:textId="77777777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2.8.2</w:t>
            </w:r>
          </w:p>
        </w:tc>
        <w:tc>
          <w:tcPr>
            <w:tcW w:w="777" w:type="pct"/>
          </w:tcPr>
          <w:p w14:paraId="01829207" w14:textId="43AB7A6B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мебели</w:t>
            </w:r>
          </w:p>
        </w:tc>
        <w:tc>
          <w:tcPr>
            <w:tcW w:w="486" w:type="pct"/>
          </w:tcPr>
          <w:p w14:paraId="0928BFD5" w14:textId="319BA427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492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935,49</w:t>
            </w:r>
          </w:p>
        </w:tc>
        <w:tc>
          <w:tcPr>
            <w:tcW w:w="477" w:type="pct"/>
          </w:tcPr>
          <w:p w14:paraId="7B540513" w14:textId="67C4F961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5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012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498,40</w:t>
            </w:r>
          </w:p>
        </w:tc>
        <w:tc>
          <w:tcPr>
            <w:tcW w:w="487" w:type="pct"/>
          </w:tcPr>
          <w:p w14:paraId="6153A62B" w14:textId="356E4DA6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019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612,20</w:t>
            </w:r>
          </w:p>
        </w:tc>
        <w:tc>
          <w:tcPr>
            <w:tcW w:w="2532" w:type="pct"/>
          </w:tcPr>
          <w:p w14:paraId="611AB661" w14:textId="765BB781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мебели осуществляет исходя </w:t>
            </w:r>
            <w:r w:rsidR="00106D87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из нормативных затрат на приобретение комплекта мебели по формуле:</w:t>
            </w:r>
          </w:p>
          <w:p w14:paraId="58D3A39E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4A38D251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424D5FF8" wp14:editId="2D6775C7">
                  <wp:extent cx="2225040" cy="533400"/>
                  <wp:effectExtent l="0" t="0" r="0" b="0"/>
                  <wp:docPr id="29" name="Рисунок 29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9592D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130ECE78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A079C7">
              <w:rPr>
                <w:sz w:val="20"/>
                <w:szCs w:val="20"/>
                <w:vertAlign w:val="subscript"/>
              </w:rPr>
              <w:t>меб</w:t>
            </w:r>
            <w:r w:rsidRPr="00A079C7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3A139123" w14:textId="174DE541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ц меб</w:t>
            </w:r>
            <w:r w:rsidRPr="00A079C7">
              <w:rPr>
                <w:sz w:val="20"/>
                <w:szCs w:val="20"/>
              </w:rPr>
              <w:t xml:space="preserve"> - норматив цены комплекта мебели в расчете на одного работника </w:t>
            </w:r>
            <w:r w:rsidR="00791530" w:rsidRPr="00A079C7">
              <w:rPr>
                <w:sz w:val="20"/>
                <w:szCs w:val="20"/>
              </w:rPr>
              <w:t>СПБ ГКУ</w:t>
            </w:r>
            <w:r w:rsidRPr="00A079C7">
              <w:rPr>
                <w:sz w:val="20"/>
                <w:szCs w:val="20"/>
              </w:rPr>
              <w:t xml:space="preserve"> «МФЦ»;</w:t>
            </w:r>
          </w:p>
          <w:p w14:paraId="1BB3ABE5" w14:textId="396FF66F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пр</w:t>
            </w:r>
            <w:r w:rsidRPr="00A079C7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="00791530" w:rsidRPr="00A079C7">
              <w:rPr>
                <w:sz w:val="20"/>
                <w:szCs w:val="20"/>
              </w:rPr>
              <w:t>СПБ ГКУ</w:t>
            </w:r>
            <w:r w:rsidRPr="00A079C7">
              <w:rPr>
                <w:sz w:val="20"/>
                <w:szCs w:val="20"/>
              </w:rPr>
              <w:t xml:space="preserve"> «МФЦ»;</w:t>
            </w:r>
          </w:p>
          <w:p w14:paraId="56D62697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A079C7">
              <w:rPr>
                <w:sz w:val="20"/>
                <w:szCs w:val="20"/>
                <w:vertAlign w:val="subscript"/>
              </w:rPr>
              <w:t>спи меб</w:t>
            </w:r>
            <w:r w:rsidRPr="00A079C7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709343BF" w14:textId="6C982B52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A079C7">
              <w:rPr>
                <w:sz w:val="20"/>
                <w:szCs w:val="20"/>
                <w:vertAlign w:val="subscript"/>
              </w:rPr>
              <w:t>пл</w:t>
            </w:r>
            <w:r w:rsidRPr="00A079C7">
              <w:rPr>
                <w:sz w:val="20"/>
                <w:szCs w:val="20"/>
              </w:rPr>
              <w:t xml:space="preserve"> - количество должностей, планируемых к замещению в </w:t>
            </w:r>
            <w:r w:rsidR="00791530" w:rsidRPr="00A079C7">
              <w:rPr>
                <w:sz w:val="20"/>
                <w:szCs w:val="20"/>
              </w:rPr>
              <w:t xml:space="preserve">СПБ ГКУ </w:t>
            </w:r>
            <w:r w:rsidRPr="00A079C7">
              <w:rPr>
                <w:sz w:val="20"/>
                <w:szCs w:val="20"/>
              </w:rPr>
              <w:t xml:space="preserve"> «МФЦ»</w:t>
            </w:r>
          </w:p>
        </w:tc>
      </w:tr>
      <w:tr w:rsidR="00A079C7" w:rsidRPr="00A079C7" w14:paraId="4A616A25" w14:textId="77777777" w:rsidTr="007D3FF0">
        <w:tc>
          <w:tcPr>
            <w:tcW w:w="241" w:type="pct"/>
          </w:tcPr>
          <w:p w14:paraId="3ECABDD9" w14:textId="77777777" w:rsidR="00D950DC" w:rsidRPr="00A079C7" w:rsidRDefault="00D950DC" w:rsidP="00D950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2.8.3</w:t>
            </w:r>
          </w:p>
        </w:tc>
        <w:tc>
          <w:tcPr>
            <w:tcW w:w="777" w:type="pct"/>
          </w:tcPr>
          <w:p w14:paraId="02E209B3" w14:textId="7C22D58A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7225AF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на приобретение систем кондиционирования</w:t>
            </w:r>
          </w:p>
        </w:tc>
        <w:tc>
          <w:tcPr>
            <w:tcW w:w="486" w:type="pct"/>
          </w:tcPr>
          <w:p w14:paraId="349ABFAA" w14:textId="6E9FAB7E" w:rsidR="00D950DC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568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596,01</w:t>
            </w:r>
          </w:p>
        </w:tc>
        <w:tc>
          <w:tcPr>
            <w:tcW w:w="477" w:type="pct"/>
          </w:tcPr>
          <w:p w14:paraId="2FB7B9F9" w14:textId="3DFC3DF9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87" w:type="pct"/>
          </w:tcPr>
          <w:p w14:paraId="36664E70" w14:textId="10E241B1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532" w:type="pct"/>
          </w:tcPr>
          <w:p w14:paraId="0DDBF562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A079C7" w:rsidRPr="00A079C7" w14:paraId="27183DCD" w14:textId="77777777" w:rsidTr="007D3FF0">
        <w:tc>
          <w:tcPr>
            <w:tcW w:w="241" w:type="pct"/>
          </w:tcPr>
          <w:p w14:paraId="7EEC71DD" w14:textId="2707EBF5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2.8.4</w:t>
            </w:r>
          </w:p>
        </w:tc>
        <w:tc>
          <w:tcPr>
            <w:tcW w:w="777" w:type="pct"/>
          </w:tcPr>
          <w:p w14:paraId="4FD93155" w14:textId="75F3D87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бытовой техники, специальных средств и инструментов</w:t>
            </w:r>
          </w:p>
        </w:tc>
        <w:tc>
          <w:tcPr>
            <w:tcW w:w="486" w:type="pct"/>
          </w:tcPr>
          <w:p w14:paraId="5A466211" w14:textId="7E82E3AD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770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333,21</w:t>
            </w:r>
          </w:p>
        </w:tc>
        <w:tc>
          <w:tcPr>
            <w:tcW w:w="477" w:type="pct"/>
          </w:tcPr>
          <w:p w14:paraId="592D1E5C" w14:textId="50A11224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14:paraId="32F296C0" w14:textId="015DAB4D" w:rsidR="00D025A6" w:rsidRPr="00A079C7" w:rsidRDefault="00D025A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32" w:type="pct"/>
          </w:tcPr>
          <w:p w14:paraId="2AB47E63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 xml:space="preserve">Расчет </w:t>
            </w:r>
            <w:r w:rsidRPr="00A079C7">
              <w:rPr>
                <w:sz w:val="20"/>
                <w:szCs w:val="20"/>
              </w:rPr>
              <w:t>нормативных затрат на приобретение бытовой техники, специальных средств и инструментов осуществляется по формуле:</w:t>
            </w:r>
          </w:p>
          <w:p w14:paraId="69616D1C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59A3C082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бт</w:t>
            </w:r>
            <w:r w:rsidRPr="00A079C7">
              <w:rPr>
                <w:sz w:val="20"/>
                <w:szCs w:val="20"/>
              </w:rPr>
              <w:t xml:space="preserve"> =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01815EB3">
                <v:shape id="_x0000_i1079" type="#_x0000_t75" style="width:73.8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696B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84696B&quot; wsp:rsidP=&quot;0084696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±С‚ Г— Р¦i Р±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5B1AB592">
                <v:shape id="_x0000_i1080" type="#_x0000_t75" style="width:1in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76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D42&quot;/&gt;&lt;wsp:rsid wsp:val=&quot;000056BD&quot;/&gt;&lt;wsp:rsid wsp:val=&quot;00005775&quot;/&gt;&lt;wsp:rsid wsp:val=&quot;00006475&quot;/&gt;&lt;wsp:rsid wsp:val=&quot;00006F1D&quot;/&gt;&lt;wsp:rsid wsp:val=&quot;00006FCA&quot;/&gt;&lt;wsp:rsid wsp:val=&quot;00012985&quot;/&gt;&lt;wsp:rsid wsp:val=&quot;00013154&quot;/&gt;&lt;wsp:rsid wsp:val=&quot;00013363&quot;/&gt;&lt;wsp:rsid wsp:val=&quot;00015B12&quot;/&gt;&lt;wsp:rsid wsp:val=&quot;00016AC4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DC6&quot;/&gt;&lt;wsp:rsid wsp:val=&quot;0003454B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7BAF&quot;/&gt;&lt;wsp:rsid wsp:val=&quot;00053975&quot;/&gt;&lt;wsp:rsid wsp:val=&quot;00054271&quot;/&gt;&lt;wsp:rsid wsp:val=&quot;0005790E&quot;/&gt;&lt;wsp:rsid wsp:val=&quot;00061C40&quot;/&gt;&lt;wsp:rsid wsp:val=&quot;000626CB&quot;/&gt;&lt;wsp:rsid wsp:val=&quot;00062CCA&quot;/&gt;&lt;wsp:rsid wsp:val=&quot;0006380E&quot;/&gt;&lt;wsp:rsid wsp:val=&quot;00064AFE&quot;/&gt;&lt;wsp:rsid wsp:val=&quot;000653B4&quot;/&gt;&lt;wsp:rsid wsp:val=&quot;00065E3A&quot;/&gt;&lt;wsp:rsid wsp:val=&quot;00067C5A&quot;/&gt;&lt;wsp:rsid wsp:val=&quot;00067CED&quot;/&gt;&lt;wsp:rsid wsp:val=&quot;00070909&quot;/&gt;&lt;wsp:rsid wsp:val=&quot;00070A2F&quot;/&gt;&lt;wsp:rsid wsp:val=&quot;000725B2&quot;/&gt;&lt;wsp:rsid wsp:val=&quot;0007534D&quot;/&gt;&lt;wsp:rsid wsp:val=&quot;0007636F&quot;/&gt;&lt;wsp:rsid wsp:val=&quot;00084D62&quot;/&gt;&lt;wsp:rsid wsp:val=&quot;00087681&quot;/&gt;&lt;wsp:rsid wsp:val=&quot;0009082A&quot;/&gt;&lt;wsp:rsid wsp:val=&quot;000924BE&quot;/&gt;&lt;wsp:rsid wsp:val=&quot;0009287A&quot;/&gt;&lt;wsp:rsid wsp:val=&quot;00093D52&quot;/&gt;&lt;wsp:rsid wsp:val=&quot;00094634&quot;/&gt;&lt;wsp:rsid wsp:val=&quot;00094B7F&quot;/&gt;&lt;wsp:rsid wsp:val=&quot;00096223&quot;/&gt;&lt;wsp:rsid wsp:val=&quot;000A3181&quot;/&gt;&lt;wsp:rsid wsp:val=&quot;000A3676&quot;/&gt;&lt;wsp:rsid wsp:val=&quot;000A53FC&quot;/&gt;&lt;wsp:rsid wsp:val=&quot;000A557E&quot;/&gt;&lt;wsp:rsid wsp:val=&quot;000A673A&quot;/&gt;&lt;wsp:rsid wsp:val=&quot;000A6E9B&quot;/&gt;&lt;wsp:rsid wsp:val=&quot;000A6FE5&quot;/&gt;&lt;wsp:rsid wsp:val=&quot;000A7E41&quot;/&gt;&lt;wsp:rsid wsp:val=&quot;000A7EE3&quot;/&gt;&lt;wsp:rsid wsp:val=&quot;000B2D5A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BEF&quot;/&gt;&lt;wsp:rsid wsp:val=&quot;000D0261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5F51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1795&quot;/&gt;&lt;wsp:rsid wsp:val=&quot;00101C44&quot;/&gt;&lt;wsp:rsid wsp:val=&quot;00101EF7&quot;/&gt;&lt;wsp:rsid wsp:val=&quot;0011046B&quot;/&gt;&lt;wsp:rsid wsp:val=&quot;001117D0&quot;/&gt;&lt;wsp:rsid wsp:val=&quot;001224CA&quot;/&gt;&lt;wsp:rsid wsp:val=&quot;0012537E&quot;/&gt;&lt;wsp:rsid wsp:val=&quot;001268B6&quot;/&gt;&lt;wsp:rsid wsp:val=&quot;00127A13&quot;/&gt;&lt;wsp:rsid wsp:val=&quot;00132768&quot;/&gt;&lt;wsp:rsid wsp:val=&quot;00134C08&quot;/&gt;&lt;wsp:rsid wsp:val=&quot;00135B6E&quot;/&gt;&lt;wsp:rsid wsp:val=&quot;00136C81&quot;/&gt;&lt;wsp:rsid wsp:val=&quot;0013782A&quot;/&gt;&lt;wsp:rsid wsp:val=&quot;001415AD&quot;/&gt;&lt;wsp:rsid wsp:val=&quot;00143091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EF6&quot;/&gt;&lt;wsp:rsid wsp:val=&quot;0019168F&quot;/&gt;&lt;wsp:rsid wsp:val=&quot;001917C3&quot;/&gt;&lt;wsp:rsid wsp:val=&quot;0019347D&quot;/&gt;&lt;wsp:rsid wsp:val=&quot;00193FBB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57EB&quot;/&gt;&lt;wsp:rsid wsp:val=&quot;001A58C2&quot;/&gt;&lt;wsp:rsid wsp:val=&quot;001A6083&quot;/&gt;&lt;wsp:rsid wsp:val=&quot;001B20EC&quot;/&gt;&lt;wsp:rsid wsp:val=&quot;001B5599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29DB&quot;/&gt;&lt;wsp:rsid wsp:val=&quot;001E5875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657A&quot;/&gt;&lt;wsp:rsid wsp:val=&quot;001F6691&quot;/&gt;&lt;wsp:rsid wsp:val=&quot;00201B80&quot;/&gt;&lt;wsp:rsid wsp:val=&quot;00203707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71C6&quot;/&gt;&lt;wsp:rsid wsp:val=&quot;0021785F&quot;/&gt;&lt;wsp:rsid wsp:val=&quot;00217C6B&quot;/&gt;&lt;wsp:rsid wsp:val=&quot;0022063B&quot;/&gt;&lt;wsp:rsid wsp:val=&quot;002216F6&quot;/&gt;&lt;wsp:rsid wsp:val=&quot;00222A00&quot;/&gt;&lt;wsp:rsid wsp:val=&quot;0022410B&quot;/&gt;&lt;wsp:rsid wsp:val=&quot;00224799&quot;/&gt;&lt;wsp:rsid wsp:val=&quot;00230CE1&quot;/&gt;&lt;wsp:rsid wsp:val=&quot;00231A8D&quot;/&gt;&lt;wsp:rsid wsp:val=&quot;00232A45&quot;/&gt;&lt;wsp:rsid wsp:val=&quot;00234405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589C&quot;/&gt;&lt;wsp:rsid wsp:val=&quot;002459E6&quot;/&gt;&lt;wsp:rsid wsp:val=&quot;00246ADD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109F&quot;/&gt;&lt;wsp:rsid wsp:val=&quot;00312E65&quot;/&gt;&lt;wsp:rsid wsp:val=&quot;0031432B&quot;/&gt;&lt;wsp:rsid wsp:val=&quot;0031466B&quot;/&gt;&lt;wsp:rsid wsp:val=&quot;003149D3&quot;/&gt;&lt;wsp:rsid wsp:val=&quot;0031598C&quot;/&gt;&lt;wsp:rsid wsp:val=&quot;00316761&quot;/&gt;&lt;wsp:rsid wsp:val=&quot;003171B1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715&quot;/&gt;&lt;wsp:rsid wsp:val=&quot;003316F3&quot;/&gt;&lt;wsp:rsid wsp:val=&quot;003333B7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6139D&quot;/&gt;&lt;wsp:rsid wsp:val=&quot;00362072&quot;/&gt;&lt;wsp:rsid wsp:val=&quot;003622A9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249&quot;/&gt;&lt;wsp:rsid wsp:val=&quot;0036790F&quot;/&gt;&lt;wsp:rsid wsp:val=&quot;00370118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E12&quot;/&gt;&lt;wsp:rsid wsp:val=&quot;003813A6&quot;/&gt;&lt;wsp:rsid wsp:val=&quot;0038180A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24EA&quot;/&gt;&lt;wsp:rsid wsp:val=&quot;003934EF&quot;/&gt;&lt;wsp:rsid wsp:val=&quot;003942A8&quot;/&gt;&lt;wsp:rsid wsp:val=&quot;00396BEB&quot;/&gt;&lt;wsp:rsid wsp:val=&quot;003A07C4&quot;/&gt;&lt;wsp:rsid wsp:val=&quot;003A1DD2&quot;/&gt;&lt;wsp:rsid wsp:val=&quot;003A6062&quot;/&gt;&lt;wsp:rsid wsp:val=&quot;003A7284&quot;/&gt;&lt;wsp:rsid wsp:val=&quot;003B1006&quot;/&gt;&lt;wsp:rsid wsp:val=&quot;003B144E&quot;/&gt;&lt;wsp:rsid wsp:val=&quot;003B1B8E&quot;/&gt;&lt;wsp:rsid wsp:val=&quot;003B26A3&quot;/&gt;&lt;wsp:rsid wsp:val=&quot;003B412E&quot;/&gt;&lt;wsp:rsid wsp:val=&quot;003B41AF&quot;/&gt;&lt;wsp:rsid wsp:val=&quot;003B56EB&quot;/&gt;&lt;wsp:rsid wsp:val=&quot;003B7115&quot;/&gt;&lt;wsp:rsid wsp:val=&quot;003C2B92&quot;/&gt;&lt;wsp:rsid wsp:val=&quot;003C47CD&quot;/&gt;&lt;wsp:rsid wsp:val=&quot;003C5371&quot;/&gt;&lt;wsp:rsid wsp:val=&quot;003D609A&quot;/&gt;&lt;wsp:rsid wsp:val=&quot;003D7839&quot;/&gt;&lt;wsp:rsid wsp:val=&quot;003D784E&quot;/&gt;&lt;wsp:rsid wsp:val=&quot;003E2AD0&quot;/&gt;&lt;wsp:rsid wsp:val=&quot;003E3B40&quot;/&gt;&lt;wsp:rsid wsp:val=&quot;003E5B5A&quot;/&gt;&lt;wsp:rsid wsp:val=&quot;003E6391&quot;/&gt;&lt;wsp:rsid wsp:val=&quot;003E74C7&quot;/&gt;&lt;wsp:rsid wsp:val=&quot;003F0758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36B&quot;/&gt;&lt;wsp:rsid wsp:val=&quot;00463538&quot;/&gt;&lt;wsp:rsid wsp:val=&quot;00463BB7&quot;/&gt;&lt;wsp:rsid wsp:val=&quot;00464E8F&quot;/&gt;&lt;wsp:rsid wsp:val=&quot;00464EE8&quot;/&gt;&lt;wsp:rsid wsp:val=&quot;0046569C&quot;/&gt;&lt;wsp:rsid wsp:val=&quot;00467515&quot;/&gt;&lt;wsp:rsid wsp:val=&quot;004675B7&quot;/&gt;&lt;wsp:rsid wsp:val=&quot;00470B20&quot;/&gt;&lt;wsp:rsid wsp:val=&quot;00474189&quot;/&gt;&lt;wsp:rsid wsp:val=&quot;00475E11&quot;/&gt;&lt;wsp:rsid wsp:val=&quot;00480260&quot;/&gt;&lt;wsp:rsid wsp:val=&quot;0048089A&quot;/&gt;&lt;wsp:rsid wsp:val=&quot;00480B7F&quot;/&gt;&lt;wsp:rsid wsp:val=&quot;00481E9B&quot;/&gt;&lt;wsp:rsid wsp:val=&quot;0048286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C09&quot;/&gt;&lt;wsp:rsid wsp:val=&quot;004A23BF&quot;/&gt;&lt;wsp:rsid wsp:val=&quot;004A2B13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777E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CF6&quot;/&gt;&lt;wsp:rsid wsp:val=&quot;004E6196&quot;/&gt;&lt;wsp:rsid wsp:val=&quot;004E7995&quot;/&gt;&lt;wsp:rsid wsp:val=&quot;004F312A&quot;/&gt;&lt;wsp:rsid wsp:val=&quot;004F47A0&quot;/&gt;&lt;wsp:rsid wsp:val=&quot;004F48A2&quot;/&gt;&lt;wsp:rsid wsp:val=&quot;004F48A9&quot;/&gt;&lt;wsp:rsid wsp:val=&quot;004F5617&quot;/&gt;&lt;wsp:rsid wsp:val=&quot;004F58C3&quot;/&gt;&lt;wsp:rsid wsp:val=&quot;004F59BB&quot;/&gt;&lt;wsp:rsid wsp:val=&quot;004F6B52&quot;/&gt;&lt;wsp:rsid wsp:val=&quot;005026CA&quot;/&gt;&lt;wsp:rsid wsp:val=&quot;00503D91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37C94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639C&quot;/&gt;&lt;wsp:rsid wsp:val=&quot;00546561&quot;/&gt;&lt;wsp:rsid wsp:val=&quot;0055183F&quot;/&gt;&lt;wsp:rsid wsp:val=&quot;00554926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5D11&quot;/&gt;&lt;wsp:rsid wsp:val=&quot;00576314&quot;/&gt;&lt;wsp:rsid wsp:val=&quot;0057642E&quot;/&gt;&lt;wsp:rsid wsp:val=&quot;0058199C&quot;/&gt;&lt;wsp:rsid wsp:val=&quot;005823ED&quot;/&gt;&lt;wsp:rsid wsp:val=&quot;005911C4&quot;/&gt;&lt;wsp:rsid wsp:val=&quot;0059282F&quot;/&gt;&lt;wsp:rsid wsp:val=&quot;0059334B&quot;/&gt;&lt;wsp:rsid wsp:val=&quot;005A1979&quot;/&gt;&lt;wsp:rsid wsp:val=&quot;005A238E&quot;/&gt;&lt;wsp:rsid wsp:val=&quot;005A34D8&quot;/&gt;&lt;wsp:rsid wsp:val=&quot;005A3F2D&quot;/&gt;&lt;wsp:rsid wsp:val=&quot;005A4829&quot;/&gt;&lt;wsp:rsid wsp:val=&quot;005A6087&quot;/&gt;&lt;wsp:rsid wsp:val=&quot;005A6A71&quot;/&gt;&lt;wsp:rsid wsp:val=&quot;005A6AE9&quot;/&gt;&lt;wsp:rsid wsp:val=&quot;005B0ADD&quot;/&gt;&lt;wsp:rsid wsp:val=&quot;005B0B58&quot;/&gt;&lt;wsp:rsid wsp:val=&quot;005B2D6E&quot;/&gt;&lt;wsp:rsid wsp:val=&quot;005B33E6&quot;/&gt;&lt;wsp:rsid wsp:val=&quot;005B4197&quot;/&gt;&lt;wsp:rsid wsp:val=&quot;005B4C7D&quot;/&gt;&lt;wsp:rsid wsp:val=&quot;005B6AD1&quot;/&gt;&lt;wsp:rsid wsp:val=&quot;005C1438&quot;/&gt;&lt;wsp:rsid wsp:val=&quot;005C1820&quot;/&gt;&lt;wsp:rsid wsp:val=&quot;005C20B1&quot;/&gt;&lt;wsp:rsid wsp:val=&quot;005C325B&quot;/&gt;&lt;wsp:rsid wsp:val=&quot;005C5630&quot;/&gt;&lt;wsp:rsid wsp:val=&quot;005C65E4&quot;/&gt;&lt;wsp:rsid wsp:val=&quot;005C6A8E&quot;/&gt;&lt;wsp:rsid wsp:val=&quot;005C7926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C34&quot;/&gt;&lt;wsp:rsid wsp:val=&quot;005F505C&quot;/&gt;&lt;wsp:rsid wsp:val=&quot;005F5B48&quot;/&gt;&lt;wsp:rsid wsp:val=&quot;005F67BE&quot;/&gt;&lt;wsp:rsid wsp:val=&quot;005F6868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5E98&quot;/&gt;&lt;wsp:rsid wsp:val=&quot;00617860&quot;/&gt;&lt;wsp:rsid wsp:val=&quot;0062006C&quot;/&gt;&lt;wsp:rsid wsp:val=&quot;00620D2A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269E8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5E5D&quot;/&gt;&lt;wsp:rsid wsp:val=&quot;00647C2F&quot;/&gt;&lt;wsp:rsid wsp:val=&quot;0065028A&quot;/&gt;&lt;wsp:rsid wsp:val=&quot;0065055B&quot;/&gt;&lt;wsp:rsid wsp:val=&quot;006527A6&quot;/&gt;&lt;wsp:rsid wsp:val=&quot;006534E7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934&quot;/&gt;&lt;wsp:rsid wsp:val=&quot;00662026&quot;/&gt;&lt;wsp:rsid wsp:val=&quot;006646A1&quot;/&gt;&lt;wsp:rsid wsp:val=&quot;00675683&quot;/&gt;&lt;wsp:rsid wsp:val=&quot;00681342&quot;/&gt;&lt;wsp:rsid wsp:val=&quot;006815A0&quot;/&gt;&lt;wsp:rsid wsp:val=&quot;00683BCA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A0D8B&quot;/&gt;&lt;wsp:rsid wsp:val=&quot;006A1B47&quot;/&gt;&lt;wsp:rsid wsp:val=&quot;006A2769&quot;/&gt;&lt;wsp:rsid wsp:val=&quot;006A486C&quot;/&gt;&lt;wsp:rsid wsp:val=&quot;006A5E3E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0AE&quot;/&gt;&lt;wsp:rsid wsp:val=&quot;006C23F3&quot;/&gt;&lt;wsp:rsid wsp:val=&quot;006C33A4&quot;/&gt;&lt;wsp:rsid wsp:val=&quot;006C3E83&quot;/&gt;&lt;wsp:rsid wsp:val=&quot;006C4614&quot;/&gt;&lt;wsp:rsid wsp:val=&quot;006C4BD3&quot;/&gt;&lt;wsp:rsid wsp:val=&quot;006C5861&quot;/&gt;&lt;wsp:rsid wsp:val=&quot;006C5FAF&quot;/&gt;&lt;wsp:rsid wsp:val=&quot;006C744E&quot;/&gt;&lt;wsp:rsid wsp:val=&quot;006D256B&quot;/&gt;&lt;wsp:rsid wsp:val=&quot;006D2D71&quot;/&gt;&lt;wsp:rsid wsp:val=&quot;006D4FBB&quot;/&gt;&lt;wsp:rsid wsp:val=&quot;006E136E&quot;/&gt;&lt;wsp:rsid wsp:val=&quot;006E2023&quot;/&gt;&lt;wsp:rsid wsp:val=&quot;006E473F&quot;/&gt;&lt;wsp:rsid wsp:val=&quot;006E747F&quot;/&gt;&lt;wsp:rsid wsp:val=&quot;006F0B7A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5832&quot;/&gt;&lt;wsp:rsid wsp:val=&quot;007060A4&quot;/&gt;&lt;wsp:rsid wsp:val=&quot;00706DC2&quot;/&gt;&lt;wsp:rsid wsp:val=&quot;007075BD&quot;/&gt;&lt;wsp:rsid wsp:val=&quot;00707951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5830&quot;/&gt;&lt;wsp:rsid wsp:val=&quot;00716176&quot;/&gt;&lt;wsp:rsid wsp:val=&quot;00717630&quot;/&gt;&lt;wsp:rsid wsp:val=&quot;00717FBE&quot;/&gt;&lt;wsp:rsid wsp:val=&quot;00723197&quot;/&gt;&lt;wsp:rsid wsp:val=&quot;00723980&quot;/&gt;&lt;wsp:rsid wsp:val=&quot;00725383&quot;/&gt;&lt;wsp:rsid wsp:val=&quot;007269FE&quot;/&gt;&lt;wsp:rsid wsp:val=&quot;00726ECC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B8E&quot;/&gt;&lt;wsp:rsid wsp:val=&quot;00747FBF&quot;/&gt;&lt;wsp:rsid wsp:val=&quot;00750EB0&quot;/&gt;&lt;wsp:rsid wsp:val=&quot;00751497&quot;/&gt;&lt;wsp:rsid wsp:val=&quot;00753764&quot;/&gt;&lt;wsp:rsid wsp:val=&quot;00753F62&quot;/&gt;&lt;wsp:rsid wsp:val=&quot;007554B3&quot;/&gt;&lt;wsp:rsid wsp:val=&quot;00755BAC&quot;/&gt;&lt;wsp:rsid wsp:val=&quot;00761785&quot;/&gt;&lt;wsp:rsid wsp:val=&quot;00761BA5&quot;/&gt;&lt;wsp:rsid wsp:val=&quot;00763E14&quot;/&gt;&lt;wsp:rsid wsp:val=&quot;0076415E&quot;/&gt;&lt;wsp:rsid wsp:val=&quot;0076417E&quot;/&gt;&lt;wsp:rsid wsp:val=&quot;00765D3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1BFE&quot;/&gt;&lt;wsp:rsid wsp:val=&quot;00782512&quot;/&gt;&lt;wsp:rsid wsp:val=&quot;00782D73&quot;/&gt;&lt;wsp:rsid wsp:val=&quot;00783AC7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978&quot;/&gt;&lt;wsp:rsid wsp:val=&quot;00791CFE&quot;/&gt;&lt;wsp:rsid wsp:val=&quot;00794CDF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04D0&quot;/&gt;&lt;wsp:rsid wsp:val=&quot;007C1230&quot;/&gt;&lt;wsp:rsid wsp:val=&quot;007C1EEC&quot;/&gt;&lt;wsp:rsid wsp:val=&quot;007C4405&quot;/&gt;&lt;wsp:rsid wsp:val=&quot;007C4975&quot;/&gt;&lt;wsp:rsid wsp:val=&quot;007C6A34&quot;/&gt;&lt;wsp:rsid wsp:val=&quot;007D14EE&quot;/&gt;&lt;wsp:rsid wsp:val=&quot;007D2798&quot;/&gt;&lt;wsp:rsid wsp:val=&quot;007D2D58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664B&quot;/&gt;&lt;wsp:rsid wsp:val=&quot;007F3FEC&quot;/&gt;&lt;wsp:rsid wsp:val=&quot;007F411A&quot;/&gt;&lt;wsp:rsid wsp:val=&quot;007F7DE8&quot;/&gt;&lt;wsp:rsid wsp:val=&quot;00800398&quot;/&gt;&lt;wsp:rsid wsp:val=&quot;0080224D&quot;/&gt;&lt;wsp:rsid wsp:val=&quot;00802EF4&quot;/&gt;&lt;wsp:rsid wsp:val=&quot;00803C3C&quot;/&gt;&lt;wsp:rsid wsp:val=&quot;008070BF&quot;/&gt;&lt;wsp:rsid wsp:val=&quot;00807125&quot;/&gt;&lt;wsp:rsid wsp:val=&quot;008101BB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46C4&quot;/&gt;&lt;wsp:rsid wsp:val=&quot;00842408&quot;/&gt;&lt;wsp:rsid wsp:val=&quot;008430F7&quot;/&gt;&lt;wsp:rsid wsp:val=&quot;00843847&quot;/&gt;&lt;wsp:rsid wsp:val=&quot;0084442D&quot;/&gt;&lt;wsp:rsid wsp:val=&quot;00844DF2&quot;/&gt;&lt;wsp:rsid wsp:val=&quot;00844FB4&quot;/&gt;&lt;wsp:rsid wsp:val=&quot;0084696B&quot;/&gt;&lt;wsp:rsid wsp:val=&quot;008470DA&quot;/&gt;&lt;wsp:rsid wsp:val=&quot;0084712D&quot;/&gt;&lt;wsp:rsid wsp:val=&quot;0085193A&quot;/&gt;&lt;wsp:rsid wsp:val=&quot;00852BBD&quot;/&gt;&lt;wsp:rsid wsp:val=&quot;0085468B&quot;/&gt;&lt;wsp:rsid wsp:val=&quot;008548AF&quot;/&gt;&lt;wsp:rsid wsp:val=&quot;00854B15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70616&quot;/&gt;&lt;wsp:rsid wsp:val=&quot;00871727&quot;/&gt;&lt;wsp:rsid wsp:val=&quot;00872059&quot;/&gt;&lt;wsp:rsid wsp:val=&quot;008728CE&quot;/&gt;&lt;wsp:rsid wsp:val=&quot;0087335B&quot;/&gt;&lt;wsp:rsid wsp:val=&quot;0087620C&quot;/&gt;&lt;wsp:rsid wsp:val=&quot;008768E0&quot;/&gt;&lt;wsp:rsid wsp:val=&quot;00877973&quot;/&gt;&lt;wsp:rsid wsp:val=&quot;00877A0D&quot;/&gt;&lt;wsp:rsid wsp:val=&quot;00880D47&quot;/&gt;&lt;wsp:rsid wsp:val=&quot;00882A3C&quot;/&gt;&lt;wsp:rsid wsp:val=&quot;00882D5D&quot;/&gt;&lt;wsp:rsid wsp:val=&quot;00883510&quot;/&gt;&lt;wsp:rsid wsp:val=&quot;00883C68&quot;/&gt;&lt;wsp:rsid wsp:val=&quot;00884C3F&quot;/&gt;&lt;wsp:rsid wsp:val=&quot;00884DD5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41A6&quot;/&gt;&lt;wsp:rsid wsp:val=&quot;0089543A&quot;/&gt;&lt;wsp:rsid wsp:val=&quot;00895D79&quot;/&gt;&lt;wsp:rsid wsp:val=&quot;00895F44&quot;/&gt;&lt;wsp:rsid wsp:val=&quot;0089780E&quot;/&gt;&lt;wsp:rsid wsp:val=&quot;00897A66&quot;/&gt;&lt;wsp:rsid wsp:val=&quot;008A1261&quot;/&gt;&lt;wsp:rsid wsp:val=&quot;008A1533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1DDD&quot;/&gt;&lt;wsp:rsid wsp:val=&quot;008B39EB&quot;/&gt;&lt;wsp:rsid wsp:val=&quot;008B517E&quot;/&gt;&lt;wsp:rsid wsp:val=&quot;008B5919&quot;/&gt;&lt;wsp:rsid wsp:val=&quot;008B7A71&quot;/&gt;&lt;wsp:rsid wsp:val=&quot;008C072B&quot;/&gt;&lt;wsp:rsid wsp:val=&quot;008C5ED6&quot;/&gt;&lt;wsp:rsid wsp:val=&quot;008D07CA&quot;/&gt;&lt;wsp:rsid wsp:val=&quot;008D1D91&quot;/&gt;&lt;wsp:rsid wsp:val=&quot;008D45C6&quot;/&gt;&lt;wsp:rsid wsp:val=&quot;008E1127&quot;/&gt;&lt;wsp:rsid wsp:val=&quot;008E1D5E&quot;/&gt;&lt;wsp:rsid wsp:val=&quot;008E4F36&quot;/&gt;&lt;wsp:rsid wsp:val=&quot;008E5E63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902AEF&quot;/&gt;&lt;wsp:rsid wsp:val=&quot;0090370E&quot;/&gt;&lt;wsp:rsid wsp:val=&quot;00903B42&quot;/&gt;&lt;wsp:rsid wsp:val=&quot;00903DC4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2DA8&quot;/&gt;&lt;wsp:rsid wsp:val=&quot;00944281&quot;/&gt;&lt;wsp:rsid wsp:val=&quot;00944414&quot;/&gt;&lt;wsp:rsid wsp:val=&quot;0094511D&quot;/&gt;&lt;wsp:rsid wsp:val=&quot;00946346&quot;/&gt;&lt;wsp:rsid wsp:val=&quot;00947A46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1F8&quot;/&gt;&lt;wsp:rsid wsp:val=&quot;0097186B&quot;/&gt;&lt;wsp:rsid wsp:val=&quot;00971EB2&quot;/&gt;&lt;wsp:rsid wsp:val=&quot;00974F46&quot;/&gt;&lt;wsp:rsid wsp:val=&quot;009826C2&quot;/&gt;&lt;wsp:rsid wsp:val=&quot;00982B2B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55D0&quot;/&gt;&lt;wsp:rsid wsp:val=&quot;009961A5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B64E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72E3&quot;/&gt;&lt;wsp:rsid wsp:val=&quot;00A004D5&quot;/&gt;&lt;wsp:rsid wsp:val=&quot;00A01335&quot;/&gt;&lt;wsp:rsid wsp:val=&quot;00A01917&quot;/&gt;&lt;wsp:rsid wsp:val=&quot;00A03705&quot;/&gt;&lt;wsp:rsid wsp:val=&quot;00A04A38&quot;/&gt;&lt;wsp:rsid wsp:val=&quot;00A04EA7&quot;/&gt;&lt;wsp:rsid wsp:val=&quot;00A11DE8&quot;/&gt;&lt;wsp:rsid wsp:val=&quot;00A12119&quot;/&gt;&lt;wsp:rsid wsp:val=&quot;00A125B6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91F&quot;/&gt;&lt;wsp:rsid wsp:val=&quot;00A21FDE&quot;/&gt;&lt;wsp:rsid wsp:val=&quot;00A22A19&quot;/&gt;&lt;wsp:rsid wsp:val=&quot;00A22DB7&quot;/&gt;&lt;wsp:rsid wsp:val=&quot;00A22E79&quot;/&gt;&lt;wsp:rsid wsp:val=&quot;00A266BD&quot;/&gt;&lt;wsp:rsid wsp:val=&quot;00A26798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EF5&quot;/&gt;&lt;wsp:rsid wsp:val=&quot;00A8680C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4623&quot;/&gt;&lt;wsp:rsid wsp:val=&quot;00AB50D8&quot;/&gt;&lt;wsp:rsid wsp:val=&quot;00AB50FA&quot;/&gt;&lt;wsp:rsid wsp:val=&quot;00AC5CD9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D753E&quot;/&gt;&lt;wsp:rsid wsp:val=&quot;00AD7D40&quot;/&gt;&lt;wsp:rsid wsp:val=&quot;00AE1051&quot;/&gt;&lt;wsp:rsid wsp:val=&quot;00AE1429&quot;/&gt;&lt;wsp:rsid wsp:val=&quot;00AE191C&quot;/&gt;&lt;wsp:rsid wsp:val=&quot;00AE31C8&quot;/&gt;&lt;wsp:rsid wsp:val=&quot;00AE3719&quot;/&gt;&lt;wsp:rsid wsp:val=&quot;00AE412D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52114&quot;/&gt;&lt;wsp:rsid wsp:val=&quot;00B5264E&quot;/&gt;&lt;wsp:rsid wsp:val=&quot;00B53429&quot;/&gt;&lt;wsp:rsid wsp:val=&quot;00B543B4&quot;/&gt;&lt;wsp:rsid wsp:val=&quot;00B544E2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D50&quot;/&gt;&lt;wsp:rsid wsp:val=&quot;00B67127&quot;/&gt;&lt;wsp:rsid wsp:val=&quot;00B6722F&quot;/&gt;&lt;wsp:rsid wsp:val=&quot;00B708D5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45B7&quot;/&gt;&lt;wsp:rsid wsp:val=&quot;00BA45C2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BE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695A&quot;/&gt;&lt;wsp:rsid wsp:val=&quot;00C16997&quot;/&gt;&lt;wsp:rsid wsp:val=&quot;00C22BD3&quot;/&gt;&lt;wsp:rsid wsp:val=&quot;00C232D3&quot;/&gt;&lt;wsp:rsid wsp:val=&quot;00C23C9C&quot;/&gt;&lt;wsp:rsid wsp:val=&quot;00C24109&quot;/&gt;&lt;wsp:rsid wsp:val=&quot;00C253AB&quot;/&gt;&lt;wsp:rsid wsp:val=&quot;00C31F69&quot;/&gt;&lt;wsp:rsid wsp:val=&quot;00C35BEE&quot;/&gt;&lt;wsp:rsid wsp:val=&quot;00C36B8F&quot;/&gt;&lt;wsp:rsid wsp:val=&quot;00C37710&quot;/&gt;&lt;wsp:rsid wsp:val=&quot;00C40770&quot;/&gt;&lt;wsp:rsid wsp:val=&quot;00C43A17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F7E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3899&quot;/&gt;&lt;wsp:rsid wsp:val=&quot;00C8551D&quot;/&gt;&lt;wsp:rsid wsp:val=&quot;00C85A48&quot;/&gt;&lt;wsp:rsid wsp:val=&quot;00C85F86&quot;/&gt;&lt;wsp:rsid wsp:val=&quot;00C87275&quot;/&gt;&lt;wsp:rsid wsp:val=&quot;00C904F9&quot;/&gt;&lt;wsp:rsid wsp:val=&quot;00C90A2D&quot;/&gt;&lt;wsp:rsid wsp:val=&quot;00C90AB7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B0D45&quot;/&gt;&lt;wsp:rsid wsp:val=&quot;00CB1110&quot;/&gt;&lt;wsp:rsid wsp:val=&quot;00CB26C0&quot;/&gt;&lt;wsp:rsid wsp:val=&quot;00CB3ACB&quot;/&gt;&lt;wsp:rsid wsp:val=&quot;00CB4465&quot;/&gt;&lt;wsp:rsid wsp:val=&quot;00CB49D3&quot;/&gt;&lt;wsp:rsid wsp:val=&quot;00CB5135&quot;/&gt;&lt;wsp:rsid wsp:val=&quot;00CB519C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D162D&quot;/&gt;&lt;wsp:rsid wsp:val=&quot;00CD1A8B&quot;/&gt;&lt;wsp:rsid wsp:val=&quot;00CD2CC2&quot;/&gt;&lt;wsp:rsid wsp:val=&quot;00CD7481&quot;/&gt;&lt;wsp:rsid wsp:val=&quot;00CD7DBB&quot;/&gt;&lt;wsp:rsid wsp:val=&quot;00CE0195&quot;/&gt;&lt;wsp:rsid wsp:val=&quot;00CE0CF8&quot;/&gt;&lt;wsp:rsid wsp:val=&quot;00CE16A9&quot;/&gt;&lt;wsp:rsid wsp:val=&quot;00CE50DF&quot;/&gt;&lt;wsp:rsid wsp:val=&quot;00CE6903&quot;/&gt;&lt;wsp:rsid wsp:val=&quot;00CF210A&quot;/&gt;&lt;wsp:rsid wsp:val=&quot;00CF2EB2&quot;/&gt;&lt;wsp:rsid wsp:val=&quot;00CF454C&quot;/&gt;&lt;wsp:rsid wsp:val=&quot;00CF4929&quot;/&gt;&lt;wsp:rsid wsp:val=&quot;00CF51CF&quot;/&gt;&lt;wsp:rsid wsp:val=&quot;00CF6E11&quot;/&gt;&lt;wsp:rsid wsp:val=&quot;00CF6E73&quot;/&gt;&lt;wsp:rsid wsp:val=&quot;00CF7489&quot;/&gt;&lt;wsp:rsid wsp:val=&quot;00D01D46&quot;/&gt;&lt;wsp:rsid wsp:val=&quot;00D01F1B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CF8&quot;/&gt;&lt;wsp:rsid wsp:val=&quot;00D17F9A&quot;/&gt;&lt;wsp:rsid wsp:val=&quot;00D219DE&quot;/&gt;&lt;wsp:rsid wsp:val=&quot;00D21B5B&quot;/&gt;&lt;wsp:rsid wsp:val=&quot;00D23708&quot;/&gt;&lt;wsp:rsid wsp:val=&quot;00D23DD7&quot;/&gt;&lt;wsp:rsid wsp:val=&quot;00D24B22&quot;/&gt;&lt;wsp:rsid wsp:val=&quot;00D24DED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B30&quot;/&gt;&lt;wsp:rsid wsp:val=&quot;00D54AC7&quot;/&gt;&lt;wsp:rsid wsp:val=&quot;00D56603&quot;/&gt;&lt;wsp:rsid wsp:val=&quot;00D57000&quot;/&gt;&lt;wsp:rsid wsp:val=&quot;00D600B6&quot;/&gt;&lt;wsp:rsid wsp:val=&quot;00D62A87&quot;/&gt;&lt;wsp:rsid wsp:val=&quot;00D66EEC&quot;/&gt;&lt;wsp:rsid wsp:val=&quot;00D67AA4&quot;/&gt;&lt;wsp:rsid wsp:val=&quot;00D71B40&quot;/&gt;&lt;wsp:rsid wsp:val=&quot;00D71E52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67AF&quot;/&gt;&lt;wsp:rsid wsp:val=&quot;00DA1393&quot;/&gt;&lt;wsp:rsid wsp:val=&quot;00DA1FF2&quot;/&gt;&lt;wsp:rsid wsp:val=&quot;00DA2BEC&quot;/&gt;&lt;wsp:rsid wsp:val=&quot;00DA67F5&quot;/&gt;&lt;wsp:rsid wsp:val=&quot;00DA6CEB&quot;/&gt;&lt;wsp:rsid wsp:val=&quot;00DA7BDE&quot;/&gt;&lt;wsp:rsid wsp:val=&quot;00DB0285&quot;/&gt;&lt;wsp:rsid wsp:val=&quot;00DB0FE1&quot;/&gt;&lt;wsp:rsid wsp:val=&quot;00DB2073&quot;/&gt;&lt;wsp:rsid wsp:val=&quot;00DB3AA8&quot;/&gt;&lt;wsp:rsid wsp:val=&quot;00DB3AAE&quot;/&gt;&lt;wsp:rsid wsp:val=&quot;00DB6962&quot;/&gt;&lt;wsp:rsid wsp:val=&quot;00DB6DD4&quot;/&gt;&lt;wsp:rsid wsp:val=&quot;00DC0570&quot;/&gt;&lt;wsp:rsid wsp:val=&quot;00DC06DE&quot;/&gt;&lt;wsp:rsid wsp:val=&quot;00DC0D25&quot;/&gt;&lt;wsp:rsid wsp:val=&quot;00DC15D6&quot;/&gt;&lt;wsp:rsid wsp:val=&quot;00DC1EB1&quot;/&gt;&lt;wsp:rsid wsp:val=&quot;00DC2370&quot;/&gt;&lt;wsp:rsid wsp:val=&quot;00DC2869&quot;/&gt;&lt;wsp:rsid wsp:val=&quot;00DC29F4&quot;/&gt;&lt;wsp:rsid wsp:val=&quot;00DC6154&quot;/&gt;&lt;wsp:rsid wsp:val=&quot;00DC6939&quot;/&gt;&lt;wsp:rsid wsp:val=&quot;00DC7FAE&quot;/&gt;&lt;wsp:rsid wsp:val=&quot;00DD0051&quot;/&gt;&lt;wsp:rsid wsp:val=&quot;00DD0096&quot;/&gt;&lt;wsp:rsid wsp:val=&quot;00DD5303&quot;/&gt;&lt;wsp:rsid wsp:val=&quot;00DD5986&quot;/&gt;&lt;wsp:rsid wsp:val=&quot;00DD5ED4&quot;/&gt;&lt;wsp:rsid wsp:val=&quot;00DD61D7&quot;/&gt;&lt;wsp:rsid wsp:val=&quot;00DD713B&quot;/&gt;&lt;wsp:rsid wsp:val=&quot;00DE0837&quot;/&gt;&lt;wsp:rsid wsp:val=&quot;00DE4511&quot;/&gt;&lt;wsp:rsid wsp:val=&quot;00DE4F00&quot;/&gt;&lt;wsp:rsid wsp:val=&quot;00DF0421&quot;/&gt;&lt;wsp:rsid wsp:val=&quot;00DF0BE8&quot;/&gt;&lt;wsp:rsid wsp:val=&quot;00DF1FD0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496A&quot;/&gt;&lt;wsp:rsid wsp:val=&quot;00E27656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602C&quot;/&gt;&lt;wsp:rsid wsp:val=&quot;00E471F9&quot;/&gt;&lt;wsp:rsid wsp:val=&quot;00E47499&quot;/&gt;&lt;wsp:rsid wsp:val=&quot;00E474BA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329E&quot;/&gt;&lt;wsp:rsid wsp:val=&quot;00E6397A&quot;/&gt;&lt;wsp:rsid wsp:val=&quot;00E644AD&quot;/&gt;&lt;wsp:rsid wsp:val=&quot;00E64835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3044&quot;/&gt;&lt;wsp:rsid wsp:val=&quot;00E853ED&quot;/&gt;&lt;wsp:rsid wsp:val=&quot;00E9036D&quot;/&gt;&lt;wsp:rsid wsp:val=&quot;00E9161F&quot;/&gt;&lt;wsp:rsid wsp:val=&quot;00E91DF8&quot;/&gt;&lt;wsp:rsid wsp:val=&quot;00E923F5&quot;/&gt;&lt;wsp:rsid wsp:val=&quot;00E926CF&quot;/&gt;&lt;wsp:rsid wsp:val=&quot;00E93D15&quot;/&gt;&lt;wsp:rsid wsp:val=&quot;00E93D3C&quot;/&gt;&lt;wsp:rsid wsp:val=&quot;00E94CDA&quot;/&gt;&lt;wsp:rsid wsp:val=&quot;00E94D82&quot;/&gt;&lt;wsp:rsid wsp:val=&quot;00E94F95&quot;/&gt;&lt;wsp:rsid wsp:val=&quot;00EA05D2&quot;/&gt;&lt;wsp:rsid wsp:val=&quot;00EA0D0E&quot;/&gt;&lt;wsp:rsid wsp:val=&quot;00EA0E48&quot;/&gt;&lt;wsp:rsid wsp:val=&quot;00EA0FE3&quot;/&gt;&lt;wsp:rsid wsp:val=&quot;00EA25F5&quot;/&gt;&lt;wsp:rsid wsp:val=&quot;00EA374E&quot;/&gt;&lt;wsp:rsid wsp:val=&quot;00EA78ED&quot;/&gt;&lt;wsp:rsid wsp:val=&quot;00EB26B5&quot;/&gt;&lt;wsp:rsid wsp:val=&quot;00EB2CAE&quot;/&gt;&lt;wsp:rsid wsp:val=&quot;00EB3FC2&quot;/&gt;&lt;wsp:rsid wsp:val=&quot;00EB4CCD&quot;/&gt;&lt;wsp:rsid wsp:val=&quot;00EC01A3&quot;/&gt;&lt;wsp:rsid wsp:val=&quot;00EC0BE5&quot;/&gt;&lt;wsp:rsid wsp:val=&quot;00EC102F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0A09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08F1&quot;/&gt;&lt;wsp:rsid wsp:val=&quot;00EF1610&quot;/&gt;&lt;wsp:rsid wsp:val=&quot;00EF24F5&quot;/&gt;&lt;wsp:rsid wsp:val=&quot;00EF2EFB&quot;/&gt;&lt;wsp:rsid wsp:val=&quot;00EF43A0&quot;/&gt;&lt;wsp:rsid wsp:val=&quot;00EF4997&quot;/&gt;&lt;wsp:rsid wsp:val=&quot;00EF5636&quot;/&gt;&lt;wsp:rsid wsp:val=&quot;00EF611B&quot;/&gt;&lt;wsp:rsid wsp:val=&quot;00EF79F7&quot;/&gt;&lt;wsp:rsid wsp:val=&quot;00EF7FAC&quot;/&gt;&lt;wsp:rsid wsp:val=&quot;00F03189&quot;/&gt;&lt;wsp:rsid wsp:val=&quot;00F045E3&quot;/&gt;&lt;wsp:rsid wsp:val=&quot;00F04BCD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E53&quot;/&gt;&lt;wsp:rsid wsp:val=&quot;00F20DF8&quot;/&gt;&lt;wsp:rsid wsp:val=&quot;00F21992&quot;/&gt;&lt;wsp:rsid wsp:val=&quot;00F22A29&quot;/&gt;&lt;wsp:rsid wsp:val=&quot;00F2318D&quot;/&gt;&lt;wsp:rsid wsp:val=&quot;00F23538&quot;/&gt;&lt;wsp:rsid wsp:val=&quot;00F25787&quot;/&gt;&lt;wsp:rsid wsp:val=&quot;00F30063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B90&quot;/&gt;&lt;wsp:rsid wsp:val=&quot;00F64CC6&quot;/&gt;&lt;wsp:rsid wsp:val=&quot;00F65166&quot;/&gt;&lt;wsp:rsid wsp:val=&quot;00F66668&quot;/&gt;&lt;wsp:rsid wsp:val=&quot;00F66FD4&quot;/&gt;&lt;wsp:rsid wsp:val=&quot;00F67608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811BE&quot;/&gt;&lt;wsp:rsid wsp:val=&quot;00F81DEE&quot;/&gt;&lt;wsp:rsid wsp:val=&quot;00F83DA6&quot;/&gt;&lt;wsp:rsid wsp:val=&quot;00F86F8D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6298&quot;/&gt;&lt;wsp:rsid wsp:val=&quot;00F9686D&quot;/&gt;&lt;wsp:rsid wsp:val=&quot;00FA18CA&quot;/&gt;&lt;wsp:rsid wsp:val=&quot;00FA19BA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EF&quot;/&gt;&lt;wsp:rsid wsp:val=&quot;00FB6DDE&quot;/&gt;&lt;wsp:rsid wsp:val=&quot;00FB6F8E&quot;/&gt;&lt;wsp:rsid wsp:val=&quot;00FC29EA&quot;/&gt;&lt;wsp:rsid wsp:val=&quot;00FC3955&quot;/&gt;&lt;wsp:rsid wsp:val=&quot;00FC5181&quot;/&gt;&lt;wsp:rsid wsp:val=&quot;00FC655C&quot;/&gt;&lt;wsp:rsid wsp:val=&quot;00FC6876&quot;/&gt;&lt;wsp:rsid wsp:val=&quot;00FC7413&quot;/&gt;&lt;wsp:rsid wsp:val=&quot;00FD03F4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/wsp:rsids&gt;&lt;/w:docPr&gt;&lt;w:body&gt;&lt;wx:sect&gt;&lt;w:p wsp:rsidR=&quot;00000000&quot; wsp:rsidRDefault=&quot;0084696B&quot; wsp:rsidP=&quot;0084696B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љi Р±С‚ Г— Р¦i Р±С‚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7A1D264C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4B53211A" w14:textId="202F0025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бт</w:t>
            </w:r>
            <w:r w:rsidRPr="00A079C7">
              <w:rPr>
                <w:sz w:val="20"/>
                <w:szCs w:val="20"/>
              </w:rPr>
              <w:t xml:space="preserve"> – нормативные затраты на приобретение бытовой техники, специальных средств и инструментов;</w:t>
            </w:r>
          </w:p>
          <w:p w14:paraId="4F29C713" w14:textId="2846F70A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бт </w:t>
            </w:r>
            <w:r w:rsidRPr="00A079C7">
              <w:rPr>
                <w:sz w:val="20"/>
                <w:szCs w:val="20"/>
              </w:rPr>
              <w:t xml:space="preserve">– планируемое приобретение бытовой техники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вида, специальных средств </w:t>
            </w:r>
            <w:r w:rsidR="00106D87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инструментов,</w:t>
            </w:r>
            <w:r w:rsidR="00885463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 xml:space="preserve">с учетом технических регламентов и технических условий использования; </w:t>
            </w:r>
          </w:p>
          <w:p w14:paraId="10C6FB92" w14:textId="702F139E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бт </w:t>
            </w:r>
            <w:r w:rsidRPr="00A079C7">
              <w:rPr>
                <w:sz w:val="20"/>
                <w:szCs w:val="20"/>
              </w:rPr>
              <w:t xml:space="preserve">– цена приобретения единицы бытовой техники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вида, специальных средств инструментов.</w:t>
            </w:r>
          </w:p>
          <w:p w14:paraId="1F8E09BC" w14:textId="3CADD772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производится с учетом нормативов сроков полезного использования техники, фактического наличия (остатков на складе) и прогнозируемой потребностью</w:t>
            </w:r>
          </w:p>
        </w:tc>
      </w:tr>
      <w:tr w:rsidR="00A079C7" w:rsidRPr="00A079C7" w14:paraId="72FDA791" w14:textId="77777777" w:rsidTr="007D3FF0">
        <w:tc>
          <w:tcPr>
            <w:tcW w:w="241" w:type="pct"/>
          </w:tcPr>
          <w:p w14:paraId="3FEDA201" w14:textId="742F0E39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2.8.5</w:t>
            </w:r>
          </w:p>
        </w:tc>
        <w:tc>
          <w:tcPr>
            <w:tcW w:w="777" w:type="pct"/>
          </w:tcPr>
          <w:p w14:paraId="1A6CD050" w14:textId="4C418A6E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 приобретение прочих основных средств</w:t>
            </w:r>
          </w:p>
        </w:tc>
        <w:tc>
          <w:tcPr>
            <w:tcW w:w="486" w:type="pct"/>
          </w:tcPr>
          <w:p w14:paraId="5B805FA2" w14:textId="4976E79C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282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C00458" w:rsidRPr="00A079C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C00458" w:rsidRPr="00A079C7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77" w:type="pct"/>
          </w:tcPr>
          <w:p w14:paraId="66E1AA22" w14:textId="31A3AE24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851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501,60</w:t>
            </w:r>
          </w:p>
        </w:tc>
        <w:tc>
          <w:tcPr>
            <w:tcW w:w="487" w:type="pct"/>
          </w:tcPr>
          <w:p w14:paraId="7A48C3D9" w14:textId="59154520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300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687,80</w:t>
            </w:r>
          </w:p>
        </w:tc>
        <w:tc>
          <w:tcPr>
            <w:tcW w:w="2532" w:type="pct"/>
          </w:tcPr>
          <w:p w14:paraId="421B23A5" w14:textId="5933D391" w:rsidR="00D025A6" w:rsidRPr="004F2E7F" w:rsidRDefault="00D025A6" w:rsidP="005D559E">
            <w:pPr>
              <w:pStyle w:val="ConsPlusNormal"/>
              <w:rPr>
                <w:sz w:val="20"/>
                <w:szCs w:val="22"/>
              </w:rPr>
            </w:pPr>
            <w:r w:rsidRPr="004F2E7F">
              <w:rPr>
                <w:sz w:val="20"/>
                <w:szCs w:val="22"/>
              </w:rPr>
              <w:t>Расчет нормативных затрат на приобретение прочих основных средств осуществляется по формуле:</w:t>
            </w:r>
          </w:p>
          <w:p w14:paraId="34484721" w14:textId="77777777" w:rsidR="005D559E" w:rsidRPr="004F2E7F" w:rsidRDefault="005D559E" w:rsidP="005D559E">
            <w:pPr>
              <w:pStyle w:val="ConsPlusNormal"/>
              <w:rPr>
                <w:sz w:val="20"/>
                <w:szCs w:val="22"/>
              </w:rPr>
            </w:pPr>
          </w:p>
          <w:p w14:paraId="2633429D" w14:textId="53DD9494" w:rsidR="00D025A6" w:rsidRPr="004F2E7F" w:rsidRDefault="00D025A6" w:rsidP="005D559E">
            <w:pPr>
              <w:pStyle w:val="ConsPlusNormal"/>
              <w:rPr>
                <w:sz w:val="20"/>
                <w:szCs w:val="22"/>
              </w:rPr>
            </w:pPr>
            <w:r w:rsidRPr="004F2E7F">
              <w:rPr>
                <w:sz w:val="20"/>
                <w:szCs w:val="22"/>
              </w:rPr>
              <w:t>НЗ</w:t>
            </w:r>
            <w:r w:rsidRPr="004F2E7F">
              <w:rPr>
                <w:sz w:val="20"/>
                <w:szCs w:val="22"/>
                <w:vertAlign w:val="subscript"/>
              </w:rPr>
              <w:t>прос</w:t>
            </w:r>
            <w:r w:rsidRPr="004F2E7F">
              <w:rPr>
                <w:sz w:val="20"/>
                <w:szCs w:val="22"/>
              </w:rPr>
              <w:t xml:space="preserve"> =</w:t>
            </w:r>
            <w:r w:rsidRPr="004F2E7F">
              <w:rPr>
                <w:sz w:val="20"/>
                <w:szCs w:val="22"/>
              </w:rPr>
              <w:fldChar w:fldCharType="begin"/>
            </w:r>
            <w:r w:rsidRPr="004F2E7F">
              <w:rPr>
                <w:sz w:val="20"/>
                <w:szCs w:val="22"/>
              </w:rPr>
              <w:instrText xml:space="preserve"> QUOTE </w:instrText>
            </w:r>
            <w:r w:rsidR="00FF378B">
              <w:rPr>
                <w:position w:val="-6"/>
                <w:sz w:val="20"/>
                <w:szCs w:val="22"/>
              </w:rPr>
              <w:pict w14:anchorId="7216596C">
                <v:shape id="_x0000_i1081" type="#_x0000_t75" style="width:97.8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2799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A92799&quot; wsp:rsidP=&quot;00A92799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ѕСЃ Г— Р¦i РїСЂРѕСЃ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2" o:title="" chromakey="white"/>
                </v:shape>
              </w:pict>
            </w:r>
            <w:r w:rsidRPr="004F2E7F">
              <w:rPr>
                <w:sz w:val="20"/>
                <w:szCs w:val="22"/>
              </w:rPr>
              <w:instrText xml:space="preserve"> </w:instrText>
            </w:r>
            <w:r w:rsidRPr="004F2E7F">
              <w:rPr>
                <w:sz w:val="20"/>
                <w:szCs w:val="22"/>
              </w:rPr>
              <w:fldChar w:fldCharType="separate"/>
            </w:r>
            <w:r w:rsidR="00FF378B">
              <w:rPr>
                <w:position w:val="-6"/>
                <w:sz w:val="20"/>
                <w:szCs w:val="22"/>
              </w:rPr>
              <w:pict w14:anchorId="5E717826">
                <v:shape id="_x0000_i1082" type="#_x0000_t75" style="width:97.8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2799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A92799&quot; wsp:rsidP=&quot;00A92799&quot;&gt;&lt;m:oMathPara&gt;&lt;m:oMath&gt;&lt;m:r&gt;&lt;w:rPr&gt;&lt;w:rFonts w:ascii=&quot;Cambria Math&quot; w:h-ansi=&quot;Cambria Math&quot;/&gt;&lt;wx:font wx:val=&quot;Cambria Math&quot;/&gt;&lt;w:i/&gt;&lt;w:color w:val=&quot;000000&quot;/&gt;&lt;w:sz w:val=&quot;20&quot;/&gt;&lt;w:sz-cs w:val=&quot;20&quot;/&gt;&lt;/w:rPr&gt;&lt;m:t&gt; 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ѕСЃ Г— Р¦i РїСЂРѕСЃ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2" o:title="" chromakey="white"/>
                </v:shape>
              </w:pict>
            </w:r>
            <w:r w:rsidRPr="004F2E7F">
              <w:rPr>
                <w:sz w:val="20"/>
                <w:szCs w:val="22"/>
              </w:rPr>
              <w:fldChar w:fldCharType="end"/>
            </w:r>
          </w:p>
          <w:p w14:paraId="7699D890" w14:textId="77777777" w:rsidR="005D559E" w:rsidRPr="004F2E7F" w:rsidRDefault="005D559E" w:rsidP="005D559E">
            <w:pPr>
              <w:pStyle w:val="ConsPlusNormal"/>
              <w:rPr>
                <w:sz w:val="20"/>
                <w:szCs w:val="22"/>
              </w:rPr>
            </w:pPr>
          </w:p>
          <w:p w14:paraId="178F5A6D" w14:textId="77777777" w:rsidR="00D025A6" w:rsidRPr="004F2E7F" w:rsidRDefault="00D025A6" w:rsidP="005D559E">
            <w:pPr>
              <w:pStyle w:val="ConsPlusNormal"/>
              <w:rPr>
                <w:sz w:val="20"/>
                <w:szCs w:val="22"/>
              </w:rPr>
            </w:pPr>
            <w:r w:rsidRPr="004F2E7F">
              <w:rPr>
                <w:sz w:val="20"/>
                <w:szCs w:val="22"/>
              </w:rPr>
              <w:t>где: НЗ</w:t>
            </w:r>
            <w:r w:rsidRPr="004F2E7F">
              <w:rPr>
                <w:sz w:val="20"/>
                <w:szCs w:val="22"/>
                <w:vertAlign w:val="subscript"/>
              </w:rPr>
              <w:t>прос</w:t>
            </w:r>
            <w:r w:rsidRPr="004F2E7F">
              <w:rPr>
                <w:sz w:val="20"/>
                <w:szCs w:val="22"/>
              </w:rPr>
              <w:t xml:space="preserve"> – нормативные затраты на приобретение прочих основных средств;</w:t>
            </w:r>
          </w:p>
          <w:p w14:paraId="718CD5D2" w14:textId="77777777" w:rsidR="00D025A6" w:rsidRPr="004F2E7F" w:rsidRDefault="00D025A6" w:rsidP="005D559E">
            <w:pPr>
              <w:pStyle w:val="ConsPlusNormal"/>
              <w:rPr>
                <w:sz w:val="20"/>
                <w:szCs w:val="22"/>
              </w:rPr>
            </w:pPr>
            <w:r w:rsidRPr="004F2E7F">
              <w:rPr>
                <w:sz w:val="20"/>
                <w:szCs w:val="22"/>
              </w:rPr>
              <w:t>К</w:t>
            </w:r>
            <w:r w:rsidRPr="004F2E7F">
              <w:rPr>
                <w:sz w:val="20"/>
                <w:szCs w:val="22"/>
                <w:vertAlign w:val="subscript"/>
              </w:rPr>
              <w:t>i прмз</w:t>
            </w:r>
            <w:r w:rsidRPr="004F2E7F">
              <w:rPr>
                <w:sz w:val="20"/>
                <w:szCs w:val="22"/>
              </w:rPr>
              <w:t xml:space="preserve"> – количество </w:t>
            </w:r>
            <w:r w:rsidRPr="004F2E7F">
              <w:rPr>
                <w:sz w:val="20"/>
                <w:szCs w:val="22"/>
                <w:vertAlign w:val="subscript"/>
              </w:rPr>
              <w:t>i</w:t>
            </w:r>
            <w:r w:rsidRPr="004F2E7F">
              <w:rPr>
                <w:sz w:val="20"/>
                <w:szCs w:val="22"/>
              </w:rPr>
              <w:t>-х прочих основных средств;</w:t>
            </w:r>
          </w:p>
          <w:p w14:paraId="548E5271" w14:textId="2AEAD146" w:rsidR="00D025A6" w:rsidRPr="004F2E7F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4F2E7F">
              <w:rPr>
                <w:sz w:val="20"/>
                <w:szCs w:val="22"/>
              </w:rPr>
              <w:t>Ц</w:t>
            </w:r>
            <w:r w:rsidRPr="004F2E7F">
              <w:rPr>
                <w:sz w:val="20"/>
                <w:szCs w:val="22"/>
                <w:vertAlign w:val="subscript"/>
              </w:rPr>
              <w:t>i прмз</w:t>
            </w:r>
            <w:r w:rsidRPr="004F2E7F">
              <w:rPr>
                <w:sz w:val="20"/>
                <w:szCs w:val="22"/>
              </w:rPr>
              <w:t xml:space="preserve"> – цена </w:t>
            </w:r>
            <w:r w:rsidRPr="004F2E7F">
              <w:rPr>
                <w:sz w:val="20"/>
                <w:szCs w:val="22"/>
                <w:vertAlign w:val="subscript"/>
              </w:rPr>
              <w:t>i</w:t>
            </w:r>
            <w:r w:rsidRPr="004F2E7F">
              <w:rPr>
                <w:sz w:val="20"/>
                <w:szCs w:val="22"/>
              </w:rPr>
              <w:t xml:space="preserve">-х прочих основных средств; определена методом сопоставимых рыночных цен (анализа рынка) в соответствии со статьей 22 Федерального закона </w:t>
            </w:r>
            <w:r w:rsidR="00963607">
              <w:rPr>
                <w:sz w:val="20"/>
                <w:szCs w:val="22"/>
              </w:rPr>
              <w:br/>
            </w:r>
            <w:r w:rsidRPr="004F2E7F">
              <w:rPr>
                <w:sz w:val="20"/>
                <w:szCs w:val="22"/>
              </w:rPr>
              <w:t>от 22.04.2013 № 44-ФЗ, с учетом показателей индекса роста потребительских цен</w:t>
            </w:r>
          </w:p>
        </w:tc>
      </w:tr>
      <w:tr w:rsidR="00A079C7" w:rsidRPr="00A079C7" w14:paraId="7FC545D0" w14:textId="77777777" w:rsidTr="007D3FF0">
        <w:tc>
          <w:tcPr>
            <w:tcW w:w="241" w:type="pct"/>
          </w:tcPr>
          <w:p w14:paraId="1631FA77" w14:textId="77777777" w:rsidR="00D950DC" w:rsidRPr="00A079C7" w:rsidRDefault="00D950DC" w:rsidP="00D950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2.9</w:t>
            </w:r>
          </w:p>
        </w:tc>
        <w:tc>
          <w:tcPr>
            <w:tcW w:w="777" w:type="pct"/>
          </w:tcPr>
          <w:p w14:paraId="166265B9" w14:textId="6F976394" w:rsidR="00D950DC" w:rsidRPr="00A079C7" w:rsidRDefault="00D950DC" w:rsidP="00963607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приобретение нематериальных активов, </w:t>
            </w:r>
            <w:r w:rsidR="0096360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за исключением затрат на приобретение правовых баз данных</w:t>
            </w:r>
          </w:p>
        </w:tc>
        <w:tc>
          <w:tcPr>
            <w:tcW w:w="486" w:type="pct"/>
          </w:tcPr>
          <w:p w14:paraId="57E5306A" w14:textId="43CC5BC6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14:paraId="0E7F33EB" w14:textId="11E99F90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7" w:type="pct"/>
          </w:tcPr>
          <w:p w14:paraId="40F776F1" w14:textId="4A9B089D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32" w:type="pct"/>
          </w:tcPr>
          <w:p w14:paraId="709ADAB5" w14:textId="614192A0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за исключением затрат на приобретение правовых баз данных, осуществляется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A079C7" w:rsidRPr="00A079C7" w14:paraId="401D609B" w14:textId="77777777" w:rsidTr="007D3FF0">
        <w:tc>
          <w:tcPr>
            <w:tcW w:w="241" w:type="pct"/>
          </w:tcPr>
          <w:p w14:paraId="4E144AB3" w14:textId="77777777" w:rsidR="00D950DC" w:rsidRPr="00A079C7" w:rsidRDefault="00D950DC" w:rsidP="00D950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2.10</w:t>
            </w:r>
          </w:p>
        </w:tc>
        <w:tc>
          <w:tcPr>
            <w:tcW w:w="777" w:type="pct"/>
          </w:tcPr>
          <w:p w14:paraId="7B82A4E4" w14:textId="6FD78FE7" w:rsidR="00D950DC" w:rsidRPr="00A079C7" w:rsidRDefault="00D950DC" w:rsidP="00963607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Затраты </w:t>
            </w:r>
            <w:r w:rsidR="0096360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на приобретение материальных запасов, не отнесенные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к затратам, указанным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в </w:t>
            </w:r>
            <w:hyperlink r:id="rId53" w:history="1">
              <w:r w:rsidRPr="00A079C7">
                <w:rPr>
                  <w:sz w:val="20"/>
                  <w:szCs w:val="20"/>
                </w:rPr>
                <w:t xml:space="preserve">подпунктах </w:t>
              </w:r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а</w:t>
              </w:r>
              <w:r w:rsidR="00BC48A2">
                <w:rPr>
                  <w:sz w:val="20"/>
                  <w:szCs w:val="20"/>
                </w:rPr>
                <w:t>»</w:t>
              </w:r>
            </w:hyperlink>
            <w:r w:rsidRPr="00A079C7">
              <w:rPr>
                <w:sz w:val="20"/>
                <w:szCs w:val="20"/>
              </w:rPr>
              <w:t xml:space="preserve"> - </w:t>
            </w:r>
            <w:hyperlink r:id="rId54" w:history="1"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ж</w:t>
              </w:r>
              <w:r w:rsidR="00BC48A2">
                <w:rPr>
                  <w:sz w:val="20"/>
                  <w:szCs w:val="20"/>
                </w:rPr>
                <w:t>»</w:t>
              </w:r>
              <w:r w:rsidRPr="00A079C7">
                <w:rPr>
                  <w:sz w:val="20"/>
                  <w:szCs w:val="20"/>
                </w:rPr>
                <w:t xml:space="preserve"> пункта 6</w:t>
              </w:r>
            </w:hyperlink>
            <w:r w:rsidRPr="00A079C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486" w:type="pct"/>
          </w:tcPr>
          <w:p w14:paraId="5DFCC64C" w14:textId="744B0899" w:rsidR="00D950DC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52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727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77" w:type="pct"/>
          </w:tcPr>
          <w:p w14:paraId="45503B09" w14:textId="5F578060" w:rsidR="00D950DC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67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710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600,00</w:t>
            </w:r>
          </w:p>
        </w:tc>
        <w:tc>
          <w:tcPr>
            <w:tcW w:w="487" w:type="pct"/>
          </w:tcPr>
          <w:p w14:paraId="31F5918D" w14:textId="2A8944B5" w:rsidR="00D950DC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74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161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532" w:type="pct"/>
          </w:tcPr>
          <w:p w14:paraId="34DD9A6D" w14:textId="45EA5B9D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</w:t>
            </w:r>
            <w:r w:rsidR="00885463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к затратам, указанным в </w:t>
            </w:r>
            <w:hyperlink r:id="rId55" w:history="1">
              <w:r w:rsidRPr="00A079C7">
                <w:rPr>
                  <w:sz w:val="20"/>
                  <w:szCs w:val="20"/>
                </w:rPr>
                <w:t xml:space="preserve">подпунктах </w:t>
              </w:r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а</w:t>
              </w:r>
              <w:r w:rsidR="00BC48A2">
                <w:rPr>
                  <w:sz w:val="20"/>
                  <w:szCs w:val="20"/>
                </w:rPr>
                <w:t>»</w:t>
              </w:r>
            </w:hyperlink>
            <w:r w:rsidRPr="00A079C7">
              <w:rPr>
                <w:sz w:val="20"/>
                <w:szCs w:val="20"/>
              </w:rPr>
              <w:t xml:space="preserve"> - </w:t>
            </w:r>
            <w:hyperlink r:id="rId56" w:history="1"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ж</w:t>
              </w:r>
              <w:r w:rsidR="00BC48A2">
                <w:rPr>
                  <w:sz w:val="20"/>
                  <w:szCs w:val="20"/>
                </w:rPr>
                <w:t>»</w:t>
              </w:r>
              <w:r w:rsidRPr="00A079C7">
                <w:rPr>
                  <w:sz w:val="20"/>
                  <w:szCs w:val="20"/>
                </w:rPr>
                <w:t xml:space="preserve"> пункта 6</w:t>
              </w:r>
            </w:hyperlink>
            <w:r w:rsidRPr="00A079C7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347A1706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4AD20956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76BCFF02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хозяйственных товаров и принадлежностей;</w:t>
            </w:r>
          </w:p>
          <w:p w14:paraId="4B8FD69A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6828BAEB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7D97B590" w14:textId="77777777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A079C7" w:rsidRPr="00A079C7" w14:paraId="732CF635" w14:textId="77777777" w:rsidTr="007D3FF0">
        <w:tc>
          <w:tcPr>
            <w:tcW w:w="241" w:type="pct"/>
          </w:tcPr>
          <w:p w14:paraId="420FE78F" w14:textId="2663E8A8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2.10.1</w:t>
            </w:r>
          </w:p>
        </w:tc>
        <w:tc>
          <w:tcPr>
            <w:tcW w:w="777" w:type="pct"/>
          </w:tcPr>
          <w:p w14:paraId="77333D33" w14:textId="19F225D4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бланочной продукции</w:t>
            </w:r>
          </w:p>
        </w:tc>
        <w:tc>
          <w:tcPr>
            <w:tcW w:w="486" w:type="pct"/>
          </w:tcPr>
          <w:p w14:paraId="03BFCF15" w14:textId="26ECF97A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486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477" w:type="pct"/>
          </w:tcPr>
          <w:p w14:paraId="70780E5A" w14:textId="767CA5AE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546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980,85</w:t>
            </w:r>
          </w:p>
        </w:tc>
        <w:tc>
          <w:tcPr>
            <w:tcW w:w="487" w:type="pct"/>
          </w:tcPr>
          <w:p w14:paraId="48CB759A" w14:textId="7D95CA3E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613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089,80</w:t>
            </w:r>
          </w:p>
        </w:tc>
        <w:tc>
          <w:tcPr>
            <w:tcW w:w="2532" w:type="pct"/>
          </w:tcPr>
          <w:p w14:paraId="6E1BAC97" w14:textId="0716149C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по формуле:</w:t>
            </w:r>
          </w:p>
          <w:p w14:paraId="752167BB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36B90934" w14:textId="1D956094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бл</w:t>
            </w:r>
            <w:r w:rsidRPr="00A079C7">
              <w:rPr>
                <w:sz w:val="20"/>
                <w:szCs w:val="20"/>
              </w:rPr>
              <w:t xml:space="preserve"> = 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50C4D52A">
                <v:shape id="_x0000_i1083" type="#_x0000_t75" style="width:80.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419D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22419D&quot; wsp:rsidP=&quot;0022419D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Рљ Р±Р» Г— Р¦i Р±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7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2A327E15">
                <v:shape id="_x0000_i1084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419D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22419D&quot; wsp:rsidP=&quot;0022419D&quot;&gt;&lt;m:oMathPara&gt;&lt;m:oMath&gt;&lt;m:nary&gt;&lt;m:naryPr&gt;&lt;m:chr m:val=&quot;в€‘&quot;/&gt;&lt;m:grow m:val=&quot;1&quot;/&gt;&lt;m:ctrlPr&gt;&lt;w:rPr&gt;&lt;w:rFonts w:ascii=&quot;Cambria Math&quot; w:fareast=&quot;Times New Roman&quot; w:h-ansi=&quot;Cambria Math&quot;/&gt;&lt;wx:font wx:val=&quot;Cambria Math&quot;/&gt;&lt;w:color w:val=&quot;000000&quot;/&gt;&lt;w:lang w:fareast=&quot;RU&quot;/&gt;&lt;/w:rPr&gt;&lt;/m:ctrlPr&gt;&lt;/m:naryPr&gt;&lt;m:sub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i=1&lt;/m:t&gt;&lt;/m:r&gt;&lt;/m:sub&gt;&lt;m:sup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n&lt;/m:t&gt;&lt;/m:r&gt;&lt;/m:sup&gt;&lt;m:e&gt;&lt;m:r&gt;&lt;m:rPr&gt;&lt;m:nor/&gt;&lt;/m:rPr&gt;&lt;w:rPr&gt;&lt;w:rFonts w:ascii=&quot;Times New Roman&quot; w:fareast=&quot;Times New Roman&quot; w:h-ansi=&quot;Times New Roman&quot;/&gt;&lt;wx:font wx:val=&quot;Times New Roman&quot;/&gt;&lt;w:color w:val=&quot;000000&quot;/&gt;&lt;w:lang w:fareast=&quot;RU&quot;/&gt;&lt;/w:rPr&gt;&lt;m:t&gt;Рљ Р±Р» Г— Р¦i Р±Р»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lang w:fareast=&quot;RU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7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>,</w:t>
            </w:r>
          </w:p>
          <w:p w14:paraId="06A6DA1F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73A2DC8A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бл</w:t>
            </w:r>
            <w:r w:rsidRPr="00A079C7">
              <w:rPr>
                <w:sz w:val="20"/>
                <w:szCs w:val="20"/>
              </w:rPr>
              <w:t xml:space="preserve"> – нормативные затраты на приобретение бланочной продукции;</w:t>
            </w:r>
          </w:p>
          <w:p w14:paraId="49F3935E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8A2">
              <w:rPr>
                <w:sz w:val="20"/>
                <w:szCs w:val="20"/>
                <w:vertAlign w:val="subscript"/>
              </w:rPr>
              <w:t>бл</w:t>
            </w:r>
            <w:r w:rsidRPr="00A079C7">
              <w:rPr>
                <w:sz w:val="20"/>
                <w:szCs w:val="20"/>
              </w:rPr>
              <w:t xml:space="preserve"> – количество бланочной продукции;</w:t>
            </w:r>
          </w:p>
          <w:p w14:paraId="406B65CB" w14:textId="5B1A5499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бл </w:t>
            </w:r>
            <w:r w:rsidRPr="00A079C7">
              <w:rPr>
                <w:sz w:val="20"/>
                <w:szCs w:val="20"/>
              </w:rPr>
              <w:t xml:space="preserve">– цена 1 бланка </w:t>
            </w:r>
            <w:r w:rsidRPr="004F2E7F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тиража. определена методом сопоставимых рыночных цен (анализа рынка) в соответствии со статьей 22 Федерального закона от 22.04.2013 </w:t>
            </w:r>
            <w:r w:rsidR="00885463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№ 44-ФЗ, с учетом показателей индекса роста потребительских цен </w:t>
            </w:r>
          </w:p>
        </w:tc>
      </w:tr>
      <w:tr w:rsidR="00A079C7" w:rsidRPr="00A079C7" w14:paraId="51720141" w14:textId="77777777" w:rsidTr="007D3FF0">
        <w:tc>
          <w:tcPr>
            <w:tcW w:w="241" w:type="pct"/>
          </w:tcPr>
          <w:p w14:paraId="1EEE4AD0" w14:textId="7F382033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2.10.2</w:t>
            </w:r>
          </w:p>
        </w:tc>
        <w:tc>
          <w:tcPr>
            <w:tcW w:w="777" w:type="pct"/>
          </w:tcPr>
          <w:p w14:paraId="36B8D545" w14:textId="35C85F10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канцелярских принадлежностей</w:t>
            </w:r>
          </w:p>
        </w:tc>
        <w:tc>
          <w:tcPr>
            <w:tcW w:w="486" w:type="pct"/>
          </w:tcPr>
          <w:p w14:paraId="6BDA8B62" w14:textId="663702B1" w:rsidR="00D025A6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37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365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400,10</w:t>
            </w:r>
          </w:p>
        </w:tc>
        <w:tc>
          <w:tcPr>
            <w:tcW w:w="477" w:type="pct"/>
          </w:tcPr>
          <w:p w14:paraId="3A222E35" w14:textId="326D0B91" w:rsidR="00D025A6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684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761,36</w:t>
            </w:r>
          </w:p>
        </w:tc>
        <w:tc>
          <w:tcPr>
            <w:tcW w:w="487" w:type="pct"/>
          </w:tcPr>
          <w:p w14:paraId="4C53679E" w14:textId="5B1FC1EF" w:rsidR="00D025A6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57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204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522,03</w:t>
            </w:r>
          </w:p>
        </w:tc>
        <w:tc>
          <w:tcPr>
            <w:tcW w:w="2532" w:type="pct"/>
          </w:tcPr>
          <w:p w14:paraId="142D7D7E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 формуле:</w:t>
            </w:r>
          </w:p>
          <w:p w14:paraId="30340B4A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57A1D86B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канц</w:t>
            </w:r>
            <w:r w:rsidRPr="00A079C7">
              <w:rPr>
                <w:sz w:val="20"/>
                <w:szCs w:val="20"/>
              </w:rPr>
              <w:t xml:space="preserve"> = Ч</w:t>
            </w:r>
            <w:r w:rsidRPr="00BC48A2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× Н</w:t>
            </w:r>
            <w:r w:rsidRPr="00BC48A2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>канц</w:t>
            </w:r>
            <w:r w:rsidRPr="00A079C7">
              <w:rPr>
                <w:sz w:val="20"/>
                <w:szCs w:val="20"/>
              </w:rPr>
              <w:t>,</w:t>
            </w:r>
          </w:p>
          <w:p w14:paraId="76F86619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3271B622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канц</w:t>
            </w:r>
            <w:r w:rsidRPr="00A079C7">
              <w:rPr>
                <w:sz w:val="20"/>
                <w:szCs w:val="20"/>
              </w:rPr>
              <w:t xml:space="preserve"> – нормативные затраты на приобретение канцелярских принадлежностей;</w:t>
            </w:r>
          </w:p>
          <w:p w14:paraId="4F65034D" w14:textId="4AC96575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Ч</w:t>
            </w:r>
            <w:r w:rsidRPr="00BC48A2">
              <w:rPr>
                <w:sz w:val="20"/>
                <w:szCs w:val="20"/>
                <w:vertAlign w:val="subscript"/>
              </w:rPr>
              <w:t>р</w:t>
            </w:r>
            <w:r w:rsidRPr="00A079C7">
              <w:rPr>
                <w:sz w:val="20"/>
                <w:szCs w:val="20"/>
              </w:rPr>
              <w:t xml:space="preserve"> – расчетная численность работников </w:t>
            </w:r>
            <w:r w:rsidR="00791530" w:rsidRPr="00A079C7">
              <w:rPr>
                <w:sz w:val="20"/>
                <w:szCs w:val="20"/>
              </w:rPr>
              <w:t>СПБ ГКУ</w:t>
            </w:r>
            <w:r w:rsidR="00106D87" w:rsidRPr="00A079C7">
              <w:rPr>
                <w:sz w:val="20"/>
                <w:szCs w:val="20"/>
              </w:rPr>
              <w:t xml:space="preserve"> «МФЦ»</w:t>
            </w:r>
            <w:r w:rsidRPr="00A079C7">
              <w:rPr>
                <w:sz w:val="20"/>
                <w:szCs w:val="20"/>
              </w:rPr>
              <w:t>;</w:t>
            </w:r>
          </w:p>
          <w:p w14:paraId="14CE8286" w14:textId="2B46280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BC48A2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канц </w:t>
            </w:r>
            <w:r w:rsidRPr="00A079C7">
              <w:rPr>
                <w:sz w:val="20"/>
                <w:szCs w:val="20"/>
              </w:rPr>
              <w:t xml:space="preserve">– норматив цены набора канцелярских принадлежностей для одного работника </w:t>
            </w:r>
            <w:r w:rsidR="00791530" w:rsidRPr="00A079C7">
              <w:rPr>
                <w:sz w:val="20"/>
                <w:szCs w:val="20"/>
              </w:rPr>
              <w:t>СПБ ГКУ</w:t>
            </w:r>
            <w:r w:rsidR="00106D87" w:rsidRPr="00A079C7">
              <w:rPr>
                <w:sz w:val="20"/>
                <w:szCs w:val="20"/>
              </w:rPr>
              <w:t xml:space="preserve"> «МФЦ»</w:t>
            </w:r>
          </w:p>
        </w:tc>
      </w:tr>
      <w:tr w:rsidR="00A079C7" w:rsidRPr="00A079C7" w14:paraId="450127F0" w14:textId="77777777" w:rsidTr="007D3FF0">
        <w:tc>
          <w:tcPr>
            <w:tcW w:w="241" w:type="pct"/>
          </w:tcPr>
          <w:p w14:paraId="1DA70BC2" w14:textId="44E9F1C2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2.10.3</w:t>
            </w:r>
          </w:p>
        </w:tc>
        <w:tc>
          <w:tcPr>
            <w:tcW w:w="777" w:type="pct"/>
          </w:tcPr>
          <w:p w14:paraId="2C7ACF98" w14:textId="51AF645A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хозяйственных товаров и принадлежностей</w:t>
            </w:r>
          </w:p>
        </w:tc>
        <w:tc>
          <w:tcPr>
            <w:tcW w:w="486" w:type="pct"/>
          </w:tcPr>
          <w:p w14:paraId="7E7AC3F2" w14:textId="7F7C3476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298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637,44</w:t>
            </w:r>
          </w:p>
        </w:tc>
        <w:tc>
          <w:tcPr>
            <w:tcW w:w="477" w:type="pct"/>
          </w:tcPr>
          <w:p w14:paraId="46BC10ED" w14:textId="0D5A47B5" w:rsidR="00E675DE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507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476,14</w:t>
            </w:r>
          </w:p>
        </w:tc>
        <w:tc>
          <w:tcPr>
            <w:tcW w:w="487" w:type="pct"/>
          </w:tcPr>
          <w:p w14:paraId="37E2313C" w14:textId="305B39EF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4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691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381,17</w:t>
            </w:r>
          </w:p>
        </w:tc>
        <w:tc>
          <w:tcPr>
            <w:tcW w:w="2532" w:type="pct"/>
          </w:tcPr>
          <w:p w14:paraId="741D51CC" w14:textId="4F82B9D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хозяйственных товаров </w:t>
            </w:r>
            <w:r w:rsidR="00885463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принадлежностей осуществляется по формуле:</w:t>
            </w:r>
          </w:p>
          <w:p w14:paraId="23D800AA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309E2F7C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хоз</w:t>
            </w:r>
            <w:r w:rsidRPr="00A079C7">
              <w:rPr>
                <w:sz w:val="20"/>
                <w:szCs w:val="20"/>
              </w:rPr>
              <w:t xml:space="preserve"> = П</w:t>
            </w:r>
            <w:r w:rsidRPr="00BC48A2">
              <w:rPr>
                <w:sz w:val="20"/>
                <w:szCs w:val="20"/>
                <w:vertAlign w:val="subscript"/>
              </w:rPr>
              <w:t>пом</w:t>
            </w:r>
            <w:r w:rsidRPr="00A079C7">
              <w:rPr>
                <w:sz w:val="20"/>
                <w:szCs w:val="20"/>
              </w:rPr>
              <w:t xml:space="preserve"> × Н</w:t>
            </w:r>
            <w:r w:rsidRPr="00BC48A2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хоз </w:t>
            </w:r>
            <w:r w:rsidRPr="00A079C7">
              <w:rPr>
                <w:sz w:val="20"/>
                <w:szCs w:val="20"/>
              </w:rPr>
              <w:t>× М</w:t>
            </w:r>
            <w:r w:rsidRPr="00BC48A2">
              <w:rPr>
                <w:sz w:val="20"/>
                <w:szCs w:val="20"/>
                <w:vertAlign w:val="subscript"/>
              </w:rPr>
              <w:t>хоз</w:t>
            </w:r>
            <w:r w:rsidRPr="00A079C7">
              <w:rPr>
                <w:sz w:val="20"/>
                <w:szCs w:val="20"/>
              </w:rPr>
              <w:t>,</w:t>
            </w:r>
          </w:p>
          <w:p w14:paraId="3F906497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</w:p>
          <w:p w14:paraId="216FC5B5" w14:textId="6B7F1C7A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хоз</w:t>
            </w:r>
            <w:r w:rsidRPr="00A079C7">
              <w:rPr>
                <w:sz w:val="20"/>
                <w:szCs w:val="20"/>
              </w:rPr>
              <w:t xml:space="preserve"> – нормативные затраты на приобретение хозяйственных товаров </w:t>
            </w:r>
            <w:r w:rsidR="00106D87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и принадлежностей;</w:t>
            </w:r>
          </w:p>
          <w:p w14:paraId="580063DB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П</w:t>
            </w:r>
            <w:r w:rsidRPr="00BC48A2">
              <w:rPr>
                <w:sz w:val="20"/>
                <w:szCs w:val="20"/>
                <w:vertAlign w:val="subscript"/>
              </w:rPr>
              <w:t>пом</w:t>
            </w:r>
            <w:r w:rsidRPr="00A079C7">
              <w:rPr>
                <w:sz w:val="20"/>
                <w:szCs w:val="20"/>
              </w:rPr>
              <w:t xml:space="preserve"> – площадь обслуживаемых помещений;</w:t>
            </w:r>
          </w:p>
          <w:p w14:paraId="22039DC1" w14:textId="332C2265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BC48A2">
              <w:rPr>
                <w:sz w:val="20"/>
                <w:szCs w:val="20"/>
                <w:vertAlign w:val="subscript"/>
              </w:rPr>
              <w:t>ц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хоз </w:t>
            </w:r>
            <w:r w:rsidRPr="00A079C7">
              <w:rPr>
                <w:sz w:val="20"/>
                <w:szCs w:val="20"/>
              </w:rPr>
              <w:t>– норматив цены набора хозяйственных товаров</w:t>
            </w:r>
            <w:r w:rsidR="00BA110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и принадлежностей и расчете на один кв.м обслуживаемых помещений за один месяц обслуживания;</w:t>
            </w:r>
          </w:p>
          <w:p w14:paraId="6AD9EA5F" w14:textId="7FC7BCBE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М</w:t>
            </w:r>
            <w:r w:rsidRPr="00BC48A2">
              <w:rPr>
                <w:sz w:val="20"/>
                <w:szCs w:val="20"/>
                <w:vertAlign w:val="subscript"/>
              </w:rPr>
              <w:t>хоз</w:t>
            </w:r>
            <w:r w:rsidRPr="00A079C7">
              <w:rPr>
                <w:sz w:val="20"/>
                <w:szCs w:val="20"/>
              </w:rPr>
              <w:t xml:space="preserve"> – количество месяцев обслуживания помещений</w:t>
            </w:r>
          </w:p>
        </w:tc>
      </w:tr>
      <w:tr w:rsidR="00A079C7" w:rsidRPr="00A079C7" w14:paraId="685F12D1" w14:textId="77777777" w:rsidTr="007D3FF0">
        <w:tc>
          <w:tcPr>
            <w:tcW w:w="241" w:type="pct"/>
          </w:tcPr>
          <w:p w14:paraId="5865EB8B" w14:textId="576EAC11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2.10.4</w:t>
            </w:r>
          </w:p>
        </w:tc>
        <w:tc>
          <w:tcPr>
            <w:tcW w:w="777" w:type="pct"/>
          </w:tcPr>
          <w:p w14:paraId="590A06AA" w14:textId="32D26B20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горюче-смазочных материалов</w:t>
            </w:r>
          </w:p>
        </w:tc>
        <w:tc>
          <w:tcPr>
            <w:tcW w:w="486" w:type="pct"/>
          </w:tcPr>
          <w:p w14:paraId="70AE996C" w14:textId="1CD05AC7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683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77" w:type="pct"/>
          </w:tcPr>
          <w:p w14:paraId="7540B320" w14:textId="0885063F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749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000,00</w:t>
            </w:r>
          </w:p>
        </w:tc>
        <w:tc>
          <w:tcPr>
            <w:tcW w:w="487" w:type="pct"/>
          </w:tcPr>
          <w:p w14:paraId="4E24CC3C" w14:textId="1948F49A" w:rsidR="00D025A6" w:rsidRPr="00A079C7" w:rsidRDefault="00E675DE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1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820</w:t>
            </w:r>
            <w:r w:rsidR="004F2E7F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300,00</w:t>
            </w:r>
          </w:p>
        </w:tc>
        <w:tc>
          <w:tcPr>
            <w:tcW w:w="2532" w:type="pct"/>
          </w:tcPr>
          <w:p w14:paraId="69FB74FE" w14:textId="4A0A8E42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 приобретение горюче-смазочных материалов осуществляется по формуле:</w:t>
            </w:r>
          </w:p>
          <w:p w14:paraId="12006042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6EC42EA1" w14:textId="33797521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гсм</w:t>
            </w:r>
            <w:r w:rsidRPr="00A079C7">
              <w:rPr>
                <w:sz w:val="20"/>
                <w:szCs w:val="20"/>
              </w:rPr>
              <w:t xml:space="preserve"> = 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6677D736">
                <v:shape id="_x0000_i1085" type="#_x0000_t75" style="width:123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776EC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4776EC&quot; wsp:rsidP=&quot;004776EC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ќi РіСЃРј Г— Р¦i РіСЃРј Г— Рљi РіСЃРј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8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1E883239">
                <v:shape id="_x0000_i1086" type="#_x0000_t75" style="width:123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776EC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4776EC&quot; wsp:rsidP=&quot;004776EC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color w:val=&quot;000000&quot;/&gt;&lt;w:sz w:val=&quot;20&quot;/&gt;&lt;w:sz-cs w:val=&quot;20&quot;/&gt;&lt;/w:rPr&gt;&lt;m:t&gt;i=1&lt;/m:t&gt;&lt;/m:r&gt;&lt;/m:sub&gt;&lt;m:sup&gt;&lt;m:r&gt;&lt;m:rPr&gt;&lt;m:nor/&gt;&lt;/m:rPr&gt;&lt;w:rPr&gt;&lt;w:color w:val=&quot;000000&quot;/&gt;&lt;w:sz w:val=&quot;20&quot;/&gt;&lt;w:sz-cs w:val=&quot;20&quot;/&gt;&lt;/w:rPr&gt;&lt;m:t&gt;n&lt;/m:t&gt;&lt;/m:r&gt;&lt;/m:sup&gt;&lt;m:e&gt;&lt;m:r&gt;&lt;m:rPr&gt;&lt;m:nor/&gt;&lt;/m:rPr&gt;&lt;w:rPr&gt;&lt;w:color w:val=&quot;000000&quot;/&gt;&lt;w:sz w:val=&quot;20&quot;/&gt;&lt;w:sz-cs w:val=&quot;20&quot;/&gt;&lt;/w:rPr&gt;&lt;m:t&gt;Рќi РіСЃРј Г— Р¦i РіСЃРј Г— Рљi РіСЃРј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8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  <w:r w:rsidRPr="00A079C7">
              <w:rPr>
                <w:sz w:val="20"/>
                <w:szCs w:val="20"/>
              </w:rPr>
              <w:t xml:space="preserve"> ,</w:t>
            </w:r>
          </w:p>
          <w:p w14:paraId="558F52D2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773DC814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гсм</w:t>
            </w:r>
            <w:r w:rsidRPr="00A079C7">
              <w:rPr>
                <w:sz w:val="20"/>
                <w:szCs w:val="20"/>
              </w:rPr>
              <w:t xml:space="preserve"> – нормативные затраты на приобретение горюче-смазочных материалов;</w:t>
            </w:r>
          </w:p>
          <w:p w14:paraId="18318F32" w14:textId="4EBCC58E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гсм </w:t>
            </w:r>
            <w:r w:rsidRPr="00A079C7">
              <w:rPr>
                <w:sz w:val="20"/>
                <w:szCs w:val="20"/>
              </w:rPr>
              <w:t xml:space="preserve">– норма расхода </w:t>
            </w:r>
            <w:r w:rsidRPr="004F2E7F">
              <w:rPr>
                <w:sz w:val="18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-го горюче-смазочного материала на 100 километров пробега транспортного средства согласно </w:t>
            </w:r>
            <w:hyperlink r:id="rId59" w:history="1">
              <w:r w:rsidRPr="00A079C7">
                <w:rPr>
                  <w:sz w:val="20"/>
                  <w:szCs w:val="20"/>
                </w:rPr>
                <w:t>методическим рекомендациям</w:t>
              </w:r>
            </w:hyperlink>
            <w:r w:rsidRPr="00A079C7">
              <w:rPr>
                <w:sz w:val="20"/>
                <w:szCs w:val="20"/>
              </w:rPr>
              <w:t xml:space="preserve"> «Нормы расхода топлив и смазочных материалов на автомобильном транспорте», предусмотренным приложением к распоряжению Министерства транспорта Российской Федерации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от 14.03.2008 № АМ-23-р; </w:t>
            </w:r>
          </w:p>
          <w:p w14:paraId="404F223E" w14:textId="1EAB2D7D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гсм </w:t>
            </w:r>
            <w:r w:rsidRPr="00A079C7">
              <w:rPr>
                <w:sz w:val="20"/>
                <w:szCs w:val="20"/>
              </w:rPr>
              <w:t xml:space="preserve">– цена 1 литра </w:t>
            </w:r>
            <w:r w:rsidRPr="004F2E7F">
              <w:rPr>
                <w:sz w:val="18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-го горюче-смазочного материала; определена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="00885463" w:rsidRPr="00A079C7">
              <w:rPr>
                <w:sz w:val="20"/>
                <w:szCs w:val="20"/>
              </w:rPr>
              <w:t>;</w:t>
            </w:r>
          </w:p>
          <w:p w14:paraId="74BBEC24" w14:textId="36E17D64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гсм </w:t>
            </w:r>
            <w:r w:rsidRPr="00A079C7">
              <w:rPr>
                <w:sz w:val="20"/>
                <w:szCs w:val="20"/>
              </w:rPr>
              <w:t>– количественный показатель, характеризующий объем использования транспортного средства и очередном финансовом году</w:t>
            </w:r>
          </w:p>
        </w:tc>
      </w:tr>
      <w:tr w:rsidR="00A079C7" w:rsidRPr="00A079C7" w14:paraId="505B4276" w14:textId="77777777" w:rsidTr="007D3FF0">
        <w:tc>
          <w:tcPr>
            <w:tcW w:w="241" w:type="pct"/>
          </w:tcPr>
          <w:p w14:paraId="2261D1F1" w14:textId="65FB0C50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2.10.5</w:t>
            </w:r>
          </w:p>
        </w:tc>
        <w:tc>
          <w:tcPr>
            <w:tcW w:w="777" w:type="pct"/>
          </w:tcPr>
          <w:p w14:paraId="1DBFC140" w14:textId="0438F3D5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запасных частей для транспортных средств</w:t>
            </w:r>
          </w:p>
        </w:tc>
        <w:tc>
          <w:tcPr>
            <w:tcW w:w="486" w:type="pct"/>
          </w:tcPr>
          <w:p w14:paraId="60657EA7" w14:textId="17EED779" w:rsidR="00D025A6" w:rsidRPr="00A079C7" w:rsidRDefault="00D025A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77" w:type="pct"/>
          </w:tcPr>
          <w:p w14:paraId="30B8B4AB" w14:textId="40CCED10" w:rsidR="00D025A6" w:rsidRPr="00A079C7" w:rsidRDefault="00D025A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87" w:type="pct"/>
          </w:tcPr>
          <w:p w14:paraId="38F7E275" w14:textId="10AF49D2" w:rsidR="00D025A6" w:rsidRPr="00A079C7" w:rsidRDefault="00D025A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532" w:type="pct"/>
          </w:tcPr>
          <w:p w14:paraId="18B77048" w14:textId="01178CA6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–</w:t>
            </w:r>
          </w:p>
        </w:tc>
      </w:tr>
      <w:tr w:rsidR="00A079C7" w:rsidRPr="00A079C7" w14:paraId="48CC1C35" w14:textId="77777777" w:rsidTr="007D3FF0">
        <w:tc>
          <w:tcPr>
            <w:tcW w:w="241" w:type="pct"/>
          </w:tcPr>
          <w:p w14:paraId="58118D92" w14:textId="3C204CFA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2.10.6</w:t>
            </w:r>
          </w:p>
        </w:tc>
        <w:tc>
          <w:tcPr>
            <w:tcW w:w="777" w:type="pct"/>
          </w:tcPr>
          <w:p w14:paraId="3470F8AD" w14:textId="376E4DED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материальных запасов для нужд гражданской обороны</w:t>
            </w:r>
          </w:p>
        </w:tc>
        <w:tc>
          <w:tcPr>
            <w:tcW w:w="486" w:type="pct"/>
          </w:tcPr>
          <w:p w14:paraId="6D00C821" w14:textId="1DB05A63" w:rsidR="00D025A6" w:rsidRPr="00A079C7" w:rsidRDefault="00D025A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77" w:type="pct"/>
          </w:tcPr>
          <w:p w14:paraId="520A9E89" w14:textId="118840EA" w:rsidR="00D025A6" w:rsidRPr="00A079C7" w:rsidRDefault="00D025A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87" w:type="pct"/>
          </w:tcPr>
          <w:p w14:paraId="7C70D40B" w14:textId="332F0648" w:rsidR="00D025A6" w:rsidRPr="00A079C7" w:rsidRDefault="00D025A6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532" w:type="pct"/>
          </w:tcPr>
          <w:p w14:paraId="0F83A7E1" w14:textId="572C8B9C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–</w:t>
            </w:r>
          </w:p>
        </w:tc>
      </w:tr>
      <w:tr w:rsidR="00A079C7" w:rsidRPr="00A079C7" w14:paraId="47F98895" w14:textId="77777777" w:rsidTr="007D3FF0">
        <w:tc>
          <w:tcPr>
            <w:tcW w:w="241" w:type="pct"/>
          </w:tcPr>
          <w:p w14:paraId="62E1FCD5" w14:textId="62F4B6E3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2.10.7</w:t>
            </w:r>
          </w:p>
        </w:tc>
        <w:tc>
          <w:tcPr>
            <w:tcW w:w="777" w:type="pct"/>
          </w:tcPr>
          <w:p w14:paraId="12AD5B6A" w14:textId="61190CC9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питьевой воды</w:t>
            </w:r>
          </w:p>
        </w:tc>
        <w:tc>
          <w:tcPr>
            <w:tcW w:w="486" w:type="pct"/>
          </w:tcPr>
          <w:p w14:paraId="1F989CE5" w14:textId="050AE81F" w:rsidR="00D025A6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477" w:type="pct"/>
          </w:tcPr>
          <w:p w14:paraId="3CC7B730" w14:textId="6226C971" w:rsidR="00D025A6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38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487" w:type="pct"/>
          </w:tcPr>
          <w:p w14:paraId="54CB768A" w14:textId="00373CDE" w:rsidR="00D025A6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39</w:t>
            </w:r>
            <w:r w:rsidR="004F2E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2532" w:type="pct"/>
          </w:tcPr>
          <w:p w14:paraId="2636C18F" w14:textId="7669285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нормативных затрат на приобретение питьевой воды осуществляется </w:t>
            </w:r>
            <w:r w:rsidR="00885463" w:rsidRPr="00A079C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по формуле:</w:t>
            </w:r>
          </w:p>
          <w:p w14:paraId="3B3D7A95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1DAC50A3" w14:textId="40946C0A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вод</w:t>
            </w:r>
            <w:r w:rsidRPr="00A079C7">
              <w:rPr>
                <w:sz w:val="20"/>
                <w:szCs w:val="20"/>
              </w:rPr>
              <w:t xml:space="preserve"> = К</w:t>
            </w:r>
            <w:r w:rsidRPr="00BC48A2">
              <w:rPr>
                <w:sz w:val="20"/>
                <w:szCs w:val="20"/>
                <w:vertAlign w:val="subscript"/>
              </w:rPr>
              <w:t>л</w:t>
            </w:r>
            <w:r w:rsidRPr="00A079C7">
              <w:rPr>
                <w:sz w:val="20"/>
                <w:szCs w:val="20"/>
              </w:rPr>
              <w:t xml:space="preserve"> × Ц</w:t>
            </w:r>
            <w:r w:rsidRPr="00BC48A2">
              <w:rPr>
                <w:sz w:val="20"/>
                <w:szCs w:val="20"/>
                <w:vertAlign w:val="subscript"/>
              </w:rPr>
              <w:t>л</w:t>
            </w:r>
            <w:r w:rsidRPr="00A079C7">
              <w:rPr>
                <w:sz w:val="20"/>
                <w:szCs w:val="20"/>
              </w:rPr>
              <w:t>,</w:t>
            </w:r>
          </w:p>
          <w:p w14:paraId="1901812B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769E2DD7" w14:textId="77777777" w:rsidR="00D025A6" w:rsidRPr="00A079C7" w:rsidRDefault="00D025A6" w:rsidP="005D559E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вод</w:t>
            </w:r>
            <w:r w:rsidRPr="00A079C7">
              <w:rPr>
                <w:sz w:val="20"/>
                <w:szCs w:val="20"/>
              </w:rPr>
              <w:t xml:space="preserve"> – нормативные затраты на приобретение питьевой воды;</w:t>
            </w:r>
          </w:p>
          <w:p w14:paraId="2D518CE3" w14:textId="16B3DECB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8A2">
              <w:rPr>
                <w:sz w:val="20"/>
                <w:szCs w:val="20"/>
                <w:vertAlign w:val="subscript"/>
              </w:rPr>
              <w:t>л</w:t>
            </w:r>
            <w:r w:rsidRPr="00A079C7">
              <w:rPr>
                <w:sz w:val="20"/>
                <w:szCs w:val="20"/>
              </w:rPr>
              <w:t xml:space="preserve"> – количество</w:t>
            </w:r>
            <w:r w:rsidR="00BC48A2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литров воды планируемых</w:t>
            </w:r>
            <w:r w:rsidR="00BA1104" w:rsidRPr="00A079C7">
              <w:rPr>
                <w:sz w:val="20"/>
                <w:szCs w:val="20"/>
              </w:rPr>
              <w:t xml:space="preserve"> </w:t>
            </w:r>
            <w:r w:rsidRPr="00A079C7">
              <w:rPr>
                <w:sz w:val="20"/>
                <w:szCs w:val="20"/>
              </w:rPr>
              <w:t>к приобретению, определяется с учетом фактического потребления за отчетный финансовый год;</w:t>
            </w:r>
          </w:p>
          <w:p w14:paraId="1C8F7EA0" w14:textId="304CB71F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8A2">
              <w:rPr>
                <w:sz w:val="20"/>
                <w:szCs w:val="20"/>
                <w:vertAlign w:val="subscript"/>
              </w:rPr>
              <w:t>л</w:t>
            </w:r>
            <w:r w:rsidRPr="00A079C7">
              <w:rPr>
                <w:sz w:val="20"/>
                <w:szCs w:val="20"/>
              </w:rPr>
              <w:t xml:space="preserve"> – цена за 1 литр. определена методом сопоставимых рыночных цен (анализа рынка) в соответствии со статьей 22 Федерального закона от 22.04.2013 № 44-ФЗ,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с учетом показателей индекса роста потребительских цен</w:t>
            </w:r>
          </w:p>
        </w:tc>
      </w:tr>
      <w:tr w:rsidR="00A079C7" w:rsidRPr="00A079C7" w14:paraId="16D8BDBD" w14:textId="77777777" w:rsidTr="007D3FF0">
        <w:tc>
          <w:tcPr>
            <w:tcW w:w="241" w:type="pct"/>
          </w:tcPr>
          <w:p w14:paraId="4C385182" w14:textId="2DDD8F5A" w:rsidR="00D025A6" w:rsidRPr="00A079C7" w:rsidRDefault="00D025A6" w:rsidP="00D025A6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2.10.8</w:t>
            </w:r>
          </w:p>
        </w:tc>
        <w:tc>
          <w:tcPr>
            <w:tcW w:w="777" w:type="pct"/>
          </w:tcPr>
          <w:p w14:paraId="279BBFAB" w14:textId="27D14E2F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Затраты на приобретение прочих материальных запасов</w:t>
            </w:r>
          </w:p>
        </w:tc>
        <w:tc>
          <w:tcPr>
            <w:tcW w:w="486" w:type="pct"/>
          </w:tcPr>
          <w:p w14:paraId="1D14DBFD" w14:textId="3EE99DA9" w:rsidR="00D025A6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857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362,46</w:t>
            </w:r>
          </w:p>
        </w:tc>
        <w:tc>
          <w:tcPr>
            <w:tcW w:w="477" w:type="pct"/>
          </w:tcPr>
          <w:p w14:paraId="44483CB8" w14:textId="3BF42B85" w:rsidR="00D025A6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184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281,65</w:t>
            </w:r>
          </w:p>
        </w:tc>
        <w:tc>
          <w:tcPr>
            <w:tcW w:w="487" w:type="pct"/>
          </w:tcPr>
          <w:p w14:paraId="224E4772" w14:textId="3FD73ECD" w:rsidR="00D025A6" w:rsidRPr="00A079C7" w:rsidRDefault="00E675DE" w:rsidP="001F5754">
            <w:pPr>
              <w:pStyle w:val="ConsPlus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792</w:t>
            </w:r>
            <w:r w:rsidR="00FF224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79C7">
              <w:rPr>
                <w:rFonts w:eastAsia="Calibri"/>
                <w:sz w:val="20"/>
                <w:szCs w:val="20"/>
                <w:lang w:eastAsia="en-US"/>
              </w:rPr>
              <w:t>207,00</w:t>
            </w:r>
          </w:p>
        </w:tc>
        <w:tc>
          <w:tcPr>
            <w:tcW w:w="2532" w:type="pct"/>
          </w:tcPr>
          <w:p w14:paraId="4A38F012" w14:textId="69C517AD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Расчет нормативных затрат на приобретение прочих материальных запасов осуществляется по формуле:</w:t>
            </w:r>
          </w:p>
          <w:p w14:paraId="492A2582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055EC7C5" w14:textId="70EDC803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НЗ</w:t>
            </w:r>
            <w:r w:rsidRPr="00BC48A2">
              <w:rPr>
                <w:sz w:val="20"/>
                <w:szCs w:val="20"/>
                <w:vertAlign w:val="subscript"/>
              </w:rPr>
              <w:t>прмз</w:t>
            </w:r>
            <w:r w:rsidRPr="00A079C7">
              <w:rPr>
                <w:sz w:val="20"/>
                <w:szCs w:val="20"/>
              </w:rPr>
              <w:t xml:space="preserve"> = </w:t>
            </w:r>
            <w:r w:rsidRPr="00A079C7">
              <w:rPr>
                <w:sz w:val="20"/>
                <w:szCs w:val="20"/>
              </w:rPr>
              <w:fldChar w:fldCharType="begin"/>
            </w:r>
            <w:r w:rsidRPr="00A079C7">
              <w:rPr>
                <w:sz w:val="20"/>
                <w:szCs w:val="20"/>
              </w:rPr>
              <w:instrText xml:space="preserve"> QUOTE </w:instrText>
            </w:r>
            <w:r w:rsidR="00FF378B">
              <w:rPr>
                <w:sz w:val="20"/>
                <w:szCs w:val="20"/>
              </w:rPr>
              <w:pict w14:anchorId="3F5B9F6C">
                <v:shape id="_x0000_i1087" type="#_x0000_t75" style="width:97.2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3B55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C63B55&quot; wsp:rsidP=&quot;00C63B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јР· Г— Р¦i РїСЂРјР·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0" o:title="" chromakey="white"/>
                </v:shape>
              </w:pict>
            </w:r>
            <w:r w:rsidRPr="00A079C7">
              <w:rPr>
                <w:sz w:val="20"/>
                <w:szCs w:val="20"/>
              </w:rPr>
              <w:instrText xml:space="preserve"> </w:instrText>
            </w:r>
            <w:r w:rsidRPr="00A079C7">
              <w:rPr>
                <w:sz w:val="20"/>
                <w:szCs w:val="20"/>
              </w:rPr>
              <w:fldChar w:fldCharType="separate"/>
            </w:r>
            <w:r w:rsidR="00FF378B">
              <w:rPr>
                <w:sz w:val="20"/>
                <w:szCs w:val="20"/>
              </w:rPr>
              <w:pict w14:anchorId="38FFD91D">
                <v:shape id="_x0000_i1088" type="#_x0000_t75" style="width:97.8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8230F&quot;/&gt;&lt;wsp:rsid wsp:val=&quot;0000214D&quot;/&gt;&lt;wsp:rsid wsp:val=&quot;00002216&quot;/&gt;&lt;wsp:rsid wsp:val=&quot;00012392&quot;/&gt;&lt;wsp:rsid wsp:val=&quot;000177C6&quot;/&gt;&lt;wsp:rsid wsp:val=&quot;00020EA9&quot;/&gt;&lt;wsp:rsid wsp:val=&quot;00021176&quot;/&gt;&lt;wsp:rsid wsp:val=&quot;00036981&quot;/&gt;&lt;wsp:rsid wsp:val=&quot;00045309&quot;/&gt;&lt;wsp:rsid wsp:val=&quot;00055773&quot;/&gt;&lt;wsp:rsid wsp:val=&quot;0005745F&quot;/&gt;&lt;wsp:rsid wsp:val=&quot;00073A72&quot;/&gt;&lt;wsp:rsid wsp:val=&quot;000B2748&quot;/&gt;&lt;wsp:rsid wsp:val=&quot;000C76DD&quot;/&gt;&lt;wsp:rsid wsp:val=&quot;000D7938&quot;/&gt;&lt;wsp:rsid wsp:val=&quot;000E1131&quot;/&gt;&lt;wsp:rsid wsp:val=&quot;000E6F26&quot;/&gt;&lt;wsp:rsid wsp:val=&quot;00100737&quot;/&gt;&lt;wsp:rsid wsp:val=&quot;0010191C&quot;/&gt;&lt;wsp:rsid wsp:val=&quot;00102E33&quot;/&gt;&lt;wsp:rsid wsp:val=&quot;00103DBE&quot;/&gt;&lt;wsp:rsid wsp:val=&quot;0012187B&quot;/&gt;&lt;wsp:rsid wsp:val=&quot;0013137A&quot;/&gt;&lt;wsp:rsid wsp:val=&quot;00136922&quot;/&gt;&lt;wsp:rsid wsp:val=&quot;00146B35&quot;/&gt;&lt;wsp:rsid wsp:val=&quot;00156258&quot;/&gt;&lt;wsp:rsid wsp:val=&quot;00161326&quot;/&gt;&lt;wsp:rsid wsp:val=&quot;0017363C&quot;/&gt;&lt;wsp:rsid wsp:val=&quot;00195EA4&quot;/&gt;&lt;wsp:rsid wsp:val=&quot;001A4E5A&quot;/&gt;&lt;wsp:rsid wsp:val=&quot;001A53DD&quot;/&gt;&lt;wsp:rsid wsp:val=&quot;001A5941&quot;/&gt;&lt;wsp:rsid wsp:val=&quot;001C7862&quot;/&gt;&lt;wsp:rsid wsp:val=&quot;001E347A&quot;/&gt;&lt;wsp:rsid wsp:val=&quot;00204D18&quot;/&gt;&lt;wsp:rsid wsp:val=&quot;0021256F&quot;/&gt;&lt;wsp:rsid wsp:val=&quot;00223834&quot;/&gt;&lt;wsp:rsid wsp:val=&quot;002266C7&quot;/&gt;&lt;wsp:rsid wsp:val=&quot;00226848&quot;/&gt;&lt;wsp:rsid wsp:val=&quot;002345CB&quot;/&gt;&lt;wsp:rsid wsp:val=&quot;00250725&quot;/&gt;&lt;wsp:rsid wsp:val=&quot;00251FBD&quot;/&gt;&lt;wsp:rsid wsp:val=&quot;00254FAC&quot;/&gt;&lt;wsp:rsid wsp:val=&quot;00257457&quot;/&gt;&lt;wsp:rsid wsp:val=&quot;002942D4&quot;/&gt;&lt;wsp:rsid wsp:val=&quot;0029650D&quot;/&gt;&lt;wsp:rsid wsp:val=&quot;002A7759&quot;/&gt;&lt;wsp:rsid wsp:val=&quot;002B529E&quot;/&gt;&lt;wsp:rsid wsp:val=&quot;002B61FA&quot;/&gt;&lt;wsp:rsid wsp:val=&quot;002C02EB&quot;/&gt;&lt;wsp:rsid wsp:val=&quot;002C62BA&quot;/&gt;&lt;wsp:rsid wsp:val=&quot;002D3509&quot;/&gt;&lt;wsp:rsid wsp:val=&quot;002D79C5&quot;/&gt;&lt;wsp:rsid wsp:val=&quot;002D7F47&quot;/&gt;&lt;wsp:rsid wsp:val=&quot;002E38C7&quot;/&gt;&lt;wsp:rsid wsp:val=&quot;002E4AE9&quot;/&gt;&lt;wsp:rsid wsp:val=&quot;0030061B&quot;/&gt;&lt;wsp:rsid wsp:val=&quot;00307A84&quot;/&gt;&lt;wsp:rsid wsp:val=&quot;003161D8&quot;/&gt;&lt;wsp:rsid wsp:val=&quot;0033026D&quot;/&gt;&lt;wsp:rsid wsp:val=&quot;00347CE0&quot;/&gt;&lt;wsp:rsid wsp:val=&quot;0035549F&quot;/&gt;&lt;wsp:rsid wsp:val=&quot;0039791E&quot;/&gt;&lt;wsp:rsid wsp:val=&quot;003A7756&quot;/&gt;&lt;wsp:rsid wsp:val=&quot;003C454B&quot;/&gt;&lt;wsp:rsid wsp:val=&quot;003F3EF2&quot;/&gt;&lt;wsp:rsid wsp:val=&quot;003F7F23&quot;/&gt;&lt;wsp:rsid wsp:val=&quot;00400892&quot;/&gt;&lt;wsp:rsid wsp:val=&quot;00401677&quot;/&gt;&lt;wsp:rsid wsp:val=&quot;00402BEC&quot;/&gt;&lt;wsp:rsid wsp:val=&quot;00414131&quot;/&gt;&lt;wsp:rsid wsp:val=&quot;00415350&quot;/&gt;&lt;wsp:rsid wsp:val=&quot;004167A2&quot;/&gt;&lt;wsp:rsid wsp:val=&quot;00421EE5&quot;/&gt;&lt;wsp:rsid wsp:val=&quot;004273C7&quot;/&gt;&lt;wsp:rsid wsp:val=&quot;004275A1&quot;/&gt;&lt;wsp:rsid wsp:val=&quot;00427759&quot;/&gt;&lt;wsp:rsid wsp:val=&quot;00433349&quot;/&gt;&lt;wsp:rsid wsp:val=&quot;00447DD6&quot;/&gt;&lt;wsp:rsid wsp:val=&quot;00450655&quot;/&gt;&lt;wsp:rsid wsp:val=&quot;004535E6&quot;/&gt;&lt;wsp:rsid wsp:val=&quot;004543E0&quot;/&gt;&lt;wsp:rsid wsp:val=&quot;004619B4&quot;/&gt;&lt;wsp:rsid wsp:val=&quot;004654AA&quot;/&gt;&lt;wsp:rsid wsp:val=&quot;004716B9&quot;/&gt;&lt;wsp:rsid wsp:val=&quot;00491F5F&quot;/&gt;&lt;wsp:rsid wsp:val=&quot;004D062F&quot;/&gt;&lt;wsp:rsid wsp:val=&quot;004E2008&quot;/&gt;&lt;wsp:rsid wsp:val=&quot;004E341F&quot;/&gt;&lt;wsp:rsid wsp:val=&quot;004F2656&quot;/&gt;&lt;wsp:rsid wsp:val=&quot;0050156F&quot;/&gt;&lt;wsp:rsid wsp:val=&quot;00503B55&quot;/&gt;&lt;wsp:rsid wsp:val=&quot;00512B39&quot;/&gt;&lt;wsp:rsid wsp:val=&quot;00531728&quot;/&gt;&lt;wsp:rsid wsp:val=&quot;00531F4C&quot;/&gt;&lt;wsp:rsid wsp:val=&quot;00532AA9&quot;/&gt;&lt;wsp:rsid wsp:val=&quot;005512FE&quot;/&gt;&lt;wsp:rsid wsp:val=&quot;0055482C&quot;/&gt;&lt;wsp:rsid wsp:val=&quot;00556166&quot;/&gt;&lt;wsp:rsid wsp:val=&quot;005951FF&quot;/&gt;&lt;wsp:rsid wsp:val=&quot;005B0523&quot;/&gt;&lt;wsp:rsid wsp:val=&quot;005D394E&quot;/&gt;&lt;wsp:rsid wsp:val=&quot;005E0A2D&quot;/&gt;&lt;wsp:rsid wsp:val=&quot;005E6F8B&quot;/&gt;&lt;wsp:rsid wsp:val=&quot;005F3587&quot;/&gt;&lt;wsp:rsid wsp:val=&quot;005F58AB&quot;/&gt;&lt;wsp:rsid wsp:val=&quot;005F6749&quot;/&gt;&lt;wsp:rsid wsp:val=&quot;005F6CFB&quot;/&gt;&lt;wsp:rsid wsp:val=&quot;0060004E&quot;/&gt;&lt;wsp:rsid wsp:val=&quot;006019E8&quot;/&gt;&lt;wsp:rsid wsp:val=&quot;00610511&quot;/&gt;&lt;wsp:rsid wsp:val=&quot;00611F70&quot;/&gt;&lt;wsp:rsid wsp:val=&quot;00616663&quot;/&gt;&lt;wsp:rsid wsp:val=&quot;006236CF&quot;/&gt;&lt;wsp:rsid wsp:val=&quot;006238F8&quot;/&gt;&lt;wsp:rsid wsp:val=&quot;00632820&quot;/&gt;&lt;wsp:rsid wsp:val=&quot;00632F78&quot;/&gt;&lt;wsp:rsid wsp:val=&quot;00644C17&quot;/&gt;&lt;wsp:rsid wsp:val=&quot;00644D50&quot;/&gt;&lt;wsp:rsid wsp:val=&quot;00646F65&quot;/&gt;&lt;wsp:rsid wsp:val=&quot;00652664&quot;/&gt;&lt;wsp:rsid wsp:val=&quot;00656477&quot;/&gt;&lt;wsp:rsid wsp:val=&quot;00660323&quot;/&gt;&lt;wsp:rsid wsp:val=&quot;00664F13&quot;/&gt;&lt;wsp:rsid wsp:val=&quot;006920B0&quot;/&gt;&lt;wsp:rsid wsp:val=&quot;00692233&quot;/&gt;&lt;wsp:rsid wsp:val=&quot;006A454A&quot;/&gt;&lt;wsp:rsid wsp:val=&quot;006A70C9&quot;/&gt;&lt;wsp:rsid wsp:val=&quot;006A7397&quot;/&gt;&lt;wsp:rsid wsp:val=&quot;006B37AE&quot;/&gt;&lt;wsp:rsid wsp:val=&quot;006B4C5C&quot;/&gt;&lt;wsp:rsid wsp:val=&quot;006B747F&quot;/&gt;&lt;wsp:rsid wsp:val=&quot;006C2EA6&quot;/&gt;&lt;wsp:rsid wsp:val=&quot;006D061C&quot;/&gt;&lt;wsp:rsid wsp:val=&quot;006E66DF&quot;/&gt;&lt;wsp:rsid wsp:val=&quot;006F3E5E&quot;/&gt;&lt;wsp:rsid wsp:val=&quot;00707A62&quot;/&gt;&lt;wsp:rsid wsp:val=&quot;00712BA4&quot;/&gt;&lt;wsp:rsid wsp:val=&quot;0072234C&quot;/&gt;&lt;wsp:rsid wsp:val=&quot;00723255&quot;/&gt;&lt;wsp:rsid wsp:val=&quot;007373CB&quot;/&gt;&lt;wsp:rsid wsp:val=&quot;0074665F&quot;/&gt;&lt;wsp:rsid wsp:val=&quot;00766E3B&quot;/&gt;&lt;wsp:rsid wsp:val=&quot;00773EE5&quot;/&gt;&lt;wsp:rsid wsp:val=&quot;00792FED&quot;/&gt;&lt;wsp:rsid wsp:val=&quot;007973DF&quot;/&gt;&lt;wsp:rsid wsp:val=&quot;007A067D&quot;/&gt;&lt;wsp:rsid wsp:val=&quot;007A5E39&quot;/&gt;&lt;wsp:rsid wsp:val=&quot;007B30E5&quot;/&gt;&lt;wsp:rsid wsp:val=&quot;007B499F&quot;/&gt;&lt;wsp:rsid wsp:val=&quot;007B77C1&quot;/&gt;&lt;wsp:rsid wsp:val=&quot;007C16DA&quot;/&gt;&lt;wsp:rsid wsp:val=&quot;007D2EEA&quot;/&gt;&lt;wsp:rsid wsp:val=&quot;007E1925&quot;/&gt;&lt;wsp:rsid wsp:val=&quot;007E5496&quot;/&gt;&lt;wsp:rsid wsp:val=&quot;007E77E2&quot;/&gt;&lt;wsp:rsid wsp:val=&quot;007F18F0&quot;/&gt;&lt;wsp:rsid wsp:val=&quot;008029E6&quot;/&gt;&lt;wsp:rsid wsp:val=&quot;00805B98&quot;/&gt;&lt;wsp:rsid wsp:val=&quot;00832F05&quot;/&gt;&lt;wsp:rsid wsp:val=&quot;00832FF6&quot;/&gt;&lt;wsp:rsid wsp:val=&quot;008548B9&quot;/&gt;&lt;wsp:rsid wsp:val=&quot;00863D92&quot;/&gt;&lt;wsp:rsid wsp:val=&quot;00870105&quot;/&gt;&lt;wsp:rsid wsp:val=&quot;008843B7&quot;/&gt;&lt;wsp:rsid wsp:val=&quot;008B3910&quot;/&gt;&lt;wsp:rsid wsp:val=&quot;008B6C8B&quot;/&gt;&lt;wsp:rsid wsp:val=&quot;008C1490&quot;/&gt;&lt;wsp:rsid wsp:val=&quot;008C1EE4&quot;/&gt;&lt;wsp:rsid wsp:val=&quot;008C49D1&quot;/&gt;&lt;wsp:rsid wsp:val=&quot;00901A17&quot;/&gt;&lt;wsp:rsid wsp:val=&quot;00905F5F&quot;/&gt;&lt;wsp:rsid wsp:val=&quot;0093536D&quot;/&gt;&lt;wsp:rsid wsp:val=&quot;00940CA2&quot;/&gt;&lt;wsp:rsid wsp:val=&quot;00941397&quot;/&gt;&lt;wsp:rsid wsp:val=&quot;00942FDC&quot;/&gt;&lt;wsp:rsid wsp:val=&quot;009453B4&quot;/&gt;&lt;wsp:rsid wsp:val=&quot;009540B4&quot;/&gt;&lt;wsp:rsid wsp:val=&quot;00956D6A&quot;/&gt;&lt;wsp:rsid wsp:val=&quot;00957A23&quot;/&gt;&lt;wsp:rsid wsp:val=&quot;009728A2&quot;/&gt;&lt;wsp:rsid wsp:val=&quot;0098035F&quot;/&gt;&lt;wsp:rsid wsp:val=&quot;00980734&quot;/&gt;&lt;wsp:rsid wsp:val=&quot;00986A38&quot;/&gt;&lt;wsp:rsid wsp:val=&quot;00990BD6&quot;/&gt;&lt;wsp:rsid wsp:val=&quot;009A079F&quot;/&gt;&lt;wsp:rsid wsp:val=&quot;009A110A&quot;/&gt;&lt;wsp:rsid wsp:val=&quot;009A722A&quot;/&gt;&lt;wsp:rsid wsp:val=&quot;009B6124&quot;/&gt;&lt;wsp:rsid wsp:val=&quot;009C75BF&quot;/&gt;&lt;wsp:rsid wsp:val=&quot;009D062E&quot;/&gt;&lt;wsp:rsid wsp:val=&quot;009F782D&quot;/&gt;&lt;wsp:rsid wsp:val=&quot;009F79A3&quot;/&gt;&lt;wsp:rsid wsp:val=&quot;00A05E4A&quot;/&gt;&lt;wsp:rsid wsp:val=&quot;00A17C8A&quot;/&gt;&lt;wsp:rsid wsp:val=&quot;00A213F3&quot;/&gt;&lt;wsp:rsid wsp:val=&quot;00A25642&quot;/&gt;&lt;wsp:rsid wsp:val=&quot;00A265AF&quot;/&gt;&lt;wsp:rsid wsp:val=&quot;00A53D06&quot;/&gt;&lt;wsp:rsid wsp:val=&quot;00A53FE4&quot;/&gt;&lt;wsp:rsid wsp:val=&quot;00A55EEB&quot;/&gt;&lt;wsp:rsid wsp:val=&quot;00A56668&quot;/&gt;&lt;wsp:rsid wsp:val=&quot;00A61284&quot;/&gt;&lt;wsp:rsid wsp:val=&quot;00A71974&quot;/&gt;&lt;wsp:rsid wsp:val=&quot;00A73ED3&quot;/&gt;&lt;wsp:rsid wsp:val=&quot;00A97162&quot;/&gt;&lt;wsp:rsid wsp:val=&quot;00AB2883&quot;/&gt;&lt;wsp:rsid wsp:val=&quot;00AB2D9B&quot;/&gt;&lt;wsp:rsid wsp:val=&quot;00AB6498&quot;/&gt;&lt;wsp:rsid wsp:val=&quot;00AC3B81&quot;/&gt;&lt;wsp:rsid wsp:val=&quot;00AD441A&quot;/&gt;&lt;wsp:rsid wsp:val=&quot;00AE4C3E&quot;/&gt;&lt;wsp:rsid wsp:val=&quot;00AE55D5&quot;/&gt;&lt;wsp:rsid wsp:val=&quot;00AF2D8B&quot;/&gt;&lt;wsp:rsid wsp:val=&quot;00AF38BB&quot;/&gt;&lt;wsp:rsid wsp:val=&quot;00B075EA&quot;/&gt;&lt;wsp:rsid wsp:val=&quot;00B16BA2&quot;/&gt;&lt;wsp:rsid wsp:val=&quot;00B2506F&quot;/&gt;&lt;wsp:rsid wsp:val=&quot;00B33041&quot;/&gt;&lt;wsp:rsid wsp:val=&quot;00B51C75&quot;/&gt;&lt;wsp:rsid wsp:val=&quot;00B62020&quot;/&gt;&lt;wsp:rsid wsp:val=&quot;00B74260&quot;/&gt;&lt;wsp:rsid wsp:val=&quot;00B7715E&quot;/&gt;&lt;wsp:rsid wsp:val=&quot;00B8433B&quot;/&gt;&lt;wsp:rsid wsp:val=&quot;00B8776D&quot;/&gt;&lt;wsp:rsid wsp:val=&quot;00B929C8&quot;/&gt;&lt;wsp:rsid wsp:val=&quot;00B94775&quot;/&gt;&lt;wsp:rsid wsp:val=&quot;00B961ED&quot;/&gt;&lt;wsp:rsid wsp:val=&quot;00BA40B2&quot;/&gt;&lt;wsp:rsid wsp:val=&quot;00BB1063&quot;/&gt;&lt;wsp:rsid wsp:val=&quot;00BC20BB&quot;/&gt;&lt;wsp:rsid wsp:val=&quot;00BC555D&quot;/&gt;&lt;wsp:rsid wsp:val=&quot;00BD270B&quot;/&gt;&lt;wsp:rsid wsp:val=&quot;00BE0C24&quot;/&gt;&lt;wsp:rsid wsp:val=&quot;00BF63DB&quot;/&gt;&lt;wsp:rsid wsp:val=&quot;00C01514&quot;/&gt;&lt;wsp:rsid wsp:val=&quot;00C21540&quot;/&gt;&lt;wsp:rsid wsp:val=&quot;00C22393&quot;/&gt;&lt;wsp:rsid wsp:val=&quot;00C245AE&quot;/&gt;&lt;wsp:rsid wsp:val=&quot;00C42AED&quot;/&gt;&lt;wsp:rsid wsp:val=&quot;00C436A4&quot;/&gt;&lt;wsp:rsid wsp:val=&quot;00C45EB9&quot;/&gt;&lt;wsp:rsid wsp:val=&quot;00C63B55&quot;/&gt;&lt;wsp:rsid wsp:val=&quot;00C64E37&quot;/&gt;&lt;wsp:rsid wsp:val=&quot;00C746BC&quot;/&gt;&lt;wsp:rsid wsp:val=&quot;00C75AC6&quot;/&gt;&lt;wsp:rsid wsp:val=&quot;00C8230F&quot;/&gt;&lt;wsp:rsid wsp:val=&quot;00C946ED&quot;/&gt;&lt;wsp:rsid wsp:val=&quot;00C9772C&quot;/&gt;&lt;wsp:rsid wsp:val=&quot;00CA4A6E&quot;/&gt;&lt;wsp:rsid wsp:val=&quot;00CA6C86&quot;/&gt;&lt;wsp:rsid wsp:val=&quot;00CA6CFC&quot;/&gt;&lt;wsp:rsid wsp:val=&quot;00CB0E26&quot;/&gt;&lt;wsp:rsid wsp:val=&quot;00CB18B7&quot;/&gt;&lt;wsp:rsid wsp:val=&quot;00CB235E&quot;/&gt;&lt;wsp:rsid wsp:val=&quot;00CC18A2&quot;/&gt;&lt;wsp:rsid wsp:val=&quot;00CC3A6F&quot;/&gt;&lt;wsp:rsid wsp:val=&quot;00CD7ECB&quot;/&gt;&lt;wsp:rsid wsp:val=&quot;00CE16C4&quot;/&gt;&lt;wsp:rsid wsp:val=&quot;00CE2A8B&quot;/&gt;&lt;wsp:rsid wsp:val=&quot;00CE3DA1&quot;/&gt;&lt;wsp:rsid wsp:val=&quot;00CE5B35&quot;/&gt;&lt;wsp:rsid wsp:val=&quot;00D0554C&quot;/&gt;&lt;wsp:rsid wsp:val=&quot;00D061FC&quot;/&gt;&lt;wsp:rsid wsp:val=&quot;00D126D8&quot;/&gt;&lt;wsp:rsid wsp:val=&quot;00D214BF&quot;/&gt;&lt;wsp:rsid wsp:val=&quot;00D40AB1&quot;/&gt;&lt;wsp:rsid wsp:val=&quot;00D51FC1&quot;/&gt;&lt;wsp:rsid wsp:val=&quot;00D5470E&quot;/&gt;&lt;wsp:rsid wsp:val=&quot;00D67626&quot;/&gt;&lt;wsp:rsid wsp:val=&quot;00D85E7A&quot;/&gt;&lt;wsp:rsid wsp:val=&quot;00D90C67&quot;/&gt;&lt;wsp:rsid wsp:val=&quot;00DB08C0&quot;/&gt;&lt;wsp:rsid wsp:val=&quot;00DB4DA3&quot;/&gt;&lt;wsp:rsid wsp:val=&quot;00DB687E&quot;/&gt;&lt;wsp:rsid wsp:val=&quot;00DB7904&quot;/&gt;&lt;wsp:rsid wsp:val=&quot;00DC0F1D&quot;/&gt;&lt;wsp:rsid wsp:val=&quot;00DC33C9&quot;/&gt;&lt;wsp:rsid wsp:val=&quot;00DC53A7&quot;/&gt;&lt;wsp:rsid wsp:val=&quot;00DC70CA&quot;/&gt;&lt;wsp:rsid wsp:val=&quot;00DC7947&quot;/&gt;&lt;wsp:rsid wsp:val=&quot;00DD01FB&quot;/&gt;&lt;wsp:rsid wsp:val=&quot;00DD3902&quot;/&gt;&lt;wsp:rsid wsp:val=&quot;00DE2F66&quot;/&gt;&lt;wsp:rsid wsp:val=&quot;00E004E6&quot;/&gt;&lt;wsp:rsid wsp:val=&quot;00E01505&quot;/&gt;&lt;wsp:rsid wsp:val=&quot;00E1403A&quot;/&gt;&lt;wsp:rsid wsp:val=&quot;00E2345D&quot;/&gt;&lt;wsp:rsid wsp:val=&quot;00E3012E&quot;/&gt;&lt;wsp:rsid wsp:val=&quot;00E41019&quot;/&gt;&lt;wsp:rsid wsp:val=&quot;00E42C09&quot;/&gt;&lt;wsp:rsid wsp:val=&quot;00E448FD&quot;/&gt;&lt;wsp:rsid wsp:val=&quot;00E5389E&quot;/&gt;&lt;wsp:rsid wsp:val=&quot;00E6193C&quot;/&gt;&lt;wsp:rsid wsp:val=&quot;00E632C1&quot;/&gt;&lt;wsp:rsid wsp:val=&quot;00E702E8&quot;/&gt;&lt;wsp:rsid wsp:val=&quot;00E9271F&quot;/&gt;&lt;wsp:rsid wsp:val=&quot;00EA032D&quot;/&gt;&lt;wsp:rsid wsp:val=&quot;00EA1F7B&quot;/&gt;&lt;wsp:rsid wsp:val=&quot;00EC5C7C&quot;/&gt;&lt;wsp:rsid wsp:val=&quot;00ED69C3&quot;/&gt;&lt;wsp:rsid wsp:val=&quot;00ED74B5&quot;/&gt;&lt;wsp:rsid wsp:val=&quot;00EE0EF4&quot;/&gt;&lt;wsp:rsid wsp:val=&quot;00EE36F9&quot;/&gt;&lt;wsp:rsid wsp:val=&quot;00EE6F49&quot;/&gt;&lt;wsp:rsid wsp:val=&quot;00EF4FC9&quot;/&gt;&lt;wsp:rsid wsp:val=&quot;00F019DB&quot;/&gt;&lt;wsp:rsid wsp:val=&quot;00F04AA2&quot;/&gt;&lt;wsp:rsid wsp:val=&quot;00F058E1&quot;/&gt;&lt;wsp:rsid wsp:val=&quot;00F1558D&quot;/&gt;&lt;wsp:rsid wsp:val=&quot;00F32E35&quot;/&gt;&lt;wsp:rsid wsp:val=&quot;00F366CB&quot;/&gt;&lt;wsp:rsid wsp:val=&quot;00F408BD&quot;/&gt;&lt;wsp:rsid wsp:val=&quot;00F42C62&quot;/&gt;&lt;wsp:rsid wsp:val=&quot;00F55DC1&quot;/&gt;&lt;wsp:rsid wsp:val=&quot;00F67CF4&quot;/&gt;&lt;wsp:rsid wsp:val=&quot;00FA0702&quot;/&gt;&lt;wsp:rsid wsp:val=&quot;00FB1FFC&quot;/&gt;&lt;wsp:rsid wsp:val=&quot;00FB2A01&quot;/&gt;&lt;wsp:rsid wsp:val=&quot;00FB52A0&quot;/&gt;&lt;wsp:rsid wsp:val=&quot;00FC158D&quot;/&gt;&lt;wsp:rsid wsp:val=&quot;00FD4CBA&quot;/&gt;&lt;wsp:rsid wsp:val=&quot;00FE3E15&quot;/&gt;&lt;wsp:rsid wsp:val=&quot;00FF1DA8&quot;/&gt;&lt;wsp:rsid wsp:val=&quot;00FF5AA0&quot;/&gt;&lt;wsp:rsid wsp:val=&quot;00FF600D&quot;/&gt;&lt;/wsp:rsids&gt;&lt;/w:docPr&gt;&lt;w:body&gt;&lt;wx:sect&gt;&lt;w:p wsp:rsidR=&quot;00000000&quot; wsp:rsidRDefault=&quot;00C63B55&quot; wsp:rsidP=&quot;00C63B55&quot;&gt;&lt;m:oMathPara&gt;&lt;m:oMath&gt;&lt;m:nary&gt;&lt;m:naryPr&gt;&lt;m:chr m:val=&quot;в€‘&quot;/&gt;&lt;m:grow m:val=&quot;1&quot;/&gt;&lt;m:ctrlPr&gt;&lt;w:rPr&gt;&lt;w:rFonts w:ascii=&quot;Cambria Math&quot; w:h-ansi=&quot;Cambria Math&quot;/&gt;&lt;wx:font wx:val=&quot;Cambria Math&quot;/&gt;&lt;w:color w:val=&quot;000000&quot;/&gt;&lt;w:sz w:val=&quot;20&quot;/&gt;&lt;w:sz-cs w:val=&quot;20&quot;/&gt;&lt;/w:rPr&gt;&lt;/m:ctrlPr&gt;&lt;/m:naryPr&gt;&lt;m:sub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i=1&lt;/m:t&gt;&lt;/m:r&gt;&lt;/m:sub&gt;&lt;m:sup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n&lt;/m:t&gt;&lt;/m:r&gt;&lt;/m:sup&gt;&lt;m:e&gt;&lt;m:r&gt;&lt;m:rPr&gt;&lt;m:nor/&gt;&lt;/m:rPr&gt;&lt;w:rPr&gt;&lt;w:rFonts w:ascii=&quot;Times New Roman&quot; w:h-ansi=&quot;Times New Roman&quot;/&gt;&lt;wx:font wx:val=&quot;Times New Roman&quot;/&gt;&lt;w:color w:val=&quot;000000&quot;/&gt;&lt;w:sz w:val=&quot;20&quot;/&gt;&lt;w:sz-cs w:val=&quot;20&quot;/&gt;&lt;/w:rPr&gt;&lt;m:t&gt;Рљi РїСЂРјР· Г— Р¦i РїСЂРјР·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0" o:title="" chromakey="white"/>
                </v:shape>
              </w:pict>
            </w:r>
            <w:r w:rsidRPr="00A079C7">
              <w:rPr>
                <w:sz w:val="20"/>
                <w:szCs w:val="20"/>
              </w:rPr>
              <w:fldChar w:fldCharType="end"/>
            </w:r>
          </w:p>
          <w:p w14:paraId="6D1F087C" w14:textId="77777777" w:rsidR="005D559E" w:rsidRPr="00A079C7" w:rsidRDefault="005D559E" w:rsidP="005D559E">
            <w:pPr>
              <w:pStyle w:val="ConsPlusNormal"/>
              <w:rPr>
                <w:sz w:val="20"/>
                <w:szCs w:val="20"/>
              </w:rPr>
            </w:pPr>
          </w:p>
          <w:p w14:paraId="20229341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где: НЗ</w:t>
            </w:r>
            <w:r w:rsidRPr="00BC48A2">
              <w:rPr>
                <w:sz w:val="20"/>
                <w:szCs w:val="20"/>
                <w:vertAlign w:val="subscript"/>
              </w:rPr>
              <w:t>прмз</w:t>
            </w:r>
            <w:r w:rsidRPr="00A079C7">
              <w:rPr>
                <w:sz w:val="20"/>
                <w:szCs w:val="20"/>
              </w:rPr>
              <w:t xml:space="preserve"> – нормативные затраты на приобретение прочих материальных запасов;</w:t>
            </w:r>
          </w:p>
          <w:p w14:paraId="6977F16A" w14:textId="77777777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К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прмз </w:t>
            </w:r>
            <w:r w:rsidRPr="00A079C7">
              <w:rPr>
                <w:sz w:val="20"/>
                <w:szCs w:val="20"/>
              </w:rPr>
              <w:t xml:space="preserve">– количество </w:t>
            </w:r>
            <w:r w:rsidRPr="00FF2241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>-х прочих материальных запасов;</w:t>
            </w:r>
          </w:p>
          <w:p w14:paraId="3017A9C5" w14:textId="524FD6C4" w:rsidR="00D025A6" w:rsidRPr="00A079C7" w:rsidRDefault="00D025A6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Ц</w:t>
            </w:r>
            <w:r w:rsidRPr="00BC48A2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 </w:t>
            </w:r>
            <w:r w:rsidRPr="00BC48A2">
              <w:rPr>
                <w:sz w:val="20"/>
                <w:szCs w:val="20"/>
                <w:vertAlign w:val="subscript"/>
              </w:rPr>
              <w:t xml:space="preserve">прмз </w:t>
            </w:r>
            <w:r w:rsidRPr="00A079C7">
              <w:rPr>
                <w:sz w:val="20"/>
                <w:szCs w:val="20"/>
              </w:rPr>
              <w:t xml:space="preserve">– цена </w:t>
            </w:r>
            <w:r w:rsidRPr="00FF2241">
              <w:rPr>
                <w:sz w:val="20"/>
                <w:szCs w:val="20"/>
                <w:vertAlign w:val="subscript"/>
              </w:rPr>
              <w:t>i</w:t>
            </w:r>
            <w:r w:rsidRPr="00A079C7">
              <w:rPr>
                <w:sz w:val="20"/>
                <w:szCs w:val="20"/>
              </w:rPr>
              <w:t xml:space="preserve">-х прочих материальных запасов определена методом сопоставимых рыночных цен (анализа рынка) в соответствии со статьей 22 Федерального закона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</w:p>
        </w:tc>
      </w:tr>
      <w:tr w:rsidR="00A079C7" w:rsidRPr="00A079C7" w14:paraId="2CEF02C4" w14:textId="77777777" w:rsidTr="007D3FF0">
        <w:tc>
          <w:tcPr>
            <w:tcW w:w="241" w:type="pct"/>
          </w:tcPr>
          <w:p w14:paraId="5963034E" w14:textId="77777777" w:rsidR="00D950DC" w:rsidRPr="00A079C7" w:rsidRDefault="00D950DC" w:rsidP="00D950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>2.11</w:t>
            </w:r>
          </w:p>
        </w:tc>
        <w:tc>
          <w:tcPr>
            <w:tcW w:w="777" w:type="pct"/>
          </w:tcPr>
          <w:p w14:paraId="4682B04F" w14:textId="6D73B690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Иные прочие затраты, </w:t>
            </w:r>
            <w:r w:rsidR="0096360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не отнесенные к иным затратам, указанным </w:t>
            </w:r>
            <w:r w:rsidR="00963607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 xml:space="preserve">в </w:t>
            </w:r>
            <w:hyperlink r:id="rId61" w:history="1">
              <w:r w:rsidRPr="00A079C7">
                <w:rPr>
                  <w:sz w:val="20"/>
                  <w:szCs w:val="20"/>
                </w:rPr>
                <w:t xml:space="preserve">подпунктах </w:t>
              </w:r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а</w:t>
              </w:r>
              <w:r w:rsidR="00BC48A2">
                <w:rPr>
                  <w:sz w:val="20"/>
                  <w:szCs w:val="20"/>
                </w:rPr>
                <w:t>»</w:t>
              </w:r>
            </w:hyperlink>
            <w:r w:rsidRPr="00A079C7">
              <w:rPr>
                <w:sz w:val="20"/>
                <w:szCs w:val="20"/>
              </w:rPr>
              <w:t xml:space="preserve"> - </w:t>
            </w:r>
            <w:hyperlink r:id="rId62" w:history="1"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ж</w:t>
              </w:r>
              <w:r w:rsidR="00BC48A2">
                <w:rPr>
                  <w:sz w:val="20"/>
                  <w:szCs w:val="20"/>
                </w:rPr>
                <w:t>»</w:t>
              </w:r>
              <w:r w:rsidRPr="00A079C7">
                <w:rPr>
                  <w:sz w:val="20"/>
                  <w:szCs w:val="20"/>
                </w:rPr>
                <w:t xml:space="preserve"> пункта 6</w:t>
              </w:r>
            </w:hyperlink>
            <w:r w:rsidRPr="00A079C7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486" w:type="pct"/>
          </w:tcPr>
          <w:p w14:paraId="1EB2B2E6" w14:textId="711A94C7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pct"/>
          </w:tcPr>
          <w:p w14:paraId="4885E01F" w14:textId="23CA8B68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7" w:type="pct"/>
          </w:tcPr>
          <w:p w14:paraId="52F3D270" w14:textId="2C52EB06" w:rsidR="00D950DC" w:rsidRPr="00A079C7" w:rsidRDefault="00D950DC" w:rsidP="001F575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79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32" w:type="pct"/>
          </w:tcPr>
          <w:p w14:paraId="6EDCEFF8" w14:textId="5A068281" w:rsidR="00D950DC" w:rsidRPr="00A079C7" w:rsidRDefault="00D950DC" w:rsidP="005D559E">
            <w:pPr>
              <w:pStyle w:val="ConsPlusNormal"/>
              <w:rPr>
                <w:sz w:val="20"/>
                <w:szCs w:val="20"/>
              </w:rPr>
            </w:pPr>
            <w:r w:rsidRPr="00A079C7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63" w:history="1">
              <w:r w:rsidRPr="00A079C7">
                <w:rPr>
                  <w:sz w:val="20"/>
                  <w:szCs w:val="20"/>
                </w:rPr>
                <w:t xml:space="preserve">подпунктах </w:t>
              </w:r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а</w:t>
              </w:r>
              <w:r w:rsidR="00BC48A2">
                <w:rPr>
                  <w:sz w:val="20"/>
                  <w:szCs w:val="20"/>
                </w:rPr>
                <w:t>»</w:t>
              </w:r>
            </w:hyperlink>
            <w:r w:rsidRPr="00A079C7">
              <w:rPr>
                <w:sz w:val="20"/>
                <w:szCs w:val="20"/>
              </w:rPr>
              <w:t xml:space="preserve"> - </w:t>
            </w:r>
            <w:hyperlink r:id="rId64" w:history="1">
              <w:r w:rsidR="00BC48A2">
                <w:rPr>
                  <w:sz w:val="20"/>
                  <w:szCs w:val="20"/>
                </w:rPr>
                <w:t>«</w:t>
              </w:r>
              <w:r w:rsidRPr="00A079C7">
                <w:rPr>
                  <w:sz w:val="20"/>
                  <w:szCs w:val="20"/>
                </w:rPr>
                <w:t>ж</w:t>
              </w:r>
              <w:r w:rsidR="00BC48A2">
                <w:rPr>
                  <w:sz w:val="20"/>
                  <w:szCs w:val="20"/>
                </w:rPr>
                <w:t>»</w:t>
              </w:r>
              <w:r w:rsidRPr="00A079C7">
                <w:rPr>
                  <w:sz w:val="20"/>
                  <w:szCs w:val="20"/>
                </w:rPr>
                <w:t xml:space="preserve"> пункта 6</w:t>
              </w:r>
            </w:hyperlink>
            <w:r w:rsidRPr="00A079C7">
              <w:rPr>
                <w:sz w:val="20"/>
                <w:szCs w:val="20"/>
              </w:rPr>
              <w:t xml:space="preserve"> Общих правил, осуществляется </w:t>
            </w:r>
            <w:r w:rsidR="007C1C22">
              <w:rPr>
                <w:sz w:val="20"/>
                <w:szCs w:val="20"/>
              </w:rPr>
              <w:br/>
            </w:r>
            <w:r w:rsidRPr="00A079C7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</w:tbl>
    <w:p w14:paraId="6849F4D7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7842BB90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33226CE3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A079C7">
        <w:rPr>
          <w:sz w:val="20"/>
          <w:szCs w:val="20"/>
        </w:rPr>
        <w:t>Принятые сокращения:</w:t>
      </w:r>
    </w:p>
    <w:p w14:paraId="4AB817C2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A079C7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13743868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A079C7">
        <w:rPr>
          <w:sz w:val="20"/>
          <w:szCs w:val="20"/>
        </w:rPr>
        <w:t>КУ – государственные казенные учреждения Санкт-Петербурга</w:t>
      </w:r>
    </w:p>
    <w:p w14:paraId="6CA4B9D5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A079C7"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067A083C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A079C7">
        <w:rPr>
          <w:sz w:val="20"/>
          <w:szCs w:val="20"/>
        </w:rPr>
        <w:t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29A8FFC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A079C7"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4E927423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A079C7"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 w:rsidRPr="00A079C7"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 w:rsidRPr="00A079C7"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637E4864" w14:textId="77777777" w:rsidR="005738D0" w:rsidRPr="00A079C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A079C7"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7EAC10D2" w14:textId="15C82588" w:rsidR="005738D0" w:rsidRPr="00A079C7" w:rsidRDefault="001A3035" w:rsidP="007C1C22">
      <w:pPr>
        <w:spacing w:after="0" w:line="240" w:lineRule="auto"/>
        <w:ind w:firstLine="567"/>
        <w:rPr>
          <w:sz w:val="20"/>
          <w:szCs w:val="20"/>
        </w:rPr>
      </w:pPr>
      <w:r w:rsidRPr="00A079C7">
        <w:rPr>
          <w:sz w:val="20"/>
          <w:szCs w:val="20"/>
        </w:rPr>
        <w:t xml:space="preserve">Федеральный закон от 22.04.2013 № 44-ФЗ - Федеральный закон от 22.04.2013 № 44-ФЗ «О контрактной системе в сфере закупок товаров, работ, услуг </w:t>
      </w:r>
      <w:r w:rsidR="007C1C22">
        <w:rPr>
          <w:sz w:val="20"/>
          <w:szCs w:val="20"/>
        </w:rPr>
        <w:br/>
      </w:r>
      <w:r w:rsidRPr="00A079C7">
        <w:rPr>
          <w:sz w:val="20"/>
          <w:szCs w:val="20"/>
        </w:rPr>
        <w:t>для обеспечения государственных и муниципальных нужд»</w:t>
      </w:r>
    </w:p>
    <w:p w14:paraId="2A0E4918" w14:textId="3691DBD7" w:rsidR="005738D0" w:rsidRPr="00A079C7" w:rsidRDefault="005C5D15" w:rsidP="007C1C22">
      <w:pPr>
        <w:spacing w:after="0" w:line="240" w:lineRule="auto"/>
        <w:ind w:firstLine="567"/>
        <w:rPr>
          <w:b/>
          <w:sz w:val="24"/>
          <w:szCs w:val="24"/>
        </w:rPr>
      </w:pPr>
      <w:r w:rsidRPr="00A079C7">
        <w:rPr>
          <w:sz w:val="20"/>
          <w:szCs w:val="20"/>
        </w:rPr>
        <w:t>СПб ГКУ «</w:t>
      </w:r>
      <w:r w:rsidR="00892894" w:rsidRPr="00A079C7">
        <w:rPr>
          <w:sz w:val="20"/>
          <w:szCs w:val="20"/>
        </w:rPr>
        <w:t xml:space="preserve">МФЦ» - </w:t>
      </w:r>
      <w:r w:rsidRPr="00A079C7">
        <w:rPr>
          <w:sz w:val="20"/>
          <w:szCs w:val="20"/>
        </w:rPr>
        <w:t xml:space="preserve">Санкт-Петербургское </w:t>
      </w:r>
      <w:r w:rsidR="00892894" w:rsidRPr="00A079C7">
        <w:rPr>
          <w:sz w:val="20"/>
          <w:szCs w:val="20"/>
        </w:rPr>
        <w:t>государственное казенное учреждение «Многофункциональный центр предоставления государственных и муниципальных услуг»</w:t>
      </w:r>
    </w:p>
    <w:p w14:paraId="6EA69D96" w14:textId="77777777" w:rsidR="00171276" w:rsidRPr="00A079C7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A079C7" w:rsidSect="00F76E76">
      <w:headerReference w:type="default" r:id="rId65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62A42" w14:textId="77777777" w:rsidR="00456F41" w:rsidRDefault="00456F41" w:rsidP="00D13EA3">
      <w:pPr>
        <w:spacing w:after="0" w:line="240" w:lineRule="auto"/>
      </w:pPr>
      <w:r>
        <w:separator/>
      </w:r>
    </w:p>
  </w:endnote>
  <w:endnote w:type="continuationSeparator" w:id="0">
    <w:p w14:paraId="0EAF5AB9" w14:textId="77777777" w:rsidR="00456F41" w:rsidRDefault="00456F41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7EADD" w14:textId="77777777" w:rsidR="00456F41" w:rsidRDefault="00456F41" w:rsidP="00D13EA3">
      <w:pPr>
        <w:spacing w:after="0" w:line="240" w:lineRule="auto"/>
      </w:pPr>
      <w:r>
        <w:separator/>
      </w:r>
    </w:p>
  </w:footnote>
  <w:footnote w:type="continuationSeparator" w:id="0">
    <w:p w14:paraId="1AECB0C8" w14:textId="77777777" w:rsidR="00456F41" w:rsidRDefault="00456F41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156832200"/>
      <w:docPartObj>
        <w:docPartGallery w:val="Page Numbers (Top of Page)"/>
        <w:docPartUnique/>
      </w:docPartObj>
    </w:sdtPr>
    <w:sdtEndPr/>
    <w:sdtContent>
      <w:p w14:paraId="720F5751" w14:textId="32BD8A30" w:rsidR="001D27E5" w:rsidRPr="0037028C" w:rsidRDefault="001D27E5">
        <w:pPr>
          <w:pStyle w:val="a3"/>
          <w:jc w:val="center"/>
          <w:rPr>
            <w:sz w:val="20"/>
          </w:rPr>
        </w:pPr>
        <w:r w:rsidRPr="0037028C">
          <w:rPr>
            <w:sz w:val="20"/>
          </w:rPr>
          <w:fldChar w:fldCharType="begin"/>
        </w:r>
        <w:r w:rsidRPr="0037028C">
          <w:rPr>
            <w:sz w:val="20"/>
          </w:rPr>
          <w:instrText>PAGE   \* MERGEFORMAT</w:instrText>
        </w:r>
        <w:r w:rsidRPr="0037028C">
          <w:rPr>
            <w:sz w:val="20"/>
          </w:rPr>
          <w:fldChar w:fldCharType="separate"/>
        </w:r>
        <w:r w:rsidR="00FF378B">
          <w:rPr>
            <w:noProof/>
            <w:sz w:val="20"/>
          </w:rPr>
          <w:t>2</w:t>
        </w:r>
        <w:r w:rsidRPr="0037028C">
          <w:rPr>
            <w:sz w:val="20"/>
          </w:rPr>
          <w:fldChar w:fldCharType="end"/>
        </w:r>
      </w:p>
    </w:sdtContent>
  </w:sdt>
  <w:p w14:paraId="1D103891" w14:textId="77777777" w:rsidR="001D27E5" w:rsidRPr="00C76FAA" w:rsidRDefault="001D27E5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DC7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27E5"/>
    <w:rsid w:val="001D4313"/>
    <w:rsid w:val="001D4FC5"/>
    <w:rsid w:val="001D5B57"/>
    <w:rsid w:val="001D72BE"/>
    <w:rsid w:val="001D7C5A"/>
    <w:rsid w:val="001D7F92"/>
    <w:rsid w:val="001E04E5"/>
    <w:rsid w:val="001E29DB"/>
    <w:rsid w:val="001E2A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5754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2BC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06B8"/>
    <w:rsid w:val="002B5A62"/>
    <w:rsid w:val="002B7114"/>
    <w:rsid w:val="002C13E7"/>
    <w:rsid w:val="002C2B9C"/>
    <w:rsid w:val="002C3B41"/>
    <w:rsid w:val="002C3CF0"/>
    <w:rsid w:val="002C3D9E"/>
    <w:rsid w:val="002C4D08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2F4B1F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2B4D"/>
    <w:rsid w:val="003333B7"/>
    <w:rsid w:val="00340BFD"/>
    <w:rsid w:val="00340D28"/>
    <w:rsid w:val="00341F92"/>
    <w:rsid w:val="003420DE"/>
    <w:rsid w:val="00342A5C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28C"/>
    <w:rsid w:val="00370CEE"/>
    <w:rsid w:val="00371C7D"/>
    <w:rsid w:val="00371F19"/>
    <w:rsid w:val="003737BD"/>
    <w:rsid w:val="00374460"/>
    <w:rsid w:val="003770A0"/>
    <w:rsid w:val="00380E12"/>
    <w:rsid w:val="00381157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5911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A79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C5D"/>
    <w:rsid w:val="004400D6"/>
    <w:rsid w:val="00440BA5"/>
    <w:rsid w:val="00444AD6"/>
    <w:rsid w:val="00444D39"/>
    <w:rsid w:val="00445AA4"/>
    <w:rsid w:val="00445F22"/>
    <w:rsid w:val="00447A1B"/>
    <w:rsid w:val="00450E9F"/>
    <w:rsid w:val="00452160"/>
    <w:rsid w:val="004528E5"/>
    <w:rsid w:val="0045482A"/>
    <w:rsid w:val="0045697D"/>
    <w:rsid w:val="00456F38"/>
    <w:rsid w:val="00456F41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2E7F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4A1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559E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2F7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25AF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C22"/>
    <w:rsid w:val="007C1EEC"/>
    <w:rsid w:val="007C43E1"/>
    <w:rsid w:val="007C4405"/>
    <w:rsid w:val="007C6A34"/>
    <w:rsid w:val="007D14EE"/>
    <w:rsid w:val="007D2798"/>
    <w:rsid w:val="007D2D58"/>
    <w:rsid w:val="007D3B59"/>
    <w:rsid w:val="007D3FF0"/>
    <w:rsid w:val="007D49BF"/>
    <w:rsid w:val="007D6737"/>
    <w:rsid w:val="007D6965"/>
    <w:rsid w:val="007D736B"/>
    <w:rsid w:val="007E0A47"/>
    <w:rsid w:val="007E37A6"/>
    <w:rsid w:val="007E457E"/>
    <w:rsid w:val="007E664B"/>
    <w:rsid w:val="007F3AA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C7E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5EF"/>
    <w:rsid w:val="00957F7E"/>
    <w:rsid w:val="00960371"/>
    <w:rsid w:val="009613AC"/>
    <w:rsid w:val="00961F41"/>
    <w:rsid w:val="00962176"/>
    <w:rsid w:val="009623B2"/>
    <w:rsid w:val="00963607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96F7C"/>
    <w:rsid w:val="009A0675"/>
    <w:rsid w:val="009A0780"/>
    <w:rsid w:val="009A29E9"/>
    <w:rsid w:val="009A2EFF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079C7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485A"/>
    <w:rsid w:val="00AB50D8"/>
    <w:rsid w:val="00AB50FA"/>
    <w:rsid w:val="00AB58C6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4B98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401A"/>
    <w:rsid w:val="00BC48A2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B44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0458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3F6C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EA3"/>
    <w:rsid w:val="00D41372"/>
    <w:rsid w:val="00D4264F"/>
    <w:rsid w:val="00D4411C"/>
    <w:rsid w:val="00D45341"/>
    <w:rsid w:val="00D45D68"/>
    <w:rsid w:val="00D502C5"/>
    <w:rsid w:val="00D510D0"/>
    <w:rsid w:val="00D51D81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4C2"/>
    <w:rsid w:val="00D7482A"/>
    <w:rsid w:val="00D74D9F"/>
    <w:rsid w:val="00D7620A"/>
    <w:rsid w:val="00D80563"/>
    <w:rsid w:val="00D8226E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2EE5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9F1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675DE"/>
    <w:rsid w:val="00E70A3E"/>
    <w:rsid w:val="00E72C23"/>
    <w:rsid w:val="00E72D38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54AE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272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241"/>
    <w:rsid w:val="00FF27D7"/>
    <w:rsid w:val="00FF3737"/>
    <w:rsid w:val="00FF378B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wmf"/><Relationship Id="rId5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6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58" Type="http://schemas.openxmlformats.org/officeDocument/2006/relationships/image" Target="media/image39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38.png"/><Relationship Id="rId6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0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6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36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hyperlink" Target="consultantplus://offline/ref=742CB9DAC8DC8170D450E61A3A50109777ED966E7892C69E241A4B9B89C9311303128299FDC00102zCBAG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1" Type="http://schemas.openxmlformats.org/officeDocument/2006/relationships/image" Target="media/image26.png"/><Relationship Id="rId5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62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F50A-3C92-4CF8-BE54-EE3D51C8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10654</Words>
  <Characters>60733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71245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2</cp:revision>
  <cp:lastPrinted>2020-01-28T07:25:00Z</cp:lastPrinted>
  <dcterms:created xsi:type="dcterms:W3CDTF">2020-03-04T10:08:00Z</dcterms:created>
  <dcterms:modified xsi:type="dcterms:W3CDTF">2020-03-04T10:08:00Z</dcterms:modified>
</cp:coreProperties>
</file>