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10" w:rsidRPr="00832B43" w:rsidRDefault="005C3210" w:rsidP="00054F6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page" w:horzAnchor="margin" w:tblpY="490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60604D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19125" cy="619125"/>
                  <wp:effectExtent l="0" t="0" r="0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ПРАВИТЕЛЬСТВО САНКТ-ПЕТЕРБУРГА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tabs>
                <w:tab w:val="left" w:pos="5217"/>
              </w:tabs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                                                   </w:t>
            </w:r>
            <w:r w:rsidR="0011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_______________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Pr="001C02BC" w:rsidRDefault="002C15E1" w:rsidP="002C15E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C02B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мерах по реализации постановления </w:t>
      </w:r>
      <w:r>
        <w:rPr>
          <w:rFonts w:ascii="Times New Roman" w:hAnsi="Times New Roman" w:cs="Times New Roman"/>
          <w:b/>
          <w:sz w:val="24"/>
          <w:szCs w:val="24"/>
        </w:rPr>
        <w:br/>
        <w:t>Правительства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br/>
        <w:t>от 22.12.2012 № 1376</w:t>
      </w:r>
    </w:p>
    <w:p w:rsidR="002C15E1" w:rsidRDefault="002C15E1" w:rsidP="001A608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Pr="001C02BC" w:rsidRDefault="002C15E1" w:rsidP="001A608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Pr="00B0200F" w:rsidRDefault="002C15E1" w:rsidP="001A608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0F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8 Федерального закона от 27.07.2010 № 210-ФЗ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B0200F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="00320AE0">
        <w:rPr>
          <w:rFonts w:ascii="Times New Roman" w:hAnsi="Times New Roman" w:cs="Times New Roman"/>
          <w:sz w:val="24"/>
          <w:szCs w:val="24"/>
        </w:rPr>
        <w:br/>
      </w:r>
      <w:r w:rsidRPr="00B0200F">
        <w:rPr>
          <w:rFonts w:ascii="Times New Roman" w:hAnsi="Times New Roman" w:cs="Times New Roman"/>
          <w:sz w:val="24"/>
          <w:szCs w:val="24"/>
        </w:rPr>
        <w:t>и пунктом 4(1)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1376, Правительств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00F">
        <w:rPr>
          <w:rFonts w:ascii="Times New Roman" w:hAnsi="Times New Roman" w:cs="Times New Roman"/>
          <w:sz w:val="24"/>
          <w:szCs w:val="24"/>
        </w:rPr>
        <w:t xml:space="preserve"> </w:t>
      </w:r>
      <w:r w:rsidR="00320AE0">
        <w:rPr>
          <w:rFonts w:ascii="Times New Roman" w:hAnsi="Times New Roman" w:cs="Times New Roman"/>
          <w:sz w:val="24"/>
          <w:szCs w:val="24"/>
        </w:rPr>
        <w:br/>
      </w:r>
      <w:r w:rsidRPr="00B0200F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2C15E1" w:rsidRPr="001C02BC" w:rsidRDefault="002C15E1" w:rsidP="001A608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5E1" w:rsidRPr="001C02BC" w:rsidRDefault="002C15E1" w:rsidP="001A608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B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C15E1" w:rsidRPr="001C02BC" w:rsidRDefault="002C15E1" w:rsidP="001A608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5E1" w:rsidRPr="00B0200F" w:rsidRDefault="002C15E1" w:rsidP="001A6084">
      <w:pPr>
        <w:widowControl/>
        <w:tabs>
          <w:tab w:val="left" w:pos="851"/>
          <w:tab w:val="left" w:pos="127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Утвердить</w:t>
      </w:r>
      <w:r w:rsidRPr="00B0200F">
        <w:rPr>
          <w:rFonts w:ascii="Times New Roman" w:hAnsi="Times New Roman" w:cs="Times New Roman"/>
          <w:sz w:val="24"/>
          <w:szCs w:val="24"/>
        </w:rPr>
        <w:t xml:space="preserve"> Порядок исчисления платы за выезд работника многофункционального центра предоставления государственных и муниципальных услуг к заявителю </w:t>
      </w:r>
      <w:r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2C15E1" w:rsidRPr="00AC1A35" w:rsidRDefault="002C15E1" w:rsidP="001A6084">
      <w:pPr>
        <w:widowControl/>
        <w:tabs>
          <w:tab w:val="left" w:pos="851"/>
          <w:tab w:val="left" w:pos="127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Утвердить </w:t>
      </w:r>
      <w:r w:rsidRPr="00B0200F">
        <w:rPr>
          <w:rFonts w:ascii="Times New Roman" w:hAnsi="Times New Roman" w:cs="Times New Roman"/>
          <w:sz w:val="24"/>
          <w:szCs w:val="24"/>
        </w:rPr>
        <w:t xml:space="preserve">Перечень категорий граждан, для которых организация выезда работника </w:t>
      </w:r>
      <w:r w:rsidRPr="00AC1A35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</w:t>
      </w:r>
      <w:r w:rsidR="001A6084">
        <w:rPr>
          <w:rFonts w:ascii="Times New Roman" w:hAnsi="Times New Roman" w:cs="Times New Roman"/>
          <w:sz w:val="24"/>
          <w:szCs w:val="24"/>
        </w:rPr>
        <w:br/>
      </w:r>
      <w:r w:rsidRPr="00AC1A35">
        <w:rPr>
          <w:rFonts w:ascii="Times New Roman" w:hAnsi="Times New Roman" w:cs="Times New Roman"/>
          <w:sz w:val="24"/>
          <w:szCs w:val="24"/>
        </w:rPr>
        <w:t>и муниципальных услуг осуществляется бесплатно</w:t>
      </w:r>
      <w:r w:rsidR="001A6084">
        <w:rPr>
          <w:rFonts w:ascii="Times New Roman" w:hAnsi="Times New Roman" w:cs="Times New Roman"/>
          <w:sz w:val="24"/>
          <w:szCs w:val="24"/>
        </w:rPr>
        <w:t>,</w:t>
      </w:r>
      <w:r w:rsidRPr="00AC1A35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A35">
        <w:rPr>
          <w:rFonts w:ascii="Times New Roman" w:hAnsi="Times New Roman" w:cs="Times New Roman"/>
          <w:sz w:val="24"/>
          <w:szCs w:val="24"/>
        </w:rPr>
        <w:t>2.</w:t>
      </w:r>
    </w:p>
    <w:p w:rsidR="002C15E1" w:rsidRPr="00AC1A35" w:rsidRDefault="005A30A9" w:rsidP="001A6084">
      <w:pPr>
        <w:widowControl/>
        <w:tabs>
          <w:tab w:val="left" w:pos="851"/>
          <w:tab w:val="left" w:pos="127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15E1" w:rsidRPr="00AC1A35">
        <w:rPr>
          <w:rFonts w:ascii="Times New Roman" w:hAnsi="Times New Roman" w:cs="Times New Roman"/>
          <w:sz w:val="24"/>
          <w:szCs w:val="24"/>
        </w:rPr>
        <w:t>.</w:t>
      </w:r>
      <w:r w:rsidR="002C15E1" w:rsidRPr="00AC1A35">
        <w:rPr>
          <w:rFonts w:ascii="Times New Roman" w:hAnsi="Times New Roman" w:cs="Times New Roman"/>
          <w:sz w:val="24"/>
          <w:szCs w:val="24"/>
        </w:rPr>
        <w:tab/>
        <w:t xml:space="preserve">Контроль за выполнением постановления возложить на </w:t>
      </w:r>
      <w:r w:rsidR="002C15E1" w:rsidRPr="00AC1A3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вице-губернатора </w:t>
      </w:r>
      <w:r w:rsidR="002C15E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br/>
      </w:r>
      <w:r w:rsidR="002C15E1" w:rsidRPr="00AC1A3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Санкт-Петербурга </w:t>
      </w:r>
      <w:r w:rsidR="002C15E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Казарина С.В</w:t>
      </w:r>
      <w:r w:rsidR="002C15E1" w:rsidRPr="00AC1A3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2C15E1" w:rsidRDefault="002C15E1" w:rsidP="001A6084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10B3D" w:rsidRDefault="00510B3D" w:rsidP="001A6084">
      <w:pPr>
        <w:widowControl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3555" w:rsidRDefault="00113555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00614" w:rsidRPr="00900614" w:rsidRDefault="00900614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14">
        <w:rPr>
          <w:rFonts w:ascii="Times New Roman" w:hAnsi="Times New Roman" w:cs="Times New Roman"/>
          <w:b/>
          <w:bCs/>
          <w:sz w:val="24"/>
          <w:szCs w:val="24"/>
        </w:rPr>
        <w:t xml:space="preserve">     Губернатор </w:t>
      </w:r>
    </w:p>
    <w:p w:rsidR="00900614" w:rsidRPr="00900614" w:rsidRDefault="00900614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14">
        <w:rPr>
          <w:rFonts w:ascii="Times New Roman" w:hAnsi="Times New Roman" w:cs="Times New Roman"/>
          <w:b/>
          <w:bCs/>
          <w:sz w:val="24"/>
          <w:szCs w:val="24"/>
        </w:rPr>
        <w:t>Санкт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noBreakHyphen/>
        <w:t>Петербурга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10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900614">
        <w:rPr>
          <w:rFonts w:ascii="Times New Roman" w:hAnsi="Times New Roman" w:cs="Times New Roman"/>
          <w:b/>
          <w:bCs/>
          <w:sz w:val="24"/>
          <w:szCs w:val="24"/>
        </w:rPr>
        <w:t>А.Д.Беглов</w:t>
      </w:r>
      <w:proofErr w:type="spellEnd"/>
    </w:p>
    <w:p w:rsidR="00F22CB5" w:rsidRDefault="00F22CB5" w:rsidP="0090061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22CB5" w:rsidSect="00713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CB5" w:rsidRPr="00F84DAB" w:rsidRDefault="00F22CB5" w:rsidP="00F22CB5">
      <w:pPr>
        <w:spacing w:before="23" w:line="230" w:lineRule="auto"/>
        <w:ind w:left="5245" w:right="-2"/>
        <w:rPr>
          <w:rFonts w:ascii="Times New Roman" w:hAnsi="Times New Roman" w:cs="Times New Roman"/>
          <w:sz w:val="24"/>
          <w:szCs w:val="24"/>
        </w:rPr>
      </w:pPr>
      <w:r w:rsidRPr="00F84DA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22CB5" w:rsidRPr="00F84DAB" w:rsidRDefault="00F22CB5" w:rsidP="00F22CB5">
      <w:pPr>
        <w:spacing w:before="23" w:line="230" w:lineRule="auto"/>
        <w:ind w:left="5245" w:right="-2"/>
        <w:rPr>
          <w:rFonts w:ascii="Times New Roman" w:hAnsi="Times New Roman" w:cs="Times New Roman"/>
          <w:sz w:val="24"/>
          <w:szCs w:val="24"/>
        </w:rPr>
      </w:pPr>
      <w:r w:rsidRPr="00F84DA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A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F84DAB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F22CB5" w:rsidRPr="00F84DAB" w:rsidRDefault="00F22CB5" w:rsidP="00F22CB5">
      <w:pPr>
        <w:spacing w:before="23" w:line="230" w:lineRule="auto"/>
        <w:ind w:left="5245" w:right="-2"/>
        <w:rPr>
          <w:rFonts w:ascii="Times New Roman" w:hAnsi="Times New Roman" w:cs="Times New Roman"/>
          <w:sz w:val="24"/>
          <w:szCs w:val="24"/>
        </w:rPr>
      </w:pPr>
      <w:r w:rsidRPr="00F84DAB">
        <w:rPr>
          <w:rFonts w:ascii="Times New Roman" w:hAnsi="Times New Roman" w:cs="Times New Roman"/>
          <w:sz w:val="24"/>
          <w:szCs w:val="24"/>
        </w:rPr>
        <w:t>от ___________ № _________</w:t>
      </w:r>
    </w:p>
    <w:p w:rsidR="00F22CB5" w:rsidRDefault="00F22CB5" w:rsidP="00F22CB5">
      <w:pPr>
        <w:spacing w:before="23" w:line="23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Default="00F22CB5" w:rsidP="00F22CB5">
      <w:pPr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484957" w:rsidRDefault="00F22CB5" w:rsidP="00F22CB5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5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22CB5" w:rsidRPr="00484957" w:rsidRDefault="00F22CB5" w:rsidP="00F22CB5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57">
        <w:rPr>
          <w:rFonts w:ascii="Times New Roman" w:hAnsi="Times New Roman" w:cs="Times New Roman"/>
          <w:b/>
          <w:sz w:val="24"/>
          <w:szCs w:val="24"/>
        </w:rPr>
        <w:t>исчисления платы за выезд работника многофункционального центра</w:t>
      </w:r>
    </w:p>
    <w:p w:rsidR="00F22CB5" w:rsidRPr="00484957" w:rsidRDefault="00F22CB5" w:rsidP="00F22CB5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57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 к заявителю</w:t>
      </w:r>
    </w:p>
    <w:p w:rsidR="00F22CB5" w:rsidRDefault="00F22CB5" w:rsidP="00F22CB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64C5">
        <w:rPr>
          <w:rFonts w:ascii="Times New Roman" w:hAnsi="Times New Roman" w:cs="Times New Roman"/>
          <w:sz w:val="24"/>
          <w:szCs w:val="24"/>
        </w:rPr>
        <w:t xml:space="preserve">Настоящий Порядок исчисления платы за выезд работника многофункционального центра предоставления государственных и муниципальных услуг к заявителю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целях установления единого механизма формирования цены на услуги по выезду работника многофункционального центра предоставления государственных и муниципальных услуг к заявителю </w:t>
      </w:r>
      <w:r w:rsidRPr="00B46F43">
        <w:rPr>
          <w:rFonts w:ascii="Times New Roman" w:hAnsi="Times New Roman" w:cs="Times New Roman"/>
          <w:sz w:val="24"/>
          <w:szCs w:val="24"/>
        </w:rPr>
        <w:t xml:space="preserve">для приема заявлений и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B46F43">
        <w:rPr>
          <w:rFonts w:ascii="Times New Roman" w:hAnsi="Times New Roman" w:cs="Times New Roman"/>
          <w:sz w:val="24"/>
          <w:szCs w:val="24"/>
        </w:rPr>
        <w:t xml:space="preserve">и муниципальных услуг, а также доставки результатов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 xml:space="preserve">платная </w:t>
      </w:r>
      <w:r w:rsidRPr="00A664C5">
        <w:rPr>
          <w:rFonts w:ascii="Times New Roman" w:hAnsi="Times New Roman" w:cs="Times New Roman"/>
          <w:sz w:val="24"/>
          <w:szCs w:val="24"/>
        </w:rPr>
        <w:t>услуга).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2. Порядок подлежит применению Санкт-Петербургским государственным казенным учреждением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и муниципальных услуг» (далее – МФЦ) при организации предоставления по запросу заявителя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A664C5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64C5">
        <w:rPr>
          <w:rFonts w:ascii="Times New Roman" w:hAnsi="Times New Roman" w:cs="Times New Roman"/>
          <w:sz w:val="24"/>
          <w:szCs w:val="24"/>
        </w:rPr>
        <w:t>: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3. Под заявителем в Порядке понимается физическое или юридическое лицо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в МФЦ в соответствии с Федеральным законом от 27.07.2010 № 210-ФЗ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с запросом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A664C5">
        <w:rPr>
          <w:rFonts w:ascii="Times New Roman" w:hAnsi="Times New Roman" w:cs="Times New Roman"/>
          <w:sz w:val="24"/>
          <w:szCs w:val="24"/>
        </w:rPr>
        <w:t>услуги, выраженн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664C5">
        <w:rPr>
          <w:rFonts w:ascii="Times New Roman" w:hAnsi="Times New Roman" w:cs="Times New Roman"/>
          <w:sz w:val="24"/>
          <w:szCs w:val="24"/>
        </w:rPr>
        <w:t xml:space="preserve"> в устной, письменной или электронной форме. 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4. Предельная цена за оказание платной услуги рассчитывается по формуле:</w:t>
      </w:r>
    </w:p>
    <w:p w:rsidR="00F22CB5" w:rsidRPr="00A664C5" w:rsidRDefault="00F22CB5" w:rsidP="00F22CB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>, где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– предельная цена за оказание единицы платной услуги;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– себестоимость оказания единицы платной услуги;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– коэффициент рентабельности оказания платной услуги.</w:t>
      </w:r>
    </w:p>
    <w:p w:rsidR="00F22CB5" w:rsidRPr="00A664C5" w:rsidRDefault="00F22CB5" w:rsidP="00F22C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4.1. Себестоимость оказания единицы платной услуги рассчитывается по формуле:</w:t>
      </w:r>
    </w:p>
    <w:p w:rsidR="00F22CB5" w:rsidRPr="00A664C5" w:rsidRDefault="00F22CB5" w:rsidP="00F22CB5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pStyle w:val="ConsPlusNormal"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=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+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,  где</w:t>
      </w:r>
    </w:p>
    <w:p w:rsidR="00F22CB5" w:rsidRPr="00A664C5" w:rsidRDefault="00F22CB5" w:rsidP="00F22CB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A664C5">
        <w:rPr>
          <w:rFonts w:ascii="Times New Roman" w:hAnsi="Times New Roman" w:cs="Times New Roman"/>
          <w:sz w:val="24"/>
          <w:szCs w:val="24"/>
        </w:rPr>
        <w:t xml:space="preserve"> -  прямые затраты учреждения, непосредственно связанные с оказанием единицы платной услуги;</w:t>
      </w:r>
    </w:p>
    <w:p w:rsidR="00F22CB5" w:rsidRPr="00A664C5" w:rsidRDefault="00F22CB5" w:rsidP="00F22C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- косвенные затраты учреждения, связанные с о</w:t>
      </w:r>
      <w:r>
        <w:rPr>
          <w:rFonts w:ascii="Times New Roman" w:hAnsi="Times New Roman" w:cs="Times New Roman"/>
          <w:sz w:val="24"/>
          <w:szCs w:val="24"/>
        </w:rPr>
        <w:t>казанием единицы платной услуги.</w:t>
      </w:r>
    </w:p>
    <w:p w:rsidR="00F22CB5" w:rsidRPr="00A664C5" w:rsidRDefault="00F22CB5" w:rsidP="00F22C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4.1.1. В состав прямых затрат учреждения, непосредственно связанных с оказанием платной услуги, включаются: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1) затраты на оплату труда работников МФЦ, непосредственно участвующих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в оказании платной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>);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2) затраты по начислениям на выплаты по оплате труда работников МФЦ, непосредственно участвующих в оказании платной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Нач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определяются исходя из размера оплаты труда соответствующих работников МФЦ, включающего должностной оклад (тарифную ставку), компенсационные и стимулирующие выплаты, определенные в соответствии с трудовым законодательством, иными нормативными правовыми актами Российской Федерации и Санкт-Петербурга, а также количества единиц рабочего времени, затрачиваемого этими работниками на оказание платной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3) затраты на приобретение материальных ресурсов, на эксплуатацию оборудования, непосредственно потребляемых в процессе оказания платной услуги, иные расходы отраслевого характера, непосредственно осуществляемые при оказании платной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Материальные затраты определяются исходя из стоимости и количества материальных ресурсов, не являющихся амортизируемым имуществом,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платной услуги;</w:t>
      </w:r>
      <w:r w:rsidRPr="00A66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4) амортизация оборудования, непосредственно связанного с оказанием платной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Ам.об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Амортизация оборудования за единицу времени рассчитывается как отношение суммы годовой амортизации оборудования, используемого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A664C5">
        <w:rPr>
          <w:rFonts w:ascii="Times New Roman" w:hAnsi="Times New Roman" w:cs="Times New Roman"/>
          <w:sz w:val="24"/>
          <w:szCs w:val="24"/>
        </w:rPr>
        <w:t xml:space="preserve">услуги, к годовому фонду рабочего времени использования оборудования, затем находится сумма амортизации оборудования на конкретную услугу путем умножения суммы амортизации оборудования за единицу времени на время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A664C5">
        <w:rPr>
          <w:rFonts w:ascii="Times New Roman" w:hAnsi="Times New Roman" w:cs="Times New Roman"/>
          <w:sz w:val="24"/>
          <w:szCs w:val="24"/>
        </w:rPr>
        <w:t>услуги.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К прямым затратам также относятся расходы на оплату стоимости работ и услуг,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A664C5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A664C5">
        <w:rPr>
          <w:rFonts w:ascii="Times New Roman" w:hAnsi="Times New Roman" w:cs="Times New Roman"/>
          <w:sz w:val="24"/>
          <w:szCs w:val="24"/>
        </w:rPr>
        <w:t>, выполняемых другими организациями на договорной основе с МФЦ при отсутствии собственной материально-технической базы.</w:t>
      </w:r>
    </w:p>
    <w:p w:rsidR="00F22CB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Прямые затраты учреждения рассчитываются по формуле:</w:t>
      </w:r>
    </w:p>
    <w:p w:rsidR="00F22CB5" w:rsidRPr="00A664C5" w:rsidRDefault="00F22CB5" w:rsidP="00F22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spacing w:before="23" w:line="276" w:lineRule="auto"/>
        <w:ind w:right="-1"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hAnsi="Times New Roman" w:cs="Times New Roman"/>
          <w:b/>
          <w:sz w:val="24"/>
          <w:szCs w:val="24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eastAsiaTheme="minorEastAsia" w:hAnsi="Times New Roman" w:cs="Times New Roman"/>
          <w:b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Нач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Мз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eastAsiaTheme="minorEastAsia" w:hAnsi="Times New Roman" w:cs="Times New Roman"/>
          <w:b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Ам.об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F22CB5" w:rsidRPr="00A664C5" w:rsidRDefault="00F22CB5" w:rsidP="00F22CB5">
      <w:pPr>
        <w:spacing w:before="22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4.1.2. Косвенные затраты учреждения, связанные с оказанием единицы платной услуги, определяются по формуле:</w:t>
      </w:r>
    </w:p>
    <w:p w:rsidR="00F22CB5" w:rsidRPr="00A664C5" w:rsidRDefault="00F22CB5" w:rsidP="00F22CB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к общ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</m:oMath>
      <w:r w:rsidRPr="00A664C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Ккр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Vу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где</w:t>
      </w:r>
    </w:p>
    <w:p w:rsidR="00F22CB5" w:rsidRPr="00A664C5" w:rsidRDefault="00F22CB5" w:rsidP="00F22CB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Pr="00A664C5" w:rsidRDefault="00F22CB5" w:rsidP="00F22CB5">
      <w:pPr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общ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- косвенные затраты по учреждению в целом;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- доля косвенных затрат, включаемых в себестоимость платной услуги;</w:t>
      </w:r>
    </w:p>
    <w:p w:rsidR="00F22CB5" w:rsidRPr="00A664C5" w:rsidRDefault="00F22CB5" w:rsidP="00F22CB5">
      <w:pPr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- количество единиц платной услуги.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В состав косвенных затрат по учреждению в целом включаются затраты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на общехозяйственные нужды, непосредственно не связанные с оказанием определенной платной услуги, а именно: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затраты, связанные с оплатой труда административно-управленческого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и вспомогательного персонала учреждения;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затраты на эксплуатацию оборудования, которые включают в себя затраты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на техническое обслуживание машин и оборудования, обслуживание компьютерной техники, технических средств и т.д.;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затраты на коммунальные услуги, услуги связи, транспорта (в том числе расходы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на приобретение горюче-смазочных материалов) и на прочие услуги;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затраты на содержание недвижимого имущества, включая затраты на охрану (обслуживание систем видеонаблюдения, тревожных кнопок, систем контроля доступа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зданий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и сооружений, затраты на содержание прилегающей территории, затраты на арендную плату (в случае, если аренда необходима для оказания платной услуги), затраты на уборку помещений, приобретение топлива для котельных, санитарную обработку помещений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и другие;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затраты на информационные ресурсы, затраты на услуги в области информационных технологий (в том числе приобретение неисключительных (пользовательских) прав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>на программное обеспечение);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затраты на уплату налогов, сборов и иных обязательных платежей.</w:t>
      </w:r>
    </w:p>
    <w:p w:rsidR="00F22CB5" w:rsidRPr="00A664C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Доля косвенных затрат, включаемых в себестоимость платной услуги, рассчитывается как отношение размера фонда оплаты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4C5">
        <w:rPr>
          <w:rFonts w:ascii="Times New Roman" w:hAnsi="Times New Roman" w:cs="Times New Roman"/>
          <w:sz w:val="24"/>
          <w:szCs w:val="24"/>
        </w:rPr>
        <w:t xml:space="preserve"> непосредственно участвующих </w:t>
      </w:r>
      <w:r>
        <w:rPr>
          <w:rFonts w:ascii="Times New Roman" w:hAnsi="Times New Roman" w:cs="Times New Roman"/>
          <w:sz w:val="24"/>
          <w:szCs w:val="24"/>
        </w:rPr>
        <w:br/>
        <w:t xml:space="preserve">в оказании всех государственных и муниципальных услуг, к </w:t>
      </w:r>
      <w:r w:rsidRPr="00A664C5">
        <w:rPr>
          <w:rFonts w:ascii="Times New Roman" w:hAnsi="Times New Roman" w:cs="Times New Roman"/>
          <w:sz w:val="24"/>
          <w:szCs w:val="24"/>
        </w:rPr>
        <w:t>общей сумме средств на оплату т</w:t>
      </w:r>
      <w:r>
        <w:rPr>
          <w:rFonts w:ascii="Times New Roman" w:hAnsi="Times New Roman" w:cs="Times New Roman"/>
          <w:sz w:val="24"/>
          <w:szCs w:val="24"/>
        </w:rPr>
        <w:t>руда всех работников учреждения</w:t>
      </w:r>
      <w:r w:rsidRPr="00A66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CB5" w:rsidRDefault="00F22CB5" w:rsidP="00F22CB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>Доля косвенных затрат, включаемых в себестоимость платной услуги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F22CB5" w:rsidRPr="00A664C5" w:rsidRDefault="00F22CB5" w:rsidP="00F22CB5">
      <w:pPr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CB5" w:rsidRDefault="00F22CB5" w:rsidP="00F22CB5">
      <w:pPr>
        <w:spacing w:before="220"/>
        <w:ind w:right="-1"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=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hAnsi="Times New Roman" w:cs="Times New Roman"/>
          <w:sz w:val="24"/>
          <w:szCs w:val="24"/>
        </w:rPr>
        <w:t xml:space="preserve"> /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осн</m:t>
            </m:r>
          </m:sub>
        </m:sSub>
      </m:oMath>
      <w:r w:rsidRPr="00A664C5">
        <w:rPr>
          <w:rFonts w:ascii="Times New Roman" w:eastAsiaTheme="minorEastAsia" w:hAnsi="Times New Roman" w:cs="Times New Roman"/>
          <w:sz w:val="24"/>
          <w:szCs w:val="24"/>
        </w:rPr>
        <w:t>, где</w:t>
      </w:r>
    </w:p>
    <w:p w:rsidR="00F22CB5" w:rsidRPr="00A664C5" w:rsidRDefault="00F22CB5" w:rsidP="00F22CB5">
      <w:pPr>
        <w:spacing w:before="220"/>
        <w:ind w:right="-1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A664C5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AF7B8B"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МФЦ, непосредственно участвующих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AF7B8B">
        <w:rPr>
          <w:rFonts w:ascii="Times New Roman" w:hAnsi="Times New Roman" w:cs="Times New Roman"/>
          <w:sz w:val="24"/>
          <w:szCs w:val="24"/>
        </w:rPr>
        <w:t>в оказании государственных и муниципальных услуг;</w:t>
      </w:r>
      <w:r w:rsidRPr="00A664C5">
        <w:rPr>
          <w:rFonts w:ascii="Times New Roman" w:hAnsi="Times New Roman" w:cs="Times New Roman"/>
          <w:sz w:val="24"/>
          <w:szCs w:val="24"/>
        </w:rPr>
        <w:t>;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осн</m:t>
            </m:r>
          </m:sub>
        </m:sSub>
      </m:oMath>
      <w:r w:rsidRPr="00A664C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F7B8B">
        <w:rPr>
          <w:rFonts w:ascii="Times New Roman" w:hAnsi="Times New Roman" w:cs="Times New Roman"/>
          <w:sz w:val="24"/>
          <w:szCs w:val="24"/>
        </w:rPr>
        <w:t xml:space="preserve">- фонд оплаты труда всех работников </w:t>
      </w:r>
      <w:proofErr w:type="gramStart"/>
      <w:r w:rsidRPr="00AF7B8B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4C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664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2CB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D57">
        <w:rPr>
          <w:rFonts w:ascii="Times New Roman" w:hAnsi="Times New Roman" w:cs="Times New Roman"/>
          <w:sz w:val="24"/>
          <w:szCs w:val="24"/>
        </w:rPr>
        <w:t xml:space="preserve">Для определения количества платных услуг устанавливается единица измерения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br/>
      </w:r>
      <w:r w:rsidRPr="00EB6D5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(один) день</w:t>
      </w:r>
      <w:r w:rsidRPr="00EB6D57">
        <w:rPr>
          <w:rFonts w:ascii="Times New Roman" w:hAnsi="Times New Roman" w:cs="Times New Roman"/>
          <w:sz w:val="24"/>
          <w:szCs w:val="24"/>
        </w:rPr>
        <w:t xml:space="preserve"> оказания платной услуги.</w:t>
      </w:r>
    </w:p>
    <w:p w:rsidR="00F22CB5" w:rsidRPr="00A664C5" w:rsidRDefault="00F22CB5" w:rsidP="00F22C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C5">
        <w:rPr>
          <w:rFonts w:ascii="Times New Roman" w:hAnsi="Times New Roman" w:cs="Times New Roman"/>
          <w:sz w:val="24"/>
          <w:szCs w:val="24"/>
        </w:rPr>
        <w:t xml:space="preserve">4.1.3. Стоимость товаров, работ и услуг, затраты на которые включаются в расчет себестоимости оказания единицы платной услуги, определяется исходя из фактически сложившихся средних текущих цен на соответствующие товары, работы и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A664C5">
        <w:rPr>
          <w:rFonts w:ascii="Times New Roman" w:hAnsi="Times New Roman" w:cs="Times New Roman"/>
          <w:sz w:val="24"/>
          <w:szCs w:val="24"/>
        </w:rPr>
        <w:t xml:space="preserve">в текущем финансовом году. </w:t>
      </w:r>
    </w:p>
    <w:p w:rsidR="00F22CB5" w:rsidRDefault="00F22CB5" w:rsidP="00F22CB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4C5041">
        <w:rPr>
          <w:rFonts w:ascii="Times New Roman" w:hAnsi="Times New Roman" w:cs="Times New Roman"/>
          <w:sz w:val="24"/>
          <w:szCs w:val="24"/>
        </w:rPr>
        <w:t xml:space="preserve">ентабельность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4C5041">
        <w:rPr>
          <w:rFonts w:ascii="Times New Roman" w:hAnsi="Times New Roman" w:cs="Times New Roman"/>
          <w:sz w:val="24"/>
          <w:szCs w:val="24"/>
        </w:rPr>
        <w:t>услу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4C5041">
        <w:rPr>
          <w:rFonts w:ascii="Times New Roman" w:hAnsi="Times New Roman" w:cs="Times New Roman"/>
          <w:sz w:val="24"/>
          <w:szCs w:val="24"/>
        </w:rPr>
        <w:t xml:space="preserve"> устанавливается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не ниже</w:t>
      </w:r>
      <w:r w:rsidRPr="004C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сложившихся </w:t>
      </w:r>
      <w:r w:rsidRPr="004C5041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C5041"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041">
        <w:rPr>
          <w:rFonts w:ascii="Times New Roman" w:hAnsi="Times New Roman" w:cs="Times New Roman"/>
          <w:sz w:val="24"/>
          <w:szCs w:val="24"/>
        </w:rPr>
        <w:t xml:space="preserve"> рентабельности по </w:t>
      </w:r>
      <w:r>
        <w:rPr>
          <w:rFonts w:ascii="Times New Roman" w:hAnsi="Times New Roman" w:cs="Times New Roman"/>
          <w:sz w:val="24"/>
          <w:szCs w:val="24"/>
        </w:rPr>
        <w:t xml:space="preserve">отраслям. </w:t>
      </w:r>
    </w:p>
    <w:p w:rsidR="00F22CB5" w:rsidRPr="007F1E1E" w:rsidRDefault="00F22CB5" w:rsidP="00F22CB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64C5">
        <w:rPr>
          <w:rFonts w:ascii="Times New Roman" w:hAnsi="Times New Roman" w:cs="Times New Roman"/>
          <w:sz w:val="24"/>
          <w:szCs w:val="24"/>
        </w:rPr>
        <w:t xml:space="preserve">. Размер платы за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A664C5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64C5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664C5">
        <w:rPr>
          <w:rFonts w:ascii="Times New Roman" w:hAnsi="Times New Roman" w:cs="Times New Roman"/>
          <w:sz w:val="24"/>
          <w:szCs w:val="24"/>
        </w:rPr>
        <w:t xml:space="preserve"> в пункте 2 Порядка, устанавливается приказом директора МФЦ.</w:t>
      </w:r>
    </w:p>
    <w:p w:rsidR="00F22CB5" w:rsidRPr="00A664C5" w:rsidRDefault="00F22CB5" w:rsidP="00F22CB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64C5">
        <w:rPr>
          <w:rFonts w:ascii="Times New Roman" w:hAnsi="Times New Roman" w:cs="Times New Roman"/>
          <w:sz w:val="24"/>
          <w:szCs w:val="24"/>
        </w:rPr>
        <w:t>. Пересмотр размера платы за предоставление услуг на очередной финансовый год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один раз в год с </w:t>
      </w:r>
      <w:r w:rsidRPr="00A664C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A664C5">
        <w:rPr>
          <w:rFonts w:ascii="Times New Roman" w:hAnsi="Times New Roman" w:cs="Times New Roman"/>
          <w:sz w:val="24"/>
          <w:szCs w:val="24"/>
        </w:rPr>
        <w:t xml:space="preserve"> текущего года. </w:t>
      </w:r>
    </w:p>
    <w:p w:rsidR="00F22CB5" w:rsidRDefault="00F22CB5" w:rsidP="0090061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22CB5" w:rsidSect="00484957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2CB5" w:rsidRDefault="00F22CB5" w:rsidP="00F22CB5">
      <w:pPr>
        <w:spacing w:before="23" w:line="228" w:lineRule="auto"/>
        <w:ind w:left="5245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22CB5" w:rsidRDefault="00F22CB5" w:rsidP="00F22CB5">
      <w:pPr>
        <w:spacing w:before="23" w:line="228" w:lineRule="auto"/>
        <w:ind w:left="5245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</w:t>
      </w:r>
    </w:p>
    <w:p w:rsidR="00F22CB5" w:rsidRDefault="00F22CB5" w:rsidP="00F22CB5">
      <w:pPr>
        <w:spacing w:before="23" w:line="228" w:lineRule="auto"/>
        <w:ind w:left="5245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</w:t>
      </w:r>
    </w:p>
    <w:p w:rsidR="00F22CB5" w:rsidRDefault="00F22CB5" w:rsidP="00F22CB5">
      <w:pPr>
        <w:spacing w:before="23" w:line="228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F22CB5" w:rsidRDefault="00F22CB5" w:rsidP="00F22CB5">
      <w:pPr>
        <w:spacing w:before="23" w:line="228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B5" w:rsidRDefault="00F22CB5" w:rsidP="00F22CB5">
      <w:pPr>
        <w:ind w:right="1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22CB5" w:rsidRDefault="00F22CB5" w:rsidP="00F22CB5">
      <w:pPr>
        <w:ind w:right="1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категорий граждан, для которых организация выезда работника многофункционального центра предоставления государственных </w:t>
      </w:r>
    </w:p>
    <w:p w:rsidR="00F22CB5" w:rsidRDefault="00F22CB5" w:rsidP="00F22CB5">
      <w:pPr>
        <w:ind w:right="1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муниципальных услуг осуществляется бесплатно</w:t>
      </w:r>
    </w:p>
    <w:p w:rsidR="00F22CB5" w:rsidRDefault="00F22CB5" w:rsidP="00F22CB5">
      <w:pPr>
        <w:ind w:right="176"/>
        <w:rPr>
          <w:rFonts w:ascii="Times New Roman" w:hAnsi="Times New Roman" w:cs="Times New Roman"/>
          <w:sz w:val="24"/>
          <w:szCs w:val="24"/>
        </w:rPr>
      </w:pPr>
    </w:p>
    <w:p w:rsidR="00F22CB5" w:rsidRDefault="00F22CB5" w:rsidP="00F22CB5">
      <w:pPr>
        <w:tabs>
          <w:tab w:val="left" w:pos="993"/>
        </w:tabs>
        <w:ind w:right="176"/>
        <w:rPr>
          <w:rFonts w:ascii="Times New Roman" w:hAnsi="Times New Roman" w:cs="Times New Roman"/>
          <w:sz w:val="24"/>
          <w:szCs w:val="24"/>
        </w:rPr>
      </w:pPr>
    </w:p>
    <w:p w:rsidR="00F22CB5" w:rsidRDefault="00F22CB5" w:rsidP="00F22CB5">
      <w:pPr>
        <w:pStyle w:val="ab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right="1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Великой Отечественной войны.</w:t>
      </w:r>
    </w:p>
    <w:p w:rsidR="00F22CB5" w:rsidRDefault="00F22CB5" w:rsidP="00F22CB5">
      <w:pPr>
        <w:pStyle w:val="ab"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right="1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Великой Отечественной войны.</w:t>
      </w:r>
    </w:p>
    <w:p w:rsidR="00F22CB5" w:rsidRDefault="00F22CB5" w:rsidP="00F22CB5">
      <w:pPr>
        <w:pStyle w:val="ab"/>
        <w:tabs>
          <w:tab w:val="left" w:pos="993"/>
        </w:tabs>
        <w:ind w:left="0" w:right="1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E84" w:rsidRPr="001A6084" w:rsidRDefault="006C2E84" w:rsidP="0090061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C2E84" w:rsidRPr="001A6084" w:rsidSect="0048495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7C" w:rsidRDefault="006A7C7C" w:rsidP="00C43ACE">
      <w:r>
        <w:separator/>
      </w:r>
    </w:p>
  </w:endnote>
  <w:endnote w:type="continuationSeparator" w:id="0">
    <w:p w:rsidR="006A7C7C" w:rsidRDefault="006A7C7C" w:rsidP="00C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7C" w:rsidRDefault="006A7C7C" w:rsidP="00C43ACE">
      <w:r>
        <w:separator/>
      </w:r>
    </w:p>
  </w:footnote>
  <w:footnote w:type="continuationSeparator" w:id="0">
    <w:p w:rsidR="006A7C7C" w:rsidRDefault="006A7C7C" w:rsidP="00C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708645209"/>
      <w:docPartObj>
        <w:docPartGallery w:val="Page Numbers (Top of Page)"/>
        <w:docPartUnique/>
      </w:docPartObj>
    </w:sdtPr>
    <w:sdtEndPr/>
    <w:sdtContent>
      <w:p w:rsidR="00DD6DDF" w:rsidRPr="006E0374" w:rsidRDefault="00F22CB5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6E0374">
          <w:rPr>
            <w:rFonts w:ascii="Times New Roman" w:hAnsi="Times New Roman"/>
            <w:sz w:val="24"/>
            <w:szCs w:val="24"/>
          </w:rPr>
          <w:fldChar w:fldCharType="begin"/>
        </w:r>
        <w:r w:rsidRPr="006E0374">
          <w:rPr>
            <w:rFonts w:ascii="Times New Roman" w:hAnsi="Times New Roman"/>
            <w:sz w:val="24"/>
            <w:szCs w:val="24"/>
          </w:rPr>
          <w:instrText xml:space="preserve">PAGE   \* </w:instrText>
        </w:r>
        <w:r w:rsidRPr="006E0374">
          <w:rPr>
            <w:rFonts w:ascii="Times New Roman" w:hAnsi="Times New Roman"/>
            <w:sz w:val="24"/>
            <w:szCs w:val="24"/>
          </w:rPr>
          <w:instrText>MERGEFORMAT</w:instrText>
        </w:r>
        <w:r w:rsidRPr="006E037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6E037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D6DDF" w:rsidRDefault="00F22C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5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B322065"/>
    <w:multiLevelType w:val="hybridMultilevel"/>
    <w:tmpl w:val="078A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26D"/>
    <w:multiLevelType w:val="hybridMultilevel"/>
    <w:tmpl w:val="FB2C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15E8"/>
    <w:multiLevelType w:val="hybridMultilevel"/>
    <w:tmpl w:val="19DEB014"/>
    <w:lvl w:ilvl="0" w:tplc="368A9B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26450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C012F"/>
    <w:multiLevelType w:val="hybridMultilevel"/>
    <w:tmpl w:val="0DE0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E74DA"/>
    <w:multiLevelType w:val="multilevel"/>
    <w:tmpl w:val="A544C7C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064043"/>
    <w:multiLevelType w:val="hybridMultilevel"/>
    <w:tmpl w:val="8A66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437"/>
    <w:multiLevelType w:val="multilevel"/>
    <w:tmpl w:val="6106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62846FB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8018F0"/>
    <w:multiLevelType w:val="multilevel"/>
    <w:tmpl w:val="C7162886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7C261003"/>
    <w:multiLevelType w:val="hybridMultilevel"/>
    <w:tmpl w:val="FEF0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F6B"/>
    <w:multiLevelType w:val="hybridMultilevel"/>
    <w:tmpl w:val="41024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A9"/>
    <w:rsid w:val="0000220D"/>
    <w:rsid w:val="00005852"/>
    <w:rsid w:val="0001111F"/>
    <w:rsid w:val="00014484"/>
    <w:rsid w:val="00032D23"/>
    <w:rsid w:val="00033402"/>
    <w:rsid w:val="0003550B"/>
    <w:rsid w:val="00041757"/>
    <w:rsid w:val="00042CDC"/>
    <w:rsid w:val="00043722"/>
    <w:rsid w:val="00045F10"/>
    <w:rsid w:val="00054F6E"/>
    <w:rsid w:val="00063CD9"/>
    <w:rsid w:val="00064C83"/>
    <w:rsid w:val="00065732"/>
    <w:rsid w:val="000662E6"/>
    <w:rsid w:val="000678C0"/>
    <w:rsid w:val="00067B8B"/>
    <w:rsid w:val="000874D1"/>
    <w:rsid w:val="000921BA"/>
    <w:rsid w:val="00095AEB"/>
    <w:rsid w:val="00097EA9"/>
    <w:rsid w:val="000A39A6"/>
    <w:rsid w:val="000B2523"/>
    <w:rsid w:val="000B633A"/>
    <w:rsid w:val="000C2EA4"/>
    <w:rsid w:val="000D0735"/>
    <w:rsid w:val="00103C7B"/>
    <w:rsid w:val="001052CE"/>
    <w:rsid w:val="00113555"/>
    <w:rsid w:val="0011754F"/>
    <w:rsid w:val="00126823"/>
    <w:rsid w:val="00146A3C"/>
    <w:rsid w:val="00154EC0"/>
    <w:rsid w:val="00157D0B"/>
    <w:rsid w:val="0016356E"/>
    <w:rsid w:val="00165CC8"/>
    <w:rsid w:val="001719BF"/>
    <w:rsid w:val="001725EF"/>
    <w:rsid w:val="00173268"/>
    <w:rsid w:val="0017334A"/>
    <w:rsid w:val="00175415"/>
    <w:rsid w:val="00185EF8"/>
    <w:rsid w:val="00194A4F"/>
    <w:rsid w:val="00194DC3"/>
    <w:rsid w:val="001956D0"/>
    <w:rsid w:val="00196B5E"/>
    <w:rsid w:val="001A5EB8"/>
    <w:rsid w:val="001A6084"/>
    <w:rsid w:val="001B5F28"/>
    <w:rsid w:val="001B60A4"/>
    <w:rsid w:val="001C02BC"/>
    <w:rsid w:val="001C3918"/>
    <w:rsid w:val="001D07B3"/>
    <w:rsid w:val="001D3B8E"/>
    <w:rsid w:val="001D3D53"/>
    <w:rsid w:val="001D743E"/>
    <w:rsid w:val="001E3A3B"/>
    <w:rsid w:val="001F210C"/>
    <w:rsid w:val="00211000"/>
    <w:rsid w:val="00217784"/>
    <w:rsid w:val="00225B01"/>
    <w:rsid w:val="00227192"/>
    <w:rsid w:val="002320CE"/>
    <w:rsid w:val="0024153F"/>
    <w:rsid w:val="00241F06"/>
    <w:rsid w:val="00247DD4"/>
    <w:rsid w:val="002561D0"/>
    <w:rsid w:val="002727E3"/>
    <w:rsid w:val="00273B55"/>
    <w:rsid w:val="00273D9E"/>
    <w:rsid w:val="002910B6"/>
    <w:rsid w:val="002A20F4"/>
    <w:rsid w:val="002A691A"/>
    <w:rsid w:val="002B5C20"/>
    <w:rsid w:val="002C0C60"/>
    <w:rsid w:val="002C15E1"/>
    <w:rsid w:val="002D576D"/>
    <w:rsid w:val="002D5B94"/>
    <w:rsid w:val="002E283D"/>
    <w:rsid w:val="002E63FC"/>
    <w:rsid w:val="002E6E9F"/>
    <w:rsid w:val="002F593F"/>
    <w:rsid w:val="002F6F7E"/>
    <w:rsid w:val="002F7C7A"/>
    <w:rsid w:val="00314BC9"/>
    <w:rsid w:val="00316938"/>
    <w:rsid w:val="0031791E"/>
    <w:rsid w:val="00320AE0"/>
    <w:rsid w:val="00320F15"/>
    <w:rsid w:val="0033542F"/>
    <w:rsid w:val="0034559D"/>
    <w:rsid w:val="0034661E"/>
    <w:rsid w:val="003503DA"/>
    <w:rsid w:val="00350784"/>
    <w:rsid w:val="00351DAE"/>
    <w:rsid w:val="00357842"/>
    <w:rsid w:val="003621B3"/>
    <w:rsid w:val="003717AC"/>
    <w:rsid w:val="003904E0"/>
    <w:rsid w:val="00391165"/>
    <w:rsid w:val="003915A2"/>
    <w:rsid w:val="003A574D"/>
    <w:rsid w:val="003C7C71"/>
    <w:rsid w:val="003E38B9"/>
    <w:rsid w:val="003E7648"/>
    <w:rsid w:val="004021D2"/>
    <w:rsid w:val="004042C6"/>
    <w:rsid w:val="00407E67"/>
    <w:rsid w:val="00410CEF"/>
    <w:rsid w:val="0041639B"/>
    <w:rsid w:val="00430011"/>
    <w:rsid w:val="00432077"/>
    <w:rsid w:val="00437350"/>
    <w:rsid w:val="00441931"/>
    <w:rsid w:val="00443628"/>
    <w:rsid w:val="0044367B"/>
    <w:rsid w:val="00444862"/>
    <w:rsid w:val="00445CF2"/>
    <w:rsid w:val="00465727"/>
    <w:rsid w:val="00475A5F"/>
    <w:rsid w:val="00486F47"/>
    <w:rsid w:val="0049588F"/>
    <w:rsid w:val="004B5374"/>
    <w:rsid w:val="004C54BB"/>
    <w:rsid w:val="004E222F"/>
    <w:rsid w:val="004F0CEE"/>
    <w:rsid w:val="004F3DFD"/>
    <w:rsid w:val="00502EBF"/>
    <w:rsid w:val="00510B3D"/>
    <w:rsid w:val="00521E3B"/>
    <w:rsid w:val="005223C0"/>
    <w:rsid w:val="00530EBF"/>
    <w:rsid w:val="00543275"/>
    <w:rsid w:val="00543E79"/>
    <w:rsid w:val="005559D5"/>
    <w:rsid w:val="0056172B"/>
    <w:rsid w:val="00562CAF"/>
    <w:rsid w:val="00567655"/>
    <w:rsid w:val="00571EE0"/>
    <w:rsid w:val="005773DA"/>
    <w:rsid w:val="005874E2"/>
    <w:rsid w:val="005912C1"/>
    <w:rsid w:val="00591B73"/>
    <w:rsid w:val="00592816"/>
    <w:rsid w:val="005A1955"/>
    <w:rsid w:val="005A2764"/>
    <w:rsid w:val="005A30A9"/>
    <w:rsid w:val="005B7D3D"/>
    <w:rsid w:val="005C0F3F"/>
    <w:rsid w:val="005C3210"/>
    <w:rsid w:val="005C52C8"/>
    <w:rsid w:val="005D00A1"/>
    <w:rsid w:val="005D080B"/>
    <w:rsid w:val="005D2774"/>
    <w:rsid w:val="005E41B8"/>
    <w:rsid w:val="005E5DF2"/>
    <w:rsid w:val="005F233C"/>
    <w:rsid w:val="005F3794"/>
    <w:rsid w:val="005F5061"/>
    <w:rsid w:val="006002B4"/>
    <w:rsid w:val="00601639"/>
    <w:rsid w:val="0060604D"/>
    <w:rsid w:val="00607C36"/>
    <w:rsid w:val="00613BFA"/>
    <w:rsid w:val="006234DF"/>
    <w:rsid w:val="006261D6"/>
    <w:rsid w:val="00627600"/>
    <w:rsid w:val="00630666"/>
    <w:rsid w:val="006339DB"/>
    <w:rsid w:val="006404F8"/>
    <w:rsid w:val="00644E47"/>
    <w:rsid w:val="006461A3"/>
    <w:rsid w:val="00646360"/>
    <w:rsid w:val="0065307B"/>
    <w:rsid w:val="00653093"/>
    <w:rsid w:val="00656294"/>
    <w:rsid w:val="00660DE1"/>
    <w:rsid w:val="00662246"/>
    <w:rsid w:val="00677AF4"/>
    <w:rsid w:val="00684A6F"/>
    <w:rsid w:val="006850E6"/>
    <w:rsid w:val="006857DD"/>
    <w:rsid w:val="006861B1"/>
    <w:rsid w:val="006A3286"/>
    <w:rsid w:val="006A77A6"/>
    <w:rsid w:val="006A7A47"/>
    <w:rsid w:val="006A7C7C"/>
    <w:rsid w:val="006B1FD2"/>
    <w:rsid w:val="006B2517"/>
    <w:rsid w:val="006B60F6"/>
    <w:rsid w:val="006B7179"/>
    <w:rsid w:val="006C0DC1"/>
    <w:rsid w:val="006C0E91"/>
    <w:rsid w:val="006C2E84"/>
    <w:rsid w:val="006C337A"/>
    <w:rsid w:val="006C6461"/>
    <w:rsid w:val="006D1A56"/>
    <w:rsid w:val="006D5711"/>
    <w:rsid w:val="006E0017"/>
    <w:rsid w:val="006E020C"/>
    <w:rsid w:val="006E74B7"/>
    <w:rsid w:val="006F0D35"/>
    <w:rsid w:val="0071397E"/>
    <w:rsid w:val="007232C6"/>
    <w:rsid w:val="00731AA9"/>
    <w:rsid w:val="00732490"/>
    <w:rsid w:val="00740915"/>
    <w:rsid w:val="007436F1"/>
    <w:rsid w:val="00744C00"/>
    <w:rsid w:val="00745BD3"/>
    <w:rsid w:val="00747B37"/>
    <w:rsid w:val="007700DF"/>
    <w:rsid w:val="00772DC4"/>
    <w:rsid w:val="007762E5"/>
    <w:rsid w:val="007774D6"/>
    <w:rsid w:val="0078040F"/>
    <w:rsid w:val="007833CD"/>
    <w:rsid w:val="0078371B"/>
    <w:rsid w:val="007A06D4"/>
    <w:rsid w:val="007A1346"/>
    <w:rsid w:val="007A2C89"/>
    <w:rsid w:val="007A2F9A"/>
    <w:rsid w:val="007B1B37"/>
    <w:rsid w:val="007B30C4"/>
    <w:rsid w:val="007B722B"/>
    <w:rsid w:val="007C0A20"/>
    <w:rsid w:val="007C137C"/>
    <w:rsid w:val="007C2C06"/>
    <w:rsid w:val="007C6961"/>
    <w:rsid w:val="007C77BB"/>
    <w:rsid w:val="007D0920"/>
    <w:rsid w:val="007D5D3D"/>
    <w:rsid w:val="007E459D"/>
    <w:rsid w:val="008007E7"/>
    <w:rsid w:val="008023E1"/>
    <w:rsid w:val="00820E5F"/>
    <w:rsid w:val="0082159D"/>
    <w:rsid w:val="00824D32"/>
    <w:rsid w:val="00832B43"/>
    <w:rsid w:val="008428BE"/>
    <w:rsid w:val="00842947"/>
    <w:rsid w:val="008650FB"/>
    <w:rsid w:val="00867B62"/>
    <w:rsid w:val="00885D66"/>
    <w:rsid w:val="008A5AA0"/>
    <w:rsid w:val="008A6130"/>
    <w:rsid w:val="008B1735"/>
    <w:rsid w:val="008B1E2C"/>
    <w:rsid w:val="008B69F5"/>
    <w:rsid w:val="008C36AE"/>
    <w:rsid w:val="008E2F19"/>
    <w:rsid w:val="008F20ED"/>
    <w:rsid w:val="008F7DF1"/>
    <w:rsid w:val="009005D2"/>
    <w:rsid w:val="00900614"/>
    <w:rsid w:val="0090236B"/>
    <w:rsid w:val="009054D1"/>
    <w:rsid w:val="00915632"/>
    <w:rsid w:val="0092563C"/>
    <w:rsid w:val="00937552"/>
    <w:rsid w:val="00941DBB"/>
    <w:rsid w:val="009471E4"/>
    <w:rsid w:val="009565AF"/>
    <w:rsid w:val="0097213D"/>
    <w:rsid w:val="00992101"/>
    <w:rsid w:val="00992D3C"/>
    <w:rsid w:val="009A2CE8"/>
    <w:rsid w:val="009A6279"/>
    <w:rsid w:val="009B18BD"/>
    <w:rsid w:val="009C1706"/>
    <w:rsid w:val="009D0C60"/>
    <w:rsid w:val="009D1E54"/>
    <w:rsid w:val="009E11E6"/>
    <w:rsid w:val="009E7F79"/>
    <w:rsid w:val="009F1923"/>
    <w:rsid w:val="009F7A80"/>
    <w:rsid w:val="00A00BC7"/>
    <w:rsid w:val="00A032A6"/>
    <w:rsid w:val="00A101B0"/>
    <w:rsid w:val="00A231F5"/>
    <w:rsid w:val="00A55B77"/>
    <w:rsid w:val="00A57BDF"/>
    <w:rsid w:val="00A73D32"/>
    <w:rsid w:val="00A74DB5"/>
    <w:rsid w:val="00A80698"/>
    <w:rsid w:val="00A902E5"/>
    <w:rsid w:val="00A9226E"/>
    <w:rsid w:val="00A95AC0"/>
    <w:rsid w:val="00A960C0"/>
    <w:rsid w:val="00A973AE"/>
    <w:rsid w:val="00AB17A2"/>
    <w:rsid w:val="00AB21E7"/>
    <w:rsid w:val="00AC0E49"/>
    <w:rsid w:val="00AC6A82"/>
    <w:rsid w:val="00AD0129"/>
    <w:rsid w:val="00AD1434"/>
    <w:rsid w:val="00AD524B"/>
    <w:rsid w:val="00AE2478"/>
    <w:rsid w:val="00AE708C"/>
    <w:rsid w:val="00AF3948"/>
    <w:rsid w:val="00AF56F3"/>
    <w:rsid w:val="00B04F58"/>
    <w:rsid w:val="00B118C3"/>
    <w:rsid w:val="00B15478"/>
    <w:rsid w:val="00B163CB"/>
    <w:rsid w:val="00B20D2A"/>
    <w:rsid w:val="00B31658"/>
    <w:rsid w:val="00B336C3"/>
    <w:rsid w:val="00B35950"/>
    <w:rsid w:val="00B377ED"/>
    <w:rsid w:val="00B43903"/>
    <w:rsid w:val="00B535F8"/>
    <w:rsid w:val="00B56F20"/>
    <w:rsid w:val="00B57C38"/>
    <w:rsid w:val="00B633C3"/>
    <w:rsid w:val="00B63AB6"/>
    <w:rsid w:val="00B63B79"/>
    <w:rsid w:val="00B67088"/>
    <w:rsid w:val="00B743BC"/>
    <w:rsid w:val="00B74DC8"/>
    <w:rsid w:val="00B826C4"/>
    <w:rsid w:val="00B9464B"/>
    <w:rsid w:val="00BA78DE"/>
    <w:rsid w:val="00BA7A20"/>
    <w:rsid w:val="00BB6BA3"/>
    <w:rsid w:val="00BC161B"/>
    <w:rsid w:val="00BC16E3"/>
    <w:rsid w:val="00BD0F50"/>
    <w:rsid w:val="00BD35A8"/>
    <w:rsid w:val="00BD4627"/>
    <w:rsid w:val="00BD6AAC"/>
    <w:rsid w:val="00BE0EBB"/>
    <w:rsid w:val="00BE6430"/>
    <w:rsid w:val="00BF4397"/>
    <w:rsid w:val="00BF7B7A"/>
    <w:rsid w:val="00C0027B"/>
    <w:rsid w:val="00C037E9"/>
    <w:rsid w:val="00C11563"/>
    <w:rsid w:val="00C2606D"/>
    <w:rsid w:val="00C374B4"/>
    <w:rsid w:val="00C42B9A"/>
    <w:rsid w:val="00C43ACE"/>
    <w:rsid w:val="00C43F06"/>
    <w:rsid w:val="00C45B61"/>
    <w:rsid w:val="00C47901"/>
    <w:rsid w:val="00C51030"/>
    <w:rsid w:val="00C56AF7"/>
    <w:rsid w:val="00C56EBF"/>
    <w:rsid w:val="00C76C3E"/>
    <w:rsid w:val="00CA2114"/>
    <w:rsid w:val="00CA2F93"/>
    <w:rsid w:val="00CA6AE0"/>
    <w:rsid w:val="00CB4FDE"/>
    <w:rsid w:val="00CB6502"/>
    <w:rsid w:val="00CB70A0"/>
    <w:rsid w:val="00CB7CC4"/>
    <w:rsid w:val="00CC0140"/>
    <w:rsid w:val="00CC3155"/>
    <w:rsid w:val="00CC4A99"/>
    <w:rsid w:val="00D0103C"/>
    <w:rsid w:val="00D04710"/>
    <w:rsid w:val="00D0506B"/>
    <w:rsid w:val="00D13023"/>
    <w:rsid w:val="00D14179"/>
    <w:rsid w:val="00D30D63"/>
    <w:rsid w:val="00D402D8"/>
    <w:rsid w:val="00D46A45"/>
    <w:rsid w:val="00D50EB0"/>
    <w:rsid w:val="00D621CA"/>
    <w:rsid w:val="00D75624"/>
    <w:rsid w:val="00D8619C"/>
    <w:rsid w:val="00D94100"/>
    <w:rsid w:val="00DA2261"/>
    <w:rsid w:val="00DA513D"/>
    <w:rsid w:val="00DB0272"/>
    <w:rsid w:val="00DB1243"/>
    <w:rsid w:val="00DB2485"/>
    <w:rsid w:val="00DC13CC"/>
    <w:rsid w:val="00DC3FD7"/>
    <w:rsid w:val="00DC5E85"/>
    <w:rsid w:val="00DD30E4"/>
    <w:rsid w:val="00DD4590"/>
    <w:rsid w:val="00DE6E72"/>
    <w:rsid w:val="00DF11B5"/>
    <w:rsid w:val="00DF278D"/>
    <w:rsid w:val="00DF77C9"/>
    <w:rsid w:val="00E01A2A"/>
    <w:rsid w:val="00E2054C"/>
    <w:rsid w:val="00E3486D"/>
    <w:rsid w:val="00E410FC"/>
    <w:rsid w:val="00E46520"/>
    <w:rsid w:val="00E64B63"/>
    <w:rsid w:val="00E6689C"/>
    <w:rsid w:val="00E66933"/>
    <w:rsid w:val="00E7086C"/>
    <w:rsid w:val="00E708A2"/>
    <w:rsid w:val="00E91702"/>
    <w:rsid w:val="00E94243"/>
    <w:rsid w:val="00EA1925"/>
    <w:rsid w:val="00EA1EF6"/>
    <w:rsid w:val="00EA5B8C"/>
    <w:rsid w:val="00EC4117"/>
    <w:rsid w:val="00EC478A"/>
    <w:rsid w:val="00EC64D4"/>
    <w:rsid w:val="00EE0BE9"/>
    <w:rsid w:val="00EE1EB5"/>
    <w:rsid w:val="00EF301A"/>
    <w:rsid w:val="00F0117A"/>
    <w:rsid w:val="00F1548A"/>
    <w:rsid w:val="00F17FE3"/>
    <w:rsid w:val="00F22CB5"/>
    <w:rsid w:val="00F355B7"/>
    <w:rsid w:val="00F364D7"/>
    <w:rsid w:val="00F44B65"/>
    <w:rsid w:val="00F54389"/>
    <w:rsid w:val="00F54BBC"/>
    <w:rsid w:val="00F54FDE"/>
    <w:rsid w:val="00F6442F"/>
    <w:rsid w:val="00F76BED"/>
    <w:rsid w:val="00F91EA5"/>
    <w:rsid w:val="00F9227B"/>
    <w:rsid w:val="00F93B0B"/>
    <w:rsid w:val="00F9523D"/>
    <w:rsid w:val="00FA1E46"/>
    <w:rsid w:val="00FA2245"/>
    <w:rsid w:val="00FA6C8E"/>
    <w:rsid w:val="00FB5E03"/>
    <w:rsid w:val="00FB64A8"/>
    <w:rsid w:val="00FC68A7"/>
    <w:rsid w:val="00FD3D13"/>
    <w:rsid w:val="00FE5A4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8792-E863-47BC-B66B-974BEA6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link w:val="30"/>
    <w:uiPriority w:val="9"/>
    <w:qFormat/>
    <w:rsid w:val="00E205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E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97E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97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64B63"/>
    <w:rPr>
      <w:rFonts w:ascii="Segoe UI" w:eastAsia="Calibri" w:hAnsi="Segoe UI" w:cs="Times New Roman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64B63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CA6AE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A6AE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rsid w:val="00CA6A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6AE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AE0"/>
    <w:rPr>
      <w:b/>
      <w:bCs/>
      <w:sz w:val="20"/>
      <w:szCs w:val="20"/>
    </w:rPr>
  </w:style>
  <w:style w:type="paragraph" w:customStyle="1" w:styleId="Heading">
    <w:name w:val="Heading"/>
    <w:uiPriority w:val="99"/>
    <w:rsid w:val="00E917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Revision"/>
    <w:hidden/>
    <w:uiPriority w:val="99"/>
    <w:semiHidden/>
    <w:rsid w:val="005559D5"/>
    <w:rPr>
      <w:rFonts w:ascii="Arial" w:eastAsia="Times New Roman" w:hAnsi="Arial" w:cs="Arial"/>
      <w:sz w:val="18"/>
      <w:szCs w:val="18"/>
    </w:rPr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c"/>
    <w:uiPriority w:val="34"/>
    <w:qFormat/>
    <w:rsid w:val="009E7F79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2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header"/>
    <w:basedOn w:val="a"/>
    <w:link w:val="ae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table" w:styleId="af1">
    <w:name w:val="Table Grid"/>
    <w:basedOn w:val="a1"/>
    <w:uiPriority w:val="39"/>
    <w:rsid w:val="009C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21CA"/>
  </w:style>
  <w:style w:type="character" w:styleId="af2">
    <w:name w:val="Emphasis"/>
    <w:uiPriority w:val="20"/>
    <w:qFormat/>
    <w:rsid w:val="00D621CA"/>
    <w:rPr>
      <w:i/>
      <w:iCs/>
    </w:rPr>
  </w:style>
  <w:style w:type="character" w:customStyle="1" w:styleId="blk">
    <w:name w:val="blk"/>
    <w:basedOn w:val="a0"/>
    <w:rsid w:val="004B5374"/>
  </w:style>
  <w:style w:type="character" w:styleId="af3">
    <w:name w:val="Hyperlink"/>
    <w:uiPriority w:val="99"/>
    <w:semiHidden/>
    <w:unhideWhenUsed/>
    <w:rsid w:val="0031791E"/>
    <w:rPr>
      <w:color w:val="0000FF"/>
      <w:u w:val="single"/>
    </w:rPr>
  </w:style>
  <w:style w:type="character" w:customStyle="1" w:styleId="af4">
    <w:name w:val="Основной текст_"/>
    <w:link w:val="6"/>
    <w:rsid w:val="009A6279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9A6279"/>
    <w:pPr>
      <w:shd w:val="clear" w:color="auto" w:fill="FFFFFF"/>
      <w:autoSpaceDE/>
      <w:autoSpaceDN/>
      <w:adjustRightInd/>
      <w:spacing w:line="307" w:lineRule="exact"/>
      <w:ind w:hanging="1420"/>
      <w:jc w:val="center"/>
    </w:pPr>
    <w:rPr>
      <w:rFonts w:ascii="Times New Roman" w:hAnsi="Times New Roman" w:cs="Times New Roman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A6279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rsid w:val="009A6279"/>
    <w:rPr>
      <w:lang w:eastAsia="en-US"/>
    </w:rPr>
  </w:style>
  <w:style w:type="character" w:styleId="af7">
    <w:name w:val="footnote reference"/>
    <w:uiPriority w:val="99"/>
    <w:semiHidden/>
    <w:unhideWhenUsed/>
    <w:rsid w:val="009A6279"/>
    <w:rPr>
      <w:vertAlign w:val="superscript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b"/>
    <w:uiPriority w:val="34"/>
    <w:rsid w:val="00900614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E51F-35AC-46C5-A193-1BEC544B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 Александр Сергеевич</dc:creator>
  <cp:keywords/>
  <cp:lastModifiedBy>Цыулев Андрей Сергеевич</cp:lastModifiedBy>
  <cp:revision>7</cp:revision>
  <cp:lastPrinted>2018-04-11T11:18:00Z</cp:lastPrinted>
  <dcterms:created xsi:type="dcterms:W3CDTF">2021-07-26T11:57:00Z</dcterms:created>
  <dcterms:modified xsi:type="dcterms:W3CDTF">2021-09-20T14:57:00Z</dcterms:modified>
</cp:coreProperties>
</file>