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2E6A9" w14:textId="77777777" w:rsidR="007566E5" w:rsidRDefault="00C5442A" w:rsidP="00CB3448">
      <w:pPr>
        <w:tabs>
          <w:tab w:val="left" w:pos="992"/>
        </w:tabs>
        <w:jc w:val="both"/>
      </w:pPr>
      <w:r>
        <w:rPr>
          <w:noProof/>
        </w:rPr>
        <mc:AlternateContent>
          <mc:Choice Requires="wps">
            <w:drawing>
              <wp:anchor distT="0" distB="107950" distL="114300" distR="114300" simplePos="0" relativeHeight="251657728" behindDoc="0" locked="0" layoutInCell="0" allowOverlap="1" wp14:anchorId="0B4BE032" wp14:editId="78E4935C">
                <wp:simplePos x="0" y="0"/>
                <wp:positionH relativeFrom="column">
                  <wp:posOffset>88900</wp:posOffset>
                </wp:positionH>
                <wp:positionV relativeFrom="paragraph">
                  <wp:posOffset>2181860</wp:posOffset>
                </wp:positionV>
                <wp:extent cx="2658110" cy="817880"/>
                <wp:effectExtent l="0" t="0" r="8890" b="1270"/>
                <wp:wrapTopAndBottom/>
                <wp:docPr id="3" name="doc_nam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8110"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34675" w14:textId="77777777" w:rsidR="00CB3448" w:rsidRDefault="007C6A19" w:rsidP="001A7082">
                            <w:pPr>
                              <w:pStyle w:val="1"/>
                            </w:pPr>
                            <w:r w:rsidRPr="001A7082">
                              <w:t>О</w:t>
                            </w:r>
                            <w:r w:rsidR="00CB3448">
                              <w:t xml:space="preserve">б </w:t>
                            </w:r>
                            <w:r w:rsidR="00CB3448">
                              <w:t>установлении размера авансовых</w:t>
                            </w:r>
                          </w:p>
                          <w:p w14:paraId="0F295118" w14:textId="16F78DDB" w:rsidR="007C6A19" w:rsidRDefault="00CB3448" w:rsidP="001A7082">
                            <w:pPr>
                              <w:pStyle w:val="1"/>
                            </w:pPr>
                            <w:r>
                              <w:t>платежей</w:t>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BE032" id="doc_name" o:spid="_x0000_s1026" style="position:absolute;left:0;text-align:left;margin-left:7pt;margin-top:171.8pt;width:209.3pt;height:64.4pt;z-index:251657728;visibility:visible;mso-wrap-style:square;mso-width-percent:0;mso-height-percent:0;mso-wrap-distance-left:9pt;mso-wrap-distance-top:0;mso-wrap-distance-right:9pt;mso-wrap-distance-bottom:8.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" o:allowincell="f" filled="f" stroked="f">
                <v:textbox inset="0,0,0,0">
                  <w:txbxContent>
                    <w:p w14:paraId="35634675" w14:textId="77777777" w:rsidR="00CB3448" w:rsidRDefault="007C6A19" w:rsidP="001A7082">
                      <w:pPr>
                        <w:pStyle w:val="1"/>
                      </w:pPr>
                      <w:r w:rsidRPr="001A7082">
                        <w:t>О</w:t>
                      </w:r>
                      <w:r w:rsidR="00CB3448">
                        <w:t xml:space="preserve">б </w:t>
                      </w:r>
                      <w:r w:rsidR="00CB3448">
                        <w:t>установлении размера авансовых</w:t>
                      </w:r>
                    </w:p>
                    <w:p w14:paraId="0F295118" w14:textId="16F78DDB" w:rsidR="007C6A19" w:rsidRDefault="00CB3448" w:rsidP="001A7082">
                      <w:pPr>
                        <w:pStyle w:val="1"/>
                      </w:pPr>
                      <w:r>
                        <w:t>платежей</w:t>
                      </w:r>
                      <w:r>
                        <w:t xml:space="preserve"> </w:t>
                      </w:r>
                    </w:p>
                  </w:txbxContent>
                </v:textbox>
                <w10:wrap type="topAndBottom"/>
              </v:rect>
            </w:pict>
          </mc:Fallback>
        </mc:AlternateContent>
      </w:r>
      <w:r w:rsidR="00712C38">
        <w:rPr>
          <w:noProof/>
        </w:rPr>
        <w:drawing>
          <wp:anchor distT="0" distB="107950" distL="114300" distR="114300" simplePos="0" relativeHeight="251656704" behindDoc="0" locked="0" layoutInCell="0" allowOverlap="1" wp14:anchorId="73F62F46" wp14:editId="46807E33">
            <wp:simplePos x="0" y="0"/>
            <wp:positionH relativeFrom="column">
              <wp:posOffset>-895350</wp:posOffset>
            </wp:positionH>
            <wp:positionV relativeFrom="paragraph">
              <wp:posOffset>0</wp:posOffset>
            </wp:positionV>
            <wp:extent cx="7030085" cy="230251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30085" cy="2302510"/>
                    </a:xfrm>
                    <a:prstGeom prst="rect">
                      <a:avLst/>
                    </a:prstGeom>
                    <a:noFill/>
                  </pic:spPr>
                </pic:pic>
              </a:graphicData>
            </a:graphic>
          </wp:anchor>
        </w:drawing>
      </w:r>
      <w:r>
        <w:rPr>
          <w:noProof/>
        </w:rPr>
        <mc:AlternateContent>
          <mc:Choice Requires="wps">
            <w:drawing>
              <wp:anchor distT="0" distB="0" distL="114300" distR="114300" simplePos="0" relativeHeight="251658752" behindDoc="0" locked="0" layoutInCell="0" allowOverlap="1" wp14:anchorId="4A76486A" wp14:editId="36C4D4D6">
                <wp:simplePos x="0" y="0"/>
                <wp:positionH relativeFrom="column">
                  <wp:posOffset>5623560</wp:posOffset>
                </wp:positionH>
                <wp:positionV relativeFrom="paragraph">
                  <wp:posOffset>1263650</wp:posOffset>
                </wp:positionV>
                <wp:extent cx="1270000" cy="137160"/>
                <wp:effectExtent l="0" t="0" r="0" b="15240"/>
                <wp:wrapNone/>
                <wp:docPr id="1" name="OKUD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F0240" w14:textId="77777777" w:rsidR="007C6A19" w:rsidRDefault="007C6A19">
                            <w:pP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1ABA4" id="OKUD_num" o:spid="_x0000_s1027" style="position:absolute;left:0;text-align:left;margin-left:442.8pt;margin-top:99.5pt;width:100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" o:allowincell="f" filled="f" stroked="f">
                <v:textbox inset="0,0,0,0">
                  <w:txbxContent>
                    <w:p w:rsidR="007C6A19" w:rsidRDefault="007C6A19">
                      <w:pPr>
                        <w:rPr>
                          <w:sz w:val="16"/>
                          <w:szCs w:val="16"/>
                        </w:rPr>
                      </w:pPr>
                    </w:p>
                  </w:txbxContent>
                </v:textbox>
              </v:rect>
            </w:pict>
          </mc:Fallback>
        </mc:AlternateContent>
      </w:r>
    </w:p>
    <w:p w14:paraId="3D97B025" w14:textId="33C50E46" w:rsidR="00C61D88" w:rsidRPr="00925416" w:rsidRDefault="00CB3448" w:rsidP="00925416">
      <w:pPr>
        <w:ind w:firstLine="567"/>
        <w:jc w:val="both"/>
      </w:pPr>
      <w:r>
        <w:t xml:space="preserve">В соответствии с пунктом 5 постановления Правительства Российской Федерации от 29.03.2022 № 505 «О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заключении государственных (муниципальных) контрактов в 2022 году» </w:t>
      </w:r>
      <w:r w:rsidR="00A544D0" w:rsidRPr="00925416">
        <w:t>Правительство Санкт-Петербурга</w:t>
      </w:r>
    </w:p>
    <w:p w14:paraId="7F4D519B" w14:textId="77777777" w:rsidR="00DB7BA2" w:rsidRPr="00925416" w:rsidRDefault="00DB7BA2" w:rsidP="00925416">
      <w:pPr>
        <w:tabs>
          <w:tab w:val="left" w:pos="992"/>
        </w:tabs>
        <w:ind w:firstLine="567"/>
        <w:jc w:val="both"/>
      </w:pPr>
    </w:p>
    <w:p w14:paraId="5440A32A" w14:textId="77777777" w:rsidR="00C61D88" w:rsidRPr="00925416" w:rsidRDefault="00C61D88" w:rsidP="00925416">
      <w:pPr>
        <w:rPr>
          <w:b/>
        </w:rPr>
      </w:pPr>
      <w:r w:rsidRPr="00925416">
        <w:rPr>
          <w:b/>
        </w:rPr>
        <w:t>П О С Т А Н О В Л Я Е Т:</w:t>
      </w:r>
    </w:p>
    <w:p w14:paraId="4EC065D6" w14:textId="77777777" w:rsidR="00C61D88" w:rsidRPr="00925416" w:rsidRDefault="00C61D88" w:rsidP="00925416">
      <w:pPr>
        <w:ind w:firstLine="567"/>
      </w:pPr>
    </w:p>
    <w:p w14:paraId="4763E61D" w14:textId="16887854" w:rsidR="00CB3448" w:rsidRDefault="00CB3448" w:rsidP="00556162">
      <w:pPr>
        <w:pStyle w:val="a8"/>
        <w:numPr>
          <w:ilvl w:val="0"/>
          <w:numId w:val="18"/>
        </w:numPr>
        <w:tabs>
          <w:tab w:val="left" w:pos="851"/>
        </w:tabs>
        <w:ind w:left="0" w:firstLine="567"/>
      </w:pPr>
      <w:r>
        <w:t>Установить, что при исполнении контракта</w:t>
      </w:r>
      <w:r w:rsidRPr="007B4DF3">
        <w:t xml:space="preserve"> </w:t>
      </w:r>
      <w:r>
        <w:t xml:space="preserve">заключенного до 1 июля 2022 года, предметом которого является выполнение работ по строительству, реконструкции объекта капитального строительства, линейных объектов, капитальному ремонту объектов транспортной инфраструктуры, текущему ремонту объектов транспортной инфраструктуры, объектов наружного освещения, фонтанов, туалетов </w:t>
      </w:r>
      <w:r w:rsidRPr="00BD2CCE">
        <w:t>и который заключен в соответствии с Федеральным законом</w:t>
      </w:r>
      <w:r>
        <w:t xml:space="preserve"> </w:t>
      </w:r>
      <w:r w:rsidRPr="00BD2CCE">
        <w:t>«О контрактной</w:t>
      </w:r>
      <w:r>
        <w:t xml:space="preserve"> </w:t>
      </w:r>
      <w:r w:rsidRPr="00BD2CCE">
        <w:t>системе</w:t>
      </w:r>
      <w:r>
        <w:t xml:space="preserve"> </w:t>
      </w:r>
      <w:r w:rsidRPr="00BD2CCE">
        <w:t>в сфере закупок товаров, работ, услуг для обеспечения государственных</w:t>
      </w:r>
      <w:r>
        <w:t xml:space="preserve"> </w:t>
      </w:r>
      <w:r w:rsidRPr="00BD2CCE">
        <w:t>и муниципальных нужд» для обеспечения нужд Санкт-Петербурга</w:t>
      </w:r>
      <w:r>
        <w:t xml:space="preserve"> </w:t>
      </w:r>
      <w:r w:rsidR="006967E2">
        <w:t>размер</w:t>
      </w:r>
      <w:r>
        <w:t xml:space="preserve"> авансового платежа может быть </w:t>
      </w:r>
      <w:r w:rsidR="006967E2">
        <w:t>увеличен</w:t>
      </w:r>
      <w:r>
        <w:t xml:space="preserve"> до 50% от суммы бюджетного обязательства, принятого на текущий финансовый год.</w:t>
      </w:r>
      <w:r w:rsidR="006967E2">
        <w:t xml:space="preserve"> Авансирование допускается не позднее 1 ноября текущего финансового года на срок, не превышающий 12 месяцев с даты выдачи аванса.</w:t>
      </w:r>
      <w:r>
        <w:t xml:space="preserve"> </w:t>
      </w:r>
      <w:bookmarkStart w:id="0" w:name="_GoBack"/>
      <w:bookmarkEnd w:id="0"/>
      <w:r>
        <w:t>При увеличении суммы бюджетного обязательства, принятого на текущий финансовый год, допускается соответствующее увеличение размера аванса, при этом подтверждение(в соответствии с графиком погашения аванса) выполнения работ в объеме ранее произведенного авансового платежа не требуется.</w:t>
      </w:r>
    </w:p>
    <w:p w14:paraId="2D1F25EB" w14:textId="77777777" w:rsidR="00C61D88" w:rsidRPr="00925416" w:rsidRDefault="00D05FBD" w:rsidP="007020E4">
      <w:pPr>
        <w:pStyle w:val="a8"/>
        <w:numPr>
          <w:ilvl w:val="0"/>
          <w:numId w:val="18"/>
        </w:numPr>
        <w:tabs>
          <w:tab w:val="left" w:pos="851"/>
        </w:tabs>
        <w:ind w:left="0" w:firstLine="567"/>
      </w:pPr>
      <w:r w:rsidRPr="009E4BCE">
        <w:t>Контроль за выполнением постановления возложить на вице-губернатора</w:t>
      </w:r>
      <w:r w:rsidR="00542F7E" w:rsidRPr="009E4BCE">
        <w:br/>
      </w:r>
      <w:r w:rsidRPr="00925416">
        <w:t>Санкт-Петербурга Линченко Н.В.</w:t>
      </w:r>
    </w:p>
    <w:p w14:paraId="1EFE637E" w14:textId="77777777" w:rsidR="00C61D88" w:rsidRPr="00925416" w:rsidRDefault="00C61D88" w:rsidP="00925416">
      <w:pPr>
        <w:ind w:left="-284" w:firstLine="567"/>
      </w:pPr>
    </w:p>
    <w:p w14:paraId="203B9851" w14:textId="77777777" w:rsidR="00C61D88" w:rsidRPr="00925416" w:rsidRDefault="00C61D88" w:rsidP="00925416">
      <w:pPr>
        <w:ind w:left="-284" w:firstLine="567"/>
      </w:pPr>
    </w:p>
    <w:p w14:paraId="294F101A" w14:textId="77777777" w:rsidR="00C61D88" w:rsidRPr="00925416" w:rsidRDefault="00C61D88" w:rsidP="00925416">
      <w:pPr>
        <w:ind w:left="-284" w:firstLine="567"/>
      </w:pPr>
    </w:p>
    <w:p w14:paraId="59298385" w14:textId="77777777" w:rsidR="00C51EDF" w:rsidRDefault="00C51EDF" w:rsidP="000A3070">
      <w:pPr>
        <w:ind w:left="-284" w:right="-143"/>
        <w:rPr>
          <w:b/>
        </w:rPr>
      </w:pPr>
      <w:r>
        <w:rPr>
          <w:b/>
        </w:rPr>
        <w:t xml:space="preserve">       Губернатор</w:t>
      </w:r>
    </w:p>
    <w:p w14:paraId="28A7697F" w14:textId="77777777" w:rsidR="00C61D88" w:rsidRPr="00C61D88" w:rsidRDefault="00C61D88" w:rsidP="000A3070">
      <w:pPr>
        <w:ind w:left="-284" w:right="-143"/>
        <w:rPr>
          <w:b/>
        </w:rPr>
      </w:pPr>
      <w:r w:rsidRPr="00C61D88">
        <w:rPr>
          <w:b/>
        </w:rPr>
        <w:t xml:space="preserve">Санкт-Петербурга                                                        </w:t>
      </w:r>
      <w:r w:rsidR="00C51EDF">
        <w:rPr>
          <w:b/>
        </w:rPr>
        <w:t xml:space="preserve"> </w:t>
      </w:r>
      <w:r w:rsidRPr="00C61D88">
        <w:rPr>
          <w:b/>
        </w:rPr>
        <w:t xml:space="preserve">                    </w:t>
      </w:r>
      <w:r>
        <w:rPr>
          <w:b/>
        </w:rPr>
        <w:t xml:space="preserve">                 </w:t>
      </w:r>
      <w:r w:rsidR="001246B9">
        <w:rPr>
          <w:b/>
        </w:rPr>
        <w:t xml:space="preserve">   </w:t>
      </w:r>
      <w:r w:rsidR="00C51EDF">
        <w:rPr>
          <w:b/>
        </w:rPr>
        <w:t xml:space="preserve">            </w:t>
      </w:r>
      <w:r w:rsidRPr="00C61D88">
        <w:rPr>
          <w:b/>
        </w:rPr>
        <w:t>А.Д.Беглов</w:t>
      </w:r>
    </w:p>
    <w:p w14:paraId="3987015B" w14:textId="77777777" w:rsidR="00E26F20" w:rsidRPr="00C61D88" w:rsidRDefault="00E26F20" w:rsidP="000A3070">
      <w:pPr>
        <w:ind w:firstLine="567"/>
        <w:jc w:val="both"/>
      </w:pPr>
    </w:p>
    <w:sectPr w:rsidR="00E26F20" w:rsidRPr="00C61D88" w:rsidSect="007D5681">
      <w:headerReference w:type="default" r:id="rId9"/>
      <w:type w:val="continuous"/>
      <w:pgSz w:w="11906" w:h="16838"/>
      <w:pgMar w:top="1134" w:right="850" w:bottom="993"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B44F8" w14:textId="77777777" w:rsidR="007C6A19" w:rsidRDefault="007C6A19">
      <w:r>
        <w:separator/>
      </w:r>
    </w:p>
  </w:endnote>
  <w:endnote w:type="continuationSeparator" w:id="0">
    <w:p w14:paraId="776267FC" w14:textId="77777777" w:rsidR="007C6A19" w:rsidRDefault="007C6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8EC63" w14:textId="77777777" w:rsidR="007C6A19" w:rsidRDefault="007C6A19">
      <w:r>
        <w:separator/>
      </w:r>
    </w:p>
  </w:footnote>
  <w:footnote w:type="continuationSeparator" w:id="0">
    <w:p w14:paraId="428464FA" w14:textId="77777777" w:rsidR="007C6A19" w:rsidRDefault="007C6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8813784"/>
      <w:docPartObj>
        <w:docPartGallery w:val="Page Numbers (Top of Page)"/>
        <w:docPartUnique/>
      </w:docPartObj>
    </w:sdtPr>
    <w:sdtEndPr/>
    <w:sdtContent>
      <w:p w14:paraId="4011168D" w14:textId="77777777" w:rsidR="007D5681" w:rsidRDefault="007D5681">
        <w:pPr>
          <w:pStyle w:val="a3"/>
          <w:jc w:val="center"/>
        </w:pPr>
        <w:r>
          <w:t>2</w:t>
        </w:r>
      </w:p>
    </w:sdtContent>
  </w:sdt>
  <w:p w14:paraId="6A9AED25" w14:textId="77777777" w:rsidR="007C6A19" w:rsidRDefault="007C6A19" w:rsidP="00C61D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76242"/>
    <w:multiLevelType w:val="multilevel"/>
    <w:tmpl w:val="36D6327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74382F"/>
    <w:multiLevelType w:val="hybridMultilevel"/>
    <w:tmpl w:val="F6C0E266"/>
    <w:lvl w:ilvl="0" w:tplc="97901E8A">
      <w:start w:val="2024"/>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910A61"/>
    <w:multiLevelType w:val="multilevel"/>
    <w:tmpl w:val="AA8414A4"/>
    <w:lvl w:ilvl="0">
      <w:start w:val="4"/>
      <w:numFmt w:val="decimal"/>
      <w:lvlText w:val="%1."/>
      <w:lvlJc w:val="left"/>
      <w:pPr>
        <w:ind w:left="360" w:hanging="360"/>
      </w:pPr>
      <w:rPr>
        <w:rFonts w:hint="default"/>
      </w:rPr>
    </w:lvl>
    <w:lvl w:ilvl="1">
      <w:start w:val="8"/>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249D4F81"/>
    <w:multiLevelType w:val="multilevel"/>
    <w:tmpl w:val="E73EDCA0"/>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 w15:restartNumberingAfterBreak="0">
    <w:nsid w:val="266F2435"/>
    <w:multiLevelType w:val="multilevel"/>
    <w:tmpl w:val="6ED8C38A"/>
    <w:lvl w:ilvl="0">
      <w:start w:val="1"/>
      <w:numFmt w:val="decimal"/>
      <w:lvlText w:val="%1."/>
      <w:lvlJc w:val="left"/>
      <w:pPr>
        <w:ind w:left="957" w:hanging="39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289F097D"/>
    <w:multiLevelType w:val="hybridMultilevel"/>
    <w:tmpl w:val="01207326"/>
    <w:lvl w:ilvl="0" w:tplc="BB60D9CC">
      <w:start w:val="2022"/>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E64697"/>
    <w:multiLevelType w:val="multilevel"/>
    <w:tmpl w:val="8B4C45D2"/>
    <w:lvl w:ilvl="0">
      <w:start w:val="1"/>
      <w:numFmt w:val="decimal"/>
      <w:lvlText w:val="%1."/>
      <w:lvlJc w:val="left"/>
      <w:pPr>
        <w:ind w:left="360" w:hanging="360"/>
      </w:pPr>
      <w:rPr>
        <w:rFonts w:hint="default"/>
      </w:rPr>
    </w:lvl>
    <w:lvl w:ilvl="1">
      <w:start w:val="8"/>
      <w:numFmt w:val="decimal"/>
      <w:lvlText w:val="%1.%2."/>
      <w:lvlJc w:val="left"/>
      <w:pPr>
        <w:ind w:left="786" w:hanging="36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3905" w:hanging="720"/>
      </w:pPr>
      <w:rPr>
        <w:rFonts w:hint="default"/>
      </w:rPr>
    </w:lvl>
    <w:lvl w:ilvl="4">
      <w:start w:val="1"/>
      <w:numFmt w:val="decimal"/>
      <w:lvlText w:val="%1.%2.%3.%4.%5."/>
      <w:lvlJc w:val="left"/>
      <w:pPr>
        <w:ind w:left="18660" w:hanging="1080"/>
      </w:pPr>
      <w:rPr>
        <w:rFonts w:hint="default"/>
      </w:rPr>
    </w:lvl>
    <w:lvl w:ilvl="5">
      <w:start w:val="1"/>
      <w:numFmt w:val="decimal"/>
      <w:lvlText w:val="%1.%2.%3.%4.%5.%6."/>
      <w:lvlJc w:val="left"/>
      <w:pPr>
        <w:ind w:left="23055" w:hanging="1080"/>
      </w:pPr>
      <w:rPr>
        <w:rFonts w:hint="default"/>
      </w:rPr>
    </w:lvl>
    <w:lvl w:ilvl="6">
      <w:start w:val="1"/>
      <w:numFmt w:val="decimal"/>
      <w:lvlText w:val="%1.%2.%3.%4.%5.%6.%7."/>
      <w:lvlJc w:val="left"/>
      <w:pPr>
        <w:ind w:left="27810" w:hanging="1440"/>
      </w:pPr>
      <w:rPr>
        <w:rFonts w:hint="default"/>
      </w:rPr>
    </w:lvl>
    <w:lvl w:ilvl="7">
      <w:start w:val="1"/>
      <w:numFmt w:val="decimal"/>
      <w:lvlText w:val="%1.%2.%3.%4.%5.%6.%7.%8."/>
      <w:lvlJc w:val="left"/>
      <w:pPr>
        <w:ind w:left="32205" w:hanging="1440"/>
      </w:pPr>
      <w:rPr>
        <w:rFonts w:hint="default"/>
      </w:rPr>
    </w:lvl>
    <w:lvl w:ilvl="8">
      <w:start w:val="1"/>
      <w:numFmt w:val="decimal"/>
      <w:lvlText w:val="%1.%2.%3.%4.%5.%6.%7.%8.%9."/>
      <w:lvlJc w:val="left"/>
      <w:pPr>
        <w:ind w:left="-28576" w:hanging="1800"/>
      </w:pPr>
      <w:rPr>
        <w:rFonts w:hint="default"/>
      </w:rPr>
    </w:lvl>
  </w:abstractNum>
  <w:abstractNum w:abstractNumId="7" w15:restartNumberingAfterBreak="0">
    <w:nsid w:val="392A51FC"/>
    <w:multiLevelType w:val="multilevel"/>
    <w:tmpl w:val="E84A0A8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646FDB"/>
    <w:multiLevelType w:val="multilevel"/>
    <w:tmpl w:val="5BC4DC68"/>
    <w:lvl w:ilvl="0">
      <w:start w:val="1"/>
      <w:numFmt w:val="decimal"/>
      <w:lvlText w:val="%1."/>
      <w:lvlJc w:val="left"/>
      <w:pPr>
        <w:ind w:left="360" w:hanging="360"/>
      </w:pPr>
      <w:rPr>
        <w:rFonts w:hint="default"/>
      </w:rPr>
    </w:lvl>
    <w:lvl w:ilvl="1">
      <w:start w:val="4"/>
      <w:numFmt w:val="decimal"/>
      <w:lvlText w:val="%1.%2."/>
      <w:lvlJc w:val="left"/>
      <w:pPr>
        <w:ind w:left="163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7401C2F"/>
    <w:multiLevelType w:val="multilevel"/>
    <w:tmpl w:val="DA64C83A"/>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49674A8C"/>
    <w:multiLevelType w:val="multilevel"/>
    <w:tmpl w:val="5BC4DC68"/>
    <w:lvl w:ilvl="0">
      <w:start w:val="1"/>
      <w:numFmt w:val="decimal"/>
      <w:lvlText w:val="%1."/>
      <w:lvlJc w:val="left"/>
      <w:pPr>
        <w:ind w:left="360" w:hanging="360"/>
      </w:pPr>
      <w:rPr>
        <w:rFonts w:hint="default"/>
      </w:rPr>
    </w:lvl>
    <w:lvl w:ilvl="1">
      <w:start w:val="4"/>
      <w:numFmt w:val="decimal"/>
      <w:lvlText w:val="%1.%2."/>
      <w:lvlJc w:val="left"/>
      <w:pPr>
        <w:ind w:left="475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8BC7B49"/>
    <w:multiLevelType w:val="hybridMultilevel"/>
    <w:tmpl w:val="202C8C90"/>
    <w:lvl w:ilvl="0" w:tplc="F6F4BB04">
      <w:start w:val="2023"/>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0C11453"/>
    <w:multiLevelType w:val="hybridMultilevel"/>
    <w:tmpl w:val="A002F016"/>
    <w:lvl w:ilvl="0" w:tplc="FBC41CDC">
      <w:start w:val="13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A55B2A"/>
    <w:multiLevelType w:val="hybridMultilevel"/>
    <w:tmpl w:val="64E87666"/>
    <w:lvl w:ilvl="0" w:tplc="CE52D748">
      <w:start w:val="76"/>
      <w:numFmt w:val="decimal"/>
      <w:lvlText w:val="%1"/>
      <w:lvlJc w:val="left"/>
      <w:pPr>
        <w:ind w:left="303" w:hanging="360"/>
      </w:pPr>
      <w:rPr>
        <w:rFonts w:hint="default"/>
        <w:color w:val="auto"/>
        <w:sz w:val="14"/>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4" w15:restartNumberingAfterBreak="0">
    <w:nsid w:val="6D3E44F8"/>
    <w:multiLevelType w:val="multilevel"/>
    <w:tmpl w:val="E73EDCA0"/>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5" w15:restartNumberingAfterBreak="0">
    <w:nsid w:val="72323738"/>
    <w:multiLevelType w:val="multilevel"/>
    <w:tmpl w:val="E73EDCA0"/>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6" w15:restartNumberingAfterBreak="0">
    <w:nsid w:val="73717DD9"/>
    <w:multiLevelType w:val="multilevel"/>
    <w:tmpl w:val="CF0C765A"/>
    <w:lvl w:ilvl="0">
      <w:start w:val="1"/>
      <w:numFmt w:val="decimal"/>
      <w:lvlText w:val="%1"/>
      <w:lvlJc w:val="left"/>
      <w:pPr>
        <w:ind w:left="275" w:hanging="360"/>
      </w:pPr>
      <w:rPr>
        <w:rFonts w:hint="default"/>
        <w:sz w:val="14"/>
      </w:rPr>
    </w:lvl>
    <w:lvl w:ilvl="1">
      <w:start w:val="4"/>
      <w:numFmt w:val="decimal"/>
      <w:isLgl/>
      <w:lvlText w:val="%1.%2."/>
      <w:lvlJc w:val="left"/>
      <w:pPr>
        <w:ind w:left="4614" w:hanging="360"/>
      </w:pPr>
      <w:rPr>
        <w:rFonts w:hint="default"/>
      </w:rPr>
    </w:lvl>
    <w:lvl w:ilvl="2">
      <w:start w:val="1"/>
      <w:numFmt w:val="decimal"/>
      <w:isLgl/>
      <w:lvlText w:val="%1.%2.%3."/>
      <w:lvlJc w:val="left"/>
      <w:pPr>
        <w:ind w:left="805" w:hanging="720"/>
      </w:pPr>
      <w:rPr>
        <w:rFonts w:hint="default"/>
      </w:rPr>
    </w:lvl>
    <w:lvl w:ilvl="3">
      <w:start w:val="1"/>
      <w:numFmt w:val="decimal"/>
      <w:isLgl/>
      <w:lvlText w:val="%1.%2.%3.%4."/>
      <w:lvlJc w:val="left"/>
      <w:pPr>
        <w:ind w:left="890" w:hanging="720"/>
      </w:pPr>
      <w:rPr>
        <w:rFonts w:hint="default"/>
      </w:rPr>
    </w:lvl>
    <w:lvl w:ilvl="4">
      <w:start w:val="1"/>
      <w:numFmt w:val="decimal"/>
      <w:isLgl/>
      <w:lvlText w:val="%1.%2.%3.%4.%5."/>
      <w:lvlJc w:val="left"/>
      <w:pPr>
        <w:ind w:left="1335" w:hanging="1080"/>
      </w:pPr>
      <w:rPr>
        <w:rFonts w:hint="default"/>
      </w:rPr>
    </w:lvl>
    <w:lvl w:ilvl="5">
      <w:start w:val="1"/>
      <w:numFmt w:val="decimal"/>
      <w:isLgl/>
      <w:lvlText w:val="%1.%2.%3.%4.%5.%6."/>
      <w:lvlJc w:val="left"/>
      <w:pPr>
        <w:ind w:left="1420"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950" w:hanging="1440"/>
      </w:pPr>
      <w:rPr>
        <w:rFonts w:hint="default"/>
      </w:rPr>
    </w:lvl>
    <w:lvl w:ilvl="8">
      <w:start w:val="1"/>
      <w:numFmt w:val="decimal"/>
      <w:isLgl/>
      <w:lvlText w:val="%1.%2.%3.%4.%5.%6.%7.%8.%9."/>
      <w:lvlJc w:val="left"/>
      <w:pPr>
        <w:ind w:left="2395" w:hanging="1800"/>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5"/>
  </w:num>
  <w:num w:numId="5">
    <w:abstractNumId w:val="1"/>
  </w:num>
  <w:num w:numId="6">
    <w:abstractNumId w:val="9"/>
  </w:num>
  <w:num w:numId="7">
    <w:abstractNumId w:val="10"/>
  </w:num>
  <w:num w:numId="8">
    <w:abstractNumId w:val="11"/>
  </w:num>
  <w:num w:numId="9">
    <w:abstractNumId w:val="5"/>
  </w:num>
  <w:num w:numId="10">
    <w:abstractNumId w:val="8"/>
  </w:num>
  <w:num w:numId="11">
    <w:abstractNumId w:val="0"/>
  </w:num>
  <w:num w:numId="12">
    <w:abstractNumId w:val="16"/>
  </w:num>
  <w:num w:numId="13">
    <w:abstractNumId w:val="12"/>
  </w:num>
  <w:num w:numId="14">
    <w:abstractNumId w:val="13"/>
  </w:num>
  <w:num w:numId="15">
    <w:abstractNumId w:val="6"/>
  </w:num>
  <w:num w:numId="16">
    <w:abstractNumId w:val="7"/>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ossProviderVariable" w:val="25_01_2006!9b2ff9ef-5102-4f55-a860-d7191a43cbe5"/>
    <w:docVar w:name="SPD_Blank" w:val="857576368"/>
    <w:docVar w:name="SPD_BlankDefautVid" w:val="857500061"/>
    <w:docVar w:name="SPD_BlankDefautVidName" w:val="Постановление правительства СПб"/>
    <w:docVar w:name="SPD_BlankName" w:val="+ПОСТАНОВЛЕНИЕ ПРАВИТЕЛЬСТВА САНКТ-ПЕТЕРБУРГА (НОВЫЙ БЛАНК)+"/>
  </w:docVars>
  <w:rsids>
    <w:rsidRoot w:val="00643BD4"/>
    <w:rsid w:val="00007EEF"/>
    <w:rsid w:val="00011E47"/>
    <w:rsid w:val="0001650B"/>
    <w:rsid w:val="00017097"/>
    <w:rsid w:val="00024CAA"/>
    <w:rsid w:val="00030745"/>
    <w:rsid w:val="0003164A"/>
    <w:rsid w:val="000373BE"/>
    <w:rsid w:val="00050481"/>
    <w:rsid w:val="0005399A"/>
    <w:rsid w:val="00062567"/>
    <w:rsid w:val="000708C0"/>
    <w:rsid w:val="000720B5"/>
    <w:rsid w:val="00081C86"/>
    <w:rsid w:val="00093890"/>
    <w:rsid w:val="000A2311"/>
    <w:rsid w:val="000A3070"/>
    <w:rsid w:val="000A5C9A"/>
    <w:rsid w:val="000B195D"/>
    <w:rsid w:val="000B5B2F"/>
    <w:rsid w:val="000B739C"/>
    <w:rsid w:val="000C2302"/>
    <w:rsid w:val="000C528E"/>
    <w:rsid w:val="000D17A3"/>
    <w:rsid w:val="000D64C2"/>
    <w:rsid w:val="001037AD"/>
    <w:rsid w:val="00116646"/>
    <w:rsid w:val="001200E9"/>
    <w:rsid w:val="001246B9"/>
    <w:rsid w:val="001341AC"/>
    <w:rsid w:val="00134AD6"/>
    <w:rsid w:val="00137B7A"/>
    <w:rsid w:val="00140DDC"/>
    <w:rsid w:val="00157289"/>
    <w:rsid w:val="00171FB0"/>
    <w:rsid w:val="0017619B"/>
    <w:rsid w:val="00192DFA"/>
    <w:rsid w:val="001A5808"/>
    <w:rsid w:val="001A6492"/>
    <w:rsid w:val="001A7082"/>
    <w:rsid w:val="001A73BE"/>
    <w:rsid w:val="001B2511"/>
    <w:rsid w:val="001C6221"/>
    <w:rsid w:val="001D2BC2"/>
    <w:rsid w:val="001E24A2"/>
    <w:rsid w:val="001F79BD"/>
    <w:rsid w:val="002015FA"/>
    <w:rsid w:val="00201E9A"/>
    <w:rsid w:val="0020211E"/>
    <w:rsid w:val="00230C41"/>
    <w:rsid w:val="002343EA"/>
    <w:rsid w:val="00242EAF"/>
    <w:rsid w:val="002701CB"/>
    <w:rsid w:val="00271491"/>
    <w:rsid w:val="002768FF"/>
    <w:rsid w:val="00285856"/>
    <w:rsid w:val="00287894"/>
    <w:rsid w:val="00293676"/>
    <w:rsid w:val="002A1F4E"/>
    <w:rsid w:val="002A2215"/>
    <w:rsid w:val="002A27D6"/>
    <w:rsid w:val="002A67EC"/>
    <w:rsid w:val="00303327"/>
    <w:rsid w:val="00304F42"/>
    <w:rsid w:val="00306C11"/>
    <w:rsid w:val="00307C1B"/>
    <w:rsid w:val="0031728E"/>
    <w:rsid w:val="0032008F"/>
    <w:rsid w:val="003215E4"/>
    <w:rsid w:val="003241BB"/>
    <w:rsid w:val="003307C2"/>
    <w:rsid w:val="00332685"/>
    <w:rsid w:val="00350C86"/>
    <w:rsid w:val="0035275A"/>
    <w:rsid w:val="003728D2"/>
    <w:rsid w:val="00395E6E"/>
    <w:rsid w:val="00395FC6"/>
    <w:rsid w:val="003A3971"/>
    <w:rsid w:val="003B34E0"/>
    <w:rsid w:val="003B7A55"/>
    <w:rsid w:val="003B7D6C"/>
    <w:rsid w:val="003C46F3"/>
    <w:rsid w:val="003D3DD4"/>
    <w:rsid w:val="003D7C37"/>
    <w:rsid w:val="003E68BF"/>
    <w:rsid w:val="003F3E28"/>
    <w:rsid w:val="00402C0B"/>
    <w:rsid w:val="00407E71"/>
    <w:rsid w:val="00411405"/>
    <w:rsid w:val="00420D65"/>
    <w:rsid w:val="004271C0"/>
    <w:rsid w:val="00433EE0"/>
    <w:rsid w:val="00434F2B"/>
    <w:rsid w:val="0044590B"/>
    <w:rsid w:val="00454350"/>
    <w:rsid w:val="0045587A"/>
    <w:rsid w:val="0046112D"/>
    <w:rsid w:val="00461B48"/>
    <w:rsid w:val="00467167"/>
    <w:rsid w:val="00474ECD"/>
    <w:rsid w:val="004763ED"/>
    <w:rsid w:val="00485EA2"/>
    <w:rsid w:val="0048731D"/>
    <w:rsid w:val="00487335"/>
    <w:rsid w:val="004A00EA"/>
    <w:rsid w:val="004A5798"/>
    <w:rsid w:val="004A63AF"/>
    <w:rsid w:val="004B733E"/>
    <w:rsid w:val="004C4135"/>
    <w:rsid w:val="004C4EEF"/>
    <w:rsid w:val="004D1FD6"/>
    <w:rsid w:val="004D2C32"/>
    <w:rsid w:val="004D3FCE"/>
    <w:rsid w:val="004F2C41"/>
    <w:rsid w:val="004F795C"/>
    <w:rsid w:val="005013D0"/>
    <w:rsid w:val="00507783"/>
    <w:rsid w:val="00516422"/>
    <w:rsid w:val="005203D4"/>
    <w:rsid w:val="00524613"/>
    <w:rsid w:val="00542F7E"/>
    <w:rsid w:val="005447B9"/>
    <w:rsid w:val="00545B98"/>
    <w:rsid w:val="0055055E"/>
    <w:rsid w:val="00553D10"/>
    <w:rsid w:val="00556162"/>
    <w:rsid w:val="00560DCB"/>
    <w:rsid w:val="005712D2"/>
    <w:rsid w:val="005755D7"/>
    <w:rsid w:val="00577224"/>
    <w:rsid w:val="005772DA"/>
    <w:rsid w:val="005852B4"/>
    <w:rsid w:val="005A118F"/>
    <w:rsid w:val="005B7134"/>
    <w:rsid w:val="005C1724"/>
    <w:rsid w:val="005D4550"/>
    <w:rsid w:val="005E3958"/>
    <w:rsid w:val="005F6F68"/>
    <w:rsid w:val="00603122"/>
    <w:rsid w:val="006119D6"/>
    <w:rsid w:val="00613667"/>
    <w:rsid w:val="00623DCA"/>
    <w:rsid w:val="00636B1A"/>
    <w:rsid w:val="006379A5"/>
    <w:rsid w:val="00643BD4"/>
    <w:rsid w:val="006615DF"/>
    <w:rsid w:val="0066275D"/>
    <w:rsid w:val="006629FF"/>
    <w:rsid w:val="006649AF"/>
    <w:rsid w:val="00665CC8"/>
    <w:rsid w:val="0068031A"/>
    <w:rsid w:val="00681A6D"/>
    <w:rsid w:val="00687883"/>
    <w:rsid w:val="0069085A"/>
    <w:rsid w:val="006967E2"/>
    <w:rsid w:val="006A04FD"/>
    <w:rsid w:val="006A5236"/>
    <w:rsid w:val="006A5DF9"/>
    <w:rsid w:val="006A5F97"/>
    <w:rsid w:val="006B0688"/>
    <w:rsid w:val="006B7C9B"/>
    <w:rsid w:val="006C0BB5"/>
    <w:rsid w:val="006C2535"/>
    <w:rsid w:val="006C25CF"/>
    <w:rsid w:val="006C7C4E"/>
    <w:rsid w:val="006E6E8B"/>
    <w:rsid w:val="006E6FD8"/>
    <w:rsid w:val="006F2283"/>
    <w:rsid w:val="006F4593"/>
    <w:rsid w:val="007020E4"/>
    <w:rsid w:val="00702F38"/>
    <w:rsid w:val="00712C38"/>
    <w:rsid w:val="00713B1D"/>
    <w:rsid w:val="00715D39"/>
    <w:rsid w:val="00716CCE"/>
    <w:rsid w:val="00721EA9"/>
    <w:rsid w:val="00726450"/>
    <w:rsid w:val="007403E2"/>
    <w:rsid w:val="007566E5"/>
    <w:rsid w:val="00763AEE"/>
    <w:rsid w:val="007802BE"/>
    <w:rsid w:val="00796E8E"/>
    <w:rsid w:val="007A4870"/>
    <w:rsid w:val="007B4DF3"/>
    <w:rsid w:val="007C0921"/>
    <w:rsid w:val="007C0D13"/>
    <w:rsid w:val="007C6A19"/>
    <w:rsid w:val="007D4E82"/>
    <w:rsid w:val="007D5681"/>
    <w:rsid w:val="007F6A48"/>
    <w:rsid w:val="00815930"/>
    <w:rsid w:val="008234C2"/>
    <w:rsid w:val="008261C9"/>
    <w:rsid w:val="0083451D"/>
    <w:rsid w:val="0084358F"/>
    <w:rsid w:val="00846046"/>
    <w:rsid w:val="00847BA9"/>
    <w:rsid w:val="00856F5D"/>
    <w:rsid w:val="00857E3E"/>
    <w:rsid w:val="00861642"/>
    <w:rsid w:val="00862DAC"/>
    <w:rsid w:val="00866E30"/>
    <w:rsid w:val="00883D00"/>
    <w:rsid w:val="00885660"/>
    <w:rsid w:val="00892402"/>
    <w:rsid w:val="00893420"/>
    <w:rsid w:val="008A089F"/>
    <w:rsid w:val="008B55B9"/>
    <w:rsid w:val="008C4751"/>
    <w:rsid w:val="008D2368"/>
    <w:rsid w:val="008D3519"/>
    <w:rsid w:val="008E2913"/>
    <w:rsid w:val="008E2A8E"/>
    <w:rsid w:val="008E4134"/>
    <w:rsid w:val="008F4CA8"/>
    <w:rsid w:val="0091449A"/>
    <w:rsid w:val="00917BF1"/>
    <w:rsid w:val="00917CEC"/>
    <w:rsid w:val="00921BB1"/>
    <w:rsid w:val="009228F3"/>
    <w:rsid w:val="00924E2A"/>
    <w:rsid w:val="00925416"/>
    <w:rsid w:val="0093455E"/>
    <w:rsid w:val="0093688C"/>
    <w:rsid w:val="0094030E"/>
    <w:rsid w:val="00981B56"/>
    <w:rsid w:val="009850E5"/>
    <w:rsid w:val="00990FFE"/>
    <w:rsid w:val="009A2931"/>
    <w:rsid w:val="009A3DF1"/>
    <w:rsid w:val="009A4AF3"/>
    <w:rsid w:val="009B0FDD"/>
    <w:rsid w:val="009B1942"/>
    <w:rsid w:val="009B2F39"/>
    <w:rsid w:val="009B4C83"/>
    <w:rsid w:val="009C0D98"/>
    <w:rsid w:val="009C4AD5"/>
    <w:rsid w:val="009C72EE"/>
    <w:rsid w:val="009D46E3"/>
    <w:rsid w:val="009E4BCE"/>
    <w:rsid w:val="009F6448"/>
    <w:rsid w:val="009F6B21"/>
    <w:rsid w:val="00A022B1"/>
    <w:rsid w:val="00A024D5"/>
    <w:rsid w:val="00A22042"/>
    <w:rsid w:val="00A22A7A"/>
    <w:rsid w:val="00A27278"/>
    <w:rsid w:val="00A31B82"/>
    <w:rsid w:val="00A3518A"/>
    <w:rsid w:val="00A36BA5"/>
    <w:rsid w:val="00A37654"/>
    <w:rsid w:val="00A466C3"/>
    <w:rsid w:val="00A544D0"/>
    <w:rsid w:val="00A61B42"/>
    <w:rsid w:val="00A70B51"/>
    <w:rsid w:val="00A802DC"/>
    <w:rsid w:val="00A8155F"/>
    <w:rsid w:val="00A8738D"/>
    <w:rsid w:val="00A91164"/>
    <w:rsid w:val="00A95EB6"/>
    <w:rsid w:val="00AA76F2"/>
    <w:rsid w:val="00AB0410"/>
    <w:rsid w:val="00AB0EB1"/>
    <w:rsid w:val="00AB2995"/>
    <w:rsid w:val="00AB2D3E"/>
    <w:rsid w:val="00AC193E"/>
    <w:rsid w:val="00AC1E27"/>
    <w:rsid w:val="00AD1F55"/>
    <w:rsid w:val="00AE1258"/>
    <w:rsid w:val="00AE1A82"/>
    <w:rsid w:val="00AF0422"/>
    <w:rsid w:val="00AF3128"/>
    <w:rsid w:val="00AF3721"/>
    <w:rsid w:val="00B06F49"/>
    <w:rsid w:val="00B20DAF"/>
    <w:rsid w:val="00B232D4"/>
    <w:rsid w:val="00B32C7B"/>
    <w:rsid w:val="00B33F6D"/>
    <w:rsid w:val="00B3726E"/>
    <w:rsid w:val="00B37AD9"/>
    <w:rsid w:val="00B40CD1"/>
    <w:rsid w:val="00B46795"/>
    <w:rsid w:val="00B56E9E"/>
    <w:rsid w:val="00B67492"/>
    <w:rsid w:val="00B75F56"/>
    <w:rsid w:val="00BB3FFA"/>
    <w:rsid w:val="00BB5630"/>
    <w:rsid w:val="00BB759F"/>
    <w:rsid w:val="00BC1AF4"/>
    <w:rsid w:val="00BC42FF"/>
    <w:rsid w:val="00BC6FBE"/>
    <w:rsid w:val="00BD086F"/>
    <w:rsid w:val="00BD284E"/>
    <w:rsid w:val="00BD7691"/>
    <w:rsid w:val="00C06892"/>
    <w:rsid w:val="00C1252D"/>
    <w:rsid w:val="00C12E14"/>
    <w:rsid w:val="00C13435"/>
    <w:rsid w:val="00C22F5D"/>
    <w:rsid w:val="00C32DD4"/>
    <w:rsid w:val="00C36A68"/>
    <w:rsid w:val="00C51EDF"/>
    <w:rsid w:val="00C5442A"/>
    <w:rsid w:val="00C61D88"/>
    <w:rsid w:val="00C74BD0"/>
    <w:rsid w:val="00C761D9"/>
    <w:rsid w:val="00C84F11"/>
    <w:rsid w:val="00C8759A"/>
    <w:rsid w:val="00C90C6A"/>
    <w:rsid w:val="00C94E2A"/>
    <w:rsid w:val="00CB3448"/>
    <w:rsid w:val="00CB44CA"/>
    <w:rsid w:val="00CC26FC"/>
    <w:rsid w:val="00CC656A"/>
    <w:rsid w:val="00CD4045"/>
    <w:rsid w:val="00CE0178"/>
    <w:rsid w:val="00CE0D53"/>
    <w:rsid w:val="00CE7690"/>
    <w:rsid w:val="00CF132E"/>
    <w:rsid w:val="00D01656"/>
    <w:rsid w:val="00D05FBD"/>
    <w:rsid w:val="00D262D3"/>
    <w:rsid w:val="00D31B01"/>
    <w:rsid w:val="00D41CB4"/>
    <w:rsid w:val="00D43227"/>
    <w:rsid w:val="00D43D85"/>
    <w:rsid w:val="00D46E8C"/>
    <w:rsid w:val="00D47A89"/>
    <w:rsid w:val="00D5176F"/>
    <w:rsid w:val="00D53ABF"/>
    <w:rsid w:val="00D81FA6"/>
    <w:rsid w:val="00D84469"/>
    <w:rsid w:val="00D8657B"/>
    <w:rsid w:val="00D94EA9"/>
    <w:rsid w:val="00D965AC"/>
    <w:rsid w:val="00DB7BA2"/>
    <w:rsid w:val="00DE14C7"/>
    <w:rsid w:val="00DF2159"/>
    <w:rsid w:val="00DF3D18"/>
    <w:rsid w:val="00E05C60"/>
    <w:rsid w:val="00E13E94"/>
    <w:rsid w:val="00E156FE"/>
    <w:rsid w:val="00E20415"/>
    <w:rsid w:val="00E22865"/>
    <w:rsid w:val="00E26BBC"/>
    <w:rsid w:val="00E26F20"/>
    <w:rsid w:val="00E37431"/>
    <w:rsid w:val="00E477E8"/>
    <w:rsid w:val="00E57C48"/>
    <w:rsid w:val="00E6013F"/>
    <w:rsid w:val="00E62293"/>
    <w:rsid w:val="00E6344C"/>
    <w:rsid w:val="00E651F8"/>
    <w:rsid w:val="00E72C53"/>
    <w:rsid w:val="00E7350B"/>
    <w:rsid w:val="00E75C70"/>
    <w:rsid w:val="00E8368A"/>
    <w:rsid w:val="00E925C9"/>
    <w:rsid w:val="00E97A53"/>
    <w:rsid w:val="00EA22E5"/>
    <w:rsid w:val="00EA5EB5"/>
    <w:rsid w:val="00EA6604"/>
    <w:rsid w:val="00EB06C3"/>
    <w:rsid w:val="00EC2B8C"/>
    <w:rsid w:val="00EC5C64"/>
    <w:rsid w:val="00ED6C1D"/>
    <w:rsid w:val="00ED7B12"/>
    <w:rsid w:val="00EE0DF9"/>
    <w:rsid w:val="00EE47C6"/>
    <w:rsid w:val="00EE5EFA"/>
    <w:rsid w:val="00EF15F2"/>
    <w:rsid w:val="00F03045"/>
    <w:rsid w:val="00F13DA3"/>
    <w:rsid w:val="00F2513E"/>
    <w:rsid w:val="00F31A3E"/>
    <w:rsid w:val="00F35F39"/>
    <w:rsid w:val="00F411E6"/>
    <w:rsid w:val="00F57383"/>
    <w:rsid w:val="00F61813"/>
    <w:rsid w:val="00F6255A"/>
    <w:rsid w:val="00F62EB6"/>
    <w:rsid w:val="00F77335"/>
    <w:rsid w:val="00F81877"/>
    <w:rsid w:val="00F82BE3"/>
    <w:rsid w:val="00F869EE"/>
    <w:rsid w:val="00F926E1"/>
    <w:rsid w:val="00F94B77"/>
    <w:rsid w:val="00FB1978"/>
    <w:rsid w:val="00FB5369"/>
    <w:rsid w:val="00FC038F"/>
    <w:rsid w:val="00FE157F"/>
    <w:rsid w:val="00FF1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9395A6D"/>
  <w15:docId w15:val="{A332E9E8-278D-439D-A757-31708FD99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E26F20"/>
    <w:pPr>
      <w:keepNext/>
      <w:autoSpaceDE w:val="0"/>
      <w:autoSpaceDN w:val="0"/>
      <w:outlineLvl w:val="0"/>
    </w:pPr>
    <w:rPr>
      <w:b/>
      <w:bCs/>
    </w:rPr>
  </w:style>
  <w:style w:type="paragraph" w:styleId="a3">
    <w:name w:val="header"/>
    <w:basedOn w:val="a"/>
    <w:link w:val="a4"/>
    <w:uiPriority w:val="99"/>
    <w:rsid w:val="005712D2"/>
    <w:pPr>
      <w:tabs>
        <w:tab w:val="center" w:pos="4677"/>
        <w:tab w:val="right" w:pos="9355"/>
      </w:tabs>
    </w:pPr>
  </w:style>
  <w:style w:type="paragraph" w:styleId="a5">
    <w:name w:val="footer"/>
    <w:basedOn w:val="a"/>
    <w:rsid w:val="005712D2"/>
    <w:pPr>
      <w:tabs>
        <w:tab w:val="center" w:pos="4677"/>
        <w:tab w:val="right" w:pos="9355"/>
      </w:tabs>
    </w:pPr>
  </w:style>
  <w:style w:type="character" w:styleId="a6">
    <w:name w:val="page number"/>
    <w:basedOn w:val="a0"/>
    <w:rsid w:val="009A4AF3"/>
  </w:style>
  <w:style w:type="paragraph" w:customStyle="1" w:styleId="10">
    <w:name w:val="Обычный1"/>
    <w:uiPriority w:val="99"/>
    <w:rsid w:val="00C61D88"/>
    <w:rPr>
      <w:rFonts w:eastAsia="Calibri"/>
      <w:color w:val="000000"/>
      <w:sz w:val="24"/>
    </w:rPr>
  </w:style>
  <w:style w:type="character" w:styleId="a7">
    <w:name w:val="Hyperlink"/>
    <w:uiPriority w:val="99"/>
    <w:unhideWhenUsed/>
    <w:rsid w:val="00C61D88"/>
    <w:rPr>
      <w:color w:val="0563C1"/>
      <w:u w:val="single"/>
    </w:rPr>
  </w:style>
  <w:style w:type="character" w:customStyle="1" w:styleId="a4">
    <w:name w:val="Верхний колонтитул Знак"/>
    <w:link w:val="a3"/>
    <w:uiPriority w:val="99"/>
    <w:rsid w:val="00C61D88"/>
    <w:rPr>
      <w:sz w:val="24"/>
      <w:szCs w:val="24"/>
    </w:rPr>
  </w:style>
  <w:style w:type="paragraph" w:styleId="a8">
    <w:name w:val="List Paragraph"/>
    <w:basedOn w:val="a"/>
    <w:uiPriority w:val="34"/>
    <w:qFormat/>
    <w:rsid w:val="00C61D88"/>
    <w:pPr>
      <w:autoSpaceDE w:val="0"/>
      <w:autoSpaceDN w:val="0"/>
      <w:adjustRightInd w:val="0"/>
      <w:ind w:left="720" w:firstLine="709"/>
      <w:contextualSpacing/>
      <w:jc w:val="both"/>
    </w:pPr>
    <w:rPr>
      <w:rFonts w:eastAsia="Calibri"/>
      <w:lang w:eastAsia="en-US"/>
    </w:rPr>
  </w:style>
  <w:style w:type="paragraph" w:styleId="a9">
    <w:name w:val="Balloon Text"/>
    <w:basedOn w:val="a"/>
    <w:link w:val="aa"/>
    <w:rsid w:val="000720B5"/>
    <w:rPr>
      <w:rFonts w:ascii="Segoe UI" w:hAnsi="Segoe UI" w:cs="Segoe UI"/>
      <w:sz w:val="18"/>
      <w:szCs w:val="18"/>
    </w:rPr>
  </w:style>
  <w:style w:type="character" w:customStyle="1" w:styleId="aa">
    <w:name w:val="Текст выноски Знак"/>
    <w:basedOn w:val="a0"/>
    <w:link w:val="a9"/>
    <w:rsid w:val="000720B5"/>
    <w:rPr>
      <w:rFonts w:ascii="Segoe UI" w:hAnsi="Segoe UI" w:cs="Segoe UI"/>
      <w:sz w:val="18"/>
      <w:szCs w:val="18"/>
    </w:rPr>
  </w:style>
  <w:style w:type="table" w:styleId="ab">
    <w:name w:val="Table Grid"/>
    <w:basedOn w:val="a1"/>
    <w:uiPriority w:val="59"/>
    <w:rsid w:val="001A649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13435"/>
    <w:pPr>
      <w:widowControl w:val="0"/>
      <w:autoSpaceDE w:val="0"/>
      <w:autoSpaceDN w:val="0"/>
    </w:pPr>
    <w:rPr>
      <w:rFonts w:ascii="Calibri" w:hAnsi="Calibri" w:cs="Calibri"/>
      <w:sz w:val="22"/>
    </w:rPr>
  </w:style>
  <w:style w:type="paragraph" w:styleId="ac">
    <w:name w:val="Revision"/>
    <w:hidden/>
    <w:uiPriority w:val="99"/>
    <w:semiHidden/>
    <w:rsid w:val="00CB34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658064">
      <w:bodyDiv w:val="1"/>
      <w:marLeft w:val="0"/>
      <w:marRight w:val="0"/>
      <w:marTop w:val="0"/>
      <w:marBottom w:val="0"/>
      <w:divBdr>
        <w:top w:val="none" w:sz="0" w:space="0" w:color="auto"/>
        <w:left w:val="none" w:sz="0" w:space="0" w:color="auto"/>
        <w:bottom w:val="none" w:sz="0" w:space="0" w:color="auto"/>
        <w:right w:val="none" w:sz="0" w:space="0" w:color="auto"/>
      </w:divBdr>
    </w:div>
    <w:div w:id="377899824">
      <w:bodyDiv w:val="1"/>
      <w:marLeft w:val="0"/>
      <w:marRight w:val="0"/>
      <w:marTop w:val="0"/>
      <w:marBottom w:val="0"/>
      <w:divBdr>
        <w:top w:val="none" w:sz="0" w:space="0" w:color="auto"/>
        <w:left w:val="none" w:sz="0" w:space="0" w:color="auto"/>
        <w:bottom w:val="none" w:sz="0" w:space="0" w:color="auto"/>
        <w:right w:val="none" w:sz="0" w:space="0" w:color="auto"/>
      </w:divBdr>
    </w:div>
    <w:div w:id="441457522">
      <w:bodyDiv w:val="1"/>
      <w:marLeft w:val="0"/>
      <w:marRight w:val="0"/>
      <w:marTop w:val="0"/>
      <w:marBottom w:val="0"/>
      <w:divBdr>
        <w:top w:val="none" w:sz="0" w:space="0" w:color="auto"/>
        <w:left w:val="none" w:sz="0" w:space="0" w:color="auto"/>
        <w:bottom w:val="none" w:sz="0" w:space="0" w:color="auto"/>
        <w:right w:val="none" w:sz="0" w:space="0" w:color="auto"/>
      </w:divBdr>
    </w:div>
    <w:div w:id="613951132">
      <w:bodyDiv w:val="1"/>
      <w:marLeft w:val="0"/>
      <w:marRight w:val="0"/>
      <w:marTop w:val="0"/>
      <w:marBottom w:val="0"/>
      <w:divBdr>
        <w:top w:val="none" w:sz="0" w:space="0" w:color="auto"/>
        <w:left w:val="none" w:sz="0" w:space="0" w:color="auto"/>
        <w:bottom w:val="none" w:sz="0" w:space="0" w:color="auto"/>
        <w:right w:val="none" w:sz="0" w:space="0" w:color="auto"/>
      </w:divBdr>
    </w:div>
    <w:div w:id="624122489">
      <w:bodyDiv w:val="1"/>
      <w:marLeft w:val="0"/>
      <w:marRight w:val="0"/>
      <w:marTop w:val="0"/>
      <w:marBottom w:val="0"/>
      <w:divBdr>
        <w:top w:val="none" w:sz="0" w:space="0" w:color="auto"/>
        <w:left w:val="none" w:sz="0" w:space="0" w:color="auto"/>
        <w:bottom w:val="none" w:sz="0" w:space="0" w:color="auto"/>
        <w:right w:val="none" w:sz="0" w:space="0" w:color="auto"/>
      </w:divBdr>
    </w:div>
    <w:div w:id="913205128">
      <w:bodyDiv w:val="1"/>
      <w:marLeft w:val="0"/>
      <w:marRight w:val="0"/>
      <w:marTop w:val="0"/>
      <w:marBottom w:val="0"/>
      <w:divBdr>
        <w:top w:val="none" w:sz="0" w:space="0" w:color="auto"/>
        <w:left w:val="none" w:sz="0" w:space="0" w:color="auto"/>
        <w:bottom w:val="none" w:sz="0" w:space="0" w:color="auto"/>
        <w:right w:val="none" w:sz="0" w:space="0" w:color="auto"/>
      </w:divBdr>
    </w:div>
    <w:div w:id="1056049751">
      <w:bodyDiv w:val="1"/>
      <w:marLeft w:val="0"/>
      <w:marRight w:val="0"/>
      <w:marTop w:val="0"/>
      <w:marBottom w:val="0"/>
      <w:divBdr>
        <w:top w:val="none" w:sz="0" w:space="0" w:color="auto"/>
        <w:left w:val="none" w:sz="0" w:space="0" w:color="auto"/>
        <w:bottom w:val="none" w:sz="0" w:space="0" w:color="auto"/>
        <w:right w:val="none" w:sz="0" w:space="0" w:color="auto"/>
      </w:divBdr>
    </w:div>
    <w:div w:id="1255357641">
      <w:bodyDiv w:val="1"/>
      <w:marLeft w:val="0"/>
      <w:marRight w:val="0"/>
      <w:marTop w:val="0"/>
      <w:marBottom w:val="0"/>
      <w:divBdr>
        <w:top w:val="none" w:sz="0" w:space="0" w:color="auto"/>
        <w:left w:val="none" w:sz="0" w:space="0" w:color="auto"/>
        <w:bottom w:val="none" w:sz="0" w:space="0" w:color="auto"/>
        <w:right w:val="none" w:sz="0" w:space="0" w:color="auto"/>
      </w:divBdr>
    </w:div>
    <w:div w:id="1386758620">
      <w:bodyDiv w:val="1"/>
      <w:marLeft w:val="0"/>
      <w:marRight w:val="0"/>
      <w:marTop w:val="0"/>
      <w:marBottom w:val="0"/>
      <w:divBdr>
        <w:top w:val="none" w:sz="0" w:space="0" w:color="auto"/>
        <w:left w:val="none" w:sz="0" w:space="0" w:color="auto"/>
        <w:bottom w:val="none" w:sz="0" w:space="0" w:color="auto"/>
        <w:right w:val="none" w:sz="0" w:space="0" w:color="auto"/>
      </w:divBdr>
    </w:div>
    <w:div w:id="1548371702">
      <w:bodyDiv w:val="1"/>
      <w:marLeft w:val="0"/>
      <w:marRight w:val="0"/>
      <w:marTop w:val="0"/>
      <w:marBottom w:val="0"/>
      <w:divBdr>
        <w:top w:val="none" w:sz="0" w:space="0" w:color="auto"/>
        <w:left w:val="none" w:sz="0" w:space="0" w:color="auto"/>
        <w:bottom w:val="none" w:sz="0" w:space="0" w:color="auto"/>
        <w:right w:val="none" w:sz="0" w:space="0" w:color="auto"/>
      </w:divBdr>
    </w:div>
    <w:div w:id="1558129221">
      <w:bodyDiv w:val="1"/>
      <w:marLeft w:val="0"/>
      <w:marRight w:val="0"/>
      <w:marTop w:val="0"/>
      <w:marBottom w:val="0"/>
      <w:divBdr>
        <w:top w:val="none" w:sz="0" w:space="0" w:color="auto"/>
        <w:left w:val="none" w:sz="0" w:space="0" w:color="auto"/>
        <w:bottom w:val="none" w:sz="0" w:space="0" w:color="auto"/>
        <w:right w:val="none" w:sz="0" w:space="0" w:color="auto"/>
      </w:divBdr>
    </w:div>
    <w:div w:id="1755320322">
      <w:bodyDiv w:val="1"/>
      <w:marLeft w:val="0"/>
      <w:marRight w:val="0"/>
      <w:marTop w:val="0"/>
      <w:marBottom w:val="0"/>
      <w:divBdr>
        <w:top w:val="none" w:sz="0" w:space="0" w:color="auto"/>
        <w:left w:val="none" w:sz="0" w:space="0" w:color="auto"/>
        <w:bottom w:val="none" w:sz="0" w:space="0" w:color="auto"/>
        <w:right w:val="none" w:sz="0" w:space="0" w:color="auto"/>
      </w:divBdr>
    </w:div>
    <w:div w:id="1758674526">
      <w:bodyDiv w:val="1"/>
      <w:marLeft w:val="0"/>
      <w:marRight w:val="0"/>
      <w:marTop w:val="0"/>
      <w:marBottom w:val="0"/>
      <w:divBdr>
        <w:top w:val="none" w:sz="0" w:space="0" w:color="auto"/>
        <w:left w:val="none" w:sz="0" w:space="0" w:color="auto"/>
        <w:bottom w:val="none" w:sz="0" w:space="0" w:color="auto"/>
        <w:right w:val="none" w:sz="0" w:space="0" w:color="auto"/>
      </w:divBdr>
    </w:div>
    <w:div w:id="1792557094">
      <w:bodyDiv w:val="1"/>
      <w:marLeft w:val="0"/>
      <w:marRight w:val="0"/>
      <w:marTop w:val="0"/>
      <w:marBottom w:val="0"/>
      <w:divBdr>
        <w:top w:val="none" w:sz="0" w:space="0" w:color="auto"/>
        <w:left w:val="none" w:sz="0" w:space="0" w:color="auto"/>
        <w:bottom w:val="none" w:sz="0" w:space="0" w:color="auto"/>
        <w:right w:val="none" w:sz="0" w:space="0" w:color="auto"/>
      </w:divBdr>
    </w:div>
    <w:div w:id="2032149725">
      <w:bodyDiv w:val="1"/>
      <w:marLeft w:val="0"/>
      <w:marRight w:val="0"/>
      <w:marTop w:val="0"/>
      <w:marBottom w:val="0"/>
      <w:divBdr>
        <w:top w:val="none" w:sz="0" w:space="0" w:color="auto"/>
        <w:left w:val="none" w:sz="0" w:space="0" w:color="auto"/>
        <w:bottom w:val="none" w:sz="0" w:space="0" w:color="auto"/>
        <w:right w:val="none" w:sz="0" w:space="0" w:color="auto"/>
      </w:divBdr>
    </w:div>
    <w:div w:id="2059814422">
      <w:bodyDiv w:val="1"/>
      <w:marLeft w:val="0"/>
      <w:marRight w:val="0"/>
      <w:marTop w:val="0"/>
      <w:marBottom w:val="0"/>
      <w:divBdr>
        <w:top w:val="none" w:sz="0" w:space="0" w:color="auto"/>
        <w:left w:val="none" w:sz="0" w:space="0" w:color="auto"/>
        <w:bottom w:val="none" w:sz="0" w:space="0" w:color="auto"/>
        <w:right w:val="none" w:sz="0" w:space="0" w:color="auto"/>
      </w:divBdr>
    </w:div>
    <w:div w:id="207496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haika\AppData\Local\Temp\bdttmp\e6162608-aab8-4026-b7ae-74b19aaae9e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62163-627B-429C-9749-5FC96E01D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e6162608-aab8-4026-b7ae-74b19aaae9e0</Template>
  <TotalTime>20</TotalTime>
  <Pages>1</Pages>
  <Words>200</Words>
  <Characters>1547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Smolny</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Чайка Марина Анатольевна</dc:creator>
  <cp:lastModifiedBy>Валентина Болтовская</cp:lastModifiedBy>
  <cp:revision>3</cp:revision>
  <cp:lastPrinted>2022-04-07T13:13:00Z</cp:lastPrinted>
  <dcterms:created xsi:type="dcterms:W3CDTF">2022-04-08T10:51:00Z</dcterms:created>
  <dcterms:modified xsi:type="dcterms:W3CDTF">2022-04-08T11:11:00Z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9b2ff9ef-5102-4f55-a860-d7191a43cbe5</vt:lpwstr>
  </property>
</Properties>
</file>