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FA" w:rsidRPr="000613FA" w:rsidRDefault="001F32A4" w:rsidP="00E4666B">
      <w:pPr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0077ABE3" wp14:editId="0A09D778">
            <wp:simplePos x="0" y="0"/>
            <wp:positionH relativeFrom="column">
              <wp:posOffset>-1016635</wp:posOffset>
            </wp:positionH>
            <wp:positionV relativeFrom="paragraph">
              <wp:posOffset>1270</wp:posOffset>
            </wp:positionV>
            <wp:extent cx="7251065" cy="2433955"/>
            <wp:effectExtent l="0" t="0" r="6985" b="444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262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04B795C" wp14:editId="2A7B8DC6">
                <wp:simplePos x="0" y="0"/>
                <wp:positionH relativeFrom="column">
                  <wp:posOffset>-6350</wp:posOffset>
                </wp:positionH>
                <wp:positionV relativeFrom="paragraph">
                  <wp:posOffset>2138680</wp:posOffset>
                </wp:positionV>
                <wp:extent cx="4441825" cy="733425"/>
                <wp:effectExtent l="0" t="0" r="15875" b="952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262" w:rsidRDefault="00674262">
                            <w:pPr>
                              <w:pStyle w:val="11"/>
                            </w:pPr>
                          </w:p>
                          <w:p w:rsidR="00A52C67" w:rsidRDefault="000613FA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постановления</w:t>
                            </w:r>
                          </w:p>
                          <w:p w:rsidR="00A52C67" w:rsidRDefault="000613FA">
                            <w:pPr>
                              <w:pStyle w:val="11"/>
                            </w:pPr>
                            <w:r>
                              <w:t>Правительства Санкт-Петербурга</w:t>
                            </w:r>
                          </w:p>
                          <w:p w:rsidR="000613FA" w:rsidRDefault="000613FA">
                            <w:pPr>
                              <w:pStyle w:val="11"/>
                            </w:pPr>
                            <w:r w:rsidRPr="00B854D6">
                              <w:t>от 04.06.2014 № 452</w:t>
                            </w:r>
                            <w:r>
                              <w:t xml:space="preserve">, </w:t>
                            </w:r>
                            <w:r w:rsidRPr="008E5BFB">
                              <w:t>от 17.06.2014 № 489</w:t>
                            </w:r>
                            <w:r>
                              <w:t xml:space="preserve"> </w:t>
                            </w:r>
                            <w:r w:rsidRPr="00B854D6"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-.5pt;margin-top:168.4pt;width:349.75pt;height:57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" o:allowincell="f" filled="f" stroked="f">
                <v:textbox inset="0,0,0,0">
                  <w:txbxContent>
                    <w:p w:rsidR="00674262" w:rsidRDefault="00674262">
                      <w:pPr>
                        <w:pStyle w:val="11"/>
                      </w:pPr>
                    </w:p>
                    <w:p w:rsidR="00A52C67" w:rsidRDefault="000613FA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постановления</w:t>
                      </w:r>
                    </w:p>
                    <w:p w:rsidR="00A52C67" w:rsidRDefault="000613FA">
                      <w:pPr>
                        <w:pStyle w:val="11"/>
                      </w:pPr>
                      <w:r>
                        <w:t>Правительства Санкт-Петербурга</w:t>
                      </w:r>
                    </w:p>
                    <w:p w:rsidR="000613FA" w:rsidRDefault="000613FA">
                      <w:pPr>
                        <w:pStyle w:val="11"/>
                      </w:pPr>
                      <w:r w:rsidRPr="00B854D6">
                        <w:t>от 04.06.2014 № 452</w:t>
                      </w:r>
                      <w:r>
                        <w:t xml:space="preserve">, </w:t>
                      </w:r>
                      <w:r w:rsidRPr="008E5BFB">
                        <w:t>от 17.06.2014 № 489</w:t>
                      </w:r>
                      <w:r>
                        <w:t xml:space="preserve"> </w:t>
                      </w:r>
                      <w:r w:rsidRPr="00B854D6">
                        <w:t xml:space="preserve">            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435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0DEEEDC" wp14:editId="037E1A6F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3FA" w:rsidRDefault="000613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0613FA" w:rsidRDefault="000613F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5D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66B">
        <w:tab/>
      </w:r>
      <w:proofErr w:type="gramStart"/>
      <w:r w:rsidR="00C86E29" w:rsidRPr="00C86E29">
        <w:t xml:space="preserve">В соответствии </w:t>
      </w:r>
      <w:r w:rsidR="00B91F3E">
        <w:t>с Законом Санкт-Петербурга от 24</w:t>
      </w:r>
      <w:r w:rsidR="00C86E29" w:rsidRPr="00C86E29">
        <w:t>.11.2021 № 558-119                                       «О бюджете Санкт-Петербурга на 2022 год и на плановый период 2023 и 2024 годов</w:t>
      </w:r>
      <w:r w:rsidR="000613FA">
        <w:t>»</w:t>
      </w:r>
      <w:r w:rsidR="005A05A1">
        <w:t>,</w:t>
      </w:r>
      <w:r w:rsidR="000613FA" w:rsidRPr="000613FA">
        <w:rPr>
          <w:rFonts w:eastAsia="Calibri"/>
          <w:lang w:eastAsia="en-US"/>
        </w:rPr>
        <w:t xml:space="preserve"> постановлением Правительства Санкт-Петербурга от </w:t>
      </w:r>
      <w:r w:rsidR="000613FA">
        <w:rPr>
          <w:rFonts w:eastAsia="Calibri"/>
          <w:lang w:eastAsia="en-US"/>
        </w:rPr>
        <w:t>07</w:t>
      </w:r>
      <w:r w:rsidR="000613FA" w:rsidRPr="000613FA">
        <w:rPr>
          <w:rFonts w:eastAsia="Calibri"/>
          <w:lang w:eastAsia="en-US"/>
        </w:rPr>
        <w:t>.0</w:t>
      </w:r>
      <w:r w:rsidR="000613FA">
        <w:rPr>
          <w:rFonts w:eastAsia="Calibri"/>
          <w:lang w:eastAsia="en-US"/>
        </w:rPr>
        <w:t>4</w:t>
      </w:r>
      <w:r w:rsidR="000613FA" w:rsidRPr="000613FA">
        <w:rPr>
          <w:rFonts w:eastAsia="Calibri"/>
          <w:lang w:eastAsia="en-US"/>
        </w:rPr>
        <w:t>.202</w:t>
      </w:r>
      <w:r w:rsidR="000613FA">
        <w:rPr>
          <w:rFonts w:eastAsia="Calibri"/>
          <w:lang w:eastAsia="en-US"/>
        </w:rPr>
        <w:t>2</w:t>
      </w:r>
      <w:r w:rsidR="000613FA" w:rsidRPr="000613FA">
        <w:rPr>
          <w:rFonts w:eastAsia="Calibri"/>
          <w:lang w:eastAsia="en-US"/>
        </w:rPr>
        <w:t xml:space="preserve"> № </w:t>
      </w:r>
      <w:r w:rsidR="000613FA">
        <w:rPr>
          <w:rFonts w:eastAsia="Calibri"/>
          <w:lang w:eastAsia="en-US"/>
        </w:rPr>
        <w:t>298</w:t>
      </w:r>
      <w:r w:rsidR="000613FA" w:rsidRPr="000613FA">
        <w:rPr>
          <w:rFonts w:eastAsia="Calibri"/>
          <w:lang w:eastAsia="en-US"/>
        </w:rPr>
        <w:t xml:space="preserve"> </w:t>
      </w:r>
      <w:r w:rsidR="000613FA">
        <w:rPr>
          <w:rFonts w:eastAsia="Calibri"/>
          <w:lang w:eastAsia="en-US"/>
        </w:rPr>
        <w:t xml:space="preserve">                                       </w:t>
      </w:r>
      <w:r w:rsidR="000613FA" w:rsidRPr="000613FA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0613FA">
        <w:rPr>
          <w:rFonts w:eastAsia="Calibri"/>
          <w:lang w:eastAsia="en-US"/>
        </w:rPr>
        <w:t xml:space="preserve"> </w:t>
      </w:r>
      <w:r w:rsidR="00DF3C12">
        <w:rPr>
          <w:rFonts w:eastAsia="Calibri"/>
          <w:lang w:eastAsia="en-US"/>
        </w:rPr>
        <w:t xml:space="preserve">                      </w:t>
      </w:r>
      <w:r w:rsidR="000613FA">
        <w:rPr>
          <w:rFonts w:eastAsia="Calibri"/>
          <w:lang w:eastAsia="en-US"/>
        </w:rPr>
        <w:t>и Комитету имущественных отношений Санкт-Петербурга</w:t>
      </w:r>
      <w:r w:rsidR="000613FA" w:rsidRPr="000613FA">
        <w:rPr>
          <w:rFonts w:eastAsia="Calibri"/>
          <w:lang w:eastAsia="en-US"/>
        </w:rPr>
        <w:t>, между объектами Адресной инвестиционной программы на 20</w:t>
      </w:r>
      <w:r w:rsidR="000613FA">
        <w:rPr>
          <w:rFonts w:eastAsia="Calibri"/>
          <w:lang w:eastAsia="en-US"/>
        </w:rPr>
        <w:t>22</w:t>
      </w:r>
      <w:r w:rsidR="00DF3C12">
        <w:rPr>
          <w:rFonts w:eastAsia="Calibri"/>
          <w:lang w:eastAsia="en-US"/>
        </w:rPr>
        <w:t xml:space="preserve"> год и на плановый период 2023</w:t>
      </w:r>
      <w:r w:rsidR="000613FA" w:rsidRPr="000613FA">
        <w:rPr>
          <w:rFonts w:eastAsia="Calibri"/>
          <w:lang w:eastAsia="en-US"/>
        </w:rPr>
        <w:t xml:space="preserve"> и 20</w:t>
      </w:r>
      <w:r w:rsidR="00DF3C12">
        <w:rPr>
          <w:rFonts w:eastAsia="Calibri"/>
          <w:lang w:eastAsia="en-US"/>
        </w:rPr>
        <w:t>24</w:t>
      </w:r>
      <w:r w:rsidR="000613FA" w:rsidRPr="000613FA">
        <w:rPr>
          <w:rFonts w:eastAsia="Calibri"/>
          <w:lang w:eastAsia="en-US"/>
        </w:rPr>
        <w:t xml:space="preserve"> годов» </w:t>
      </w:r>
      <w:r w:rsidR="00DF3C12">
        <w:rPr>
          <w:rFonts w:eastAsia="Calibri"/>
          <w:lang w:eastAsia="en-US"/>
        </w:rPr>
        <w:t xml:space="preserve">                        </w:t>
      </w:r>
      <w:r w:rsidR="000613FA" w:rsidRPr="000613FA">
        <w:rPr>
          <w:rFonts w:eastAsia="Calibri"/>
          <w:lang w:eastAsia="en-US"/>
        </w:rPr>
        <w:t>и постановлением Правительства</w:t>
      </w:r>
      <w:proofErr w:type="gramEnd"/>
      <w:r w:rsidR="000613FA" w:rsidRPr="000613FA">
        <w:rPr>
          <w:rFonts w:eastAsia="Calibri"/>
          <w:lang w:eastAsia="en-US"/>
        </w:rPr>
        <w:t xml:space="preserve">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2C3F0D" w:rsidRPr="00757CD0" w:rsidRDefault="002C3F0D" w:rsidP="00774DC1">
      <w:pPr>
        <w:ind w:firstLine="567"/>
        <w:jc w:val="both"/>
        <w:rPr>
          <w:rFonts w:eastAsia="Calibri"/>
          <w:lang w:eastAsia="en-US"/>
        </w:rPr>
      </w:pPr>
    </w:p>
    <w:p w:rsidR="002C3F0D" w:rsidRPr="00757CD0" w:rsidRDefault="002C3F0D" w:rsidP="00774DC1">
      <w:pPr>
        <w:jc w:val="both"/>
        <w:rPr>
          <w:rFonts w:eastAsia="Calibri"/>
          <w:lang w:eastAsia="en-US"/>
        </w:rPr>
      </w:pPr>
      <w:proofErr w:type="gramStart"/>
      <w:r w:rsidRPr="00757CD0">
        <w:rPr>
          <w:b/>
          <w:szCs w:val="23"/>
        </w:rPr>
        <w:t>П</w:t>
      </w:r>
      <w:proofErr w:type="gramEnd"/>
      <w:r w:rsidRPr="00757CD0">
        <w:rPr>
          <w:b/>
          <w:szCs w:val="23"/>
        </w:rPr>
        <w:t xml:space="preserve"> О С Т А Н О В Л Я Е Т:</w:t>
      </w:r>
    </w:p>
    <w:p w:rsidR="00C86E29" w:rsidRDefault="00C86E29" w:rsidP="00774DC1">
      <w:pPr>
        <w:ind w:firstLine="567"/>
        <w:jc w:val="both"/>
        <w:rPr>
          <w:rFonts w:eastAsia="Calibri"/>
          <w:lang w:eastAsia="en-US"/>
        </w:rPr>
      </w:pP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>. Внести в постановление Правительства Санкт-Петербурга от 04.06.2014 № 452                      «О государственной программе Санкт-Петербурга «Создание условий для обеспечения общественного согласия в Санкт-Петербурге» следующие изменения:</w:t>
      </w: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>.1. Пункт 10 раздела 1 паспорта государственной программы Санкт-Петербурга «Создание условий для обеспечения общественного согласия в Санкт-Петербурге» приложения к постановлению изложить в следующей редакции:</w:t>
      </w:r>
    </w:p>
    <w:p w:rsidR="00B854D6" w:rsidRPr="00B854D6" w:rsidRDefault="00B854D6" w:rsidP="00774DC1">
      <w:pPr>
        <w:ind w:firstLine="567"/>
        <w:jc w:val="both"/>
      </w:pPr>
    </w:p>
    <w:tbl>
      <w:tblPr>
        <w:tblW w:w="54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75"/>
        <w:gridCol w:w="336"/>
        <w:gridCol w:w="1820"/>
        <w:gridCol w:w="7341"/>
        <w:gridCol w:w="498"/>
      </w:tblGrid>
      <w:tr w:rsidR="00B854D6" w:rsidRPr="00B854D6" w:rsidTr="00AD6298">
        <w:trPr>
          <w:trHeight w:val="3448"/>
        </w:trPr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4D6" w:rsidRPr="00B854D6" w:rsidRDefault="00B854D6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«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0C38B1" w:rsidRDefault="00B854D6" w:rsidP="00774DC1">
            <w:pPr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0C38B1" w:rsidRDefault="00B854D6" w:rsidP="00774DC1">
            <w:pPr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0C38B1">
              <w:rPr>
                <w:sz w:val="20"/>
                <w:szCs w:val="20"/>
              </w:rPr>
              <w:br/>
              <w:t xml:space="preserve">по источникам финансирования </w:t>
            </w:r>
            <w:r w:rsidRPr="000C38B1">
              <w:rPr>
                <w:sz w:val="20"/>
                <w:szCs w:val="20"/>
              </w:rPr>
              <w:br/>
              <w:t xml:space="preserve">с указанием объемов финансирования, предусмотренных </w:t>
            </w:r>
            <w:r w:rsidRPr="000C38B1">
              <w:rPr>
                <w:sz w:val="20"/>
                <w:szCs w:val="20"/>
              </w:rPr>
              <w:br/>
              <w:t>на реализацию региональных проектов,</w:t>
            </w:r>
            <w:r w:rsidRPr="000C38B1">
              <w:rPr>
                <w:sz w:val="20"/>
                <w:szCs w:val="20"/>
              </w:rPr>
              <w:br/>
              <w:t xml:space="preserve">в том числе </w:t>
            </w:r>
            <w:r w:rsidRPr="000C38B1">
              <w:rPr>
                <w:sz w:val="20"/>
                <w:szCs w:val="20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Общий объем финансирования государственной программы – </w:t>
            </w:r>
            <w:r w:rsidRPr="000C38B1">
              <w:rPr>
                <w:sz w:val="20"/>
                <w:szCs w:val="20"/>
              </w:rPr>
              <w:br/>
              <w:t xml:space="preserve">43 855068,4 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 в том числе по годам реализации: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8760659,9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2023 г. – 6000485,4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2024 г. – 6224182,7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2025 г. – 7071136,8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2026 г. – 7352824,3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2027 г. – 8445779,3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в том числе: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из бюджета Санкт-Петербурга – 43849740,4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 xml:space="preserve">.,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в том числе по годам реализации: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8755331,9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2023 г. – 6000485,4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2024 г. – 6224182,7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2025 г. – 7071136,8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2026 г. – 7352824,3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2027 г. – 8445779,3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из федерального бюджета – 5328,0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 xml:space="preserve">.,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lastRenderedPageBreak/>
              <w:t>в том числе по годам реализации: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5328,0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из внебюджетных средств – 0 руб.,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в том числе: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общий объем финансирования на реализацию региональных проектов – </w:t>
            </w:r>
            <w:r w:rsidRPr="000C38B1">
              <w:rPr>
                <w:sz w:val="20"/>
                <w:szCs w:val="20"/>
              </w:rPr>
              <w:br/>
              <w:t xml:space="preserve">90409,0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 xml:space="preserve">.,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в том числе по годам реализации: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47809,0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2023 г. – 20900,0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2024 г. – 21700,0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в том числе: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из бюджета Санкт-Петербурга – 85081,0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 xml:space="preserve">., 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в том числе по годам реализации: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42481,0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2023 г. – 20900,0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.;</w:t>
            </w:r>
          </w:p>
          <w:p w:rsidR="00B854D6" w:rsidRPr="000C38B1" w:rsidRDefault="00B854D6" w:rsidP="00774D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2024 г. – 21700,0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widowControl w:val="0"/>
              <w:autoSpaceDE w:val="0"/>
              <w:autoSpaceDN w:val="0"/>
              <w:rPr>
                <w:spacing w:val="-4"/>
                <w:sz w:val="20"/>
                <w:szCs w:val="20"/>
              </w:rPr>
            </w:pPr>
            <w:r w:rsidRPr="000C38B1">
              <w:rPr>
                <w:spacing w:val="-4"/>
                <w:sz w:val="20"/>
                <w:szCs w:val="20"/>
              </w:rPr>
              <w:t xml:space="preserve">из федерального бюджета – 5328,0 </w:t>
            </w:r>
            <w:proofErr w:type="spellStart"/>
            <w:r w:rsidRPr="000C38B1">
              <w:rPr>
                <w:spacing w:val="-4"/>
                <w:sz w:val="20"/>
                <w:szCs w:val="20"/>
              </w:rPr>
              <w:t>тыс</w:t>
            </w:r>
            <w:proofErr w:type="gramStart"/>
            <w:r w:rsidRPr="000C38B1">
              <w:rPr>
                <w:spacing w:val="-4"/>
                <w:sz w:val="20"/>
                <w:szCs w:val="20"/>
              </w:rPr>
              <w:t>.р</w:t>
            </w:r>
            <w:proofErr w:type="gramEnd"/>
            <w:r w:rsidRPr="000C38B1">
              <w:rPr>
                <w:spacing w:val="-4"/>
                <w:sz w:val="20"/>
                <w:szCs w:val="20"/>
              </w:rPr>
              <w:t>уб</w:t>
            </w:r>
            <w:proofErr w:type="spellEnd"/>
            <w:r w:rsidRPr="000C38B1">
              <w:rPr>
                <w:spacing w:val="-4"/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>в том числе по годам реализации:</w:t>
            </w:r>
          </w:p>
          <w:p w:rsidR="00B854D6" w:rsidRPr="000C38B1" w:rsidRDefault="00B854D6" w:rsidP="00774D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C38B1">
              <w:rPr>
                <w:sz w:val="20"/>
                <w:szCs w:val="20"/>
              </w:rPr>
              <w:t xml:space="preserve">2022 г. – 5328,0 </w:t>
            </w:r>
            <w:proofErr w:type="spellStart"/>
            <w:r w:rsidRPr="000C38B1">
              <w:rPr>
                <w:sz w:val="20"/>
                <w:szCs w:val="20"/>
              </w:rPr>
              <w:t>тыс</w:t>
            </w:r>
            <w:proofErr w:type="gramStart"/>
            <w:r w:rsidRPr="000C38B1">
              <w:rPr>
                <w:sz w:val="20"/>
                <w:szCs w:val="20"/>
              </w:rPr>
              <w:t>.р</w:t>
            </w:r>
            <w:proofErr w:type="gramEnd"/>
            <w:r w:rsidRPr="000C38B1">
              <w:rPr>
                <w:sz w:val="20"/>
                <w:szCs w:val="20"/>
              </w:rPr>
              <w:t>уб</w:t>
            </w:r>
            <w:proofErr w:type="spellEnd"/>
            <w:r w:rsidRPr="000C38B1">
              <w:rPr>
                <w:sz w:val="20"/>
                <w:szCs w:val="20"/>
              </w:rPr>
              <w:t>.,</w:t>
            </w:r>
          </w:p>
          <w:p w:rsidR="00B854D6" w:rsidRPr="000C38B1" w:rsidRDefault="00B854D6" w:rsidP="00774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38B1">
              <w:rPr>
                <w:rFonts w:eastAsia="Calibri"/>
                <w:spacing w:val="-4"/>
                <w:sz w:val="20"/>
                <w:szCs w:val="20"/>
                <w:lang w:eastAsia="en-US"/>
              </w:rPr>
              <w:t>из внебюджетных средств – 0 руб.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».</w:t>
            </w:r>
          </w:p>
        </w:tc>
      </w:tr>
    </w:tbl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 xml:space="preserve">.2. Пункты 1 и 2 таблицы 4 раздела 8 приложения к постановлению изложить </w:t>
      </w:r>
      <w:r w:rsidR="00B854D6" w:rsidRPr="00B854D6">
        <w:br/>
        <w:t xml:space="preserve">в следующей редакции:  </w:t>
      </w:r>
    </w:p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86"/>
        <w:gridCol w:w="191"/>
        <w:gridCol w:w="29"/>
        <w:gridCol w:w="940"/>
        <w:gridCol w:w="1018"/>
        <w:gridCol w:w="730"/>
        <w:gridCol w:w="693"/>
        <w:gridCol w:w="805"/>
        <w:gridCol w:w="805"/>
        <w:gridCol w:w="805"/>
        <w:gridCol w:w="805"/>
        <w:gridCol w:w="805"/>
        <w:gridCol w:w="805"/>
        <w:gridCol w:w="948"/>
        <w:gridCol w:w="419"/>
      </w:tblGrid>
      <w:tr w:rsidR="00AD6298" w:rsidRPr="00B854D6" w:rsidTr="00AD6298">
        <w:trPr>
          <w:trHeight w:val="2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  <w:r w:rsidRPr="00B854D6">
              <w:rPr>
                <w:rFonts w:eastAsia="Calibri"/>
                <w:spacing w:val="-14"/>
                <w:sz w:val="15"/>
                <w:szCs w:val="15"/>
                <w:lang w:eastAsia="en-US"/>
              </w:rPr>
              <w:t>«</w:t>
            </w:r>
          </w:p>
        </w:tc>
        <w:tc>
          <w:tcPr>
            <w:tcW w:w="111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Государ-ственная</w:t>
            </w:r>
            <w:proofErr w:type="spellEnd"/>
            <w:proofErr w:type="gramEnd"/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 xml:space="preserve"> программа</w:t>
            </w: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 xml:space="preserve">Бюджет 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br/>
              <w:t>Санкт-Петербурга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</w:p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П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42481,0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20900,0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21700,0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85081,0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30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Расходы развития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6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sz w:val="15"/>
                <w:szCs w:val="15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251317,5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40257,0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294058,0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2574138,9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8504014,4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5960228,4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5930124,7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6736605,9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6889658,2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7254969,9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41275601,5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12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8755331,9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6000485,4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6224182,7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7071136,8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7352824,3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8445779,3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43849740,4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8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Расходы развития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sz w:val="15"/>
                <w:szCs w:val="15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П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роцессная часть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1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31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П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Расходы развития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sz w:val="15"/>
                <w:szCs w:val="15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П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роцессная часть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44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0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47809,0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20900,0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21700,0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90409,0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2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sz w:val="15"/>
                <w:szCs w:val="15"/>
              </w:rPr>
              <w:t>Расходы развития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176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256645,5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40257,0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294058,0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2579466,9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gridSpan w:val="3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8504014,4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5960228,4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5930124,7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6736605,9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6889658,2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7254969,9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41275601,5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AD6298" w:rsidRPr="00B854D6" w:rsidTr="00AD6298">
        <w:trPr>
          <w:trHeight w:val="39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gridSpan w:val="3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8760659,9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6000485,4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6224182,7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7071136,8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7352824,3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8445779,3</w:t>
            </w: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43855068,4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57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5" w:type="pct"/>
            <w:gridSpan w:val="2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 xml:space="preserve">Бюджет </w:t>
            </w: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42481,0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20900,0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21700,0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85081,0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Расходы развития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251317,5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40257,0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294058,0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2574138,9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3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4686039,1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4009047,8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3962118,1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4675228,5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4745865,0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5025224,8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27103523,3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4937356,6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4049304,8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4256176,1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5009759,4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5209031,1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6216034,2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29677662,2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35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Расходы развития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val="en-US"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48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174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5328,0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366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68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Расходы развития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val="en-US"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6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spacing w:val="-14"/>
                <w:sz w:val="16"/>
                <w:szCs w:val="16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38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10" w:type="pct"/>
            <w:vMerge w:val="restart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Проектная часть</w:t>
            </w: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Текущие расходы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47809,0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20900,0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21700,0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90409,0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10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Расходы развития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37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256645,5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40257,0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294058,0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2579466,9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54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gridSpan w:val="3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Процессная часть</w:t>
            </w: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4686039,1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4009047,8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3962118,1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4675228,5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4745865,0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5025224,8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27103523,3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AD6298" w:rsidRPr="00B854D6" w:rsidTr="00AD6298">
        <w:trPr>
          <w:trHeight w:val="40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gridSpan w:val="3"/>
            <w:shd w:val="clear" w:color="auto" w:fill="FFFFFF" w:themeFill="background1"/>
          </w:tcPr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  <w:p w:rsidR="00AD6298" w:rsidRPr="00B854D6" w:rsidRDefault="00AD6298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B854D6">
              <w:rPr>
                <w:rFonts w:eastAsia="Calibri"/>
                <w:spacing w:val="-14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4942684,6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4049304,8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4256176,1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5009759,4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5209031,1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6216034,2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298" w:rsidRPr="00B854D6" w:rsidRDefault="00AD6298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29682990,2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D6298" w:rsidRPr="00B854D6" w:rsidRDefault="00AD6298" w:rsidP="00774DC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  <w:r w:rsidRPr="00B83983">
              <w:rPr>
                <w:spacing w:val="-4"/>
                <w:sz w:val="15"/>
                <w:szCs w:val="15"/>
              </w:rPr>
              <w:t>».</w:t>
            </w:r>
          </w:p>
        </w:tc>
      </w:tr>
    </w:tbl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854D6" w:rsidRPr="00B854D6" w:rsidRDefault="00A52C67" w:rsidP="00774DC1">
      <w:pPr>
        <w:ind w:firstLine="567"/>
        <w:jc w:val="both"/>
      </w:pPr>
      <w:r>
        <w:lastRenderedPageBreak/>
        <w:t>1</w:t>
      </w:r>
      <w:r w:rsidR="000E2D4F">
        <w:t>.3. Пункты 30 и 30</w:t>
      </w:r>
      <w:r w:rsidR="00B854D6" w:rsidRPr="00B854D6">
        <w:t>.1 таблицы 6 раздела 8 приложения к постановлению изложит</w:t>
      </w:r>
      <w:r w:rsidR="00E4666B">
        <w:t xml:space="preserve">ь </w:t>
      </w:r>
      <w:r w:rsidR="008F47B5">
        <w:t xml:space="preserve">        </w:t>
      </w:r>
      <w:r w:rsidR="00B854D6" w:rsidRPr="00B854D6">
        <w:t>в следующей редакции:</w:t>
      </w:r>
    </w:p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854D6" w:rsidRPr="00B854D6" w:rsidRDefault="00B854D6" w:rsidP="00774DC1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5240" w:type="pct"/>
        <w:tblLook w:val="04A0" w:firstRow="1" w:lastRow="0" w:firstColumn="1" w:lastColumn="0" w:noHBand="0" w:noVBand="1"/>
      </w:tblPr>
      <w:tblGrid>
        <w:gridCol w:w="294"/>
        <w:gridCol w:w="416"/>
        <w:gridCol w:w="1103"/>
        <w:gridCol w:w="1534"/>
        <w:gridCol w:w="822"/>
        <w:gridCol w:w="822"/>
        <w:gridCol w:w="822"/>
        <w:gridCol w:w="822"/>
        <w:gridCol w:w="822"/>
        <w:gridCol w:w="897"/>
        <w:gridCol w:w="1254"/>
        <w:gridCol w:w="421"/>
      </w:tblGrid>
      <w:tr w:rsidR="000E2D4F" w:rsidRPr="00B854D6" w:rsidTr="00AD6298">
        <w:trPr>
          <w:trHeight w:val="443"/>
        </w:trPr>
        <w:tc>
          <w:tcPr>
            <w:tcW w:w="146" w:type="pct"/>
            <w:tcBorders>
              <w:right w:val="single" w:sz="4" w:space="0" w:color="auto"/>
            </w:tcBorders>
          </w:tcPr>
          <w:p w:rsidR="00B854D6" w:rsidRPr="00B854D6" w:rsidRDefault="00B854D6" w:rsidP="00774DC1">
            <w:pPr>
              <w:autoSpaceDE w:val="0"/>
              <w:autoSpaceDN w:val="0"/>
              <w:adjustRightInd w:val="0"/>
              <w:jc w:val="right"/>
              <w:rPr>
                <w:spacing w:val="-4"/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«</w:t>
            </w:r>
          </w:p>
          <w:p w:rsidR="00B854D6" w:rsidRPr="00B854D6" w:rsidRDefault="00B854D6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0E2D4F" w:rsidP="00774DC1">
            <w:pPr>
              <w:jc w:val="center"/>
              <w:rPr>
                <w:bCs/>
                <w:spacing w:val="-20"/>
                <w:sz w:val="16"/>
              </w:rPr>
            </w:pPr>
            <w:r>
              <w:rPr>
                <w:bCs/>
                <w:spacing w:val="-20"/>
                <w:sz w:val="16"/>
              </w:rPr>
              <w:t>30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КС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Бюджет</w:t>
            </w:r>
          </w:p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Санкт-Петербурга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0E2D4F" w:rsidRPr="00B854D6" w:rsidTr="00AD6298">
        <w:trPr>
          <w:trHeight w:val="299"/>
        </w:trPr>
        <w:tc>
          <w:tcPr>
            <w:tcW w:w="146" w:type="pct"/>
            <w:tcBorders>
              <w:top w:val="nil"/>
              <w:right w:val="single" w:sz="4" w:space="0" w:color="auto"/>
            </w:tcBorders>
          </w:tcPr>
          <w:p w:rsidR="00B854D6" w:rsidRPr="00B854D6" w:rsidRDefault="00B854D6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854D6" w:rsidRDefault="00B854D6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0E2D4F" w:rsidRPr="00B854D6" w:rsidTr="00AD6298">
        <w:trPr>
          <w:trHeight w:val="390"/>
        </w:trPr>
        <w:tc>
          <w:tcPr>
            <w:tcW w:w="146" w:type="pct"/>
            <w:tcBorders>
              <w:top w:val="nil"/>
              <w:right w:val="single" w:sz="4" w:space="0" w:color="auto"/>
            </w:tcBorders>
          </w:tcPr>
          <w:p w:rsidR="00B854D6" w:rsidRPr="00B854D6" w:rsidRDefault="00B854D6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854D6" w:rsidRDefault="00B854D6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</w:p>
        </w:tc>
      </w:tr>
      <w:tr w:rsidR="000E2D4F" w:rsidRPr="00B854D6" w:rsidTr="00AD6298">
        <w:trPr>
          <w:trHeight w:val="350"/>
        </w:trPr>
        <w:tc>
          <w:tcPr>
            <w:tcW w:w="146" w:type="pct"/>
            <w:tcBorders>
              <w:top w:val="nil"/>
              <w:right w:val="single" w:sz="4" w:space="0" w:color="auto"/>
            </w:tcBorders>
          </w:tcPr>
          <w:p w:rsidR="00B854D6" w:rsidRPr="00B854D6" w:rsidRDefault="00B854D6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0E2D4F">
            <w:pPr>
              <w:jc w:val="center"/>
              <w:rPr>
                <w:spacing w:val="-20"/>
                <w:sz w:val="16"/>
              </w:rPr>
            </w:pPr>
            <w:r w:rsidRPr="00B854D6">
              <w:rPr>
                <w:spacing w:val="-20"/>
                <w:sz w:val="16"/>
              </w:rPr>
              <w:t>3</w:t>
            </w:r>
            <w:r w:rsidR="000E2D4F">
              <w:rPr>
                <w:spacing w:val="-20"/>
                <w:sz w:val="16"/>
              </w:rPr>
              <w:t>0.1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  <w:r w:rsidRPr="00B854D6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  <w:r w:rsidRPr="00B854D6">
              <w:rPr>
                <w:sz w:val="14"/>
                <w:szCs w:val="14"/>
              </w:rPr>
              <w:t>Бюджет</w:t>
            </w:r>
          </w:p>
          <w:p w:rsidR="00B854D6" w:rsidRPr="00B854D6" w:rsidRDefault="00B854D6" w:rsidP="00774DC1">
            <w:pPr>
              <w:rPr>
                <w:sz w:val="14"/>
                <w:szCs w:val="14"/>
              </w:rPr>
            </w:pPr>
            <w:r w:rsidRPr="00B854D6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</w:p>
        </w:tc>
      </w:tr>
      <w:tr w:rsidR="000E2D4F" w:rsidRPr="00B854D6" w:rsidTr="00AD6298">
        <w:trPr>
          <w:trHeight w:val="358"/>
        </w:trPr>
        <w:tc>
          <w:tcPr>
            <w:tcW w:w="146" w:type="pct"/>
            <w:tcBorders>
              <w:top w:val="nil"/>
              <w:right w:val="single" w:sz="4" w:space="0" w:color="auto"/>
            </w:tcBorders>
          </w:tcPr>
          <w:p w:rsidR="00B854D6" w:rsidRPr="00B854D6" w:rsidRDefault="00B854D6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854D6" w:rsidRDefault="00B854D6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  <w:r w:rsidRPr="00B854D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0,0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0E2D4F" w:rsidRPr="00B854D6" w:rsidTr="00AD6298">
        <w:trPr>
          <w:trHeight w:val="390"/>
        </w:trPr>
        <w:tc>
          <w:tcPr>
            <w:tcW w:w="146" w:type="pct"/>
            <w:tcBorders>
              <w:top w:val="nil"/>
              <w:right w:val="single" w:sz="4" w:space="0" w:color="auto"/>
            </w:tcBorders>
          </w:tcPr>
          <w:p w:rsidR="00B854D6" w:rsidRPr="00B854D6" w:rsidRDefault="00B854D6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854D6" w:rsidRDefault="00B854D6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4D6" w:rsidRPr="00B854D6" w:rsidRDefault="00B854D6" w:rsidP="00774DC1">
            <w:pPr>
              <w:rPr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4D6" w:rsidRPr="00B854D6" w:rsidRDefault="00B854D6" w:rsidP="00774DC1">
            <w:pPr>
              <w:rPr>
                <w:bCs/>
                <w:sz w:val="14"/>
                <w:szCs w:val="14"/>
              </w:rPr>
            </w:pPr>
            <w:r w:rsidRPr="00B854D6">
              <w:rPr>
                <w:bCs/>
                <w:sz w:val="14"/>
                <w:szCs w:val="14"/>
              </w:rPr>
              <w:t>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208836,5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19357,0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272358,0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334530,9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463166,1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1190809,4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4D6" w:rsidRPr="00B854D6" w:rsidRDefault="00B854D6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2489057,9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854D6" w:rsidRPr="00B854D6" w:rsidRDefault="00B854D6" w:rsidP="00774DC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854D6">
              <w:rPr>
                <w:spacing w:val="-4"/>
                <w:sz w:val="15"/>
                <w:szCs w:val="15"/>
              </w:rPr>
              <w:t>».</w:t>
            </w:r>
          </w:p>
        </w:tc>
      </w:tr>
    </w:tbl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 xml:space="preserve">.4. Пункт 6 подраздела 9.1 раздела 9 приложения к постановлению изложить </w:t>
      </w:r>
      <w:r w:rsidR="00B854D6" w:rsidRPr="00B854D6">
        <w:br/>
        <w:t>в следующей редакции:</w:t>
      </w:r>
    </w:p>
    <w:p w:rsidR="00B854D6" w:rsidRPr="004B088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5267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"/>
        <w:gridCol w:w="285"/>
        <w:gridCol w:w="2893"/>
        <w:gridCol w:w="6346"/>
        <w:gridCol w:w="237"/>
      </w:tblGrid>
      <w:tr w:rsidR="00B854D6" w:rsidRPr="00B854D6" w:rsidTr="00AD6298">
        <w:trPr>
          <w:trHeight w:val="28"/>
          <w:jc w:val="center"/>
        </w:trPr>
        <w:tc>
          <w:tcPr>
            <w:tcW w:w="120" w:type="pct"/>
            <w:tcBorders>
              <w:right w:val="single" w:sz="4" w:space="0" w:color="auto"/>
            </w:tcBorders>
          </w:tcPr>
          <w:p w:rsidR="00B854D6" w:rsidRPr="00B854D6" w:rsidRDefault="00B854D6" w:rsidP="00774DC1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B854D6">
              <w:rPr>
                <w:bCs/>
                <w:sz w:val="15"/>
                <w:szCs w:val="15"/>
              </w:rPr>
              <w:t>«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B854D6" w:rsidRDefault="00B854D6" w:rsidP="00774DC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54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Объемы финансирования</w:t>
            </w:r>
          </w:p>
          <w:p w:rsidR="00B854D6" w:rsidRPr="00B854D6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20"/>
                <w:szCs w:val="20"/>
              </w:rPr>
            </w:pPr>
            <w:r w:rsidRPr="00B854D6">
              <w:rPr>
                <w:sz w:val="18"/>
                <w:szCs w:val="18"/>
              </w:rPr>
              <w:t>Подпрограммы 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Общий объем финансирования Подпрограммы 1 – 29682990,2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 по годам реализации: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4942684,6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2023 г. – 4049304,8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2024 г. – 4256176,1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2025 г. – 5009759,4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2026 г. – 5209031,1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2027 г. – 6216034,2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ab/>
            </w:r>
            <w:r w:rsidRPr="00B854D6">
              <w:rPr>
                <w:sz w:val="18"/>
                <w:szCs w:val="18"/>
              </w:rPr>
              <w:tab/>
            </w:r>
            <w:r w:rsidRPr="00B854D6">
              <w:rPr>
                <w:sz w:val="18"/>
                <w:szCs w:val="18"/>
              </w:rPr>
              <w:tab/>
            </w:r>
            <w:r w:rsidRPr="00B854D6">
              <w:rPr>
                <w:sz w:val="18"/>
                <w:szCs w:val="18"/>
              </w:rPr>
              <w:tab/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из бюджета Санкт-Петербурга – 29677662,2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 xml:space="preserve">.,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в том числе по годам реализации: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4937356,6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2023 г. – 4049304,8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2024 г. – 4256176,1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2025 г. – 5009759,4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2026 г. – 5209031,1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2027 г. – 6216034,2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из федерального бюджета – 5328,0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 по годам реализации: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5328,0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из внебюджетных средств – 0 руб.,</w:t>
            </w:r>
          </w:p>
          <w:p w:rsidR="002757FB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ab/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в том числе: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общий объем финансирования на реализацию региональных проектов –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90409,0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 xml:space="preserve">.,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 по годам реализации: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47809,0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2023 г. – 20900,0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2024 г. – 21700,0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из бюджета Санкт-Петербурга – 85081,0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 xml:space="preserve">., 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 по годам реализации: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42481,0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2023 г. – 20900,0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.;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2024 г. – 21700,0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из федерального бюджета – 5328,0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в том числе по годам реализации: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 xml:space="preserve">2022 г. – 5328,0 </w:t>
            </w:r>
            <w:proofErr w:type="spellStart"/>
            <w:r w:rsidRPr="00B854D6">
              <w:rPr>
                <w:sz w:val="18"/>
                <w:szCs w:val="18"/>
              </w:rPr>
              <w:t>тыс</w:t>
            </w:r>
            <w:proofErr w:type="gramStart"/>
            <w:r w:rsidRPr="00B854D6">
              <w:rPr>
                <w:sz w:val="18"/>
                <w:szCs w:val="18"/>
              </w:rPr>
              <w:t>.р</w:t>
            </w:r>
            <w:proofErr w:type="gramEnd"/>
            <w:r w:rsidRPr="00B854D6">
              <w:rPr>
                <w:sz w:val="18"/>
                <w:szCs w:val="18"/>
              </w:rPr>
              <w:t>уб</w:t>
            </w:r>
            <w:proofErr w:type="spellEnd"/>
            <w:r w:rsidRPr="00B854D6">
              <w:rPr>
                <w:sz w:val="18"/>
                <w:szCs w:val="18"/>
              </w:rPr>
              <w:t>.,</w:t>
            </w:r>
          </w:p>
          <w:p w:rsidR="00B854D6" w:rsidRPr="00B854D6" w:rsidRDefault="00B854D6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4D6">
              <w:rPr>
                <w:sz w:val="18"/>
                <w:szCs w:val="18"/>
              </w:rPr>
              <w:t>из внебюджетных средств – 0 руб.</w:t>
            </w:r>
          </w:p>
        </w:tc>
        <w:tc>
          <w:tcPr>
            <w:tcW w:w="8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854D6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B854D6">
              <w:rPr>
                <w:bCs/>
                <w:sz w:val="15"/>
                <w:szCs w:val="15"/>
              </w:rPr>
              <w:t>».</w:t>
            </w:r>
          </w:p>
        </w:tc>
      </w:tr>
    </w:tbl>
    <w:p w:rsidR="00B854D6" w:rsidRPr="00B854D6" w:rsidRDefault="00B854D6" w:rsidP="00774DC1">
      <w:pPr>
        <w:widowControl w:val="0"/>
        <w:autoSpaceDE w:val="0"/>
        <w:autoSpaceDN w:val="0"/>
        <w:adjustRightInd w:val="0"/>
        <w:jc w:val="center"/>
        <w:rPr>
          <w:sz w:val="16"/>
          <w:szCs w:val="15"/>
        </w:rPr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>.5. Пункт 2.3 таблицы 7 подраздела 9.3 раздела 9 приложения к постановлению изложить в следующей редакции:</w:t>
      </w:r>
    </w:p>
    <w:p w:rsidR="00B854D6" w:rsidRPr="004B0885" w:rsidRDefault="00B854D6" w:rsidP="00774DC1">
      <w:pPr>
        <w:widowControl w:val="0"/>
        <w:autoSpaceDE w:val="0"/>
        <w:autoSpaceDN w:val="0"/>
        <w:adjustRightInd w:val="0"/>
        <w:jc w:val="center"/>
        <w:rPr>
          <w:sz w:val="16"/>
          <w:szCs w:val="15"/>
        </w:rPr>
      </w:pPr>
    </w:p>
    <w:tbl>
      <w:tblPr>
        <w:tblW w:w="5176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1321"/>
        <w:gridCol w:w="280"/>
        <w:gridCol w:w="261"/>
        <w:gridCol w:w="411"/>
        <w:gridCol w:w="448"/>
        <w:gridCol w:w="683"/>
        <w:gridCol w:w="598"/>
        <w:gridCol w:w="878"/>
        <w:gridCol w:w="683"/>
        <w:gridCol w:w="207"/>
        <w:gridCol w:w="306"/>
        <w:gridCol w:w="310"/>
        <w:gridCol w:w="310"/>
        <w:gridCol w:w="310"/>
        <w:gridCol w:w="683"/>
        <w:gridCol w:w="1348"/>
        <w:gridCol w:w="300"/>
      </w:tblGrid>
      <w:tr w:rsidR="00774DC1" w:rsidRPr="00B854D6" w:rsidTr="008A7025">
        <w:trPr>
          <w:trHeight w:val="3128"/>
        </w:trPr>
        <w:tc>
          <w:tcPr>
            <w:tcW w:w="135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74DC1" w:rsidRPr="00B854D6" w:rsidRDefault="00774DC1" w:rsidP="00774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«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2.3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 xml:space="preserve">Приспособление </w:t>
            </w:r>
          </w:p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 xml:space="preserve">для современного использования здания Санкт-Петербургского государственного бюджетного учреждения Дома молодежи «ФОРПОСТ» Выборгского района </w:t>
            </w:r>
          </w:p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 xml:space="preserve">по адресу: </w:t>
            </w:r>
          </w:p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 xml:space="preserve">Б. </w:t>
            </w:r>
            <w:proofErr w:type="spellStart"/>
            <w:r w:rsidRPr="00B854D6">
              <w:rPr>
                <w:sz w:val="16"/>
                <w:szCs w:val="16"/>
              </w:rPr>
              <w:t>Сампсониевский</w:t>
            </w:r>
            <w:proofErr w:type="spellEnd"/>
            <w:r w:rsidRPr="00B854D6">
              <w:rPr>
                <w:sz w:val="16"/>
                <w:szCs w:val="16"/>
              </w:rPr>
              <w:t xml:space="preserve"> пр., д. 37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КС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774DC1" w:rsidRPr="00B854D6" w:rsidRDefault="00774DC1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2 160,2 кв. м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2017-2022 гг.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432708,2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65388,5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 xml:space="preserve">Бюджет </w:t>
            </w:r>
          </w:p>
          <w:p w:rsidR="00774DC1" w:rsidRPr="00B854D6" w:rsidRDefault="00774DC1" w:rsidP="00774DC1">
            <w:pPr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206836,5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-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-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-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-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-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206836,5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DC1" w:rsidRPr="00B854D6" w:rsidRDefault="00774DC1" w:rsidP="00774DC1">
            <w:pPr>
              <w:jc w:val="center"/>
              <w:rPr>
                <w:sz w:val="16"/>
                <w:szCs w:val="16"/>
              </w:rPr>
            </w:pPr>
            <w:r w:rsidRPr="00B854D6">
              <w:rPr>
                <w:sz w:val="16"/>
                <w:szCs w:val="16"/>
              </w:rPr>
              <w:t>Индикатор 1.1</w:t>
            </w: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Default="00774DC1" w:rsidP="00774DC1">
            <w:pPr>
              <w:jc w:val="center"/>
              <w:rPr>
                <w:sz w:val="16"/>
                <w:szCs w:val="16"/>
              </w:rPr>
            </w:pPr>
          </w:p>
          <w:p w:rsidR="00774DC1" w:rsidRPr="00B854D6" w:rsidRDefault="00774DC1" w:rsidP="00774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B854D6" w:rsidRPr="004B0885" w:rsidRDefault="00B854D6" w:rsidP="00774DC1">
      <w:pPr>
        <w:widowControl w:val="0"/>
        <w:autoSpaceDE w:val="0"/>
        <w:autoSpaceDN w:val="0"/>
        <w:adjustRightInd w:val="0"/>
        <w:jc w:val="center"/>
        <w:rPr>
          <w:sz w:val="16"/>
          <w:szCs w:val="15"/>
        </w:rPr>
      </w:pPr>
    </w:p>
    <w:p w:rsidR="00B854D6" w:rsidRPr="00B854D6" w:rsidRDefault="00A52C67" w:rsidP="00774DC1">
      <w:pPr>
        <w:ind w:firstLine="567"/>
        <w:jc w:val="both"/>
      </w:pPr>
      <w:r>
        <w:t>1</w:t>
      </w:r>
      <w:r w:rsidR="00B854D6" w:rsidRPr="00B854D6">
        <w:t>.6. Позиции «ИТОГО прочие расходы развития» и «ВСЕГО проектная часть</w:t>
      </w:r>
      <w:r w:rsidR="00774DC1">
        <w:br/>
      </w:r>
      <w:r w:rsidR="00B854D6" w:rsidRPr="00B854D6">
        <w:t>Подпрограммы 1» таблицы 7 подраздела 9.3 раздела 9 прил</w:t>
      </w:r>
      <w:r w:rsidR="00481961">
        <w:t xml:space="preserve">ожения к постановлению изложить </w:t>
      </w:r>
      <w:r w:rsidR="00B854D6" w:rsidRPr="00B854D6">
        <w:t>в следующей редакции:</w:t>
      </w:r>
    </w:p>
    <w:p w:rsidR="00B854D6" w:rsidRPr="004B0885" w:rsidRDefault="00B854D6" w:rsidP="00774DC1">
      <w:pPr>
        <w:widowControl w:val="0"/>
        <w:autoSpaceDE w:val="0"/>
        <w:autoSpaceDN w:val="0"/>
        <w:adjustRightInd w:val="0"/>
        <w:jc w:val="center"/>
        <w:rPr>
          <w:sz w:val="16"/>
          <w:szCs w:val="15"/>
        </w:rPr>
      </w:pPr>
    </w:p>
    <w:tbl>
      <w:tblPr>
        <w:tblW w:w="5264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8"/>
        <w:gridCol w:w="1829"/>
        <w:gridCol w:w="921"/>
        <w:gridCol w:w="921"/>
        <w:gridCol w:w="921"/>
        <w:gridCol w:w="921"/>
        <w:gridCol w:w="921"/>
        <w:gridCol w:w="921"/>
        <w:gridCol w:w="921"/>
        <w:gridCol w:w="1040"/>
        <w:gridCol w:w="293"/>
      </w:tblGrid>
      <w:tr w:rsidR="00AD6298" w:rsidRPr="00B854D6" w:rsidTr="00AD6298">
        <w:trPr>
          <w:trHeight w:val="421"/>
          <w:jc w:val="center"/>
        </w:trPr>
        <w:tc>
          <w:tcPr>
            <w:tcW w:w="213" w:type="pct"/>
            <w:tcBorders>
              <w:right w:val="single" w:sz="4" w:space="0" w:color="auto"/>
            </w:tcBorders>
            <w:shd w:val="clear" w:color="auto" w:fill="auto"/>
          </w:tcPr>
          <w:p w:rsidR="00B854D6" w:rsidRPr="00B854D6" w:rsidRDefault="00B854D6" w:rsidP="00774DC1">
            <w:pPr>
              <w:jc w:val="right"/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«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B854D6" w:rsidRDefault="00B854D6" w:rsidP="00774DC1">
            <w:pPr>
              <w:rPr>
                <w:sz w:val="18"/>
                <w:szCs w:val="15"/>
              </w:rPr>
            </w:pPr>
            <w:r w:rsidRPr="00B854D6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208836,5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19357,0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272358,0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334530,9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463166,1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1190809,4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2489057,9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6" w:rsidRPr="007B409D" w:rsidRDefault="00B854D6" w:rsidP="00774DC1">
            <w:pPr>
              <w:jc w:val="center"/>
              <w:rPr>
                <w:bCs/>
                <w:sz w:val="16"/>
                <w:szCs w:val="16"/>
              </w:rPr>
            </w:pPr>
            <w:r w:rsidRPr="007B409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54D6" w:rsidRPr="00B854D6" w:rsidRDefault="00B854D6" w:rsidP="00774DC1">
            <w:pPr>
              <w:rPr>
                <w:sz w:val="16"/>
              </w:rPr>
            </w:pPr>
          </w:p>
          <w:p w:rsidR="00B854D6" w:rsidRPr="00B854D6" w:rsidRDefault="00B854D6" w:rsidP="00774DC1">
            <w:pPr>
              <w:rPr>
                <w:sz w:val="16"/>
              </w:rPr>
            </w:pPr>
          </w:p>
          <w:p w:rsidR="00B854D6" w:rsidRPr="00B854D6" w:rsidRDefault="00B854D6" w:rsidP="00774DC1">
            <w:pPr>
              <w:rPr>
                <w:sz w:val="16"/>
              </w:rPr>
            </w:pPr>
          </w:p>
        </w:tc>
      </w:tr>
      <w:tr w:rsidR="00AD6298" w:rsidRPr="00B854D6" w:rsidTr="00AD6298">
        <w:trPr>
          <w:trHeight w:val="489"/>
          <w:jc w:val="center"/>
        </w:trPr>
        <w:tc>
          <w:tcPr>
            <w:tcW w:w="213" w:type="pct"/>
            <w:tcBorders>
              <w:right w:val="single" w:sz="4" w:space="0" w:color="auto"/>
            </w:tcBorders>
            <w:shd w:val="clear" w:color="auto" w:fill="auto"/>
          </w:tcPr>
          <w:p w:rsidR="00B854D6" w:rsidRPr="00B854D6" w:rsidRDefault="00B854D6" w:rsidP="00774DC1">
            <w:pPr>
              <w:jc w:val="right"/>
              <w:rPr>
                <w:sz w:val="18"/>
                <w:szCs w:val="15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B854D6" w:rsidRDefault="00B854D6" w:rsidP="00774DC1">
            <w:pPr>
              <w:rPr>
                <w:sz w:val="18"/>
                <w:szCs w:val="15"/>
              </w:rPr>
            </w:pPr>
            <w:r w:rsidRPr="00B854D6">
              <w:rPr>
                <w:sz w:val="18"/>
                <w:szCs w:val="15"/>
              </w:rPr>
              <w:t>ВСЕГО проектная часть Подпрограммы 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256645,5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40257,0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294058,0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334530,9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463166,1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1190809,4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854D6" w:rsidRPr="007B409D" w:rsidRDefault="00B854D6" w:rsidP="00774DC1">
            <w:pPr>
              <w:jc w:val="center"/>
              <w:rPr>
                <w:sz w:val="16"/>
                <w:szCs w:val="16"/>
              </w:rPr>
            </w:pPr>
            <w:r w:rsidRPr="007B409D">
              <w:rPr>
                <w:sz w:val="16"/>
                <w:szCs w:val="16"/>
              </w:rPr>
              <w:t>2579466,9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6" w:rsidRPr="007B409D" w:rsidRDefault="00B854D6" w:rsidP="00774DC1">
            <w:pPr>
              <w:jc w:val="center"/>
              <w:rPr>
                <w:bCs/>
                <w:sz w:val="16"/>
                <w:szCs w:val="16"/>
              </w:rPr>
            </w:pPr>
            <w:r w:rsidRPr="007B409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54D6" w:rsidRPr="00B854D6" w:rsidRDefault="00B854D6" w:rsidP="00774DC1">
            <w:pPr>
              <w:rPr>
                <w:sz w:val="15"/>
                <w:szCs w:val="15"/>
              </w:rPr>
            </w:pPr>
          </w:p>
          <w:p w:rsidR="00B854D6" w:rsidRPr="00B854D6" w:rsidRDefault="00B854D6" w:rsidP="00774DC1">
            <w:pPr>
              <w:rPr>
                <w:sz w:val="15"/>
                <w:szCs w:val="15"/>
              </w:rPr>
            </w:pPr>
            <w:r w:rsidRPr="00B854D6">
              <w:rPr>
                <w:sz w:val="15"/>
                <w:szCs w:val="15"/>
              </w:rPr>
              <w:t>».</w:t>
            </w:r>
          </w:p>
        </w:tc>
      </w:tr>
    </w:tbl>
    <w:p w:rsidR="004B0885" w:rsidRDefault="004B0885" w:rsidP="00774DC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E5BFB" w:rsidRPr="008E5BFB" w:rsidRDefault="00A52C67" w:rsidP="00774DC1">
      <w:pPr>
        <w:ind w:firstLine="567"/>
        <w:jc w:val="both"/>
      </w:pPr>
      <w:r>
        <w:t>2</w:t>
      </w:r>
      <w:r w:rsidR="008E5BFB" w:rsidRPr="008E5BFB">
        <w:t>. Внести в постановление Правительства Санкт-Петербурга от 17.06.2014 № 489</w:t>
      </w:r>
      <w:r w:rsidR="006A6720">
        <w:t xml:space="preserve"> </w:t>
      </w:r>
      <w:r w:rsidR="00725F83">
        <w:br/>
      </w:r>
      <w:r w:rsidR="008E5BFB" w:rsidRPr="008E5BFB">
        <w:t>«О государстве</w:t>
      </w:r>
      <w:r w:rsidR="00854E1B">
        <w:t xml:space="preserve">нной программе Санкт-Петербурга </w:t>
      </w:r>
      <w:r w:rsidR="008E5BFB" w:rsidRPr="008E5BFB">
        <w:t xml:space="preserve">«Обеспечение законности, правопорядка </w:t>
      </w:r>
      <w:r w:rsidR="006A6720">
        <w:t xml:space="preserve"> </w:t>
      </w:r>
      <w:r w:rsidR="008E5BFB" w:rsidRPr="008E5BFB">
        <w:t>и безопасности в Санкт-Петербурге» следующие изменения:</w:t>
      </w:r>
    </w:p>
    <w:p w:rsidR="008E5BFB" w:rsidRPr="008E5BFB" w:rsidRDefault="00A52C67" w:rsidP="00774DC1">
      <w:pPr>
        <w:ind w:firstLine="567"/>
        <w:jc w:val="both"/>
      </w:pPr>
      <w:r>
        <w:t>2</w:t>
      </w:r>
      <w:r w:rsidR="008E5BFB" w:rsidRPr="008E5BFB">
        <w:t>.1. Пункт 10 раздела 1 паспорта государственной программы Санкт-Петербурга «Обеспечение законности, правопорядка и безопасности в  Санкт-Петербурге» приложения к постановлению изложить в следующей редакции:</w:t>
      </w:r>
    </w:p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tbl>
      <w:tblPr>
        <w:tblW w:w="54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62"/>
        <w:gridCol w:w="351"/>
        <w:gridCol w:w="1820"/>
        <w:gridCol w:w="7192"/>
        <w:gridCol w:w="677"/>
      </w:tblGrid>
      <w:tr w:rsidR="008E5BFB" w:rsidRPr="008E5BFB" w:rsidTr="00725F83">
        <w:trPr>
          <w:trHeight w:val="3590"/>
        </w:trPr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BFB" w:rsidRPr="008E5BFB" w:rsidRDefault="008E5BFB" w:rsidP="00774DC1">
            <w:pPr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«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  <w:r w:rsidRPr="008E5BFB">
              <w:rPr>
                <w:sz w:val="18"/>
                <w:szCs w:val="18"/>
              </w:rPr>
              <w:br/>
              <w:t xml:space="preserve">по источникам финансирования </w:t>
            </w:r>
            <w:r w:rsidRPr="008E5BFB">
              <w:rPr>
                <w:sz w:val="18"/>
                <w:szCs w:val="18"/>
              </w:rPr>
              <w:br/>
              <w:t xml:space="preserve">с указанием объемов финансирования, предусмотренных </w:t>
            </w:r>
            <w:r w:rsidRPr="008E5BFB">
              <w:rPr>
                <w:sz w:val="18"/>
                <w:szCs w:val="18"/>
              </w:rPr>
              <w:br/>
              <w:t>на реализацию региональных проектов,</w:t>
            </w:r>
            <w:r w:rsidRPr="008E5BFB">
              <w:rPr>
                <w:sz w:val="18"/>
                <w:szCs w:val="18"/>
              </w:rPr>
              <w:br/>
              <w:t xml:space="preserve">в том числе </w:t>
            </w:r>
            <w:r w:rsidRPr="008E5BFB">
              <w:rPr>
                <w:sz w:val="18"/>
                <w:szCs w:val="18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Общий объем финансирования государственной программы в 2022-2027 гг. </w:t>
            </w:r>
            <w:r w:rsidR="00725F8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составляет 137 205 266,7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в том числе из бюджета Санкт-Петербурга – </w:t>
            </w:r>
            <w:r w:rsidRPr="008E5BFB">
              <w:rPr>
                <w:rFonts w:eastAsia="Calibri"/>
                <w:sz w:val="18"/>
                <w:szCs w:val="18"/>
                <w:lang w:eastAsia="en-US"/>
              </w:rPr>
              <w:br/>
              <w:t xml:space="preserve">137 190 705,0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., в том числе по годам реализации: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2022 г. – 20 387 906,5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2023 г. – 22 091 345,0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2024 г. – 22 147 700,4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2025 г. – 23 120 997,3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2026 г. –23 776 639,7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2027 г. – 25 666 116,1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– 14 561,7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>в том числе по годам реализации: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2022 г. – 14 561,7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2023 г. – 0,0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2024 г. – 0,0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2025 г. – 0,0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2026 г. – 0,0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rFonts w:eastAsia="Calibri"/>
                <w:sz w:val="18"/>
                <w:szCs w:val="18"/>
                <w:lang w:eastAsia="en-US"/>
              </w:rPr>
              <w:t xml:space="preserve">2027 г. – 0,0 </w:t>
            </w:r>
            <w:proofErr w:type="spellStart"/>
            <w:r w:rsidRPr="008E5BFB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8E5BFB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8E5BFB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8E5BF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».</w:t>
            </w:r>
          </w:p>
        </w:tc>
      </w:tr>
    </w:tbl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5A05A1" w:rsidRDefault="005A05A1" w:rsidP="00774DC1">
      <w:pPr>
        <w:ind w:firstLine="567"/>
        <w:jc w:val="both"/>
      </w:pPr>
    </w:p>
    <w:p w:rsidR="008E5BFB" w:rsidRPr="008E5BFB" w:rsidRDefault="00A52C67" w:rsidP="00774DC1">
      <w:pPr>
        <w:ind w:firstLine="567"/>
        <w:jc w:val="both"/>
      </w:pPr>
      <w:r>
        <w:t>2</w:t>
      </w:r>
      <w:r w:rsidR="008E5BFB" w:rsidRPr="008E5BFB">
        <w:t xml:space="preserve">.2. Пункт 1 таблицы 3 раздела 7 приложения к постановлению изложить </w:t>
      </w:r>
      <w:r w:rsidR="008E5BFB" w:rsidRPr="008E5BFB">
        <w:br/>
        <w:t xml:space="preserve">в следующей редакции:  </w:t>
      </w:r>
    </w:p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tbl>
      <w:tblPr>
        <w:tblW w:w="618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45"/>
        <w:gridCol w:w="144"/>
        <w:gridCol w:w="804"/>
        <w:gridCol w:w="945"/>
        <w:gridCol w:w="814"/>
        <w:gridCol w:w="821"/>
        <w:gridCol w:w="872"/>
        <w:gridCol w:w="872"/>
        <w:gridCol w:w="872"/>
        <w:gridCol w:w="874"/>
        <w:gridCol w:w="872"/>
        <w:gridCol w:w="872"/>
        <w:gridCol w:w="874"/>
        <w:gridCol w:w="1067"/>
        <w:gridCol w:w="874"/>
      </w:tblGrid>
      <w:tr w:rsidR="008E5BFB" w:rsidRPr="008E5BFB" w:rsidTr="005A5D38">
        <w:trPr>
          <w:trHeight w:val="267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  <w:r w:rsidRPr="008E5BFB">
              <w:rPr>
                <w:rFonts w:eastAsia="Calibri"/>
                <w:spacing w:val="-14"/>
                <w:sz w:val="15"/>
                <w:szCs w:val="15"/>
                <w:lang w:eastAsia="en-US"/>
              </w:rPr>
              <w:t>«</w:t>
            </w:r>
          </w:p>
        </w:tc>
        <w:tc>
          <w:tcPr>
            <w:tcW w:w="61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 xml:space="preserve">1 </w:t>
            </w:r>
          </w:p>
        </w:tc>
        <w:tc>
          <w:tcPr>
            <w:tcW w:w="34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Государ-ственная</w:t>
            </w:r>
            <w:proofErr w:type="spellEnd"/>
            <w:proofErr w:type="gramEnd"/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 xml:space="preserve"> программа</w:t>
            </w:r>
          </w:p>
        </w:tc>
        <w:tc>
          <w:tcPr>
            <w:tcW w:w="40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 xml:space="preserve">Бюджет 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П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850 102,7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1 268 166,1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365 296,9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500 383,2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288 180,7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1 245 658,5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4 517 788,1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305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69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ИТОГО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850 102,7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1 268 166,1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365 296,9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500 383,2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288 180,7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1 245 658,5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4 517 788,1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0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19537 803,8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20823 178,9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21782 403,5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22620 614,1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23488 459,0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24420 457,6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132672916,9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125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ВСЕГО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20387 906,5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22091 345,0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22147 700,4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23120 997,3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23776 639,7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25666 116,1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137190705,0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89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0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ИТОГО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0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П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14 561,7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14 561,7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115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ВСЕГО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14 561,7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14 561,7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E5BFB" w:rsidRPr="008E5BFB" w:rsidRDefault="008E5BFB" w:rsidP="00774DC1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319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П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sz w:val="14"/>
                <w:szCs w:val="14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ИТОГО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П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ВСЕГО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09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3" w:type="pct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850 102,7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1 268 166,1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365 296,9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500 383,2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288 180,7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1 245 658,5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4 517 788,1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215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2" w:type="pct"/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176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850 102,7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1 268 166,1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365 296,9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500 383,2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288 180,7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1 245 658,5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4 517 788,1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313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19552 365,5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20823 178,9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21782 403,5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22620 614,1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23488 459,0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24420 457,6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132687478,6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8E5BFB" w:rsidRPr="008E5BFB" w:rsidTr="005A5D38">
        <w:trPr>
          <w:trHeight w:val="357"/>
        </w:trPr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099" w:type="pct"/>
            <w:gridSpan w:val="3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20402 468,2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22091 345,0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22147 700,4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23120 997,3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23776 639,7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25666 116,1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137205266,7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E5BFB" w:rsidRPr="008E5BFB" w:rsidRDefault="008E5BFB" w:rsidP="00774DC1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  <w:r w:rsidRPr="008E5BFB">
              <w:rPr>
                <w:rFonts w:eastAsia="Calibri"/>
                <w:spacing w:val="-14"/>
                <w:sz w:val="15"/>
                <w:szCs w:val="15"/>
                <w:lang w:eastAsia="en-US"/>
              </w:rPr>
              <w:t>».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E4666B" w:rsidRDefault="00E4666B" w:rsidP="00774DC1">
      <w:pPr>
        <w:ind w:firstLine="567"/>
        <w:jc w:val="both"/>
      </w:pPr>
    </w:p>
    <w:p w:rsidR="008E5BFB" w:rsidRPr="008E5BFB" w:rsidRDefault="0052091B" w:rsidP="00873570">
      <w:pPr>
        <w:ind w:firstLine="567"/>
        <w:jc w:val="both"/>
      </w:pPr>
      <w:r>
        <w:t>2</w:t>
      </w:r>
      <w:r w:rsidR="008E5BFB" w:rsidRPr="008E5BFB">
        <w:t xml:space="preserve">.3. Пункт 5 таблицы 3 раздела 7 приложения к постановлению изложить </w:t>
      </w:r>
      <w:r w:rsidR="00873570">
        <w:t xml:space="preserve">             </w:t>
      </w:r>
      <w:r w:rsidR="00935C45">
        <w:t xml:space="preserve">           </w:t>
      </w:r>
      <w:r w:rsidR="008E5BFB" w:rsidRPr="008E5BFB">
        <w:t xml:space="preserve">в следующей редакции:  </w:t>
      </w:r>
    </w:p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tbl>
      <w:tblPr>
        <w:tblW w:w="1091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25"/>
        <w:gridCol w:w="284"/>
        <w:gridCol w:w="993"/>
        <w:gridCol w:w="850"/>
        <w:gridCol w:w="851"/>
        <w:gridCol w:w="708"/>
        <w:gridCol w:w="891"/>
        <w:gridCol w:w="891"/>
        <w:gridCol w:w="891"/>
        <w:gridCol w:w="891"/>
        <w:gridCol w:w="891"/>
        <w:gridCol w:w="891"/>
        <w:gridCol w:w="891"/>
        <w:gridCol w:w="568"/>
      </w:tblGrid>
      <w:tr w:rsidR="00935C45" w:rsidRPr="008E5BFB" w:rsidTr="00AF5C44">
        <w:trPr>
          <w:trHeight w:val="57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pacing w:val="-14"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Подпрограмма 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 xml:space="preserve">Бюджет </w:t>
            </w: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829 307,6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1 173 392,0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215 338,8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186 181,5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204 802,3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809 907,0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3 418 929,2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829 307,6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1 173 392,0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215 338,8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186 181,5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204 802,3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809 907,0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3 418 929,2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48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3 819 423,3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3 707 954,0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3 708 622,8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3 846 743,7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3 975 936,6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4 134 974,2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23 193 654,6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4 648 730,9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4 881 346,0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3 923 961,6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4 032 925,2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4 180 738,9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4 944 881,2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26 612 583,8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35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val="en-US"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17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08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spacing w:line="192" w:lineRule="auto"/>
              <w:jc w:val="center"/>
              <w:rPr>
                <w:spacing w:val="-14"/>
                <w:sz w:val="14"/>
                <w:szCs w:val="14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38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Расходы  развития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829 307,6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1 173 392,0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215 338,8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186 181,5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204 802,3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809 907,0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3 418 929,2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10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jc w:val="center"/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37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829 307,6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1 173 392,0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215 338,8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186 181,5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204 802,3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809 907,0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3 418 929,2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9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3 819 423,3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3 707 954,0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3 708 622,8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3 846 743,7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3 975 936,6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4 134 974,2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23 193 654,6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935C45" w:rsidRPr="008E5BFB" w:rsidTr="00AF5C44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</w:p>
          <w:p w:rsidR="008E5BFB" w:rsidRPr="00377A67" w:rsidRDefault="008E5BFB" w:rsidP="00774DC1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14"/>
                <w:szCs w:val="14"/>
                <w:lang w:eastAsia="en-US"/>
              </w:rPr>
            </w:pPr>
            <w:r w:rsidRPr="00377A67">
              <w:rPr>
                <w:rFonts w:eastAsia="Calibri"/>
                <w:spacing w:val="-14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4 648 730,9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4 881 346,0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3 923 961,6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4 032 925,2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4 180 738,9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4 944 881,2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BFB" w:rsidRPr="00377A67" w:rsidRDefault="008E5BFB" w:rsidP="00774DC1">
            <w:pPr>
              <w:rPr>
                <w:sz w:val="14"/>
                <w:szCs w:val="14"/>
              </w:rPr>
            </w:pPr>
            <w:r w:rsidRPr="00377A67">
              <w:rPr>
                <w:sz w:val="14"/>
                <w:szCs w:val="14"/>
              </w:rPr>
              <w:t>26 612 583,8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25F83" w:rsidRDefault="00725F83" w:rsidP="00774DC1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725F83" w:rsidRDefault="00725F83" w:rsidP="00774DC1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8E5BFB" w:rsidRPr="008E5BFB" w:rsidRDefault="008E5BFB" w:rsidP="00774DC1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  <w:r w:rsidRPr="008E5BFB">
              <w:rPr>
                <w:rFonts w:eastAsia="Calibri"/>
                <w:spacing w:val="-14"/>
                <w:sz w:val="15"/>
                <w:szCs w:val="15"/>
                <w:lang w:eastAsia="en-US"/>
              </w:rPr>
              <w:t>».</w:t>
            </w:r>
          </w:p>
        </w:tc>
      </w:tr>
    </w:tbl>
    <w:p w:rsidR="005464DB" w:rsidRPr="005464DB" w:rsidRDefault="005464DB" w:rsidP="00774DC1">
      <w:pPr>
        <w:ind w:firstLine="567"/>
        <w:jc w:val="both"/>
        <w:rPr>
          <w:sz w:val="16"/>
          <w:szCs w:val="16"/>
        </w:rPr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A52C67" w:rsidRDefault="00A52C67" w:rsidP="00774DC1">
      <w:pPr>
        <w:ind w:firstLine="567"/>
        <w:jc w:val="both"/>
      </w:pPr>
    </w:p>
    <w:p w:rsidR="008E5BFB" w:rsidRPr="008E5BFB" w:rsidRDefault="0052091B" w:rsidP="00774DC1">
      <w:pPr>
        <w:ind w:firstLine="567"/>
        <w:jc w:val="both"/>
      </w:pPr>
      <w:r>
        <w:t>2</w:t>
      </w:r>
      <w:r w:rsidR="008E5BFB" w:rsidRPr="008E5BFB">
        <w:t>.4. Пункты 3 и 3.1 таблицы 5 раздела 7 приложения к постановлению изложить                               в следующей редакции:</w:t>
      </w:r>
    </w:p>
    <w:p w:rsidR="008E5BFB" w:rsidRPr="00377A67" w:rsidRDefault="008E5BFB" w:rsidP="00774DC1">
      <w:pPr>
        <w:ind w:firstLine="567"/>
        <w:jc w:val="both"/>
        <w:rPr>
          <w:sz w:val="16"/>
          <w:szCs w:val="16"/>
        </w:rPr>
      </w:pPr>
    </w:p>
    <w:p w:rsidR="008E5BFB" w:rsidRPr="008E5BFB" w:rsidRDefault="008E5BFB" w:rsidP="00774DC1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276"/>
        <w:gridCol w:w="1134"/>
        <w:gridCol w:w="992"/>
        <w:gridCol w:w="992"/>
        <w:gridCol w:w="992"/>
        <w:gridCol w:w="992"/>
        <w:gridCol w:w="992"/>
        <w:gridCol w:w="992"/>
        <w:gridCol w:w="993"/>
        <w:gridCol w:w="568"/>
      </w:tblGrid>
      <w:tr w:rsidR="008E5BFB" w:rsidRPr="008E5BFB" w:rsidTr="00B27BC7">
        <w:trPr>
          <w:trHeight w:val="443"/>
        </w:trPr>
        <w:tc>
          <w:tcPr>
            <w:tcW w:w="284" w:type="dxa"/>
            <w:tcBorders>
              <w:right w:val="single" w:sz="4" w:space="0" w:color="auto"/>
            </w:tcBorders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jc w:val="right"/>
              <w:rPr>
                <w:spacing w:val="-4"/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«</w:t>
            </w:r>
          </w:p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  <w:r w:rsidRPr="008E5BFB">
              <w:rPr>
                <w:bCs/>
                <w:spacing w:val="-20"/>
                <w:sz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 xml:space="preserve">Комитет </w:t>
            </w:r>
            <w:r w:rsidRPr="008E5BFB">
              <w:rPr>
                <w:bCs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>Бюджет</w:t>
            </w:r>
          </w:p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850 102,7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1 268 166,1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365 296,9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500 383,2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288 180,7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1 245 658,5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4 517 788,1 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8E5BFB" w:rsidRPr="008E5BFB" w:rsidTr="00B27BC7">
        <w:trPr>
          <w:trHeight w:val="29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8E5BFB" w:rsidRPr="008E5BFB" w:rsidTr="00B27BC7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850 102,7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1 268 166,1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365 296,9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500 383,2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288 180,7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1 245 658,5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4 517 788,1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</w:tr>
      <w:tr w:rsidR="008E5BFB" w:rsidRPr="008E5BFB" w:rsidTr="00B27BC7">
        <w:trPr>
          <w:trHeight w:val="35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  <w:r w:rsidRPr="008E5BFB">
              <w:rPr>
                <w:spacing w:val="-20"/>
                <w:sz w:val="16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  <w:r w:rsidRPr="008E5BFB">
              <w:rPr>
                <w:sz w:val="14"/>
                <w:szCs w:val="14"/>
              </w:rPr>
              <w:t>Подпрограмма 4</w:t>
            </w:r>
          </w:p>
          <w:p w:rsidR="008E5BFB" w:rsidRPr="008E5BFB" w:rsidRDefault="008E5BFB" w:rsidP="00774DC1">
            <w:pPr>
              <w:rPr>
                <w:sz w:val="14"/>
                <w:szCs w:val="14"/>
              </w:rPr>
            </w:pPr>
            <w:r w:rsidRPr="008E5BFB">
              <w:rPr>
                <w:sz w:val="14"/>
                <w:szCs w:val="14"/>
              </w:rPr>
              <w:t>«Пожарная безопасность в Санкт-Петербурге»</w:t>
            </w:r>
          </w:p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  <w:r w:rsidRPr="008E5BFB">
              <w:rPr>
                <w:sz w:val="14"/>
                <w:szCs w:val="14"/>
              </w:rPr>
              <w:t>Бюджет</w:t>
            </w:r>
          </w:p>
          <w:p w:rsidR="008E5BFB" w:rsidRPr="008E5BFB" w:rsidRDefault="008E5BFB" w:rsidP="00774DC1">
            <w:pPr>
              <w:rPr>
                <w:sz w:val="14"/>
                <w:szCs w:val="14"/>
              </w:rPr>
            </w:pPr>
            <w:r w:rsidRPr="008E5BFB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829 307,6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1 173 392,0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215 338,8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186 181,5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204 802,3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809 907,0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3 418 929,2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</w:tr>
      <w:tr w:rsidR="008E5BFB" w:rsidRPr="008E5BFB" w:rsidTr="00B27BC7">
        <w:trPr>
          <w:trHeight w:val="358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  <w:r w:rsidRPr="008E5B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jc w:val="center"/>
              <w:rPr>
                <w:sz w:val="14"/>
                <w:szCs w:val="14"/>
              </w:rPr>
            </w:pPr>
          </w:p>
        </w:tc>
      </w:tr>
      <w:tr w:rsidR="008E5BFB" w:rsidRPr="008E5BFB" w:rsidTr="00B27BC7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FB" w:rsidRPr="008E5BFB" w:rsidRDefault="008E5BFB" w:rsidP="00774DC1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BFB" w:rsidRPr="008E5BFB" w:rsidRDefault="008E5BFB" w:rsidP="00774DC1">
            <w:pPr>
              <w:rPr>
                <w:bCs/>
                <w:sz w:val="14"/>
                <w:szCs w:val="14"/>
              </w:rPr>
            </w:pPr>
            <w:r w:rsidRPr="008E5BFB">
              <w:rPr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829 307,6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1 173 392,0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215 338,8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186 181,5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204 802,3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809 907,0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5BFB" w:rsidRPr="008E5BFB" w:rsidRDefault="008E5BFB" w:rsidP="00774DC1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 xml:space="preserve">3 418 929,2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5BFB" w:rsidRPr="008E5BFB" w:rsidRDefault="008E5BFB" w:rsidP="00774DC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15"/>
                <w:szCs w:val="15"/>
              </w:rPr>
            </w:pPr>
            <w:r w:rsidRPr="008E5BFB">
              <w:rPr>
                <w:spacing w:val="-4"/>
                <w:sz w:val="15"/>
                <w:szCs w:val="15"/>
              </w:rPr>
              <w:t>».</w:t>
            </w:r>
          </w:p>
          <w:p w:rsidR="008E5BFB" w:rsidRPr="008E5BFB" w:rsidRDefault="008E5BFB" w:rsidP="00774DC1">
            <w:pPr>
              <w:rPr>
                <w:sz w:val="14"/>
                <w:szCs w:val="14"/>
              </w:rPr>
            </w:pPr>
          </w:p>
        </w:tc>
      </w:tr>
    </w:tbl>
    <w:p w:rsidR="008E5BFB" w:rsidRPr="00565792" w:rsidRDefault="008E5BFB" w:rsidP="00774DC1">
      <w:pPr>
        <w:ind w:firstLine="567"/>
        <w:jc w:val="both"/>
        <w:rPr>
          <w:sz w:val="16"/>
          <w:szCs w:val="16"/>
        </w:rPr>
      </w:pPr>
    </w:p>
    <w:p w:rsidR="008E5BFB" w:rsidRPr="008E5BFB" w:rsidRDefault="0052091B" w:rsidP="00774DC1">
      <w:pPr>
        <w:ind w:firstLine="567"/>
        <w:jc w:val="both"/>
      </w:pPr>
      <w:r>
        <w:t>2</w:t>
      </w:r>
      <w:r w:rsidR="008E5BFB" w:rsidRPr="008E5BFB">
        <w:t xml:space="preserve">.5. Пункт 6 подраздела 11.1 раздела 11 приложения к постановлению изложить </w:t>
      </w:r>
      <w:r w:rsidR="008E5BFB" w:rsidRPr="008E5BFB">
        <w:br/>
        <w:t>в следующей редакции:</w:t>
      </w:r>
    </w:p>
    <w:p w:rsidR="008E5BFB" w:rsidRPr="00565792" w:rsidRDefault="008E5BFB" w:rsidP="00774DC1">
      <w:pPr>
        <w:ind w:firstLine="567"/>
        <w:jc w:val="both"/>
        <w:rPr>
          <w:sz w:val="16"/>
          <w:szCs w:val="16"/>
        </w:rPr>
      </w:pPr>
    </w:p>
    <w:tbl>
      <w:tblPr>
        <w:tblW w:w="112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68"/>
        <w:gridCol w:w="3226"/>
        <w:gridCol w:w="5987"/>
        <w:gridCol w:w="676"/>
      </w:tblGrid>
      <w:tr w:rsidR="008E5BFB" w:rsidRPr="008E5BFB" w:rsidTr="00537AF3">
        <w:trPr>
          <w:trHeight w:val="2066"/>
          <w:jc w:val="center"/>
        </w:trPr>
        <w:tc>
          <w:tcPr>
            <w:tcW w:w="820" w:type="dxa"/>
            <w:tcBorders>
              <w:right w:val="single" w:sz="4" w:space="0" w:color="auto"/>
            </w:tcBorders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8E5BFB">
              <w:rPr>
                <w:bCs/>
                <w:sz w:val="15"/>
                <w:szCs w:val="15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5BF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>Объемы финансирования</w:t>
            </w:r>
          </w:p>
          <w:p w:rsidR="008E5BFB" w:rsidRPr="008E5BFB" w:rsidRDefault="00505D84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="008E5BFB" w:rsidRPr="008E5BFB">
              <w:rPr>
                <w:sz w:val="18"/>
                <w:szCs w:val="18"/>
              </w:rPr>
              <w:t>одпрограммы 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Общий объем финансирования Подпрограммы 4 </w:t>
            </w:r>
            <w:r w:rsidRPr="008E5BFB">
              <w:rPr>
                <w:sz w:val="18"/>
                <w:szCs w:val="18"/>
              </w:rPr>
              <w:br/>
              <w:t xml:space="preserve">в 2022-2027 гг. составляет 26 612 583,8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.,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в том числе из бюджета Санкт-Петербурга – </w:t>
            </w:r>
            <w:r w:rsidRPr="008E5BFB">
              <w:rPr>
                <w:sz w:val="18"/>
                <w:szCs w:val="18"/>
              </w:rPr>
              <w:br/>
              <w:t xml:space="preserve">26 612 583,8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., в том числе по годам реализации: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>2022 г. – 4 648 730,9тыс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2023 г. – 4 881 346,0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2024 г. – 3 923 961,6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2025 г. – 4 032 925,2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.;</w:t>
            </w:r>
          </w:p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2026 г. – 4 180 738,9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.;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2027 г. – 4 944 881,2 </w:t>
            </w:r>
            <w:proofErr w:type="spellStart"/>
            <w:r w:rsidRPr="008E5BFB">
              <w:rPr>
                <w:sz w:val="18"/>
                <w:szCs w:val="18"/>
              </w:rPr>
              <w:t>тыс</w:t>
            </w:r>
            <w:proofErr w:type="gramStart"/>
            <w:r w:rsidRPr="008E5BFB">
              <w:rPr>
                <w:sz w:val="18"/>
                <w:szCs w:val="18"/>
              </w:rPr>
              <w:t>.р</w:t>
            </w:r>
            <w:proofErr w:type="gramEnd"/>
            <w:r w:rsidRPr="008E5BFB">
              <w:rPr>
                <w:sz w:val="18"/>
                <w:szCs w:val="18"/>
              </w:rPr>
              <w:t>уб</w:t>
            </w:r>
            <w:proofErr w:type="spellEnd"/>
            <w:r w:rsidRPr="008E5BFB">
              <w:rPr>
                <w:sz w:val="18"/>
                <w:szCs w:val="18"/>
              </w:rPr>
              <w:t>.;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9679C" w:rsidRDefault="0049679C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49679C" w:rsidRDefault="0049679C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49679C" w:rsidRDefault="0049679C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8E5BFB" w:rsidRPr="008E5BFB" w:rsidRDefault="008E5BFB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8E5BFB">
              <w:rPr>
                <w:bCs/>
                <w:sz w:val="15"/>
                <w:szCs w:val="15"/>
              </w:rPr>
              <w:t>».</w:t>
            </w:r>
          </w:p>
        </w:tc>
      </w:tr>
    </w:tbl>
    <w:p w:rsidR="008E5BFB" w:rsidRPr="005464DB" w:rsidRDefault="008E5BFB" w:rsidP="00774DC1">
      <w:pPr>
        <w:ind w:firstLine="567"/>
        <w:jc w:val="both"/>
        <w:rPr>
          <w:sz w:val="16"/>
          <w:szCs w:val="16"/>
        </w:rPr>
      </w:pPr>
    </w:p>
    <w:p w:rsidR="008E5BFB" w:rsidRPr="008E5BFB" w:rsidRDefault="0052091B" w:rsidP="00774DC1">
      <w:pPr>
        <w:ind w:firstLine="567"/>
        <w:jc w:val="both"/>
      </w:pPr>
      <w:r>
        <w:t>2</w:t>
      </w:r>
      <w:r w:rsidR="008E5BFB" w:rsidRPr="008E5BFB">
        <w:t>.6. Пункт 1 таблицы 11 подраздела 11.3 раздела 11 приложения к постановлению изложить в следующей редакции:</w:t>
      </w:r>
    </w:p>
    <w:p w:rsidR="008E5BFB" w:rsidRPr="005464DB" w:rsidRDefault="008E5BFB" w:rsidP="00774DC1">
      <w:pPr>
        <w:ind w:firstLine="567"/>
        <w:jc w:val="both"/>
        <w:rPr>
          <w:sz w:val="16"/>
          <w:szCs w:val="16"/>
        </w:rPr>
      </w:pPr>
    </w:p>
    <w:tbl>
      <w:tblPr>
        <w:tblW w:w="10878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8"/>
        <w:gridCol w:w="351"/>
        <w:gridCol w:w="1550"/>
        <w:gridCol w:w="281"/>
        <w:gridCol w:w="403"/>
        <w:gridCol w:w="565"/>
        <w:gridCol w:w="550"/>
        <w:gridCol w:w="703"/>
        <w:gridCol w:w="703"/>
        <w:gridCol w:w="278"/>
        <w:gridCol w:w="712"/>
        <w:gridCol w:w="283"/>
        <w:gridCol w:w="284"/>
        <w:gridCol w:w="283"/>
        <w:gridCol w:w="284"/>
        <w:gridCol w:w="283"/>
        <w:gridCol w:w="709"/>
        <w:gridCol w:w="1559"/>
        <w:gridCol w:w="819"/>
      </w:tblGrid>
      <w:tr w:rsidR="00B27BC7" w:rsidRPr="008E5BFB" w:rsidTr="00B0036F">
        <w:trPr>
          <w:gridAfter w:val="1"/>
          <w:wAfter w:w="819" w:type="dxa"/>
          <w:trHeight w:val="1063"/>
        </w:trPr>
        <w:tc>
          <w:tcPr>
            <w:tcW w:w="27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«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1.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Строительство пожарного 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депо по адресу: </w:t>
            </w:r>
            <w:proofErr w:type="spellStart"/>
            <w:r w:rsidRPr="008E5BFB">
              <w:rPr>
                <w:sz w:val="18"/>
                <w:szCs w:val="18"/>
              </w:rPr>
              <w:t>пр</w:t>
            </w:r>
            <w:proofErr w:type="gramStart"/>
            <w:r w:rsidRPr="008E5BFB">
              <w:rPr>
                <w:sz w:val="18"/>
                <w:szCs w:val="18"/>
              </w:rPr>
              <w:t>.Л</w:t>
            </w:r>
            <w:proofErr w:type="gramEnd"/>
            <w:r w:rsidRPr="008E5BFB">
              <w:rPr>
                <w:sz w:val="18"/>
                <w:szCs w:val="18"/>
              </w:rPr>
              <w:t>уначарского</w:t>
            </w:r>
            <w:proofErr w:type="spellEnd"/>
            <w:r w:rsidRPr="008E5BFB">
              <w:rPr>
                <w:sz w:val="18"/>
                <w:szCs w:val="18"/>
              </w:rPr>
              <w:t xml:space="preserve">, участок 1 (северо-восточнее пересечения 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с </w:t>
            </w:r>
            <w:proofErr w:type="spellStart"/>
            <w:r w:rsidRPr="008E5BFB">
              <w:rPr>
                <w:sz w:val="18"/>
                <w:szCs w:val="18"/>
              </w:rPr>
              <w:t>Лужской</w:t>
            </w:r>
            <w:proofErr w:type="spellEnd"/>
            <w:r w:rsidRPr="008E5BFB">
              <w:rPr>
                <w:sz w:val="18"/>
                <w:szCs w:val="18"/>
              </w:rPr>
              <w:t xml:space="preserve"> ул.); </w:t>
            </w:r>
            <w:proofErr w:type="spellStart"/>
            <w:r w:rsidRPr="008E5BFB">
              <w:rPr>
                <w:sz w:val="18"/>
                <w:szCs w:val="18"/>
              </w:rPr>
              <w:t>пр</w:t>
            </w:r>
            <w:proofErr w:type="gramStart"/>
            <w:r w:rsidRPr="008E5BFB">
              <w:rPr>
                <w:sz w:val="18"/>
                <w:szCs w:val="18"/>
              </w:rPr>
              <w:t>.Л</w:t>
            </w:r>
            <w:proofErr w:type="gramEnd"/>
            <w:r w:rsidRPr="008E5BFB">
              <w:rPr>
                <w:sz w:val="18"/>
                <w:szCs w:val="18"/>
              </w:rPr>
              <w:t>уначарского</w:t>
            </w:r>
            <w:proofErr w:type="spellEnd"/>
            <w:r w:rsidRPr="008E5BFB">
              <w:rPr>
                <w:sz w:val="18"/>
                <w:szCs w:val="18"/>
              </w:rPr>
              <w:t xml:space="preserve">, участок 1 (северо-восточнее пересечения 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5BFB">
              <w:rPr>
                <w:sz w:val="18"/>
                <w:szCs w:val="18"/>
              </w:rPr>
              <w:t xml:space="preserve">с </w:t>
            </w:r>
            <w:proofErr w:type="spellStart"/>
            <w:r w:rsidRPr="008E5BFB">
              <w:rPr>
                <w:sz w:val="18"/>
                <w:szCs w:val="18"/>
              </w:rPr>
              <w:t>Лужской</w:t>
            </w:r>
            <w:proofErr w:type="spellEnd"/>
            <w:r w:rsidRPr="008E5BFB">
              <w:rPr>
                <w:sz w:val="18"/>
                <w:szCs w:val="18"/>
              </w:rPr>
              <w:t xml:space="preserve"> ул.) </w:t>
            </w: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E5BFB">
              <w:rPr>
                <w:sz w:val="18"/>
                <w:szCs w:val="18"/>
              </w:rPr>
              <w:t>(</w:t>
            </w:r>
            <w:proofErr w:type="gramStart"/>
            <w:r w:rsidRPr="008E5BFB">
              <w:rPr>
                <w:sz w:val="18"/>
                <w:szCs w:val="18"/>
              </w:rPr>
              <w:t>4</w:t>
            </w:r>
            <w:proofErr w:type="gramEnd"/>
            <w:r w:rsidRPr="008E5BFB">
              <w:rPr>
                <w:sz w:val="18"/>
                <w:szCs w:val="18"/>
              </w:rPr>
              <w:t xml:space="preserve"> а/м)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КС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proofErr w:type="gramStart"/>
            <w:r w:rsidRPr="008E5BFB">
              <w:rPr>
                <w:sz w:val="15"/>
                <w:szCs w:val="15"/>
              </w:rPr>
              <w:t>4</w:t>
            </w:r>
            <w:proofErr w:type="gramEnd"/>
            <w:r w:rsidRPr="008E5BFB">
              <w:rPr>
                <w:sz w:val="15"/>
                <w:szCs w:val="15"/>
              </w:rPr>
              <w:t xml:space="preserve"> а/м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СМР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  <w:r w:rsidRPr="008E5BFB">
              <w:rPr>
                <w:sz w:val="16"/>
                <w:szCs w:val="15"/>
              </w:rPr>
              <w:t>2021-2022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238329,4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183421,7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 xml:space="preserve">174 416,2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E5BFB">
              <w:rPr>
                <w:rFonts w:eastAsia="Calibri"/>
                <w:sz w:val="16"/>
                <w:szCs w:val="16"/>
                <w:lang w:eastAsia="en-US"/>
              </w:rPr>
              <w:t xml:space="preserve">174 416,2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Целевой показатель 4;</w:t>
            </w:r>
          </w:p>
          <w:p w:rsidR="008E5BFB" w:rsidRPr="008E5BFB" w:rsidRDefault="008E5BFB" w:rsidP="00774DC1">
            <w:pPr>
              <w:jc w:val="center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Индикаторы 7, 8, 9</w:t>
            </w:r>
          </w:p>
        </w:tc>
      </w:tr>
      <w:tr w:rsidR="00B27BC7" w:rsidRPr="008E5BFB" w:rsidTr="00B0036F">
        <w:trPr>
          <w:gridBefore w:val="1"/>
          <w:wBefore w:w="278" w:type="dxa"/>
          <w:trHeight w:val="589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5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».</w:t>
            </w:r>
          </w:p>
        </w:tc>
      </w:tr>
    </w:tbl>
    <w:p w:rsidR="008E5BFB" w:rsidRPr="00505D84" w:rsidRDefault="008E5BFB" w:rsidP="00774DC1">
      <w:pPr>
        <w:jc w:val="both"/>
        <w:rPr>
          <w:rFonts w:eastAsia="Calibri"/>
          <w:sz w:val="18"/>
          <w:szCs w:val="18"/>
          <w:lang w:eastAsia="en-US"/>
        </w:rPr>
      </w:pPr>
    </w:p>
    <w:p w:rsidR="008E5BFB" w:rsidRPr="008E5BFB" w:rsidRDefault="0052091B" w:rsidP="00774DC1">
      <w:pPr>
        <w:ind w:firstLine="708"/>
        <w:jc w:val="both"/>
      </w:pPr>
      <w:r>
        <w:t>2</w:t>
      </w:r>
      <w:r w:rsidR="008E5BFB" w:rsidRPr="008E5BFB">
        <w:t>.7. Позиции «ИТОГО прочие расходы развития» и «ВСЕГО проектная часть Подпрограммы 4» таблицы 11 подраздела 11.3 раздела 11 приложения к постановлению изложить в следующей редакции:</w:t>
      </w:r>
    </w:p>
    <w:p w:rsidR="008E5BFB" w:rsidRPr="00505D84" w:rsidRDefault="008E5BFB" w:rsidP="00774DC1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0729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2"/>
        <w:gridCol w:w="2497"/>
        <w:gridCol w:w="946"/>
        <w:gridCol w:w="946"/>
        <w:gridCol w:w="946"/>
        <w:gridCol w:w="946"/>
        <w:gridCol w:w="946"/>
        <w:gridCol w:w="946"/>
        <w:gridCol w:w="946"/>
        <w:gridCol w:w="946"/>
        <w:gridCol w:w="402"/>
      </w:tblGrid>
      <w:tr w:rsidR="008E5BFB" w:rsidRPr="008E5BFB" w:rsidTr="00537AF3">
        <w:trPr>
          <w:trHeight w:val="687"/>
          <w:jc w:val="center"/>
        </w:trPr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:rsidR="008E5BFB" w:rsidRPr="008E5BFB" w:rsidRDefault="008E5BFB" w:rsidP="00774DC1">
            <w:pPr>
              <w:jc w:val="right"/>
              <w:rPr>
                <w:sz w:val="15"/>
                <w:szCs w:val="15"/>
              </w:rPr>
            </w:pPr>
            <w:r w:rsidRPr="008E5BFB">
              <w:rPr>
                <w:sz w:val="15"/>
                <w:szCs w:val="15"/>
              </w:rPr>
              <w:t>«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rPr>
                <w:sz w:val="18"/>
                <w:szCs w:val="15"/>
              </w:rPr>
            </w:pPr>
            <w:r w:rsidRPr="008E5BFB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829 307,6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1 173 392,0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215 338,8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186 181,5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204 802,3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809 907,0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3 418 929,2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3" w:rsidRDefault="00537AF3" w:rsidP="00774DC1">
            <w:pPr>
              <w:jc w:val="center"/>
              <w:rPr>
                <w:sz w:val="16"/>
                <w:szCs w:val="16"/>
              </w:rPr>
            </w:pPr>
          </w:p>
          <w:p w:rsidR="008E5BFB" w:rsidRPr="008E5BFB" w:rsidRDefault="008E5BFB" w:rsidP="00537AF3">
            <w:pPr>
              <w:jc w:val="center"/>
              <w:rPr>
                <w:sz w:val="16"/>
                <w:szCs w:val="16"/>
              </w:rPr>
            </w:pPr>
            <w:r w:rsidRPr="008E5BFB">
              <w:rPr>
                <w:sz w:val="16"/>
                <w:szCs w:val="16"/>
              </w:rPr>
              <w:t>X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5BFB" w:rsidRPr="008E5BFB" w:rsidRDefault="008E5BFB" w:rsidP="00774DC1">
            <w:pPr>
              <w:rPr>
                <w:sz w:val="16"/>
              </w:rPr>
            </w:pPr>
          </w:p>
          <w:p w:rsidR="008E5BFB" w:rsidRPr="008E5BFB" w:rsidRDefault="008E5BFB" w:rsidP="00774DC1">
            <w:pPr>
              <w:rPr>
                <w:sz w:val="16"/>
              </w:rPr>
            </w:pPr>
          </w:p>
          <w:p w:rsidR="008E5BFB" w:rsidRPr="008E5BFB" w:rsidRDefault="008E5BFB" w:rsidP="00774DC1">
            <w:pPr>
              <w:rPr>
                <w:sz w:val="16"/>
              </w:rPr>
            </w:pPr>
          </w:p>
        </w:tc>
      </w:tr>
      <w:tr w:rsidR="008E5BFB" w:rsidRPr="008E5BFB" w:rsidTr="00537AF3">
        <w:trPr>
          <w:trHeight w:val="572"/>
          <w:jc w:val="center"/>
        </w:trPr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:rsidR="008E5BFB" w:rsidRPr="008E5BFB" w:rsidRDefault="008E5BFB" w:rsidP="00774DC1">
            <w:pPr>
              <w:jc w:val="right"/>
              <w:rPr>
                <w:sz w:val="18"/>
                <w:szCs w:val="15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rPr>
                <w:sz w:val="18"/>
                <w:szCs w:val="15"/>
              </w:rPr>
            </w:pPr>
            <w:r w:rsidRPr="008E5BFB">
              <w:rPr>
                <w:sz w:val="18"/>
                <w:szCs w:val="15"/>
              </w:rPr>
              <w:t>ВСЕГО проектная часть Подпрограммы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829 307,6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1 173 392,0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215 338,8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186 181,5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204 802,3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809 907,0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5BFB" w:rsidRPr="008E5BFB" w:rsidRDefault="008E5BFB" w:rsidP="00774DC1">
            <w:pPr>
              <w:jc w:val="center"/>
              <w:rPr>
                <w:bCs/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 xml:space="preserve">3 418 929,2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E5BFB" w:rsidRPr="008E5BFB" w:rsidRDefault="008E5BFB" w:rsidP="00774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5BF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5BFB" w:rsidRPr="008E5BFB" w:rsidRDefault="0049679C" w:rsidP="00774DC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</w:t>
            </w:r>
            <w:r w:rsidR="008E5BFB" w:rsidRPr="008E5BFB">
              <w:rPr>
                <w:sz w:val="15"/>
                <w:szCs w:val="15"/>
              </w:rPr>
              <w:t>.</w:t>
            </w:r>
          </w:p>
        </w:tc>
      </w:tr>
    </w:tbl>
    <w:p w:rsidR="008E5BFB" w:rsidRPr="0076430B" w:rsidRDefault="008E5BFB" w:rsidP="00774DC1">
      <w:pPr>
        <w:jc w:val="both"/>
        <w:rPr>
          <w:rFonts w:eastAsia="Calibri"/>
          <w:sz w:val="18"/>
          <w:szCs w:val="18"/>
          <w:lang w:eastAsia="en-US"/>
        </w:rPr>
      </w:pPr>
    </w:p>
    <w:p w:rsidR="004B0885" w:rsidRPr="004B0885" w:rsidRDefault="004B0885" w:rsidP="00774DC1">
      <w:pPr>
        <w:rPr>
          <w:rFonts w:eastAsia="Calibri"/>
          <w:lang w:eastAsia="en-US"/>
        </w:rPr>
      </w:pPr>
      <w:r w:rsidRPr="004B0885">
        <w:br w:type="page"/>
      </w:r>
    </w:p>
    <w:p w:rsidR="00B20BAF" w:rsidRPr="00B20BAF" w:rsidRDefault="0052091B" w:rsidP="009953C6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B20BAF" w:rsidRPr="00B20BAF">
        <w:rPr>
          <w:rFonts w:eastAsia="Calibri"/>
          <w:lang w:eastAsia="en-US"/>
        </w:rPr>
        <w:t xml:space="preserve">. </w:t>
      </w:r>
      <w:proofErr w:type="gramStart"/>
      <w:r w:rsidR="00B20BAF" w:rsidRPr="00B20BAF">
        <w:rPr>
          <w:rFonts w:eastAsia="Calibri"/>
          <w:lang w:eastAsia="en-US"/>
        </w:rPr>
        <w:t>Контро</w:t>
      </w:r>
      <w:r w:rsidR="001F2F5E">
        <w:rPr>
          <w:rFonts w:eastAsia="Calibri"/>
          <w:lang w:eastAsia="en-US"/>
        </w:rPr>
        <w:t>ль за</w:t>
      </w:r>
      <w:proofErr w:type="gramEnd"/>
      <w:r w:rsidR="001F2F5E">
        <w:rPr>
          <w:rFonts w:eastAsia="Calibri"/>
          <w:lang w:eastAsia="en-US"/>
        </w:rPr>
        <w:t xml:space="preserve"> </w:t>
      </w:r>
      <w:r w:rsidR="009953C6">
        <w:rPr>
          <w:rFonts w:eastAsia="Calibri"/>
          <w:lang w:eastAsia="en-US"/>
        </w:rPr>
        <w:t xml:space="preserve">выполнением настоящего </w:t>
      </w:r>
      <w:r w:rsidR="001F2F5E">
        <w:rPr>
          <w:rFonts w:eastAsia="Calibri"/>
          <w:lang w:eastAsia="en-US"/>
        </w:rPr>
        <w:t xml:space="preserve">постановления </w:t>
      </w:r>
      <w:r w:rsidR="009953C6">
        <w:rPr>
          <w:rFonts w:eastAsia="Calibri"/>
          <w:lang w:eastAsia="en-US"/>
        </w:rPr>
        <w:t xml:space="preserve">возложить                     </w:t>
      </w:r>
      <w:r w:rsidR="008B6553">
        <w:rPr>
          <w:rFonts w:eastAsia="Calibri"/>
          <w:lang w:eastAsia="en-US"/>
        </w:rPr>
        <w:t xml:space="preserve">                  </w:t>
      </w:r>
      <w:r w:rsidR="00B20BAF" w:rsidRPr="00B20BAF">
        <w:rPr>
          <w:rFonts w:eastAsia="Calibri"/>
          <w:lang w:eastAsia="en-US"/>
        </w:rPr>
        <w:t>на вице-</w:t>
      </w:r>
      <w:r w:rsidR="000C38B1">
        <w:rPr>
          <w:rFonts w:eastAsia="Calibri"/>
          <w:lang w:eastAsia="en-US"/>
        </w:rPr>
        <w:t xml:space="preserve">губернатора </w:t>
      </w:r>
      <w:r w:rsidR="00B20BAF" w:rsidRPr="00B20BAF">
        <w:rPr>
          <w:rFonts w:eastAsia="Calibri"/>
          <w:lang w:eastAsia="en-US"/>
        </w:rPr>
        <w:t xml:space="preserve">Санкт-Петербурга Линченко Н.В. </w:t>
      </w:r>
    </w:p>
    <w:p w:rsidR="00B20BAF" w:rsidRPr="00B20BAF" w:rsidRDefault="00B20BAF" w:rsidP="009953C6">
      <w:pPr>
        <w:ind w:firstLine="567"/>
        <w:jc w:val="both"/>
        <w:rPr>
          <w:b/>
        </w:rPr>
      </w:pPr>
    </w:p>
    <w:p w:rsidR="00B20BAF" w:rsidRPr="00B20BAF" w:rsidRDefault="00B20BAF" w:rsidP="00774DC1">
      <w:pPr>
        <w:ind w:firstLine="567"/>
        <w:jc w:val="both"/>
        <w:rPr>
          <w:b/>
        </w:rPr>
      </w:pPr>
    </w:p>
    <w:p w:rsidR="00B20BAF" w:rsidRPr="00B20BAF" w:rsidRDefault="00B20BAF" w:rsidP="00774DC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B20BAF">
        <w:rPr>
          <w:b/>
        </w:rPr>
        <w:t xml:space="preserve">Губернатор </w:t>
      </w:r>
    </w:p>
    <w:p w:rsidR="00B20BAF" w:rsidRPr="00B20BAF" w:rsidRDefault="00B20BAF" w:rsidP="00774DC1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B20BAF">
        <w:rPr>
          <w:b/>
        </w:rPr>
        <w:t>Санкт-Петербурга</w:t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  <w:t xml:space="preserve">                 </w:t>
      </w:r>
      <w:proofErr w:type="spellStart"/>
      <w:r w:rsidRPr="00B20BAF">
        <w:rPr>
          <w:b/>
        </w:rPr>
        <w:t>А.Д.Беглов</w:t>
      </w:r>
      <w:proofErr w:type="spellEnd"/>
    </w:p>
    <w:p w:rsidR="00B20BAF" w:rsidRPr="00B20BAF" w:rsidRDefault="00B20BAF" w:rsidP="00774DC1">
      <w:pPr>
        <w:ind w:firstLine="567"/>
        <w:jc w:val="both"/>
      </w:pPr>
    </w:p>
    <w:p w:rsidR="005A0389" w:rsidRPr="00757CD0" w:rsidRDefault="005A0389" w:rsidP="00774DC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sectPr w:rsidR="005A0389" w:rsidRPr="00757CD0" w:rsidSect="004D6367">
      <w:headerReference w:type="even" r:id="rId10"/>
      <w:headerReference w:type="default" r:id="rId11"/>
      <w:headerReference w:type="first" r:id="rId12"/>
      <w:pgSz w:w="11906" w:h="16838" w:code="9"/>
      <w:pgMar w:top="851" w:right="851" w:bottom="70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17" w:rsidRDefault="00E57917">
      <w:r>
        <w:separator/>
      </w:r>
    </w:p>
  </w:endnote>
  <w:endnote w:type="continuationSeparator" w:id="0">
    <w:p w:rsidR="00E57917" w:rsidRDefault="00E5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17" w:rsidRDefault="00E57917">
      <w:r>
        <w:separator/>
      </w:r>
    </w:p>
  </w:footnote>
  <w:footnote w:type="continuationSeparator" w:id="0">
    <w:p w:rsidR="00E57917" w:rsidRDefault="00E5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A" w:rsidRDefault="000613FA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13FA" w:rsidRDefault="00061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E" w:rsidRDefault="00B91F3E">
    <w:pPr>
      <w:pStyle w:val="a3"/>
      <w:jc w:val="center"/>
    </w:pPr>
  </w:p>
  <w:p w:rsidR="000613FA" w:rsidRDefault="000613FA" w:rsidP="000C38B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A" w:rsidRDefault="000613FA">
    <w:pPr>
      <w:pStyle w:val="a3"/>
      <w:jc w:val="center"/>
    </w:pPr>
  </w:p>
  <w:p w:rsidR="000613FA" w:rsidRDefault="000613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20D"/>
    <w:multiLevelType w:val="hybridMultilevel"/>
    <w:tmpl w:val="98BE5C6C"/>
    <w:lvl w:ilvl="0" w:tplc="BA3E8F36">
      <w:start w:val="19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2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CA3D24"/>
    <w:multiLevelType w:val="hybridMultilevel"/>
    <w:tmpl w:val="C91A6DA8"/>
    <w:lvl w:ilvl="0" w:tplc="14A8C42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0981"/>
    <w:multiLevelType w:val="hybridMultilevel"/>
    <w:tmpl w:val="7EC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52AB"/>
    <w:multiLevelType w:val="hybridMultilevel"/>
    <w:tmpl w:val="5448D20A"/>
    <w:lvl w:ilvl="0" w:tplc="3FA05ECC">
      <w:start w:val="19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10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6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7" w:hanging="1440"/>
      </w:pPr>
      <w:rPr>
        <w:rFonts w:hint="default"/>
      </w:rPr>
    </w:lvl>
  </w:abstractNum>
  <w:abstractNum w:abstractNumId="9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11">
    <w:nsid w:val="143263BE"/>
    <w:multiLevelType w:val="hybridMultilevel"/>
    <w:tmpl w:val="66B4A728"/>
    <w:lvl w:ilvl="0" w:tplc="89587F2E">
      <w:start w:val="2"/>
      <w:numFmt w:val="decimal"/>
      <w:lvlText w:val="%1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2">
    <w:nsid w:val="232154E9"/>
    <w:multiLevelType w:val="hybridMultilevel"/>
    <w:tmpl w:val="598E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C4142"/>
    <w:multiLevelType w:val="hybridMultilevel"/>
    <w:tmpl w:val="6364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772E0"/>
    <w:multiLevelType w:val="hybridMultilevel"/>
    <w:tmpl w:val="61E289FE"/>
    <w:lvl w:ilvl="0" w:tplc="059C76FE">
      <w:start w:val="15"/>
      <w:numFmt w:val="decimal"/>
      <w:lvlText w:val="%1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2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DCA2FB4"/>
    <w:multiLevelType w:val="hybridMultilevel"/>
    <w:tmpl w:val="8C50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023D"/>
    <w:multiLevelType w:val="hybridMultilevel"/>
    <w:tmpl w:val="B74C75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6DC2DB6"/>
    <w:multiLevelType w:val="hybridMultilevel"/>
    <w:tmpl w:val="CF4070D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B263D87"/>
    <w:multiLevelType w:val="hybridMultilevel"/>
    <w:tmpl w:val="71E24B64"/>
    <w:lvl w:ilvl="0" w:tplc="A9D4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997249"/>
    <w:multiLevelType w:val="hybridMultilevel"/>
    <w:tmpl w:val="45B4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5EE12D26"/>
    <w:multiLevelType w:val="multilevel"/>
    <w:tmpl w:val="ACD8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84602"/>
    <w:multiLevelType w:val="hybridMultilevel"/>
    <w:tmpl w:val="45B4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F9B633C"/>
    <w:multiLevelType w:val="hybridMultilevel"/>
    <w:tmpl w:val="0332DE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9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abstractNum w:abstractNumId="40">
    <w:nsid w:val="78A477F4"/>
    <w:multiLevelType w:val="hybridMultilevel"/>
    <w:tmpl w:val="815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36"/>
  </w:num>
  <w:num w:numId="5">
    <w:abstractNumId w:val="10"/>
  </w:num>
  <w:num w:numId="6">
    <w:abstractNumId w:val="20"/>
  </w:num>
  <w:num w:numId="7">
    <w:abstractNumId w:val="1"/>
  </w:num>
  <w:num w:numId="8">
    <w:abstractNumId w:val="3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8"/>
  </w:num>
  <w:num w:numId="12">
    <w:abstractNumId w:val="5"/>
  </w:num>
  <w:num w:numId="13">
    <w:abstractNumId w:val="25"/>
  </w:num>
  <w:num w:numId="14">
    <w:abstractNumId w:val="27"/>
  </w:num>
  <w:num w:numId="15">
    <w:abstractNumId w:val="30"/>
  </w:num>
  <w:num w:numId="16">
    <w:abstractNumId w:val="15"/>
  </w:num>
  <w:num w:numId="17">
    <w:abstractNumId w:val="21"/>
  </w:num>
  <w:num w:numId="18">
    <w:abstractNumId w:val="3"/>
  </w:num>
  <w:num w:numId="19">
    <w:abstractNumId w:val="39"/>
  </w:num>
  <w:num w:numId="20">
    <w:abstractNumId w:val="33"/>
  </w:num>
  <w:num w:numId="21">
    <w:abstractNumId w:val="35"/>
  </w:num>
  <w:num w:numId="22">
    <w:abstractNumId w:val="18"/>
  </w:num>
  <w:num w:numId="23">
    <w:abstractNumId w:val="19"/>
  </w:num>
  <w:num w:numId="24">
    <w:abstractNumId w:val="9"/>
  </w:num>
  <w:num w:numId="25">
    <w:abstractNumId w:val="2"/>
  </w:num>
  <w:num w:numId="26">
    <w:abstractNumId w:val="8"/>
  </w:num>
  <w:num w:numId="27">
    <w:abstractNumId w:val="24"/>
  </w:num>
  <w:num w:numId="28">
    <w:abstractNumId w:val="22"/>
  </w:num>
  <w:num w:numId="29">
    <w:abstractNumId w:val="28"/>
  </w:num>
  <w:num w:numId="30">
    <w:abstractNumId w:val="16"/>
  </w:num>
  <w:num w:numId="31">
    <w:abstractNumId w:val="1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"/>
  </w:num>
  <w:num w:numId="35">
    <w:abstractNumId w:val="0"/>
  </w:num>
  <w:num w:numId="36">
    <w:abstractNumId w:val="7"/>
  </w:num>
  <w:num w:numId="37">
    <w:abstractNumId w:val="23"/>
  </w:num>
  <w:num w:numId="38">
    <w:abstractNumId w:val="37"/>
  </w:num>
  <w:num w:numId="39">
    <w:abstractNumId w:val="34"/>
  </w:num>
  <w:num w:numId="40">
    <w:abstractNumId w:val="29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63A"/>
    <w:rsid w:val="00005D57"/>
    <w:rsid w:val="000060A6"/>
    <w:rsid w:val="00010FEA"/>
    <w:rsid w:val="000112C2"/>
    <w:rsid w:val="000123D1"/>
    <w:rsid w:val="000139DD"/>
    <w:rsid w:val="00017718"/>
    <w:rsid w:val="0002084C"/>
    <w:rsid w:val="00021B23"/>
    <w:rsid w:val="0002299D"/>
    <w:rsid w:val="0002378F"/>
    <w:rsid w:val="00023D83"/>
    <w:rsid w:val="0002416C"/>
    <w:rsid w:val="0003348C"/>
    <w:rsid w:val="0004495A"/>
    <w:rsid w:val="000459A7"/>
    <w:rsid w:val="00045A94"/>
    <w:rsid w:val="0005040A"/>
    <w:rsid w:val="00051D98"/>
    <w:rsid w:val="00057B3A"/>
    <w:rsid w:val="000606AB"/>
    <w:rsid w:val="000613FA"/>
    <w:rsid w:val="00063904"/>
    <w:rsid w:val="00064D7C"/>
    <w:rsid w:val="0007139E"/>
    <w:rsid w:val="00072A2E"/>
    <w:rsid w:val="00072A65"/>
    <w:rsid w:val="000738BF"/>
    <w:rsid w:val="0007564D"/>
    <w:rsid w:val="00083132"/>
    <w:rsid w:val="00083C4D"/>
    <w:rsid w:val="000860DD"/>
    <w:rsid w:val="000860EC"/>
    <w:rsid w:val="00087CD0"/>
    <w:rsid w:val="00094225"/>
    <w:rsid w:val="0009641E"/>
    <w:rsid w:val="000A4975"/>
    <w:rsid w:val="000A5367"/>
    <w:rsid w:val="000A6293"/>
    <w:rsid w:val="000A7E86"/>
    <w:rsid w:val="000B20EC"/>
    <w:rsid w:val="000B2177"/>
    <w:rsid w:val="000B4562"/>
    <w:rsid w:val="000B6EB4"/>
    <w:rsid w:val="000C23D8"/>
    <w:rsid w:val="000C38B1"/>
    <w:rsid w:val="000C7519"/>
    <w:rsid w:val="000D12B3"/>
    <w:rsid w:val="000D1D90"/>
    <w:rsid w:val="000D2325"/>
    <w:rsid w:val="000D6BD1"/>
    <w:rsid w:val="000D777D"/>
    <w:rsid w:val="000E2D4F"/>
    <w:rsid w:val="000E4BAD"/>
    <w:rsid w:val="000E6DCA"/>
    <w:rsid w:val="000F0AD0"/>
    <w:rsid w:val="000F1894"/>
    <w:rsid w:val="000F4511"/>
    <w:rsid w:val="000F5065"/>
    <w:rsid w:val="000F5E11"/>
    <w:rsid w:val="00107E57"/>
    <w:rsid w:val="00110922"/>
    <w:rsid w:val="00114148"/>
    <w:rsid w:val="00114D70"/>
    <w:rsid w:val="001228D9"/>
    <w:rsid w:val="00122904"/>
    <w:rsid w:val="00122AEA"/>
    <w:rsid w:val="00124B9E"/>
    <w:rsid w:val="00130A7C"/>
    <w:rsid w:val="00132435"/>
    <w:rsid w:val="00136439"/>
    <w:rsid w:val="00136A2E"/>
    <w:rsid w:val="001410A3"/>
    <w:rsid w:val="001457D8"/>
    <w:rsid w:val="00146BB2"/>
    <w:rsid w:val="00147B7B"/>
    <w:rsid w:val="001503B7"/>
    <w:rsid w:val="00150EF0"/>
    <w:rsid w:val="00156342"/>
    <w:rsid w:val="00156581"/>
    <w:rsid w:val="00157F69"/>
    <w:rsid w:val="00161D40"/>
    <w:rsid w:val="00162649"/>
    <w:rsid w:val="00162771"/>
    <w:rsid w:val="0016339D"/>
    <w:rsid w:val="00163F56"/>
    <w:rsid w:val="00166546"/>
    <w:rsid w:val="00166DB2"/>
    <w:rsid w:val="00174F49"/>
    <w:rsid w:val="00176AAC"/>
    <w:rsid w:val="00177703"/>
    <w:rsid w:val="001820FB"/>
    <w:rsid w:val="00186FAA"/>
    <w:rsid w:val="001879E7"/>
    <w:rsid w:val="00190AA5"/>
    <w:rsid w:val="00190DDC"/>
    <w:rsid w:val="0019123F"/>
    <w:rsid w:val="00191CF5"/>
    <w:rsid w:val="001934A1"/>
    <w:rsid w:val="001944A2"/>
    <w:rsid w:val="001953EF"/>
    <w:rsid w:val="0019630B"/>
    <w:rsid w:val="00196FDD"/>
    <w:rsid w:val="001A7698"/>
    <w:rsid w:val="001B03D9"/>
    <w:rsid w:val="001B4B5D"/>
    <w:rsid w:val="001B655C"/>
    <w:rsid w:val="001B686F"/>
    <w:rsid w:val="001C2235"/>
    <w:rsid w:val="001C39B4"/>
    <w:rsid w:val="001C4528"/>
    <w:rsid w:val="001C559D"/>
    <w:rsid w:val="001D133D"/>
    <w:rsid w:val="001D1834"/>
    <w:rsid w:val="001D354C"/>
    <w:rsid w:val="001D3CC2"/>
    <w:rsid w:val="001E13EF"/>
    <w:rsid w:val="001E630E"/>
    <w:rsid w:val="001E7063"/>
    <w:rsid w:val="001E7EA4"/>
    <w:rsid w:val="001F1FB2"/>
    <w:rsid w:val="001F2F5E"/>
    <w:rsid w:val="001F32A4"/>
    <w:rsid w:val="001F46AA"/>
    <w:rsid w:val="001F472A"/>
    <w:rsid w:val="001F79BD"/>
    <w:rsid w:val="00203CB2"/>
    <w:rsid w:val="00207824"/>
    <w:rsid w:val="0021684F"/>
    <w:rsid w:val="002172ED"/>
    <w:rsid w:val="002211A9"/>
    <w:rsid w:val="00221827"/>
    <w:rsid w:val="00221A9B"/>
    <w:rsid w:val="00226CB1"/>
    <w:rsid w:val="00226F0E"/>
    <w:rsid w:val="00227D65"/>
    <w:rsid w:val="00232A54"/>
    <w:rsid w:val="00235319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4C8"/>
    <w:rsid w:val="002547CC"/>
    <w:rsid w:val="00255B80"/>
    <w:rsid w:val="002563BF"/>
    <w:rsid w:val="002641BB"/>
    <w:rsid w:val="002649D3"/>
    <w:rsid w:val="002655CB"/>
    <w:rsid w:val="00265F6F"/>
    <w:rsid w:val="0027255C"/>
    <w:rsid w:val="00273A33"/>
    <w:rsid w:val="002757FB"/>
    <w:rsid w:val="00280A73"/>
    <w:rsid w:val="002859C3"/>
    <w:rsid w:val="00287960"/>
    <w:rsid w:val="00290508"/>
    <w:rsid w:val="00290EB1"/>
    <w:rsid w:val="002911D9"/>
    <w:rsid w:val="00292DC6"/>
    <w:rsid w:val="002A39F8"/>
    <w:rsid w:val="002A6A21"/>
    <w:rsid w:val="002B1C82"/>
    <w:rsid w:val="002B567A"/>
    <w:rsid w:val="002B68E5"/>
    <w:rsid w:val="002C0717"/>
    <w:rsid w:val="002C0A46"/>
    <w:rsid w:val="002C1799"/>
    <w:rsid w:val="002C3F0D"/>
    <w:rsid w:val="002C7C15"/>
    <w:rsid w:val="002D0CDA"/>
    <w:rsid w:val="002D34B6"/>
    <w:rsid w:val="002D52A5"/>
    <w:rsid w:val="002D6A0D"/>
    <w:rsid w:val="002D7D66"/>
    <w:rsid w:val="002E16C0"/>
    <w:rsid w:val="002E2956"/>
    <w:rsid w:val="002E33CA"/>
    <w:rsid w:val="002E5102"/>
    <w:rsid w:val="002E6CDE"/>
    <w:rsid w:val="002E6F4D"/>
    <w:rsid w:val="002F3428"/>
    <w:rsid w:val="002F38FB"/>
    <w:rsid w:val="002F73F3"/>
    <w:rsid w:val="00307EEF"/>
    <w:rsid w:val="0031019B"/>
    <w:rsid w:val="00310BD1"/>
    <w:rsid w:val="00311B0A"/>
    <w:rsid w:val="00313A95"/>
    <w:rsid w:val="003149BA"/>
    <w:rsid w:val="00315149"/>
    <w:rsid w:val="003161EE"/>
    <w:rsid w:val="00317490"/>
    <w:rsid w:val="00320558"/>
    <w:rsid w:val="00324441"/>
    <w:rsid w:val="00325750"/>
    <w:rsid w:val="00325ABD"/>
    <w:rsid w:val="00327ED3"/>
    <w:rsid w:val="00332941"/>
    <w:rsid w:val="00333B42"/>
    <w:rsid w:val="00336B00"/>
    <w:rsid w:val="00336DAF"/>
    <w:rsid w:val="003414E3"/>
    <w:rsid w:val="00341977"/>
    <w:rsid w:val="00343C46"/>
    <w:rsid w:val="00343E6D"/>
    <w:rsid w:val="00343EE5"/>
    <w:rsid w:val="003443A6"/>
    <w:rsid w:val="003449C9"/>
    <w:rsid w:val="0034694B"/>
    <w:rsid w:val="00346A42"/>
    <w:rsid w:val="00347443"/>
    <w:rsid w:val="00352762"/>
    <w:rsid w:val="00352D05"/>
    <w:rsid w:val="00355876"/>
    <w:rsid w:val="003601E6"/>
    <w:rsid w:val="003620F6"/>
    <w:rsid w:val="0036383A"/>
    <w:rsid w:val="0036439A"/>
    <w:rsid w:val="0036509C"/>
    <w:rsid w:val="0036650C"/>
    <w:rsid w:val="00370EA9"/>
    <w:rsid w:val="00377A67"/>
    <w:rsid w:val="00382E81"/>
    <w:rsid w:val="003835ED"/>
    <w:rsid w:val="00386276"/>
    <w:rsid w:val="00386FA3"/>
    <w:rsid w:val="003A06CD"/>
    <w:rsid w:val="003A2FE5"/>
    <w:rsid w:val="003A4EAA"/>
    <w:rsid w:val="003A5033"/>
    <w:rsid w:val="003A6CB0"/>
    <w:rsid w:val="003A7214"/>
    <w:rsid w:val="003B15C5"/>
    <w:rsid w:val="003B2134"/>
    <w:rsid w:val="003C0E24"/>
    <w:rsid w:val="003C2363"/>
    <w:rsid w:val="003C2806"/>
    <w:rsid w:val="003C44E7"/>
    <w:rsid w:val="003C6CCE"/>
    <w:rsid w:val="003D0C31"/>
    <w:rsid w:val="003E0619"/>
    <w:rsid w:val="003E22B4"/>
    <w:rsid w:val="003E68BF"/>
    <w:rsid w:val="003E691D"/>
    <w:rsid w:val="003F0168"/>
    <w:rsid w:val="003F22E8"/>
    <w:rsid w:val="003F25D3"/>
    <w:rsid w:val="003F2EA1"/>
    <w:rsid w:val="003F6146"/>
    <w:rsid w:val="003F73D3"/>
    <w:rsid w:val="00400E52"/>
    <w:rsid w:val="00400FA1"/>
    <w:rsid w:val="00404A4E"/>
    <w:rsid w:val="004055BC"/>
    <w:rsid w:val="0040778F"/>
    <w:rsid w:val="004118E3"/>
    <w:rsid w:val="00413692"/>
    <w:rsid w:val="00416346"/>
    <w:rsid w:val="00417EBC"/>
    <w:rsid w:val="00417FA2"/>
    <w:rsid w:val="00422225"/>
    <w:rsid w:val="00427620"/>
    <w:rsid w:val="00436647"/>
    <w:rsid w:val="00440EB0"/>
    <w:rsid w:val="004441A5"/>
    <w:rsid w:val="00444C44"/>
    <w:rsid w:val="00445303"/>
    <w:rsid w:val="0044600D"/>
    <w:rsid w:val="004460B4"/>
    <w:rsid w:val="00451E6A"/>
    <w:rsid w:val="00453F50"/>
    <w:rsid w:val="004562A7"/>
    <w:rsid w:val="0045764B"/>
    <w:rsid w:val="0046072E"/>
    <w:rsid w:val="0046126D"/>
    <w:rsid w:val="00461DF4"/>
    <w:rsid w:val="00462996"/>
    <w:rsid w:val="00462C1A"/>
    <w:rsid w:val="00464AE4"/>
    <w:rsid w:val="00466BC2"/>
    <w:rsid w:val="004731B6"/>
    <w:rsid w:val="00475342"/>
    <w:rsid w:val="004754D0"/>
    <w:rsid w:val="00476CCA"/>
    <w:rsid w:val="00477D8F"/>
    <w:rsid w:val="00481961"/>
    <w:rsid w:val="00481970"/>
    <w:rsid w:val="0048219D"/>
    <w:rsid w:val="004875B4"/>
    <w:rsid w:val="00490D14"/>
    <w:rsid w:val="00490E97"/>
    <w:rsid w:val="00491081"/>
    <w:rsid w:val="0049194B"/>
    <w:rsid w:val="00493631"/>
    <w:rsid w:val="004936CB"/>
    <w:rsid w:val="00495270"/>
    <w:rsid w:val="004966AC"/>
    <w:rsid w:val="0049679C"/>
    <w:rsid w:val="00496983"/>
    <w:rsid w:val="004A0868"/>
    <w:rsid w:val="004A1CBA"/>
    <w:rsid w:val="004A5B09"/>
    <w:rsid w:val="004A7E16"/>
    <w:rsid w:val="004B0885"/>
    <w:rsid w:val="004B41B2"/>
    <w:rsid w:val="004B546F"/>
    <w:rsid w:val="004B6CF7"/>
    <w:rsid w:val="004B76FC"/>
    <w:rsid w:val="004B7B0F"/>
    <w:rsid w:val="004B7CBB"/>
    <w:rsid w:val="004C2F5D"/>
    <w:rsid w:val="004C7809"/>
    <w:rsid w:val="004D00B1"/>
    <w:rsid w:val="004D4747"/>
    <w:rsid w:val="004D5466"/>
    <w:rsid w:val="004D5B82"/>
    <w:rsid w:val="004D6367"/>
    <w:rsid w:val="004D7740"/>
    <w:rsid w:val="004E1FA9"/>
    <w:rsid w:val="004E3CAD"/>
    <w:rsid w:val="004E4991"/>
    <w:rsid w:val="004E504E"/>
    <w:rsid w:val="004E6E34"/>
    <w:rsid w:val="004F13EE"/>
    <w:rsid w:val="004F1B63"/>
    <w:rsid w:val="004F75F8"/>
    <w:rsid w:val="00501143"/>
    <w:rsid w:val="00501950"/>
    <w:rsid w:val="005025A0"/>
    <w:rsid w:val="00505420"/>
    <w:rsid w:val="0050542B"/>
    <w:rsid w:val="00505D84"/>
    <w:rsid w:val="00507765"/>
    <w:rsid w:val="00511206"/>
    <w:rsid w:val="00514152"/>
    <w:rsid w:val="005142BE"/>
    <w:rsid w:val="00515641"/>
    <w:rsid w:val="00516B73"/>
    <w:rsid w:val="00520298"/>
    <w:rsid w:val="0052091B"/>
    <w:rsid w:val="00526BC3"/>
    <w:rsid w:val="00536C13"/>
    <w:rsid w:val="00537AF3"/>
    <w:rsid w:val="00542D35"/>
    <w:rsid w:val="005464DB"/>
    <w:rsid w:val="00547030"/>
    <w:rsid w:val="005506D9"/>
    <w:rsid w:val="005526FB"/>
    <w:rsid w:val="00556B19"/>
    <w:rsid w:val="00557173"/>
    <w:rsid w:val="005615B6"/>
    <w:rsid w:val="00563A67"/>
    <w:rsid w:val="0056419E"/>
    <w:rsid w:val="00565792"/>
    <w:rsid w:val="005712D2"/>
    <w:rsid w:val="00571499"/>
    <w:rsid w:val="00571D3C"/>
    <w:rsid w:val="0057356C"/>
    <w:rsid w:val="00584D25"/>
    <w:rsid w:val="0058557E"/>
    <w:rsid w:val="00585CC8"/>
    <w:rsid w:val="005875DC"/>
    <w:rsid w:val="0059084C"/>
    <w:rsid w:val="00590C8A"/>
    <w:rsid w:val="005912B4"/>
    <w:rsid w:val="00591FE8"/>
    <w:rsid w:val="00593263"/>
    <w:rsid w:val="00597E7D"/>
    <w:rsid w:val="005A0389"/>
    <w:rsid w:val="005A05A1"/>
    <w:rsid w:val="005A1023"/>
    <w:rsid w:val="005A4ACB"/>
    <w:rsid w:val="005A52E6"/>
    <w:rsid w:val="005A583F"/>
    <w:rsid w:val="005A5D38"/>
    <w:rsid w:val="005A6E7F"/>
    <w:rsid w:val="005B6D5A"/>
    <w:rsid w:val="005B738F"/>
    <w:rsid w:val="005C0744"/>
    <w:rsid w:val="005C1A83"/>
    <w:rsid w:val="005C439A"/>
    <w:rsid w:val="005C6056"/>
    <w:rsid w:val="005C679E"/>
    <w:rsid w:val="005D43B9"/>
    <w:rsid w:val="005D49C5"/>
    <w:rsid w:val="005D54A9"/>
    <w:rsid w:val="005D63E5"/>
    <w:rsid w:val="005D706C"/>
    <w:rsid w:val="005E1E64"/>
    <w:rsid w:val="005E2AEC"/>
    <w:rsid w:val="005E6D3E"/>
    <w:rsid w:val="005E76F7"/>
    <w:rsid w:val="005E7A8C"/>
    <w:rsid w:val="005F172F"/>
    <w:rsid w:val="005F5E01"/>
    <w:rsid w:val="00601454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282"/>
    <w:rsid w:val="00622639"/>
    <w:rsid w:val="006238D5"/>
    <w:rsid w:val="00625526"/>
    <w:rsid w:val="0062577E"/>
    <w:rsid w:val="00627AF1"/>
    <w:rsid w:val="00630FC9"/>
    <w:rsid w:val="00631EB8"/>
    <w:rsid w:val="00632D6F"/>
    <w:rsid w:val="006377C9"/>
    <w:rsid w:val="00637D27"/>
    <w:rsid w:val="00637E7B"/>
    <w:rsid w:val="00642893"/>
    <w:rsid w:val="006440C8"/>
    <w:rsid w:val="00644BF3"/>
    <w:rsid w:val="00651193"/>
    <w:rsid w:val="00661075"/>
    <w:rsid w:val="00661C56"/>
    <w:rsid w:val="0066275D"/>
    <w:rsid w:val="0066353B"/>
    <w:rsid w:val="00663F2E"/>
    <w:rsid w:val="00667091"/>
    <w:rsid w:val="006714D7"/>
    <w:rsid w:val="0067165D"/>
    <w:rsid w:val="006730E5"/>
    <w:rsid w:val="00674262"/>
    <w:rsid w:val="00674424"/>
    <w:rsid w:val="00677D51"/>
    <w:rsid w:val="00681844"/>
    <w:rsid w:val="006838AE"/>
    <w:rsid w:val="00685CDE"/>
    <w:rsid w:val="00685DCB"/>
    <w:rsid w:val="006878E1"/>
    <w:rsid w:val="00690731"/>
    <w:rsid w:val="00691E56"/>
    <w:rsid w:val="00693568"/>
    <w:rsid w:val="00694A27"/>
    <w:rsid w:val="00694A2F"/>
    <w:rsid w:val="00695123"/>
    <w:rsid w:val="00696642"/>
    <w:rsid w:val="006967ED"/>
    <w:rsid w:val="00697178"/>
    <w:rsid w:val="00697C90"/>
    <w:rsid w:val="006A2ACD"/>
    <w:rsid w:val="006A319D"/>
    <w:rsid w:val="006A547A"/>
    <w:rsid w:val="006A5F95"/>
    <w:rsid w:val="006A6720"/>
    <w:rsid w:val="006A7506"/>
    <w:rsid w:val="006B0FCD"/>
    <w:rsid w:val="006B119F"/>
    <w:rsid w:val="006B2E3F"/>
    <w:rsid w:val="006B6DB5"/>
    <w:rsid w:val="006B70AE"/>
    <w:rsid w:val="006C1A5A"/>
    <w:rsid w:val="006C2535"/>
    <w:rsid w:val="006C3393"/>
    <w:rsid w:val="006C3817"/>
    <w:rsid w:val="006C6498"/>
    <w:rsid w:val="006C7393"/>
    <w:rsid w:val="006D133E"/>
    <w:rsid w:val="006D403E"/>
    <w:rsid w:val="006D4AD6"/>
    <w:rsid w:val="006D5D0C"/>
    <w:rsid w:val="006D7A5B"/>
    <w:rsid w:val="006E037C"/>
    <w:rsid w:val="006E0B85"/>
    <w:rsid w:val="006E651B"/>
    <w:rsid w:val="006E67A8"/>
    <w:rsid w:val="006E77D1"/>
    <w:rsid w:val="006F0885"/>
    <w:rsid w:val="006F0D25"/>
    <w:rsid w:val="00702A41"/>
    <w:rsid w:val="0070480C"/>
    <w:rsid w:val="0070539B"/>
    <w:rsid w:val="00705C67"/>
    <w:rsid w:val="00706298"/>
    <w:rsid w:val="00712642"/>
    <w:rsid w:val="00712D3E"/>
    <w:rsid w:val="00712FDD"/>
    <w:rsid w:val="0071390B"/>
    <w:rsid w:val="00717E52"/>
    <w:rsid w:val="0072179A"/>
    <w:rsid w:val="00723C45"/>
    <w:rsid w:val="00724207"/>
    <w:rsid w:val="007256E3"/>
    <w:rsid w:val="00725F83"/>
    <w:rsid w:val="007271B2"/>
    <w:rsid w:val="00736580"/>
    <w:rsid w:val="00744341"/>
    <w:rsid w:val="007473B6"/>
    <w:rsid w:val="007500FB"/>
    <w:rsid w:val="007516AB"/>
    <w:rsid w:val="00751B41"/>
    <w:rsid w:val="007562B2"/>
    <w:rsid w:val="00757CD0"/>
    <w:rsid w:val="00757E2C"/>
    <w:rsid w:val="0076430B"/>
    <w:rsid w:val="0076439A"/>
    <w:rsid w:val="007700F0"/>
    <w:rsid w:val="0077211B"/>
    <w:rsid w:val="00773ED5"/>
    <w:rsid w:val="00774A50"/>
    <w:rsid w:val="00774DC1"/>
    <w:rsid w:val="00774F94"/>
    <w:rsid w:val="00781B06"/>
    <w:rsid w:val="00783BC7"/>
    <w:rsid w:val="00783C64"/>
    <w:rsid w:val="0079139E"/>
    <w:rsid w:val="007913D8"/>
    <w:rsid w:val="00792B96"/>
    <w:rsid w:val="007936C0"/>
    <w:rsid w:val="00793CD3"/>
    <w:rsid w:val="00794092"/>
    <w:rsid w:val="007947FE"/>
    <w:rsid w:val="00794AC5"/>
    <w:rsid w:val="00794C29"/>
    <w:rsid w:val="00795148"/>
    <w:rsid w:val="00795FB6"/>
    <w:rsid w:val="007A1AFA"/>
    <w:rsid w:val="007A3B5F"/>
    <w:rsid w:val="007A4CAB"/>
    <w:rsid w:val="007A5AF2"/>
    <w:rsid w:val="007B2533"/>
    <w:rsid w:val="007B27B4"/>
    <w:rsid w:val="007B3360"/>
    <w:rsid w:val="007B357D"/>
    <w:rsid w:val="007B409D"/>
    <w:rsid w:val="007B47B3"/>
    <w:rsid w:val="007C088F"/>
    <w:rsid w:val="007C373B"/>
    <w:rsid w:val="007C3AAB"/>
    <w:rsid w:val="007C6C5A"/>
    <w:rsid w:val="007C75AF"/>
    <w:rsid w:val="007D6CBE"/>
    <w:rsid w:val="007E058E"/>
    <w:rsid w:val="007E7A2F"/>
    <w:rsid w:val="007F6A48"/>
    <w:rsid w:val="007F746E"/>
    <w:rsid w:val="008036BE"/>
    <w:rsid w:val="0080573F"/>
    <w:rsid w:val="00805ED0"/>
    <w:rsid w:val="008063D3"/>
    <w:rsid w:val="00806EF5"/>
    <w:rsid w:val="00807AE8"/>
    <w:rsid w:val="00811739"/>
    <w:rsid w:val="00812C2C"/>
    <w:rsid w:val="008161C3"/>
    <w:rsid w:val="008179ED"/>
    <w:rsid w:val="00820736"/>
    <w:rsid w:val="00822385"/>
    <w:rsid w:val="008228EA"/>
    <w:rsid w:val="00823E96"/>
    <w:rsid w:val="00823FB0"/>
    <w:rsid w:val="00824286"/>
    <w:rsid w:val="00825D38"/>
    <w:rsid w:val="00831487"/>
    <w:rsid w:val="00836912"/>
    <w:rsid w:val="00843807"/>
    <w:rsid w:val="00845EF0"/>
    <w:rsid w:val="008464AC"/>
    <w:rsid w:val="008465C2"/>
    <w:rsid w:val="00851C30"/>
    <w:rsid w:val="00853B0C"/>
    <w:rsid w:val="0085415E"/>
    <w:rsid w:val="00854E1B"/>
    <w:rsid w:val="00856B33"/>
    <w:rsid w:val="008604B7"/>
    <w:rsid w:val="008616EF"/>
    <w:rsid w:val="0086371D"/>
    <w:rsid w:val="008642C9"/>
    <w:rsid w:val="008660AB"/>
    <w:rsid w:val="00873570"/>
    <w:rsid w:val="0087508E"/>
    <w:rsid w:val="008763A5"/>
    <w:rsid w:val="00881A2A"/>
    <w:rsid w:val="00883B20"/>
    <w:rsid w:val="00884E08"/>
    <w:rsid w:val="00885DBF"/>
    <w:rsid w:val="00885ED1"/>
    <w:rsid w:val="00890613"/>
    <w:rsid w:val="00893F63"/>
    <w:rsid w:val="008A2505"/>
    <w:rsid w:val="008A3179"/>
    <w:rsid w:val="008A6607"/>
    <w:rsid w:val="008A7025"/>
    <w:rsid w:val="008B13F1"/>
    <w:rsid w:val="008B165A"/>
    <w:rsid w:val="008B29EC"/>
    <w:rsid w:val="008B6553"/>
    <w:rsid w:val="008B74CF"/>
    <w:rsid w:val="008C0D89"/>
    <w:rsid w:val="008C2D04"/>
    <w:rsid w:val="008C4ECA"/>
    <w:rsid w:val="008C5A80"/>
    <w:rsid w:val="008C6C8F"/>
    <w:rsid w:val="008D0313"/>
    <w:rsid w:val="008D084F"/>
    <w:rsid w:val="008D31D2"/>
    <w:rsid w:val="008D3519"/>
    <w:rsid w:val="008D351B"/>
    <w:rsid w:val="008D651B"/>
    <w:rsid w:val="008D70FB"/>
    <w:rsid w:val="008D793E"/>
    <w:rsid w:val="008E08B5"/>
    <w:rsid w:val="008E221E"/>
    <w:rsid w:val="008E3B26"/>
    <w:rsid w:val="008E3B53"/>
    <w:rsid w:val="008E5226"/>
    <w:rsid w:val="008E5BFB"/>
    <w:rsid w:val="008F28B2"/>
    <w:rsid w:val="008F47B5"/>
    <w:rsid w:val="00900772"/>
    <w:rsid w:val="009055DE"/>
    <w:rsid w:val="0090680A"/>
    <w:rsid w:val="00907249"/>
    <w:rsid w:val="0091090E"/>
    <w:rsid w:val="00910CA9"/>
    <w:rsid w:val="0091339B"/>
    <w:rsid w:val="00913450"/>
    <w:rsid w:val="0091357B"/>
    <w:rsid w:val="00915994"/>
    <w:rsid w:val="00916887"/>
    <w:rsid w:val="00917624"/>
    <w:rsid w:val="009211EC"/>
    <w:rsid w:val="00921AC9"/>
    <w:rsid w:val="0092451D"/>
    <w:rsid w:val="009249CC"/>
    <w:rsid w:val="00927C2A"/>
    <w:rsid w:val="00930AA1"/>
    <w:rsid w:val="009340FC"/>
    <w:rsid w:val="0093455E"/>
    <w:rsid w:val="00935C45"/>
    <w:rsid w:val="00935F8E"/>
    <w:rsid w:val="0093619A"/>
    <w:rsid w:val="009409E5"/>
    <w:rsid w:val="00941672"/>
    <w:rsid w:val="00942FE1"/>
    <w:rsid w:val="009470F6"/>
    <w:rsid w:val="00951029"/>
    <w:rsid w:val="00952A5D"/>
    <w:rsid w:val="00954B12"/>
    <w:rsid w:val="009566E9"/>
    <w:rsid w:val="00963283"/>
    <w:rsid w:val="0096441D"/>
    <w:rsid w:val="00964D8B"/>
    <w:rsid w:val="00972825"/>
    <w:rsid w:val="00975B8B"/>
    <w:rsid w:val="00975E7E"/>
    <w:rsid w:val="0097643A"/>
    <w:rsid w:val="00977215"/>
    <w:rsid w:val="009836CD"/>
    <w:rsid w:val="0098771F"/>
    <w:rsid w:val="00991D65"/>
    <w:rsid w:val="00993045"/>
    <w:rsid w:val="009953C6"/>
    <w:rsid w:val="00996A10"/>
    <w:rsid w:val="00996A1E"/>
    <w:rsid w:val="009A309F"/>
    <w:rsid w:val="009A48B4"/>
    <w:rsid w:val="009A4AF3"/>
    <w:rsid w:val="009A7BB5"/>
    <w:rsid w:val="009B005F"/>
    <w:rsid w:val="009B3843"/>
    <w:rsid w:val="009B3CEE"/>
    <w:rsid w:val="009B4E9C"/>
    <w:rsid w:val="009C3156"/>
    <w:rsid w:val="009C4270"/>
    <w:rsid w:val="009C4B11"/>
    <w:rsid w:val="009D31CE"/>
    <w:rsid w:val="009D5AC6"/>
    <w:rsid w:val="009D7F0D"/>
    <w:rsid w:val="009E0662"/>
    <w:rsid w:val="009E3D98"/>
    <w:rsid w:val="009E5A33"/>
    <w:rsid w:val="009F1EDD"/>
    <w:rsid w:val="009F6334"/>
    <w:rsid w:val="00A00BB8"/>
    <w:rsid w:val="00A00C50"/>
    <w:rsid w:val="00A017C1"/>
    <w:rsid w:val="00A022B1"/>
    <w:rsid w:val="00A046D4"/>
    <w:rsid w:val="00A07392"/>
    <w:rsid w:val="00A13D44"/>
    <w:rsid w:val="00A14799"/>
    <w:rsid w:val="00A1498D"/>
    <w:rsid w:val="00A16D7E"/>
    <w:rsid w:val="00A22C18"/>
    <w:rsid w:val="00A22D55"/>
    <w:rsid w:val="00A23462"/>
    <w:rsid w:val="00A26E31"/>
    <w:rsid w:val="00A2753E"/>
    <w:rsid w:val="00A342E1"/>
    <w:rsid w:val="00A352F0"/>
    <w:rsid w:val="00A35FB0"/>
    <w:rsid w:val="00A37C64"/>
    <w:rsid w:val="00A403B4"/>
    <w:rsid w:val="00A41CE8"/>
    <w:rsid w:val="00A41F63"/>
    <w:rsid w:val="00A4733B"/>
    <w:rsid w:val="00A50FB0"/>
    <w:rsid w:val="00A5297E"/>
    <w:rsid w:val="00A52A97"/>
    <w:rsid w:val="00A52C67"/>
    <w:rsid w:val="00A577FD"/>
    <w:rsid w:val="00A57F56"/>
    <w:rsid w:val="00A61B42"/>
    <w:rsid w:val="00A66353"/>
    <w:rsid w:val="00A6707F"/>
    <w:rsid w:val="00A70129"/>
    <w:rsid w:val="00A725BA"/>
    <w:rsid w:val="00A732B3"/>
    <w:rsid w:val="00A73BCE"/>
    <w:rsid w:val="00A73FA7"/>
    <w:rsid w:val="00A7422E"/>
    <w:rsid w:val="00A76ABA"/>
    <w:rsid w:val="00A77A58"/>
    <w:rsid w:val="00A816C9"/>
    <w:rsid w:val="00A8232A"/>
    <w:rsid w:val="00A85CED"/>
    <w:rsid w:val="00A870ED"/>
    <w:rsid w:val="00A967E1"/>
    <w:rsid w:val="00AA0CB2"/>
    <w:rsid w:val="00AA2386"/>
    <w:rsid w:val="00AA4BB2"/>
    <w:rsid w:val="00AB090B"/>
    <w:rsid w:val="00AB1EB2"/>
    <w:rsid w:val="00AB28A0"/>
    <w:rsid w:val="00AB2AC2"/>
    <w:rsid w:val="00AB423E"/>
    <w:rsid w:val="00AB4F08"/>
    <w:rsid w:val="00AB7B9F"/>
    <w:rsid w:val="00AC22BD"/>
    <w:rsid w:val="00AC25C1"/>
    <w:rsid w:val="00AC5008"/>
    <w:rsid w:val="00AC57AF"/>
    <w:rsid w:val="00AC5CFF"/>
    <w:rsid w:val="00AC62CB"/>
    <w:rsid w:val="00AC6CCE"/>
    <w:rsid w:val="00AC7A7B"/>
    <w:rsid w:val="00AC7CDB"/>
    <w:rsid w:val="00AD02EE"/>
    <w:rsid w:val="00AD1E79"/>
    <w:rsid w:val="00AD1EF9"/>
    <w:rsid w:val="00AD2852"/>
    <w:rsid w:val="00AD34E2"/>
    <w:rsid w:val="00AD426B"/>
    <w:rsid w:val="00AD6298"/>
    <w:rsid w:val="00AD7BA0"/>
    <w:rsid w:val="00AF2AD7"/>
    <w:rsid w:val="00AF2B25"/>
    <w:rsid w:val="00AF4201"/>
    <w:rsid w:val="00AF521B"/>
    <w:rsid w:val="00AF5C44"/>
    <w:rsid w:val="00AF6EB6"/>
    <w:rsid w:val="00B0036F"/>
    <w:rsid w:val="00B03BA1"/>
    <w:rsid w:val="00B06233"/>
    <w:rsid w:val="00B1158E"/>
    <w:rsid w:val="00B11C8B"/>
    <w:rsid w:val="00B12780"/>
    <w:rsid w:val="00B1553E"/>
    <w:rsid w:val="00B15D40"/>
    <w:rsid w:val="00B2009D"/>
    <w:rsid w:val="00B201A0"/>
    <w:rsid w:val="00B20BAF"/>
    <w:rsid w:val="00B212BE"/>
    <w:rsid w:val="00B221D1"/>
    <w:rsid w:val="00B23C6B"/>
    <w:rsid w:val="00B2471D"/>
    <w:rsid w:val="00B25566"/>
    <w:rsid w:val="00B27BC7"/>
    <w:rsid w:val="00B30BDF"/>
    <w:rsid w:val="00B318B1"/>
    <w:rsid w:val="00B33BD8"/>
    <w:rsid w:val="00B3411F"/>
    <w:rsid w:val="00B35CBD"/>
    <w:rsid w:val="00B368BE"/>
    <w:rsid w:val="00B43613"/>
    <w:rsid w:val="00B4583C"/>
    <w:rsid w:val="00B50242"/>
    <w:rsid w:val="00B5201C"/>
    <w:rsid w:val="00B54656"/>
    <w:rsid w:val="00B556FF"/>
    <w:rsid w:val="00B5783D"/>
    <w:rsid w:val="00B605E6"/>
    <w:rsid w:val="00B66195"/>
    <w:rsid w:val="00B6688C"/>
    <w:rsid w:val="00B70AD4"/>
    <w:rsid w:val="00B712DF"/>
    <w:rsid w:val="00B746FF"/>
    <w:rsid w:val="00B82D1D"/>
    <w:rsid w:val="00B83983"/>
    <w:rsid w:val="00B83A9B"/>
    <w:rsid w:val="00B8498E"/>
    <w:rsid w:val="00B849A7"/>
    <w:rsid w:val="00B854D6"/>
    <w:rsid w:val="00B858B8"/>
    <w:rsid w:val="00B85CF4"/>
    <w:rsid w:val="00B85D1C"/>
    <w:rsid w:val="00B8742B"/>
    <w:rsid w:val="00B87BC9"/>
    <w:rsid w:val="00B915F3"/>
    <w:rsid w:val="00B91F3E"/>
    <w:rsid w:val="00B9228E"/>
    <w:rsid w:val="00B97F86"/>
    <w:rsid w:val="00BA1B57"/>
    <w:rsid w:val="00BA4163"/>
    <w:rsid w:val="00BA58CF"/>
    <w:rsid w:val="00BA683E"/>
    <w:rsid w:val="00BB13E1"/>
    <w:rsid w:val="00BB20BC"/>
    <w:rsid w:val="00BB40F4"/>
    <w:rsid w:val="00BB618E"/>
    <w:rsid w:val="00BC0F50"/>
    <w:rsid w:val="00BC2691"/>
    <w:rsid w:val="00BC2B0B"/>
    <w:rsid w:val="00BC493C"/>
    <w:rsid w:val="00BC6354"/>
    <w:rsid w:val="00BC750F"/>
    <w:rsid w:val="00BD00B4"/>
    <w:rsid w:val="00BD173F"/>
    <w:rsid w:val="00BD2745"/>
    <w:rsid w:val="00BD352D"/>
    <w:rsid w:val="00BD5024"/>
    <w:rsid w:val="00BD591A"/>
    <w:rsid w:val="00BD6DC2"/>
    <w:rsid w:val="00BD72DC"/>
    <w:rsid w:val="00BD7B02"/>
    <w:rsid w:val="00BE17BA"/>
    <w:rsid w:val="00BE1E56"/>
    <w:rsid w:val="00BE24B4"/>
    <w:rsid w:val="00BE3E46"/>
    <w:rsid w:val="00BE4524"/>
    <w:rsid w:val="00BE6C2E"/>
    <w:rsid w:val="00BF17A5"/>
    <w:rsid w:val="00BF731A"/>
    <w:rsid w:val="00C02D93"/>
    <w:rsid w:val="00C032C4"/>
    <w:rsid w:val="00C039CC"/>
    <w:rsid w:val="00C04B5E"/>
    <w:rsid w:val="00C07048"/>
    <w:rsid w:val="00C11009"/>
    <w:rsid w:val="00C13AE8"/>
    <w:rsid w:val="00C15B57"/>
    <w:rsid w:val="00C16CBE"/>
    <w:rsid w:val="00C16E7F"/>
    <w:rsid w:val="00C20A26"/>
    <w:rsid w:val="00C23655"/>
    <w:rsid w:val="00C25CA8"/>
    <w:rsid w:val="00C265A9"/>
    <w:rsid w:val="00C2734E"/>
    <w:rsid w:val="00C27AAC"/>
    <w:rsid w:val="00C27C10"/>
    <w:rsid w:val="00C30E7D"/>
    <w:rsid w:val="00C3161C"/>
    <w:rsid w:val="00C319FF"/>
    <w:rsid w:val="00C351B7"/>
    <w:rsid w:val="00C35980"/>
    <w:rsid w:val="00C466AA"/>
    <w:rsid w:val="00C46DB8"/>
    <w:rsid w:val="00C52603"/>
    <w:rsid w:val="00C52684"/>
    <w:rsid w:val="00C57089"/>
    <w:rsid w:val="00C57A12"/>
    <w:rsid w:val="00C602C1"/>
    <w:rsid w:val="00C60603"/>
    <w:rsid w:val="00C617F5"/>
    <w:rsid w:val="00C6423A"/>
    <w:rsid w:val="00C6537F"/>
    <w:rsid w:val="00C66BA7"/>
    <w:rsid w:val="00C716A5"/>
    <w:rsid w:val="00C71E08"/>
    <w:rsid w:val="00C74A9C"/>
    <w:rsid w:val="00C75D05"/>
    <w:rsid w:val="00C76597"/>
    <w:rsid w:val="00C77F6B"/>
    <w:rsid w:val="00C802C8"/>
    <w:rsid w:val="00C8259A"/>
    <w:rsid w:val="00C83146"/>
    <w:rsid w:val="00C86E29"/>
    <w:rsid w:val="00C87158"/>
    <w:rsid w:val="00CA0741"/>
    <w:rsid w:val="00CA5DB2"/>
    <w:rsid w:val="00CB4FF6"/>
    <w:rsid w:val="00CB7C5B"/>
    <w:rsid w:val="00CC0261"/>
    <w:rsid w:val="00CC3637"/>
    <w:rsid w:val="00CC4290"/>
    <w:rsid w:val="00CD295A"/>
    <w:rsid w:val="00CD3845"/>
    <w:rsid w:val="00CE16AD"/>
    <w:rsid w:val="00CE1E09"/>
    <w:rsid w:val="00CE2C29"/>
    <w:rsid w:val="00CE33A3"/>
    <w:rsid w:val="00CE3EEB"/>
    <w:rsid w:val="00CE4756"/>
    <w:rsid w:val="00CF36DE"/>
    <w:rsid w:val="00D00B3F"/>
    <w:rsid w:val="00D02ED6"/>
    <w:rsid w:val="00D02F02"/>
    <w:rsid w:val="00D04BE8"/>
    <w:rsid w:val="00D05CEB"/>
    <w:rsid w:val="00D0626F"/>
    <w:rsid w:val="00D14507"/>
    <w:rsid w:val="00D1451C"/>
    <w:rsid w:val="00D1608A"/>
    <w:rsid w:val="00D17BCA"/>
    <w:rsid w:val="00D24953"/>
    <w:rsid w:val="00D249CA"/>
    <w:rsid w:val="00D24DDF"/>
    <w:rsid w:val="00D26EAB"/>
    <w:rsid w:val="00D30998"/>
    <w:rsid w:val="00D31546"/>
    <w:rsid w:val="00D33AAB"/>
    <w:rsid w:val="00D41CAF"/>
    <w:rsid w:val="00D42EF2"/>
    <w:rsid w:val="00D4359E"/>
    <w:rsid w:val="00D44B94"/>
    <w:rsid w:val="00D44C7C"/>
    <w:rsid w:val="00D45504"/>
    <w:rsid w:val="00D476A2"/>
    <w:rsid w:val="00D501C6"/>
    <w:rsid w:val="00D51864"/>
    <w:rsid w:val="00D521FB"/>
    <w:rsid w:val="00D557C1"/>
    <w:rsid w:val="00D55F53"/>
    <w:rsid w:val="00D569F3"/>
    <w:rsid w:val="00D575AE"/>
    <w:rsid w:val="00D61089"/>
    <w:rsid w:val="00D6439C"/>
    <w:rsid w:val="00D64906"/>
    <w:rsid w:val="00D67348"/>
    <w:rsid w:val="00D70480"/>
    <w:rsid w:val="00D7284B"/>
    <w:rsid w:val="00D73C04"/>
    <w:rsid w:val="00D74318"/>
    <w:rsid w:val="00D7559A"/>
    <w:rsid w:val="00D81DA0"/>
    <w:rsid w:val="00D94ADB"/>
    <w:rsid w:val="00D95871"/>
    <w:rsid w:val="00D95FC3"/>
    <w:rsid w:val="00D972A0"/>
    <w:rsid w:val="00D976A8"/>
    <w:rsid w:val="00DA20D7"/>
    <w:rsid w:val="00DA29CC"/>
    <w:rsid w:val="00DA3662"/>
    <w:rsid w:val="00DB0E99"/>
    <w:rsid w:val="00DB1125"/>
    <w:rsid w:val="00DB2EE3"/>
    <w:rsid w:val="00DB3309"/>
    <w:rsid w:val="00DB4DDC"/>
    <w:rsid w:val="00DB599B"/>
    <w:rsid w:val="00DB5D39"/>
    <w:rsid w:val="00DC094D"/>
    <w:rsid w:val="00DC0E1D"/>
    <w:rsid w:val="00DC180F"/>
    <w:rsid w:val="00DC1F87"/>
    <w:rsid w:val="00DC2626"/>
    <w:rsid w:val="00DC4014"/>
    <w:rsid w:val="00DC4BA2"/>
    <w:rsid w:val="00DD0630"/>
    <w:rsid w:val="00DD1DFD"/>
    <w:rsid w:val="00DD331B"/>
    <w:rsid w:val="00DD7FBB"/>
    <w:rsid w:val="00DE3503"/>
    <w:rsid w:val="00DE5480"/>
    <w:rsid w:val="00DF0FA2"/>
    <w:rsid w:val="00DF2226"/>
    <w:rsid w:val="00DF3C12"/>
    <w:rsid w:val="00E00AE3"/>
    <w:rsid w:val="00E02DB0"/>
    <w:rsid w:val="00E05677"/>
    <w:rsid w:val="00E07672"/>
    <w:rsid w:val="00E07B0E"/>
    <w:rsid w:val="00E130B3"/>
    <w:rsid w:val="00E1497A"/>
    <w:rsid w:val="00E1732D"/>
    <w:rsid w:val="00E17427"/>
    <w:rsid w:val="00E208AE"/>
    <w:rsid w:val="00E2202D"/>
    <w:rsid w:val="00E22ED7"/>
    <w:rsid w:val="00E23091"/>
    <w:rsid w:val="00E23D27"/>
    <w:rsid w:val="00E24688"/>
    <w:rsid w:val="00E261D1"/>
    <w:rsid w:val="00E26F20"/>
    <w:rsid w:val="00E30F26"/>
    <w:rsid w:val="00E3281B"/>
    <w:rsid w:val="00E41EEE"/>
    <w:rsid w:val="00E44D31"/>
    <w:rsid w:val="00E46568"/>
    <w:rsid w:val="00E4666B"/>
    <w:rsid w:val="00E50199"/>
    <w:rsid w:val="00E554CE"/>
    <w:rsid w:val="00E55652"/>
    <w:rsid w:val="00E57917"/>
    <w:rsid w:val="00E600C6"/>
    <w:rsid w:val="00E6501E"/>
    <w:rsid w:val="00E65DE3"/>
    <w:rsid w:val="00E65F9C"/>
    <w:rsid w:val="00E6640D"/>
    <w:rsid w:val="00E66E11"/>
    <w:rsid w:val="00E67459"/>
    <w:rsid w:val="00E677C5"/>
    <w:rsid w:val="00E7335F"/>
    <w:rsid w:val="00E73CB7"/>
    <w:rsid w:val="00E74B5D"/>
    <w:rsid w:val="00E74E20"/>
    <w:rsid w:val="00E753FF"/>
    <w:rsid w:val="00E760A4"/>
    <w:rsid w:val="00E80650"/>
    <w:rsid w:val="00E80DBE"/>
    <w:rsid w:val="00E81511"/>
    <w:rsid w:val="00E84660"/>
    <w:rsid w:val="00E856F4"/>
    <w:rsid w:val="00E860E5"/>
    <w:rsid w:val="00E91B1B"/>
    <w:rsid w:val="00E928E8"/>
    <w:rsid w:val="00EA007C"/>
    <w:rsid w:val="00EA0EFF"/>
    <w:rsid w:val="00EA2454"/>
    <w:rsid w:val="00EA64B2"/>
    <w:rsid w:val="00EA75B8"/>
    <w:rsid w:val="00EB68F0"/>
    <w:rsid w:val="00EC0BF2"/>
    <w:rsid w:val="00EC1ADE"/>
    <w:rsid w:val="00EC42D0"/>
    <w:rsid w:val="00EC56C4"/>
    <w:rsid w:val="00EC5A2E"/>
    <w:rsid w:val="00ED2970"/>
    <w:rsid w:val="00ED3B17"/>
    <w:rsid w:val="00ED3F90"/>
    <w:rsid w:val="00ED7263"/>
    <w:rsid w:val="00EE0B93"/>
    <w:rsid w:val="00EE4384"/>
    <w:rsid w:val="00EE517F"/>
    <w:rsid w:val="00EE7EFA"/>
    <w:rsid w:val="00EF081D"/>
    <w:rsid w:val="00EF24A4"/>
    <w:rsid w:val="00EF2551"/>
    <w:rsid w:val="00EF26CE"/>
    <w:rsid w:val="00EF3CC8"/>
    <w:rsid w:val="00F03045"/>
    <w:rsid w:val="00F0419A"/>
    <w:rsid w:val="00F05FC4"/>
    <w:rsid w:val="00F07CB5"/>
    <w:rsid w:val="00F10005"/>
    <w:rsid w:val="00F109F5"/>
    <w:rsid w:val="00F14F83"/>
    <w:rsid w:val="00F2063A"/>
    <w:rsid w:val="00F21D90"/>
    <w:rsid w:val="00F23320"/>
    <w:rsid w:val="00F26F24"/>
    <w:rsid w:val="00F334CE"/>
    <w:rsid w:val="00F34020"/>
    <w:rsid w:val="00F36335"/>
    <w:rsid w:val="00F36C49"/>
    <w:rsid w:val="00F371D0"/>
    <w:rsid w:val="00F37997"/>
    <w:rsid w:val="00F4550E"/>
    <w:rsid w:val="00F50FBE"/>
    <w:rsid w:val="00F52603"/>
    <w:rsid w:val="00F5675F"/>
    <w:rsid w:val="00F65115"/>
    <w:rsid w:val="00F6753A"/>
    <w:rsid w:val="00F727DC"/>
    <w:rsid w:val="00F72C07"/>
    <w:rsid w:val="00F74F60"/>
    <w:rsid w:val="00F7644C"/>
    <w:rsid w:val="00F77283"/>
    <w:rsid w:val="00F77647"/>
    <w:rsid w:val="00F80B72"/>
    <w:rsid w:val="00F8242A"/>
    <w:rsid w:val="00F85972"/>
    <w:rsid w:val="00F869EE"/>
    <w:rsid w:val="00F86EDF"/>
    <w:rsid w:val="00F87B4F"/>
    <w:rsid w:val="00F87CEB"/>
    <w:rsid w:val="00F941E8"/>
    <w:rsid w:val="00F95C1C"/>
    <w:rsid w:val="00FA1943"/>
    <w:rsid w:val="00FA46B6"/>
    <w:rsid w:val="00FA6E10"/>
    <w:rsid w:val="00FB06D9"/>
    <w:rsid w:val="00FB73EE"/>
    <w:rsid w:val="00FB7E81"/>
    <w:rsid w:val="00FC0761"/>
    <w:rsid w:val="00FC0BE9"/>
    <w:rsid w:val="00FC40B2"/>
    <w:rsid w:val="00FC4811"/>
    <w:rsid w:val="00FC5C41"/>
    <w:rsid w:val="00FC696E"/>
    <w:rsid w:val="00FD1A0D"/>
    <w:rsid w:val="00FD7C24"/>
    <w:rsid w:val="00FE3724"/>
    <w:rsid w:val="00FE53AF"/>
    <w:rsid w:val="00FE7798"/>
    <w:rsid w:val="00FF236D"/>
    <w:rsid w:val="00FF2B0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3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1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1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2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semiHidden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3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1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1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2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semiHidden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FD33-E03E-4159-9ABE-77BA5754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1</TotalTime>
  <Pages>9</Pages>
  <Words>2502</Words>
  <Characters>14268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2022-04-11T13:02:00Z</cp:lastPrinted>
  <dcterms:created xsi:type="dcterms:W3CDTF">2022-04-13T13:29:00Z</dcterms:created>
  <dcterms:modified xsi:type="dcterms:W3CDTF">2022-04-13T13:29:00Z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