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F36" w:rsidRPr="009371D6" w:rsidRDefault="00F70258" w:rsidP="007C29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371D6">
        <w:rPr>
          <w:rFonts w:ascii="Times New Roman" w:hAnsi="Times New Roman" w:cs="Times New Roman"/>
          <w:b/>
          <w:sz w:val="24"/>
          <w:szCs w:val="28"/>
        </w:rPr>
        <w:t>ПОЯСНИТЕЛЬНАЯ ЗАПИСКА</w:t>
      </w:r>
      <w:r w:rsidR="00D70347" w:rsidRPr="009371D6">
        <w:rPr>
          <w:rFonts w:ascii="Times New Roman" w:hAnsi="Times New Roman" w:cs="Times New Roman"/>
          <w:b/>
          <w:sz w:val="24"/>
          <w:szCs w:val="28"/>
        </w:rPr>
        <w:br/>
        <w:t xml:space="preserve">к проекту постановления Правительства Санкт-Петербурга </w:t>
      </w:r>
      <w:r w:rsidR="00C0273D" w:rsidRPr="009371D6">
        <w:rPr>
          <w:rFonts w:ascii="Times New Roman" w:hAnsi="Times New Roman" w:cs="Times New Roman"/>
          <w:b/>
          <w:sz w:val="24"/>
          <w:szCs w:val="28"/>
        </w:rPr>
        <w:br/>
      </w:r>
      <w:r w:rsidR="00D70347" w:rsidRPr="009371D6">
        <w:rPr>
          <w:rFonts w:ascii="Times New Roman" w:hAnsi="Times New Roman" w:cs="Times New Roman"/>
          <w:b/>
          <w:sz w:val="24"/>
          <w:szCs w:val="28"/>
        </w:rPr>
        <w:t>«</w:t>
      </w:r>
      <w:r w:rsidR="00331BA3" w:rsidRPr="009371D6">
        <w:rPr>
          <w:rFonts w:ascii="Times New Roman" w:hAnsi="Times New Roman" w:cs="Times New Roman"/>
          <w:b/>
          <w:sz w:val="24"/>
          <w:szCs w:val="28"/>
        </w:rPr>
        <w:t>О внесении изменений в постановлени</w:t>
      </w:r>
      <w:r w:rsidR="009371D6" w:rsidRPr="009371D6">
        <w:rPr>
          <w:rFonts w:ascii="Times New Roman" w:hAnsi="Times New Roman" w:cs="Times New Roman"/>
          <w:b/>
          <w:sz w:val="24"/>
          <w:szCs w:val="28"/>
        </w:rPr>
        <w:t>е</w:t>
      </w:r>
      <w:r w:rsidR="00331BA3" w:rsidRPr="009371D6">
        <w:rPr>
          <w:rFonts w:ascii="Times New Roman" w:hAnsi="Times New Roman" w:cs="Times New Roman"/>
          <w:b/>
          <w:sz w:val="24"/>
          <w:szCs w:val="28"/>
        </w:rPr>
        <w:t xml:space="preserve"> Правительства </w:t>
      </w:r>
      <w:r w:rsidR="00331BA3" w:rsidRPr="009371D6">
        <w:rPr>
          <w:rFonts w:ascii="Times New Roman" w:hAnsi="Times New Roman" w:cs="Times New Roman"/>
          <w:b/>
          <w:sz w:val="24"/>
          <w:szCs w:val="28"/>
        </w:rPr>
        <w:br/>
        <w:t>Санкт-Петербурга от 17.06.2014 № 486</w:t>
      </w:r>
      <w:r w:rsidR="00D70347" w:rsidRPr="009371D6">
        <w:rPr>
          <w:rFonts w:ascii="Times New Roman" w:hAnsi="Times New Roman" w:cs="Times New Roman"/>
          <w:b/>
          <w:sz w:val="24"/>
          <w:szCs w:val="28"/>
        </w:rPr>
        <w:t>»</w:t>
      </w:r>
    </w:p>
    <w:p w:rsidR="007C2935" w:rsidRPr="007C2935" w:rsidRDefault="007C2935" w:rsidP="007C293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35">
        <w:rPr>
          <w:rFonts w:ascii="Times New Roman" w:hAnsi="Times New Roman"/>
          <w:sz w:val="24"/>
          <w:szCs w:val="28"/>
        </w:rPr>
        <w:t>(постановление Правительства Санкт-Петербурга от 17.06.2014 № 486 «Комплексное развитие систем коммунальной инфраструктуры, энергетики и энергосбережения в Санкт-Петербурге»)</w:t>
      </w:r>
    </w:p>
    <w:p w:rsidR="007C2935" w:rsidRPr="009371D6" w:rsidRDefault="007C2935" w:rsidP="007C29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C2935" w:rsidRPr="009371D6" w:rsidRDefault="007C2935" w:rsidP="007C29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9371D6">
        <w:rPr>
          <w:rFonts w:ascii="Times New Roman" w:hAnsi="Times New Roman"/>
          <w:sz w:val="24"/>
          <w:szCs w:val="28"/>
        </w:rPr>
        <w:t xml:space="preserve">Настоящий проект Постановления Правительства Санкт-Петербурга подготовлен Комитетом по энергетике и инженерному обеспечению (далее – КЭиИО) в соответствии </w:t>
      </w:r>
      <w:r w:rsidR="009371D6">
        <w:rPr>
          <w:rFonts w:ascii="Times New Roman" w:hAnsi="Times New Roman"/>
          <w:sz w:val="24"/>
          <w:szCs w:val="28"/>
        </w:rPr>
        <w:br/>
      </w:r>
      <w:r w:rsidRPr="009371D6">
        <w:rPr>
          <w:rFonts w:ascii="Times New Roman" w:hAnsi="Times New Roman"/>
          <w:sz w:val="24"/>
          <w:szCs w:val="28"/>
        </w:rPr>
        <w:t xml:space="preserve">со статьей 179 Бюджетного кодекса Российской Федерации и Законом Санкт-Петербурга </w:t>
      </w:r>
      <w:r w:rsidR="009371D6">
        <w:rPr>
          <w:rFonts w:ascii="Times New Roman" w:hAnsi="Times New Roman"/>
          <w:sz w:val="24"/>
          <w:szCs w:val="28"/>
        </w:rPr>
        <w:br/>
      </w:r>
      <w:r w:rsidRPr="009371D6">
        <w:rPr>
          <w:rFonts w:ascii="Times New Roman" w:hAnsi="Times New Roman"/>
          <w:sz w:val="24"/>
          <w:szCs w:val="28"/>
        </w:rPr>
        <w:t xml:space="preserve">от 20.07.2007 № 371-77 в целях корректировки государственной программы Санкт-Петербурга «Комплексное развитие систем коммунальной инфраструктуры, энергетики и энергосбережения в Санкт-Петербурге», утвержденной постановлением Правительства Санкт-Петербурга </w:t>
      </w:r>
      <w:r w:rsidR="009371D6">
        <w:rPr>
          <w:rFonts w:ascii="Times New Roman" w:hAnsi="Times New Roman"/>
          <w:sz w:val="24"/>
          <w:szCs w:val="28"/>
        </w:rPr>
        <w:br/>
      </w:r>
      <w:r w:rsidRPr="009371D6">
        <w:rPr>
          <w:rFonts w:ascii="Times New Roman" w:hAnsi="Times New Roman"/>
          <w:sz w:val="24"/>
          <w:szCs w:val="28"/>
        </w:rPr>
        <w:t xml:space="preserve">от 17.06.2014 № 486 (далее – </w:t>
      </w:r>
      <w:r w:rsidR="009371D6">
        <w:rPr>
          <w:rFonts w:ascii="Times New Roman" w:hAnsi="Times New Roman"/>
          <w:sz w:val="24"/>
          <w:szCs w:val="28"/>
        </w:rPr>
        <w:t>г</w:t>
      </w:r>
      <w:r w:rsidRPr="009371D6">
        <w:rPr>
          <w:rFonts w:ascii="Times New Roman" w:hAnsi="Times New Roman"/>
          <w:sz w:val="24"/>
          <w:szCs w:val="28"/>
        </w:rPr>
        <w:t>осударственн</w:t>
      </w:r>
      <w:r w:rsidR="009371D6" w:rsidRPr="009371D6">
        <w:rPr>
          <w:rFonts w:ascii="Times New Roman" w:hAnsi="Times New Roman"/>
          <w:sz w:val="24"/>
          <w:szCs w:val="28"/>
        </w:rPr>
        <w:t>ая</w:t>
      </w:r>
      <w:r w:rsidRPr="009371D6">
        <w:rPr>
          <w:rFonts w:ascii="Times New Roman" w:hAnsi="Times New Roman"/>
          <w:sz w:val="24"/>
          <w:szCs w:val="28"/>
        </w:rPr>
        <w:t xml:space="preserve"> программ</w:t>
      </w:r>
      <w:r w:rsidR="009371D6" w:rsidRPr="009371D6">
        <w:rPr>
          <w:rFonts w:ascii="Times New Roman" w:hAnsi="Times New Roman"/>
          <w:sz w:val="24"/>
          <w:szCs w:val="28"/>
        </w:rPr>
        <w:t>а</w:t>
      </w:r>
      <w:r w:rsidRPr="009371D6">
        <w:rPr>
          <w:rFonts w:ascii="Times New Roman" w:hAnsi="Times New Roman"/>
          <w:sz w:val="24"/>
          <w:szCs w:val="28"/>
        </w:rPr>
        <w:t xml:space="preserve">). </w:t>
      </w:r>
    </w:p>
    <w:p w:rsidR="007C2935" w:rsidRPr="009371D6" w:rsidRDefault="007C2935" w:rsidP="007C29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9371D6">
        <w:rPr>
          <w:rFonts w:ascii="Times New Roman" w:hAnsi="Times New Roman"/>
          <w:sz w:val="24"/>
          <w:szCs w:val="28"/>
        </w:rPr>
        <w:t xml:space="preserve">Проект постановления Правительства Санкт-Петербурга разработан в целях приведения мероприятий </w:t>
      </w:r>
      <w:r w:rsidR="009371D6">
        <w:rPr>
          <w:rFonts w:ascii="Times New Roman" w:hAnsi="Times New Roman"/>
          <w:sz w:val="24"/>
          <w:szCs w:val="28"/>
        </w:rPr>
        <w:t>г</w:t>
      </w:r>
      <w:r w:rsidRPr="009371D6">
        <w:rPr>
          <w:rFonts w:ascii="Times New Roman" w:hAnsi="Times New Roman"/>
          <w:sz w:val="24"/>
          <w:szCs w:val="28"/>
        </w:rPr>
        <w:t>осударственн</w:t>
      </w:r>
      <w:r w:rsidR="009371D6" w:rsidRPr="009371D6">
        <w:rPr>
          <w:rFonts w:ascii="Times New Roman" w:hAnsi="Times New Roman"/>
          <w:sz w:val="24"/>
          <w:szCs w:val="28"/>
        </w:rPr>
        <w:t>ой</w:t>
      </w:r>
      <w:r w:rsidRPr="009371D6">
        <w:rPr>
          <w:rFonts w:ascii="Times New Roman" w:hAnsi="Times New Roman"/>
          <w:sz w:val="24"/>
          <w:szCs w:val="28"/>
        </w:rPr>
        <w:t xml:space="preserve"> программ</w:t>
      </w:r>
      <w:r w:rsidR="009371D6" w:rsidRPr="009371D6">
        <w:rPr>
          <w:rFonts w:ascii="Times New Roman" w:hAnsi="Times New Roman"/>
          <w:sz w:val="24"/>
          <w:szCs w:val="28"/>
        </w:rPr>
        <w:t>ы</w:t>
      </w:r>
      <w:r w:rsidRPr="009371D6">
        <w:rPr>
          <w:rFonts w:ascii="Times New Roman" w:hAnsi="Times New Roman"/>
          <w:sz w:val="24"/>
          <w:szCs w:val="28"/>
        </w:rPr>
        <w:t xml:space="preserve"> в соответстви</w:t>
      </w:r>
      <w:r w:rsidR="00951DE9">
        <w:rPr>
          <w:rFonts w:ascii="Times New Roman" w:hAnsi="Times New Roman"/>
          <w:sz w:val="24"/>
          <w:szCs w:val="28"/>
        </w:rPr>
        <w:t>е</w:t>
      </w:r>
      <w:r w:rsidRPr="009371D6">
        <w:rPr>
          <w:rFonts w:ascii="Times New Roman" w:hAnsi="Times New Roman"/>
          <w:sz w:val="24"/>
          <w:szCs w:val="28"/>
        </w:rPr>
        <w:t xml:space="preserve"> с постановлением Правительства Санкт-Петербурга «О перераспределении объемов работ, предусмотренных Комитету </w:t>
      </w:r>
      <w:r w:rsidR="009371D6">
        <w:rPr>
          <w:rFonts w:ascii="Times New Roman" w:hAnsi="Times New Roman"/>
          <w:sz w:val="24"/>
          <w:szCs w:val="28"/>
        </w:rPr>
        <w:br/>
      </w:r>
      <w:r w:rsidRPr="009371D6">
        <w:rPr>
          <w:rFonts w:ascii="Times New Roman" w:hAnsi="Times New Roman"/>
          <w:sz w:val="24"/>
          <w:szCs w:val="28"/>
        </w:rPr>
        <w:t>по энергетике и инженерному обеспечению, между объектами Адресной инвестиционной программы на 2022 год и на плановый период 2023 и 2024 годов»</w:t>
      </w:r>
      <w:r w:rsidR="009371D6" w:rsidRPr="009371D6">
        <w:rPr>
          <w:rFonts w:ascii="Times New Roman" w:hAnsi="Times New Roman"/>
          <w:sz w:val="24"/>
          <w:szCs w:val="28"/>
        </w:rPr>
        <w:t xml:space="preserve"> и проектом </w:t>
      </w:r>
      <w:r w:rsidR="009371D6" w:rsidRPr="009371D6">
        <w:rPr>
          <w:rFonts w:ascii="Times New Roman" w:hAnsi="Times New Roman" w:cs="Times New Roman"/>
          <w:sz w:val="24"/>
          <w:szCs w:val="28"/>
        </w:rPr>
        <w:t xml:space="preserve">Закона </w:t>
      </w:r>
      <w:r w:rsidR="009371D6">
        <w:rPr>
          <w:rFonts w:ascii="Times New Roman" w:hAnsi="Times New Roman" w:cs="Times New Roman"/>
          <w:sz w:val="24"/>
          <w:szCs w:val="28"/>
        </w:rPr>
        <w:br/>
      </w:r>
      <w:r w:rsidR="009371D6" w:rsidRPr="009371D6">
        <w:rPr>
          <w:rFonts w:ascii="Times New Roman" w:hAnsi="Times New Roman" w:cs="Times New Roman"/>
          <w:sz w:val="24"/>
          <w:szCs w:val="28"/>
        </w:rPr>
        <w:t>Санкт-Петербурга «О внесении изменений в Закон Санкт-Петербурга</w:t>
      </w:r>
      <w:r w:rsidR="009371D6" w:rsidRPr="009371D6">
        <w:rPr>
          <w:rFonts w:ascii="Times New Roman" w:eastAsia="SimSun" w:hAnsi="Times New Roman" w:cs="Times New Roman"/>
          <w:sz w:val="24"/>
          <w:szCs w:val="28"/>
        </w:rPr>
        <w:t xml:space="preserve"> «</w:t>
      </w:r>
      <w:r w:rsidR="009371D6" w:rsidRPr="009371D6">
        <w:rPr>
          <w:rStyle w:val="wbformattributevalue"/>
          <w:rFonts w:ascii="Times New Roman" w:hAnsi="Times New Roman" w:cs="Times New Roman"/>
          <w:sz w:val="24"/>
          <w:szCs w:val="28"/>
        </w:rPr>
        <w:t xml:space="preserve">О бюджете </w:t>
      </w:r>
      <w:r w:rsidR="009371D6" w:rsidRPr="009371D6">
        <w:rPr>
          <w:rStyle w:val="wbformattributevalue"/>
          <w:rFonts w:ascii="Times New Roman" w:hAnsi="Times New Roman" w:cs="Times New Roman"/>
          <w:sz w:val="24"/>
          <w:szCs w:val="28"/>
        </w:rPr>
        <w:br/>
        <w:t>Санкт-Петербурга на 2022 год и на плановый период 2023 и 2024 годов»</w:t>
      </w:r>
      <w:r w:rsidR="009371D6" w:rsidRPr="009371D6">
        <w:rPr>
          <w:rFonts w:ascii="Times New Roman" w:hAnsi="Times New Roman" w:cs="Times New Roman"/>
          <w:sz w:val="24"/>
          <w:szCs w:val="28"/>
        </w:rPr>
        <w:t>.</w:t>
      </w:r>
    </w:p>
    <w:p w:rsidR="007C2935" w:rsidRPr="009371D6" w:rsidRDefault="007C2935" w:rsidP="007C29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371D6">
        <w:rPr>
          <w:rFonts w:ascii="Times New Roman" w:hAnsi="Times New Roman" w:cs="Times New Roman"/>
          <w:sz w:val="24"/>
          <w:szCs w:val="28"/>
        </w:rPr>
        <w:t xml:space="preserve">В целях безусловного исполнения Адресной инвестиционной программы, принимая </w:t>
      </w:r>
      <w:r w:rsidR="009371D6">
        <w:rPr>
          <w:rFonts w:ascii="Times New Roman" w:hAnsi="Times New Roman" w:cs="Times New Roman"/>
          <w:sz w:val="24"/>
          <w:szCs w:val="28"/>
        </w:rPr>
        <w:br/>
      </w:r>
      <w:r w:rsidRPr="009371D6">
        <w:rPr>
          <w:rFonts w:ascii="Times New Roman" w:hAnsi="Times New Roman" w:cs="Times New Roman"/>
          <w:sz w:val="24"/>
          <w:szCs w:val="28"/>
        </w:rPr>
        <w:t xml:space="preserve">во внимание ход выполнения работ на объектах, с учетом пункта 2 статьи 19 Закона </w:t>
      </w:r>
      <w:r w:rsidR="009371D6">
        <w:rPr>
          <w:rFonts w:ascii="Times New Roman" w:hAnsi="Times New Roman" w:cs="Times New Roman"/>
          <w:sz w:val="24"/>
          <w:szCs w:val="28"/>
        </w:rPr>
        <w:br/>
      </w:r>
      <w:r w:rsidRPr="009371D6">
        <w:rPr>
          <w:rFonts w:ascii="Times New Roman" w:hAnsi="Times New Roman" w:cs="Times New Roman"/>
          <w:sz w:val="24"/>
          <w:szCs w:val="28"/>
        </w:rPr>
        <w:t xml:space="preserve">Санкт-Петербурга от 25.11.2021 № 558-119 «О бюджете Санкт-Петербурга на 2022 год </w:t>
      </w:r>
      <w:r w:rsidR="009371D6">
        <w:rPr>
          <w:rFonts w:ascii="Times New Roman" w:hAnsi="Times New Roman" w:cs="Times New Roman"/>
          <w:sz w:val="24"/>
          <w:szCs w:val="28"/>
        </w:rPr>
        <w:br/>
      </w:r>
      <w:r w:rsidRPr="009371D6">
        <w:rPr>
          <w:rFonts w:ascii="Times New Roman" w:hAnsi="Times New Roman" w:cs="Times New Roman"/>
          <w:sz w:val="24"/>
          <w:szCs w:val="28"/>
        </w:rPr>
        <w:t xml:space="preserve">и на плановый период 2023 и 2024 годов» и постановления Правительства Санкт-Петербурга </w:t>
      </w:r>
      <w:r w:rsidR="009371D6">
        <w:rPr>
          <w:rFonts w:ascii="Times New Roman" w:hAnsi="Times New Roman" w:cs="Times New Roman"/>
          <w:sz w:val="24"/>
          <w:szCs w:val="28"/>
        </w:rPr>
        <w:br/>
      </w:r>
      <w:r w:rsidRPr="009371D6">
        <w:rPr>
          <w:rFonts w:ascii="Times New Roman" w:hAnsi="Times New Roman" w:cs="Times New Roman"/>
          <w:sz w:val="24"/>
          <w:szCs w:val="28"/>
        </w:rPr>
        <w:t xml:space="preserve">от 25.12.2013 №1039 «О порядке принятия решений о разработке государственных программ </w:t>
      </w:r>
      <w:r w:rsidRPr="009371D6">
        <w:rPr>
          <w:rFonts w:ascii="Times New Roman" w:hAnsi="Times New Roman" w:cs="Times New Roman"/>
          <w:sz w:val="24"/>
          <w:szCs w:val="28"/>
        </w:rPr>
        <w:br/>
        <w:t xml:space="preserve">Санкт-Петербурга, формирования, реализации и проведения оценки эффективности </w:t>
      </w:r>
      <w:r w:rsidR="009371D6">
        <w:rPr>
          <w:rFonts w:ascii="Times New Roman" w:hAnsi="Times New Roman" w:cs="Times New Roman"/>
          <w:sz w:val="24"/>
          <w:szCs w:val="28"/>
        </w:rPr>
        <w:br/>
      </w:r>
      <w:r w:rsidRPr="009371D6">
        <w:rPr>
          <w:rFonts w:ascii="Times New Roman" w:hAnsi="Times New Roman" w:cs="Times New Roman"/>
          <w:sz w:val="24"/>
          <w:szCs w:val="28"/>
        </w:rPr>
        <w:t xml:space="preserve">их реализации» Правительству Санкт-Петербурга предлагается перераспределить бюджетные ассигнования в пределах выделенных и доведенных лимитов финансирования по КЭиИО </w:t>
      </w:r>
      <w:r w:rsidR="009371D6">
        <w:rPr>
          <w:rFonts w:ascii="Times New Roman" w:hAnsi="Times New Roman" w:cs="Times New Roman"/>
          <w:sz w:val="24"/>
          <w:szCs w:val="28"/>
        </w:rPr>
        <w:br/>
      </w:r>
      <w:r w:rsidRPr="009371D6">
        <w:rPr>
          <w:rFonts w:ascii="Times New Roman" w:hAnsi="Times New Roman" w:cs="Times New Roman"/>
          <w:sz w:val="24"/>
          <w:szCs w:val="28"/>
        </w:rPr>
        <w:t xml:space="preserve">на 2022 и 2023, 2024 года. </w:t>
      </w:r>
    </w:p>
    <w:p w:rsidR="007C2935" w:rsidRPr="009371D6" w:rsidRDefault="007C2935" w:rsidP="007C29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371D6">
        <w:rPr>
          <w:rFonts w:ascii="Times New Roman" w:hAnsi="Times New Roman" w:cs="Times New Roman"/>
          <w:sz w:val="24"/>
          <w:szCs w:val="28"/>
        </w:rPr>
        <w:t xml:space="preserve">Основной причиной перераспределения является необходимость проведения конкурсных процедур по объектам, планируемым к реализации в рамках Адресной инвестиционной программы 2022 года, в ноябре-декабре 2022 года, а также заключения или внесения изменений в условия государственных контрактов по итогам конкурсных процедур. Увеличение лимитов предусмотрено только по тем объектам, которые получили положительное заключение экспертизы.  </w:t>
      </w:r>
    </w:p>
    <w:p w:rsidR="007C2935" w:rsidRPr="009371D6" w:rsidRDefault="007C2935" w:rsidP="007C29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371D6">
        <w:rPr>
          <w:rFonts w:ascii="Times New Roman" w:hAnsi="Times New Roman" w:cs="Times New Roman"/>
          <w:sz w:val="24"/>
          <w:szCs w:val="28"/>
        </w:rPr>
        <w:t>Перераспределение объемов работ по Адресной инвестиционной программе позволит обеспечить исполнение бюджета Санкт-Петербурга в 2022 году в полном объеме.</w:t>
      </w:r>
    </w:p>
    <w:p w:rsidR="009371D6" w:rsidRPr="009371D6" w:rsidRDefault="009371D6" w:rsidP="00937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371D6">
        <w:rPr>
          <w:rFonts w:ascii="Times New Roman" w:hAnsi="Times New Roman" w:cs="Times New Roman"/>
          <w:sz w:val="24"/>
          <w:szCs w:val="28"/>
        </w:rPr>
        <w:t xml:space="preserve">Также, проект постановления Правительства Санкт-Петербурга разработан </w:t>
      </w:r>
      <w:r w:rsidRPr="009371D6">
        <w:rPr>
          <w:rFonts w:ascii="Times New Roman" w:hAnsi="Times New Roman" w:cs="Times New Roman"/>
          <w:sz w:val="24"/>
          <w:szCs w:val="28"/>
        </w:rPr>
        <w:br/>
        <w:t>в</w:t>
      </w:r>
      <w:r w:rsidR="00951DE9">
        <w:rPr>
          <w:rFonts w:ascii="Times New Roman" w:hAnsi="Times New Roman" w:cs="Times New Roman"/>
          <w:sz w:val="24"/>
          <w:szCs w:val="28"/>
        </w:rPr>
        <w:t>о исполнение</w:t>
      </w:r>
      <w:r w:rsidRPr="009371D6">
        <w:rPr>
          <w:rFonts w:ascii="Times New Roman" w:hAnsi="Times New Roman" w:cs="Times New Roman"/>
          <w:sz w:val="24"/>
          <w:szCs w:val="28"/>
        </w:rPr>
        <w:t xml:space="preserve"> поручения заместителя Председателя Правительства Российской Федерации </w:t>
      </w:r>
      <w:proofErr w:type="spellStart"/>
      <w:r w:rsidRPr="009371D6">
        <w:rPr>
          <w:rFonts w:ascii="Times New Roman" w:hAnsi="Times New Roman" w:cs="Times New Roman"/>
          <w:sz w:val="24"/>
          <w:szCs w:val="28"/>
        </w:rPr>
        <w:t>Хуснуллина</w:t>
      </w:r>
      <w:proofErr w:type="spellEnd"/>
      <w:r w:rsidRPr="009371D6">
        <w:rPr>
          <w:rFonts w:ascii="Times New Roman" w:hAnsi="Times New Roman" w:cs="Times New Roman"/>
          <w:sz w:val="24"/>
          <w:szCs w:val="28"/>
        </w:rPr>
        <w:t xml:space="preserve"> М.Ш. от 27.07.2021 № МХ-П49-10555 об оказании содействия автономной некоммерческой организации «Остров </w:t>
      </w:r>
      <w:r w:rsidR="00951DE9">
        <w:rPr>
          <w:rFonts w:ascii="Times New Roman" w:hAnsi="Times New Roman" w:cs="Times New Roman"/>
          <w:sz w:val="24"/>
          <w:szCs w:val="28"/>
        </w:rPr>
        <w:t>ф</w:t>
      </w:r>
      <w:r w:rsidRPr="009371D6">
        <w:rPr>
          <w:rFonts w:ascii="Times New Roman" w:hAnsi="Times New Roman" w:cs="Times New Roman"/>
          <w:sz w:val="24"/>
          <w:szCs w:val="28"/>
        </w:rPr>
        <w:t>ортов» в реализации мероприятий по подключению объектов туристско-рекреацио</w:t>
      </w:r>
      <w:r w:rsidR="00951DE9">
        <w:rPr>
          <w:rFonts w:ascii="Times New Roman" w:hAnsi="Times New Roman" w:cs="Times New Roman"/>
          <w:sz w:val="24"/>
          <w:szCs w:val="28"/>
        </w:rPr>
        <w:t xml:space="preserve">нного кластера на территории </w:t>
      </w:r>
      <w:proofErr w:type="spellStart"/>
      <w:r w:rsidR="00951DE9">
        <w:rPr>
          <w:rFonts w:ascii="Times New Roman" w:hAnsi="Times New Roman" w:cs="Times New Roman"/>
          <w:sz w:val="24"/>
          <w:szCs w:val="28"/>
        </w:rPr>
        <w:t>г.</w:t>
      </w:r>
      <w:r w:rsidRPr="009371D6">
        <w:rPr>
          <w:rFonts w:ascii="Times New Roman" w:hAnsi="Times New Roman" w:cs="Times New Roman"/>
          <w:sz w:val="24"/>
          <w:szCs w:val="28"/>
        </w:rPr>
        <w:t>Кронштадта</w:t>
      </w:r>
      <w:proofErr w:type="spellEnd"/>
      <w:r w:rsidRPr="009371D6">
        <w:rPr>
          <w:rFonts w:ascii="Times New Roman" w:hAnsi="Times New Roman" w:cs="Times New Roman"/>
          <w:sz w:val="24"/>
          <w:szCs w:val="28"/>
        </w:rPr>
        <w:t xml:space="preserve"> к инженерным сетям.</w:t>
      </w:r>
    </w:p>
    <w:p w:rsidR="009371D6" w:rsidRPr="009371D6" w:rsidRDefault="009371D6" w:rsidP="00937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371D6">
        <w:rPr>
          <w:rFonts w:ascii="Times New Roman" w:hAnsi="Times New Roman" w:cs="Times New Roman"/>
          <w:sz w:val="24"/>
          <w:szCs w:val="28"/>
        </w:rPr>
        <w:t>В рамках реализации указанного проекта планируется строительство объектов социальной и коммерческой инфраструктуры.</w:t>
      </w:r>
    </w:p>
    <w:p w:rsidR="009371D6" w:rsidRPr="009371D6" w:rsidRDefault="009371D6" w:rsidP="00937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371D6">
        <w:rPr>
          <w:rFonts w:ascii="Times New Roman" w:hAnsi="Times New Roman" w:cs="Times New Roman"/>
          <w:sz w:val="24"/>
          <w:szCs w:val="28"/>
        </w:rPr>
        <w:t xml:space="preserve">В целях обеспечения реализации мероприятий по синхронизации системного подключения объектов к инженерным сетям, включая проведения </w:t>
      </w:r>
      <w:proofErr w:type="spellStart"/>
      <w:r w:rsidRPr="009371D6">
        <w:rPr>
          <w:rFonts w:ascii="Times New Roman" w:hAnsi="Times New Roman" w:cs="Times New Roman"/>
          <w:sz w:val="24"/>
          <w:szCs w:val="28"/>
        </w:rPr>
        <w:t>ресурсоснабжающими</w:t>
      </w:r>
      <w:proofErr w:type="spellEnd"/>
      <w:r w:rsidRPr="009371D6">
        <w:rPr>
          <w:rFonts w:ascii="Times New Roman" w:hAnsi="Times New Roman" w:cs="Times New Roman"/>
          <w:sz w:val="24"/>
          <w:szCs w:val="28"/>
        </w:rPr>
        <w:t xml:space="preserve"> организациями мероприятий по технологическому подключению объектов, приказом Минстроя России </w:t>
      </w:r>
      <w:r w:rsidR="007A12C6">
        <w:rPr>
          <w:rFonts w:ascii="Times New Roman" w:hAnsi="Times New Roman" w:cs="Times New Roman"/>
          <w:sz w:val="24"/>
          <w:szCs w:val="28"/>
        </w:rPr>
        <w:br/>
      </w:r>
      <w:r w:rsidRPr="009371D6">
        <w:rPr>
          <w:rFonts w:ascii="Times New Roman" w:hAnsi="Times New Roman" w:cs="Times New Roman"/>
          <w:sz w:val="24"/>
          <w:szCs w:val="28"/>
        </w:rPr>
        <w:t xml:space="preserve">от </w:t>
      </w:r>
      <w:r w:rsidR="007A12C6">
        <w:rPr>
          <w:rFonts w:ascii="Times New Roman" w:hAnsi="Times New Roman" w:cs="Times New Roman"/>
          <w:sz w:val="24"/>
          <w:szCs w:val="28"/>
        </w:rPr>
        <w:t>0</w:t>
      </w:r>
      <w:r w:rsidRPr="009371D6">
        <w:rPr>
          <w:rFonts w:ascii="Times New Roman" w:hAnsi="Times New Roman" w:cs="Times New Roman"/>
          <w:sz w:val="24"/>
          <w:szCs w:val="28"/>
        </w:rPr>
        <w:t>8</w:t>
      </w:r>
      <w:r w:rsidR="007A12C6">
        <w:rPr>
          <w:rFonts w:ascii="Times New Roman" w:hAnsi="Times New Roman" w:cs="Times New Roman"/>
          <w:sz w:val="24"/>
          <w:szCs w:val="28"/>
        </w:rPr>
        <w:t>.11.</w:t>
      </w:r>
      <w:r w:rsidRPr="009371D6">
        <w:rPr>
          <w:rFonts w:ascii="Times New Roman" w:hAnsi="Times New Roman" w:cs="Times New Roman"/>
          <w:sz w:val="24"/>
          <w:szCs w:val="28"/>
        </w:rPr>
        <w:t>2021 № 809/</w:t>
      </w:r>
      <w:proofErr w:type="spellStart"/>
      <w:r w:rsidRPr="009371D6">
        <w:rPr>
          <w:rFonts w:ascii="Times New Roman" w:hAnsi="Times New Roman" w:cs="Times New Roman"/>
          <w:sz w:val="24"/>
          <w:szCs w:val="28"/>
        </w:rPr>
        <w:t>пр</w:t>
      </w:r>
      <w:proofErr w:type="spellEnd"/>
      <w:r w:rsidRPr="009371D6">
        <w:rPr>
          <w:rFonts w:ascii="Times New Roman" w:hAnsi="Times New Roman" w:cs="Times New Roman"/>
          <w:sz w:val="24"/>
          <w:szCs w:val="28"/>
        </w:rPr>
        <w:t xml:space="preserve"> создана межведомственная рабочая группа по экспертному сопровождению инженерной подготовки и подключения объектов инфраструктуры туристско-рекреацио</w:t>
      </w:r>
      <w:r w:rsidR="00951DE9">
        <w:rPr>
          <w:rFonts w:ascii="Times New Roman" w:hAnsi="Times New Roman" w:cs="Times New Roman"/>
          <w:sz w:val="24"/>
          <w:szCs w:val="28"/>
        </w:rPr>
        <w:t xml:space="preserve">нного кластера на территории </w:t>
      </w:r>
      <w:proofErr w:type="spellStart"/>
      <w:r w:rsidR="00951DE9">
        <w:rPr>
          <w:rFonts w:ascii="Times New Roman" w:hAnsi="Times New Roman" w:cs="Times New Roman"/>
          <w:sz w:val="24"/>
          <w:szCs w:val="28"/>
        </w:rPr>
        <w:t>г.</w:t>
      </w:r>
      <w:r w:rsidRPr="009371D6">
        <w:rPr>
          <w:rFonts w:ascii="Times New Roman" w:hAnsi="Times New Roman" w:cs="Times New Roman"/>
          <w:sz w:val="24"/>
          <w:szCs w:val="28"/>
        </w:rPr>
        <w:t>Кронштадта</w:t>
      </w:r>
      <w:proofErr w:type="spellEnd"/>
      <w:r w:rsidRPr="009371D6">
        <w:rPr>
          <w:rFonts w:ascii="Times New Roman" w:hAnsi="Times New Roman" w:cs="Times New Roman"/>
          <w:sz w:val="24"/>
          <w:szCs w:val="28"/>
        </w:rPr>
        <w:t xml:space="preserve"> к инженерным сетям, в состав которой вошли представители Минстроя России, его подведомственных организаций, АНО «Остров </w:t>
      </w:r>
      <w:r w:rsidR="00951DE9">
        <w:rPr>
          <w:rFonts w:ascii="Times New Roman" w:hAnsi="Times New Roman" w:cs="Times New Roman"/>
          <w:sz w:val="24"/>
          <w:szCs w:val="28"/>
        </w:rPr>
        <w:lastRenderedPageBreak/>
        <w:t>ф</w:t>
      </w:r>
      <w:r w:rsidRPr="009371D6">
        <w:rPr>
          <w:rFonts w:ascii="Times New Roman" w:hAnsi="Times New Roman" w:cs="Times New Roman"/>
          <w:sz w:val="24"/>
          <w:szCs w:val="28"/>
        </w:rPr>
        <w:t xml:space="preserve">ортов», Правительства Санкт-Петербурга, профессионального архитектурного сообщества </w:t>
      </w:r>
      <w:r w:rsidR="00951DE9">
        <w:rPr>
          <w:rFonts w:ascii="Times New Roman" w:hAnsi="Times New Roman" w:cs="Times New Roman"/>
          <w:sz w:val="24"/>
          <w:szCs w:val="28"/>
        </w:rPr>
        <w:br/>
      </w:r>
      <w:r w:rsidRPr="009371D6">
        <w:rPr>
          <w:rFonts w:ascii="Times New Roman" w:hAnsi="Times New Roman" w:cs="Times New Roman"/>
          <w:sz w:val="24"/>
          <w:szCs w:val="28"/>
        </w:rPr>
        <w:t>и иных заинтересованных организаций.</w:t>
      </w:r>
    </w:p>
    <w:p w:rsidR="009371D6" w:rsidRPr="009371D6" w:rsidRDefault="009371D6" w:rsidP="00937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371D6">
        <w:rPr>
          <w:rFonts w:ascii="Times New Roman" w:hAnsi="Times New Roman" w:cs="Times New Roman"/>
          <w:sz w:val="24"/>
          <w:szCs w:val="28"/>
        </w:rPr>
        <w:t>Принимая во внимание высокую социальную значимость проекта по формированию туристско-рекреацио</w:t>
      </w:r>
      <w:r w:rsidR="00951DE9">
        <w:rPr>
          <w:rFonts w:ascii="Times New Roman" w:hAnsi="Times New Roman" w:cs="Times New Roman"/>
          <w:sz w:val="24"/>
          <w:szCs w:val="28"/>
        </w:rPr>
        <w:t xml:space="preserve">нного кластера на территории </w:t>
      </w:r>
      <w:proofErr w:type="spellStart"/>
      <w:r w:rsidR="00951DE9">
        <w:rPr>
          <w:rFonts w:ascii="Times New Roman" w:hAnsi="Times New Roman" w:cs="Times New Roman"/>
          <w:sz w:val="24"/>
          <w:szCs w:val="28"/>
        </w:rPr>
        <w:t>г.</w:t>
      </w:r>
      <w:r w:rsidRPr="009371D6">
        <w:rPr>
          <w:rFonts w:ascii="Times New Roman" w:hAnsi="Times New Roman" w:cs="Times New Roman"/>
          <w:sz w:val="24"/>
          <w:szCs w:val="28"/>
        </w:rPr>
        <w:t>Кронштадта</w:t>
      </w:r>
      <w:proofErr w:type="spellEnd"/>
      <w:r w:rsidRPr="009371D6">
        <w:rPr>
          <w:rFonts w:ascii="Times New Roman" w:hAnsi="Times New Roman" w:cs="Times New Roman"/>
          <w:sz w:val="24"/>
          <w:szCs w:val="28"/>
        </w:rPr>
        <w:t>, КЭиИО подготовил настоящий проект с включением новых мероприятий в государственную программу на период 2026-2027 годы в рамках предусмотренных государственной программой лимитов:</w:t>
      </w:r>
    </w:p>
    <w:p w:rsidR="009371D6" w:rsidRPr="009371D6" w:rsidRDefault="00951DE9" w:rsidP="00937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951DE9">
        <w:rPr>
          <w:rFonts w:ascii="Times New Roman" w:hAnsi="Times New Roman"/>
          <w:sz w:val="24"/>
          <w:szCs w:val="28"/>
          <w:shd w:val="clear" w:color="auto" w:fill="FFFFFF"/>
        </w:rPr>
        <w:t>подпрограмм</w:t>
      </w:r>
      <w:r>
        <w:rPr>
          <w:rFonts w:ascii="Times New Roman" w:hAnsi="Times New Roman"/>
          <w:sz w:val="24"/>
          <w:szCs w:val="28"/>
          <w:shd w:val="clear" w:color="auto" w:fill="FFFFFF"/>
        </w:rPr>
        <w:t>а</w:t>
      </w:r>
      <w:r w:rsidRPr="00951DE9">
        <w:rPr>
          <w:rFonts w:ascii="Times New Roman" w:hAnsi="Times New Roman"/>
          <w:sz w:val="24"/>
          <w:szCs w:val="28"/>
          <w:shd w:val="clear" w:color="auto" w:fill="FFFFFF"/>
        </w:rPr>
        <w:t xml:space="preserve"> 1 </w:t>
      </w:r>
      <w:r w:rsidRPr="00951DE9">
        <w:rPr>
          <w:rFonts w:ascii="Times New Roman" w:hAnsi="Times New Roman"/>
          <w:color w:val="000000" w:themeColor="text1"/>
          <w:sz w:val="24"/>
          <w:szCs w:val="24"/>
        </w:rPr>
        <w:t xml:space="preserve">«Развитие и функционирование систем теплоснабжения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951DE9">
        <w:rPr>
          <w:rFonts w:ascii="Times New Roman" w:hAnsi="Times New Roman"/>
          <w:color w:val="000000" w:themeColor="text1"/>
          <w:sz w:val="24"/>
          <w:szCs w:val="24"/>
        </w:rPr>
        <w:t>Санкт-Петербурга» государственной программы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951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71D6" w:rsidRPr="009371D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«Субсидии ГУП «ТЭК СПб». Инженерная подготовка территории для развития туристско-рекреационного кластера «Остров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ф</w:t>
      </w:r>
      <w:r w:rsidR="009371D6" w:rsidRPr="009371D6">
        <w:rPr>
          <w:rFonts w:ascii="Times New Roman" w:hAnsi="Times New Roman" w:cs="Times New Roman"/>
          <w:sz w:val="24"/>
          <w:szCs w:val="28"/>
          <w:shd w:val="clear" w:color="auto" w:fill="FFFFFF"/>
        </w:rPr>
        <w:t>ортов» (объекты теплоснабжения)»;</w:t>
      </w:r>
    </w:p>
    <w:p w:rsidR="009371D6" w:rsidRPr="009371D6" w:rsidRDefault="00951DE9" w:rsidP="00937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51DE9">
        <w:rPr>
          <w:rFonts w:ascii="Times New Roman" w:hAnsi="Times New Roman"/>
          <w:sz w:val="24"/>
          <w:szCs w:val="24"/>
          <w:shd w:val="clear" w:color="auto" w:fill="FFFFFF"/>
        </w:rPr>
        <w:t xml:space="preserve">раздел 2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«Субсидии ГУП «Водоканал Санкт-Петербурга» </w:t>
      </w:r>
      <w:r w:rsidRPr="00951DE9">
        <w:rPr>
          <w:rFonts w:ascii="Times New Roman" w:hAnsi="Times New Roman"/>
          <w:sz w:val="24"/>
          <w:szCs w:val="24"/>
          <w:shd w:val="clear" w:color="auto" w:fill="FFFFFF"/>
        </w:rPr>
        <w:t>подпрограммы 2 «</w:t>
      </w:r>
      <w:r w:rsidRPr="00951DE9">
        <w:rPr>
          <w:rFonts w:ascii="Times New Roman" w:hAnsi="Times New Roman"/>
          <w:color w:val="000000" w:themeColor="text1"/>
          <w:sz w:val="24"/>
          <w:szCs w:val="24"/>
        </w:rPr>
        <w:t xml:space="preserve">Развитие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951DE9">
        <w:rPr>
          <w:rFonts w:ascii="Times New Roman" w:hAnsi="Times New Roman"/>
          <w:color w:val="000000" w:themeColor="text1"/>
          <w:sz w:val="24"/>
          <w:szCs w:val="24"/>
        </w:rPr>
        <w:t xml:space="preserve">и функционирование систем водоснабжения, водоотведения и очистки сточных вод </w:t>
      </w:r>
      <w:r w:rsidRPr="00951DE9">
        <w:rPr>
          <w:rFonts w:ascii="Times New Roman" w:hAnsi="Times New Roman"/>
          <w:color w:val="000000" w:themeColor="text1"/>
          <w:sz w:val="24"/>
          <w:szCs w:val="24"/>
        </w:rPr>
        <w:br/>
        <w:t>Санкт-Петербурга» государственной программы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951D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371D6" w:rsidRPr="009371D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Инженерная подготовка территории для развития туристско-рекреационного кластера «Остров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ф</w:t>
      </w:r>
      <w:bookmarkStart w:id="0" w:name="_GoBack"/>
      <w:bookmarkEnd w:id="0"/>
      <w:r w:rsidR="009371D6" w:rsidRPr="009371D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ортов» (объекты водоснабжения </w:t>
      </w:r>
      <w:r w:rsidR="007A12C6">
        <w:rPr>
          <w:rFonts w:ascii="Times New Roman" w:hAnsi="Times New Roman" w:cs="Times New Roman"/>
          <w:sz w:val="24"/>
          <w:szCs w:val="28"/>
          <w:shd w:val="clear" w:color="auto" w:fill="FFFFFF"/>
        </w:rPr>
        <w:br/>
      </w:r>
      <w:r w:rsidR="009371D6" w:rsidRPr="009371D6">
        <w:rPr>
          <w:rFonts w:ascii="Times New Roman" w:hAnsi="Times New Roman" w:cs="Times New Roman"/>
          <w:sz w:val="24"/>
          <w:szCs w:val="28"/>
          <w:shd w:val="clear" w:color="auto" w:fill="FFFFFF"/>
        </w:rPr>
        <w:t>и водоотведения)».</w:t>
      </w:r>
    </w:p>
    <w:p w:rsidR="007C2935" w:rsidRPr="009371D6" w:rsidRDefault="007C2935" w:rsidP="007C2935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9371D6">
        <w:rPr>
          <w:rFonts w:ascii="Times New Roman" w:hAnsi="Times New Roman"/>
          <w:snapToGrid w:val="0"/>
          <w:sz w:val="24"/>
          <w:szCs w:val="28"/>
          <w:lang w:eastAsia="ru-RU"/>
        </w:rPr>
        <w:t xml:space="preserve">Реализация настоящего </w:t>
      </w:r>
      <w:r w:rsidR="009371D6" w:rsidRPr="009371D6">
        <w:rPr>
          <w:rFonts w:ascii="Times New Roman" w:hAnsi="Times New Roman"/>
          <w:snapToGrid w:val="0"/>
          <w:sz w:val="24"/>
          <w:szCs w:val="28"/>
          <w:lang w:eastAsia="ru-RU"/>
        </w:rPr>
        <w:t>п</w:t>
      </w:r>
      <w:r w:rsidRPr="009371D6">
        <w:rPr>
          <w:rFonts w:ascii="Times New Roman" w:hAnsi="Times New Roman"/>
          <w:snapToGrid w:val="0"/>
          <w:sz w:val="24"/>
          <w:szCs w:val="28"/>
          <w:lang w:eastAsia="ru-RU"/>
        </w:rPr>
        <w:t xml:space="preserve">роекта не потребует дополнительного финансирования </w:t>
      </w:r>
      <w:r w:rsidR="007A12C6">
        <w:rPr>
          <w:rFonts w:ascii="Times New Roman" w:hAnsi="Times New Roman"/>
          <w:snapToGrid w:val="0"/>
          <w:sz w:val="24"/>
          <w:szCs w:val="28"/>
          <w:lang w:eastAsia="ru-RU"/>
        </w:rPr>
        <w:br/>
      </w:r>
      <w:r w:rsidRPr="009371D6">
        <w:rPr>
          <w:rFonts w:ascii="Times New Roman" w:hAnsi="Times New Roman"/>
          <w:snapToGrid w:val="0"/>
          <w:sz w:val="24"/>
          <w:szCs w:val="28"/>
          <w:lang w:eastAsia="ru-RU"/>
        </w:rPr>
        <w:t>на текущий и (или) последующие</w:t>
      </w:r>
      <w:r w:rsidRPr="009371D6">
        <w:rPr>
          <w:rFonts w:ascii="Times New Roman" w:hAnsi="Times New Roman"/>
          <w:sz w:val="24"/>
          <w:szCs w:val="28"/>
        </w:rPr>
        <w:t xml:space="preserve"> годы, в том числе за счет средств бюджета Санкт-Петербурга.</w:t>
      </w:r>
    </w:p>
    <w:p w:rsidR="007C2935" w:rsidRPr="009371D6" w:rsidRDefault="007C2935" w:rsidP="007C2935">
      <w:pPr>
        <w:pStyle w:val="1"/>
        <w:ind w:firstLine="567"/>
        <w:jc w:val="both"/>
        <w:rPr>
          <w:rFonts w:ascii="Times New Roman" w:hAnsi="Times New Roman"/>
          <w:sz w:val="24"/>
          <w:szCs w:val="28"/>
        </w:rPr>
      </w:pPr>
      <w:r w:rsidRPr="009371D6">
        <w:rPr>
          <w:rFonts w:ascii="Times New Roman" w:hAnsi="Times New Roman"/>
          <w:sz w:val="24"/>
          <w:szCs w:val="28"/>
        </w:rPr>
        <w:t>Необходимость проведения процедуры оценки регулирующего воздействия Проекта отсутствует, поскольку указанный проект не затрагивает вопрос осуществления предпринимательской и инвестиционной деятельности в Санкт-Петербурге.</w:t>
      </w:r>
    </w:p>
    <w:p w:rsidR="007C2935" w:rsidRPr="009371D6" w:rsidRDefault="007C2935" w:rsidP="007C29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9371D6">
        <w:rPr>
          <w:rFonts w:ascii="Times New Roman" w:hAnsi="Times New Roman"/>
          <w:sz w:val="24"/>
          <w:szCs w:val="28"/>
        </w:rPr>
        <w:t>Принятие Проекта не потребует внесения изменений, дополнений, разработки, приостановления, признания утратившими силу иных нормативных правовых актов Правительства Санкт-Петербурга.</w:t>
      </w:r>
    </w:p>
    <w:p w:rsidR="007C2935" w:rsidRPr="009371D6" w:rsidRDefault="007C2935" w:rsidP="007C2935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9371D6">
        <w:rPr>
          <w:rFonts w:ascii="Times New Roman" w:hAnsi="Times New Roman"/>
          <w:sz w:val="24"/>
          <w:szCs w:val="28"/>
        </w:rPr>
        <w:t>Разработка медиа-плана к Проекту не требуется.</w:t>
      </w:r>
    </w:p>
    <w:p w:rsidR="007C2935" w:rsidRPr="009371D6" w:rsidRDefault="007C2935" w:rsidP="007C2935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9371D6">
        <w:rPr>
          <w:rFonts w:ascii="Times New Roman" w:hAnsi="Times New Roman"/>
          <w:sz w:val="24"/>
          <w:szCs w:val="28"/>
        </w:rPr>
        <w:t xml:space="preserve">В целях реализации Соглашения между Правительством Санкт-Петербурга и прокуратурой Санкт-Петербурга о взаимодействии в сфере правотворчества от 22.06.2017 КЭиИО </w:t>
      </w:r>
      <w:r w:rsidR="007A12C6">
        <w:rPr>
          <w:rFonts w:ascii="Times New Roman" w:hAnsi="Times New Roman"/>
          <w:sz w:val="24"/>
          <w:szCs w:val="28"/>
        </w:rPr>
        <w:br/>
      </w:r>
      <w:r w:rsidRPr="009371D6">
        <w:rPr>
          <w:rFonts w:ascii="Times New Roman" w:hAnsi="Times New Roman"/>
          <w:sz w:val="24"/>
          <w:szCs w:val="28"/>
        </w:rPr>
        <w:t xml:space="preserve">в установленном порядке направил настоящий проект постановления на электронную почту прокуратуры Санкт-Петербурга. </w:t>
      </w:r>
    </w:p>
    <w:p w:rsidR="007C2935" w:rsidRPr="009371D6" w:rsidRDefault="007C2935" w:rsidP="00C97AF2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</w:p>
    <w:p w:rsidR="007C2935" w:rsidRPr="009371D6" w:rsidRDefault="007C2935" w:rsidP="00C97AF2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7A12C6" w:rsidRPr="007A12C6" w:rsidRDefault="007A12C6" w:rsidP="007A12C6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7A12C6">
        <w:rPr>
          <w:rFonts w:ascii="Times New Roman" w:hAnsi="Times New Roman"/>
          <w:b/>
          <w:sz w:val="24"/>
          <w:szCs w:val="28"/>
        </w:rPr>
        <w:t>Председатель Комитета</w:t>
      </w:r>
      <w:r w:rsidRPr="007A12C6">
        <w:rPr>
          <w:rFonts w:ascii="Times New Roman" w:hAnsi="Times New Roman"/>
          <w:b/>
          <w:sz w:val="24"/>
          <w:szCs w:val="28"/>
        </w:rPr>
        <w:tab/>
      </w:r>
      <w:r w:rsidRPr="007A12C6">
        <w:rPr>
          <w:rFonts w:ascii="Times New Roman" w:hAnsi="Times New Roman"/>
          <w:b/>
          <w:sz w:val="24"/>
          <w:szCs w:val="28"/>
        </w:rPr>
        <w:tab/>
      </w:r>
      <w:r w:rsidRPr="007A12C6">
        <w:rPr>
          <w:rFonts w:ascii="Times New Roman" w:hAnsi="Times New Roman"/>
          <w:b/>
          <w:sz w:val="24"/>
          <w:szCs w:val="28"/>
        </w:rPr>
        <w:tab/>
      </w:r>
      <w:r w:rsidRPr="007A12C6">
        <w:rPr>
          <w:rFonts w:ascii="Times New Roman" w:hAnsi="Times New Roman"/>
          <w:b/>
          <w:sz w:val="24"/>
          <w:szCs w:val="28"/>
        </w:rPr>
        <w:tab/>
      </w:r>
      <w:r w:rsidRPr="007A12C6">
        <w:rPr>
          <w:rFonts w:ascii="Times New Roman" w:hAnsi="Times New Roman"/>
          <w:b/>
          <w:sz w:val="24"/>
          <w:szCs w:val="28"/>
        </w:rPr>
        <w:tab/>
      </w:r>
      <w:r w:rsidRPr="007A12C6">
        <w:rPr>
          <w:rFonts w:ascii="Times New Roman" w:hAnsi="Times New Roman"/>
          <w:b/>
          <w:sz w:val="24"/>
          <w:szCs w:val="28"/>
        </w:rPr>
        <w:tab/>
        <w:t xml:space="preserve">               </w:t>
      </w:r>
      <w:r>
        <w:rPr>
          <w:rFonts w:ascii="Times New Roman" w:hAnsi="Times New Roman"/>
          <w:b/>
          <w:sz w:val="24"/>
          <w:szCs w:val="28"/>
        </w:rPr>
        <w:t xml:space="preserve">                   </w:t>
      </w:r>
      <w:proofErr w:type="spellStart"/>
      <w:r w:rsidRPr="007A12C6">
        <w:rPr>
          <w:rFonts w:ascii="Times New Roman" w:hAnsi="Times New Roman"/>
          <w:b/>
          <w:sz w:val="24"/>
          <w:szCs w:val="28"/>
        </w:rPr>
        <w:t>С.Д.Протасов</w:t>
      </w:r>
      <w:proofErr w:type="spellEnd"/>
    </w:p>
    <w:p w:rsidR="00AB074D" w:rsidRPr="009371D6" w:rsidRDefault="00AB074D" w:rsidP="00C97A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sectPr w:rsidR="00AB074D" w:rsidRPr="009371D6" w:rsidSect="007C2935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37D" w:rsidRDefault="003E437D" w:rsidP="004916AB">
      <w:pPr>
        <w:spacing w:after="0" w:line="240" w:lineRule="auto"/>
      </w:pPr>
      <w:r>
        <w:separator/>
      </w:r>
    </w:p>
  </w:endnote>
  <w:endnote w:type="continuationSeparator" w:id="0">
    <w:p w:rsidR="003E437D" w:rsidRDefault="003E437D" w:rsidP="0049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37D" w:rsidRDefault="003E437D" w:rsidP="004916AB">
      <w:pPr>
        <w:spacing w:after="0" w:line="240" w:lineRule="auto"/>
      </w:pPr>
      <w:r>
        <w:separator/>
      </w:r>
    </w:p>
  </w:footnote>
  <w:footnote w:type="continuationSeparator" w:id="0">
    <w:p w:rsidR="003E437D" w:rsidRDefault="003E437D" w:rsidP="0049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74301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83141" w:rsidRPr="007C2935" w:rsidRDefault="00883141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7C2935">
          <w:rPr>
            <w:rFonts w:ascii="Times New Roman" w:hAnsi="Times New Roman" w:cs="Times New Roman"/>
            <w:sz w:val="28"/>
          </w:rPr>
          <w:fldChar w:fldCharType="begin"/>
        </w:r>
        <w:r w:rsidRPr="007C2935">
          <w:rPr>
            <w:rFonts w:ascii="Times New Roman" w:hAnsi="Times New Roman" w:cs="Times New Roman"/>
            <w:sz w:val="28"/>
          </w:rPr>
          <w:instrText>PAGE   \* MERGEFORMAT</w:instrText>
        </w:r>
        <w:r w:rsidRPr="007C2935">
          <w:rPr>
            <w:rFonts w:ascii="Times New Roman" w:hAnsi="Times New Roman" w:cs="Times New Roman"/>
            <w:sz w:val="28"/>
          </w:rPr>
          <w:fldChar w:fldCharType="separate"/>
        </w:r>
        <w:r w:rsidR="00951DE9">
          <w:rPr>
            <w:rFonts w:ascii="Times New Roman" w:hAnsi="Times New Roman" w:cs="Times New Roman"/>
            <w:noProof/>
            <w:sz w:val="28"/>
          </w:rPr>
          <w:t>2</w:t>
        </w:r>
        <w:r w:rsidRPr="007C293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83141" w:rsidRDefault="008831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7AE"/>
    <w:multiLevelType w:val="hybridMultilevel"/>
    <w:tmpl w:val="40D47DC6"/>
    <w:lvl w:ilvl="0" w:tplc="74F68C0C">
      <w:start w:val="13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242A11"/>
    <w:multiLevelType w:val="hybridMultilevel"/>
    <w:tmpl w:val="521A1E76"/>
    <w:lvl w:ilvl="0" w:tplc="0100B18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B740014"/>
    <w:multiLevelType w:val="hybridMultilevel"/>
    <w:tmpl w:val="7F8481A6"/>
    <w:lvl w:ilvl="0" w:tplc="10D8AE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1CB42DA"/>
    <w:multiLevelType w:val="multilevel"/>
    <w:tmpl w:val="F588268E"/>
    <w:lvl w:ilvl="0">
      <w:start w:val="1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364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78" w:hanging="2160"/>
      </w:pPr>
      <w:rPr>
        <w:rFonts w:hint="default"/>
      </w:rPr>
    </w:lvl>
  </w:abstractNum>
  <w:abstractNum w:abstractNumId="4" w15:restartNumberingAfterBreak="0">
    <w:nsid w:val="6A727043"/>
    <w:multiLevelType w:val="hybridMultilevel"/>
    <w:tmpl w:val="14C635D8"/>
    <w:lvl w:ilvl="0" w:tplc="8B329D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58"/>
    <w:rsid w:val="00001E3D"/>
    <w:rsid w:val="000159A5"/>
    <w:rsid w:val="00024633"/>
    <w:rsid w:val="00076BDB"/>
    <w:rsid w:val="0008241A"/>
    <w:rsid w:val="00083697"/>
    <w:rsid w:val="000A12E6"/>
    <w:rsid w:val="000A3AF6"/>
    <w:rsid w:val="000A44B8"/>
    <w:rsid w:val="000A65BC"/>
    <w:rsid w:val="000A67F0"/>
    <w:rsid w:val="000C01F9"/>
    <w:rsid w:val="000C2C72"/>
    <w:rsid w:val="000F3BBD"/>
    <w:rsid w:val="001310DD"/>
    <w:rsid w:val="001868AA"/>
    <w:rsid w:val="001B5807"/>
    <w:rsid w:val="001E63D4"/>
    <w:rsid w:val="001F73FD"/>
    <w:rsid w:val="002047A1"/>
    <w:rsid w:val="00207F36"/>
    <w:rsid w:val="00216647"/>
    <w:rsid w:val="002305A4"/>
    <w:rsid w:val="00247A25"/>
    <w:rsid w:val="002712CB"/>
    <w:rsid w:val="002A47B9"/>
    <w:rsid w:val="002A5D7A"/>
    <w:rsid w:val="002C2B61"/>
    <w:rsid w:val="002E06C0"/>
    <w:rsid w:val="002E6789"/>
    <w:rsid w:val="002F2A29"/>
    <w:rsid w:val="00326EDC"/>
    <w:rsid w:val="00331BA3"/>
    <w:rsid w:val="003740AC"/>
    <w:rsid w:val="00376AB5"/>
    <w:rsid w:val="00381600"/>
    <w:rsid w:val="00390E95"/>
    <w:rsid w:val="003B0C35"/>
    <w:rsid w:val="003B6D76"/>
    <w:rsid w:val="003C79DF"/>
    <w:rsid w:val="003E437D"/>
    <w:rsid w:val="003F50E4"/>
    <w:rsid w:val="003F5FCA"/>
    <w:rsid w:val="00405037"/>
    <w:rsid w:val="0041381F"/>
    <w:rsid w:val="004362AF"/>
    <w:rsid w:val="00444378"/>
    <w:rsid w:val="004740FB"/>
    <w:rsid w:val="00475BAC"/>
    <w:rsid w:val="004862E7"/>
    <w:rsid w:val="004916AB"/>
    <w:rsid w:val="00492F40"/>
    <w:rsid w:val="004E085C"/>
    <w:rsid w:val="004F319D"/>
    <w:rsid w:val="005013BA"/>
    <w:rsid w:val="00510C3E"/>
    <w:rsid w:val="00536B40"/>
    <w:rsid w:val="00562C2A"/>
    <w:rsid w:val="0057169F"/>
    <w:rsid w:val="00574F38"/>
    <w:rsid w:val="00585C11"/>
    <w:rsid w:val="00590D78"/>
    <w:rsid w:val="005A73E4"/>
    <w:rsid w:val="005F18B0"/>
    <w:rsid w:val="00617CAC"/>
    <w:rsid w:val="00635B07"/>
    <w:rsid w:val="0063702C"/>
    <w:rsid w:val="006540FF"/>
    <w:rsid w:val="00657174"/>
    <w:rsid w:val="006A0E5E"/>
    <w:rsid w:val="006A350D"/>
    <w:rsid w:val="006B31E2"/>
    <w:rsid w:val="006C1E80"/>
    <w:rsid w:val="006C4EB2"/>
    <w:rsid w:val="0071642A"/>
    <w:rsid w:val="0072293D"/>
    <w:rsid w:val="00735BF4"/>
    <w:rsid w:val="00736793"/>
    <w:rsid w:val="00753F92"/>
    <w:rsid w:val="0076151A"/>
    <w:rsid w:val="007746EE"/>
    <w:rsid w:val="007A12C6"/>
    <w:rsid w:val="007A1A89"/>
    <w:rsid w:val="007A3804"/>
    <w:rsid w:val="007B274C"/>
    <w:rsid w:val="007B353D"/>
    <w:rsid w:val="007B5058"/>
    <w:rsid w:val="007B6BD2"/>
    <w:rsid w:val="007C110B"/>
    <w:rsid w:val="007C2935"/>
    <w:rsid w:val="007C39D3"/>
    <w:rsid w:val="007C7CC2"/>
    <w:rsid w:val="007D0826"/>
    <w:rsid w:val="00815941"/>
    <w:rsid w:val="008243FA"/>
    <w:rsid w:val="008279FE"/>
    <w:rsid w:val="00841381"/>
    <w:rsid w:val="00842B67"/>
    <w:rsid w:val="0085441D"/>
    <w:rsid w:val="00861B27"/>
    <w:rsid w:val="00866670"/>
    <w:rsid w:val="008825F3"/>
    <w:rsid w:val="00883141"/>
    <w:rsid w:val="008A74C2"/>
    <w:rsid w:val="008C021F"/>
    <w:rsid w:val="008E284A"/>
    <w:rsid w:val="00920345"/>
    <w:rsid w:val="00931A63"/>
    <w:rsid w:val="009371D6"/>
    <w:rsid w:val="009460E2"/>
    <w:rsid w:val="00951DE9"/>
    <w:rsid w:val="0098492B"/>
    <w:rsid w:val="009C2093"/>
    <w:rsid w:val="009F1791"/>
    <w:rsid w:val="009F6EB9"/>
    <w:rsid w:val="00A01AAB"/>
    <w:rsid w:val="00A02909"/>
    <w:rsid w:val="00A23096"/>
    <w:rsid w:val="00A2421C"/>
    <w:rsid w:val="00A568C4"/>
    <w:rsid w:val="00A61B24"/>
    <w:rsid w:val="00AA0783"/>
    <w:rsid w:val="00AB074D"/>
    <w:rsid w:val="00AF0C7C"/>
    <w:rsid w:val="00B0011D"/>
    <w:rsid w:val="00B1441D"/>
    <w:rsid w:val="00B216F6"/>
    <w:rsid w:val="00B53987"/>
    <w:rsid w:val="00B561B4"/>
    <w:rsid w:val="00B62A97"/>
    <w:rsid w:val="00B64B08"/>
    <w:rsid w:val="00B93251"/>
    <w:rsid w:val="00BE3F83"/>
    <w:rsid w:val="00BE63DA"/>
    <w:rsid w:val="00C0273D"/>
    <w:rsid w:val="00C14AA7"/>
    <w:rsid w:val="00C521E9"/>
    <w:rsid w:val="00C573E5"/>
    <w:rsid w:val="00C65356"/>
    <w:rsid w:val="00C7500E"/>
    <w:rsid w:val="00C92A03"/>
    <w:rsid w:val="00C97AF2"/>
    <w:rsid w:val="00CA176B"/>
    <w:rsid w:val="00CB2B7F"/>
    <w:rsid w:val="00CC4839"/>
    <w:rsid w:val="00CE4ED7"/>
    <w:rsid w:val="00CF0259"/>
    <w:rsid w:val="00CF127E"/>
    <w:rsid w:val="00D21E43"/>
    <w:rsid w:val="00D21ED0"/>
    <w:rsid w:val="00D50A7D"/>
    <w:rsid w:val="00D669F5"/>
    <w:rsid w:val="00D70347"/>
    <w:rsid w:val="00D71786"/>
    <w:rsid w:val="00D77D07"/>
    <w:rsid w:val="00D92651"/>
    <w:rsid w:val="00DC1116"/>
    <w:rsid w:val="00DC1FC6"/>
    <w:rsid w:val="00DC5362"/>
    <w:rsid w:val="00DD488C"/>
    <w:rsid w:val="00DF6350"/>
    <w:rsid w:val="00E01EE3"/>
    <w:rsid w:val="00E02EA5"/>
    <w:rsid w:val="00E13DBC"/>
    <w:rsid w:val="00E4380D"/>
    <w:rsid w:val="00E5241C"/>
    <w:rsid w:val="00E54B50"/>
    <w:rsid w:val="00E62D40"/>
    <w:rsid w:val="00E95A8C"/>
    <w:rsid w:val="00EC2EF4"/>
    <w:rsid w:val="00ED0852"/>
    <w:rsid w:val="00EF310F"/>
    <w:rsid w:val="00F44A54"/>
    <w:rsid w:val="00F54191"/>
    <w:rsid w:val="00F61060"/>
    <w:rsid w:val="00F70258"/>
    <w:rsid w:val="00FC6022"/>
    <w:rsid w:val="00FE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7738"/>
  <w15:chartTrackingRefBased/>
  <w15:docId w15:val="{F90379F8-67F8-44CD-AB58-7B95C7E1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E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16AB"/>
  </w:style>
  <w:style w:type="paragraph" w:styleId="a6">
    <w:name w:val="footer"/>
    <w:basedOn w:val="a"/>
    <w:link w:val="a7"/>
    <w:unhideWhenUsed/>
    <w:rsid w:val="0049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4916AB"/>
  </w:style>
  <w:style w:type="paragraph" w:styleId="a8">
    <w:name w:val="No Spacing"/>
    <w:uiPriority w:val="1"/>
    <w:qFormat/>
    <w:rsid w:val="00CA176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16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6647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uiPriority w:val="1"/>
    <w:qFormat/>
    <w:rsid w:val="00331BA3"/>
    <w:pPr>
      <w:spacing w:after="0" w:line="240" w:lineRule="auto"/>
    </w:pPr>
    <w:rPr>
      <w:rFonts w:eastAsia="Times New Roman" w:cs="Times New Roman"/>
    </w:rPr>
  </w:style>
  <w:style w:type="character" w:customStyle="1" w:styleId="wbformattributevalue">
    <w:name w:val="wbform_attributevalue"/>
    <w:rsid w:val="007C2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7D4C0-2C87-475B-A686-AD841EFD0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Буравлев Станислав Сергеевич</dc:creator>
  <cp:keywords/>
  <dc:description/>
  <cp:lastModifiedBy>Бонченкова Кристина Игоревна</cp:lastModifiedBy>
  <cp:revision>11</cp:revision>
  <cp:lastPrinted>2022-11-03T07:30:00Z</cp:lastPrinted>
  <dcterms:created xsi:type="dcterms:W3CDTF">2021-07-20T13:58:00Z</dcterms:created>
  <dcterms:modified xsi:type="dcterms:W3CDTF">2022-11-03T07:30:00Z</dcterms:modified>
</cp:coreProperties>
</file>