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2C" w:rsidRPr="00BD17CF" w:rsidRDefault="002818FE" w:rsidP="00A50486">
      <w:pPr>
        <w:pStyle w:val="a7"/>
        <w:pBdr>
          <w:bottom w:val="none" w:sz="0" w:space="0" w:color="auto"/>
        </w:pBdr>
        <w:spacing w:before="240"/>
        <w:rPr>
          <w:sz w:val="28"/>
          <w:szCs w:val="28"/>
          <w:lang w:val="ru-RU"/>
        </w:rPr>
      </w:pPr>
      <w:r w:rsidRPr="00BD17CF">
        <w:rPr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2470150</wp:posOffset>
            </wp:positionH>
            <wp:positionV relativeFrom="margin">
              <wp:posOffset>-795655</wp:posOffset>
            </wp:positionV>
            <wp:extent cx="650875" cy="7067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0F2C" w:rsidRPr="00BD17CF">
        <w:rPr>
          <w:caps/>
          <w:sz w:val="28"/>
          <w:szCs w:val="28"/>
          <w:lang w:val="ru-RU"/>
        </w:rPr>
        <w:t>правительство</w:t>
      </w:r>
      <w:r w:rsidR="00841EF7" w:rsidRPr="00BD17CF">
        <w:rPr>
          <w:caps/>
          <w:sz w:val="28"/>
          <w:szCs w:val="28"/>
          <w:lang w:val="ru-RU"/>
        </w:rPr>
        <w:t xml:space="preserve"> </w:t>
      </w:r>
      <w:r w:rsidR="00F00F2C" w:rsidRPr="00BD17CF">
        <w:rPr>
          <w:sz w:val="28"/>
          <w:szCs w:val="28"/>
          <w:lang w:val="ru-RU"/>
        </w:rPr>
        <w:t xml:space="preserve"> САНКТ</w:t>
      </w:r>
      <w:proofErr w:type="gramEnd"/>
      <w:r w:rsidR="00F00F2C" w:rsidRPr="00BD17CF">
        <w:rPr>
          <w:sz w:val="28"/>
          <w:szCs w:val="28"/>
          <w:lang w:val="ru-RU"/>
        </w:rPr>
        <w:t>-ПЕТЕРБУРГА</w:t>
      </w:r>
    </w:p>
    <w:p w:rsidR="00F00F2C" w:rsidRPr="00BD17CF" w:rsidRDefault="00F00F2C" w:rsidP="003E4DC9">
      <w:pPr>
        <w:tabs>
          <w:tab w:val="left" w:pos="2694"/>
          <w:tab w:val="left" w:pos="7088"/>
        </w:tabs>
        <w:spacing w:before="120" w:after="360"/>
        <w:rPr>
          <w:b/>
          <w:sz w:val="36"/>
          <w:lang w:val="ru-RU"/>
        </w:rPr>
      </w:pPr>
      <w:r w:rsidRPr="00BD17CF">
        <w:rPr>
          <w:b/>
          <w:spacing w:val="40"/>
          <w:sz w:val="36"/>
          <w:lang w:val="ru-RU"/>
        </w:rPr>
        <w:tab/>
      </w:r>
      <w:r w:rsidR="003E4DC9" w:rsidRPr="00BD17CF">
        <w:rPr>
          <w:b/>
          <w:caps/>
          <w:spacing w:val="40"/>
          <w:sz w:val="32"/>
          <w:lang w:val="ru-RU"/>
        </w:rPr>
        <w:t>постановление</w:t>
      </w:r>
      <w:r w:rsidRPr="00BD17CF">
        <w:rPr>
          <w:sz w:val="36"/>
          <w:lang w:val="ru-RU"/>
        </w:rPr>
        <w:tab/>
      </w:r>
      <w:r w:rsidRPr="00BD17CF">
        <w:rPr>
          <w:sz w:val="16"/>
          <w:lang w:val="ru-RU"/>
        </w:rPr>
        <w:t xml:space="preserve">ОКУД </w:t>
      </w:r>
    </w:p>
    <w:p w:rsidR="00F00F2C" w:rsidRPr="00BD17CF" w:rsidRDefault="00F00F2C">
      <w:pPr>
        <w:tabs>
          <w:tab w:val="left" w:pos="7088"/>
        </w:tabs>
        <w:ind w:right="-1187"/>
        <w:rPr>
          <w:sz w:val="20"/>
          <w:lang w:val="ru-RU"/>
        </w:rPr>
      </w:pPr>
      <w:r w:rsidRPr="00BD17CF">
        <w:rPr>
          <w:sz w:val="20"/>
          <w:lang w:val="ru-RU"/>
        </w:rPr>
        <w:t>________________</w:t>
      </w:r>
      <w:r w:rsidRPr="00BD17CF">
        <w:rPr>
          <w:sz w:val="20"/>
          <w:lang w:val="ru-RU"/>
        </w:rPr>
        <w:tab/>
        <w:t>№ ___________</w:t>
      </w:r>
    </w:p>
    <w:p w:rsidR="00F00F2C" w:rsidRPr="00BD17CF" w:rsidRDefault="00F00F2C">
      <w:pPr>
        <w:pStyle w:val="a5"/>
        <w:spacing w:line="240" w:lineRule="auto"/>
        <w:ind w:firstLine="0"/>
      </w:pPr>
    </w:p>
    <w:p w:rsidR="00FE1C9C" w:rsidRDefault="00FE1C9C" w:rsidP="002D1514">
      <w:pPr>
        <w:pStyle w:val="10"/>
        <w:framePr w:w="4831" w:h="720" w:hSpace="180" w:wrap="around" w:vAnchor="text" w:hAnchor="page" w:x="1701" w:y="41"/>
      </w:pPr>
      <w:r w:rsidRPr="001A7082">
        <w:t xml:space="preserve">О </w:t>
      </w:r>
      <w:r w:rsidR="002D1514" w:rsidRPr="002D1514">
        <w:t>реализации отдельных положений постановления Правительства Российской Федерации от 12</w:t>
      </w:r>
      <w:r w:rsidR="00574E77">
        <w:t>.03.</w:t>
      </w:r>
      <w:r w:rsidR="002D1514" w:rsidRPr="002D1514">
        <w:t xml:space="preserve">2022 </w:t>
      </w:r>
      <w:r w:rsidR="002D1514">
        <w:t>№</w:t>
      </w:r>
      <w:r w:rsidR="002D1514" w:rsidRPr="002D1514">
        <w:t xml:space="preserve"> 353 </w:t>
      </w:r>
      <w:r w:rsidR="002D1514">
        <w:br/>
      </w:r>
    </w:p>
    <w:p w:rsidR="002818FE" w:rsidRPr="00BD17CF" w:rsidRDefault="002818FE" w:rsidP="002818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8FE" w:rsidRPr="00BD17CF" w:rsidRDefault="002818FE" w:rsidP="002818FE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C9C" w:rsidRDefault="00FE1C9C" w:rsidP="00FE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514" w:rsidRDefault="002D1514" w:rsidP="002D1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514" w:rsidRDefault="002D1514" w:rsidP="00951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1514" w:rsidRDefault="002D1514" w:rsidP="002D1514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val="ru-RU" w:eastAsia="en-US"/>
        </w:rPr>
      </w:pPr>
      <w:r w:rsidRPr="002D1514">
        <w:rPr>
          <w:rFonts w:eastAsia="Calibri"/>
          <w:szCs w:val="24"/>
          <w:lang w:val="ru-RU" w:eastAsia="en-US"/>
        </w:rPr>
        <w:t xml:space="preserve">В соответствии с </w:t>
      </w:r>
      <w:hyperlink r:id="rId9" w:history="1">
        <w:r w:rsidRPr="002D1514">
          <w:rPr>
            <w:rFonts w:eastAsia="Calibri"/>
            <w:szCs w:val="24"/>
            <w:lang w:val="ru-RU" w:eastAsia="en-US"/>
          </w:rPr>
          <w:t>подпункт</w:t>
        </w:r>
        <w:r w:rsidR="00CD4197">
          <w:rPr>
            <w:rFonts w:eastAsia="Calibri"/>
            <w:szCs w:val="24"/>
            <w:lang w:val="ru-RU" w:eastAsia="en-US"/>
          </w:rPr>
          <w:t>ом</w:t>
        </w:r>
        <w:r w:rsidRPr="002D1514">
          <w:rPr>
            <w:rFonts w:eastAsia="Calibri"/>
            <w:szCs w:val="24"/>
            <w:lang w:val="ru-RU" w:eastAsia="en-US"/>
          </w:rPr>
          <w:t xml:space="preserve"> «б</w:t>
        </w:r>
      </w:hyperlink>
      <w:r w:rsidRPr="002D1514">
        <w:rPr>
          <w:rFonts w:eastAsia="Calibri"/>
          <w:szCs w:val="24"/>
          <w:lang w:val="ru-RU" w:eastAsia="en-US"/>
        </w:rPr>
        <w:t>»</w:t>
      </w:r>
      <w:r w:rsidR="00CD4197">
        <w:rPr>
          <w:rFonts w:eastAsia="Calibri"/>
          <w:szCs w:val="24"/>
          <w:lang w:val="ru-RU" w:eastAsia="en-US"/>
        </w:rPr>
        <w:t xml:space="preserve"> пункта 4 </w:t>
      </w:r>
      <w:r w:rsidRPr="002D1514">
        <w:rPr>
          <w:rFonts w:eastAsia="Calibri"/>
          <w:szCs w:val="24"/>
          <w:lang w:val="ru-RU" w:eastAsia="en-US"/>
        </w:rPr>
        <w:t>постановления Правительства Российской Федерации от 12</w:t>
      </w:r>
      <w:r w:rsidR="00C1247B">
        <w:rPr>
          <w:rFonts w:eastAsia="Calibri"/>
          <w:szCs w:val="24"/>
          <w:lang w:val="ru-RU" w:eastAsia="en-US"/>
        </w:rPr>
        <w:t>.03.</w:t>
      </w:r>
      <w:r w:rsidRPr="002D1514">
        <w:rPr>
          <w:rFonts w:eastAsia="Calibri"/>
          <w:szCs w:val="24"/>
          <w:lang w:val="ru-RU" w:eastAsia="en-US"/>
        </w:rPr>
        <w:t xml:space="preserve">2022 </w:t>
      </w:r>
      <w:r>
        <w:rPr>
          <w:rFonts w:eastAsia="Calibri"/>
          <w:szCs w:val="24"/>
          <w:lang w:val="ru-RU" w:eastAsia="en-US"/>
        </w:rPr>
        <w:t>№</w:t>
      </w:r>
      <w:r w:rsidRPr="002D1514">
        <w:rPr>
          <w:rFonts w:eastAsia="Calibri"/>
          <w:szCs w:val="24"/>
          <w:lang w:val="ru-RU" w:eastAsia="en-US"/>
        </w:rPr>
        <w:t xml:space="preserve"> 353 «Об особенностях разрешительной деятельности </w:t>
      </w:r>
      <w:r w:rsidR="00C1247B">
        <w:rPr>
          <w:rFonts w:eastAsia="Calibri"/>
          <w:szCs w:val="24"/>
          <w:lang w:val="ru-RU" w:eastAsia="en-US"/>
        </w:rPr>
        <w:br/>
      </w:r>
      <w:r w:rsidRPr="002D1514">
        <w:rPr>
          <w:rFonts w:eastAsia="Calibri"/>
          <w:szCs w:val="24"/>
          <w:lang w:val="ru-RU" w:eastAsia="en-US"/>
        </w:rPr>
        <w:t xml:space="preserve">в Российской Федерации в 2022 и 2023 годах» Правительство Санкт-Петербурга </w:t>
      </w:r>
    </w:p>
    <w:p w:rsidR="00B24EA6" w:rsidRPr="00BD17CF" w:rsidRDefault="00B24EA6" w:rsidP="00E13A9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818FE" w:rsidRPr="002E0820" w:rsidRDefault="002E0820" w:rsidP="00E13A9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20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D1514" w:rsidRPr="002D1514" w:rsidRDefault="002D1514" w:rsidP="002D1514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val="ru-RU" w:eastAsia="en-US"/>
        </w:rPr>
      </w:pPr>
    </w:p>
    <w:p w:rsidR="002D1514" w:rsidRPr="002D1514" w:rsidRDefault="002D1514" w:rsidP="002D1514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val="ru-RU" w:eastAsia="en-US"/>
        </w:rPr>
      </w:pPr>
      <w:r w:rsidRPr="002D1514">
        <w:rPr>
          <w:rFonts w:eastAsia="Calibri"/>
          <w:szCs w:val="24"/>
          <w:lang w:val="ru-RU" w:eastAsia="en-US"/>
        </w:rPr>
        <w:t>1. Установить, что в 2023 году для получения разрешения на ввод в эксплуатацию объектов капитального строительства, государственн</w:t>
      </w:r>
      <w:r w:rsidR="00C14074">
        <w:rPr>
          <w:rFonts w:eastAsia="Calibri"/>
          <w:szCs w:val="24"/>
          <w:lang w:val="ru-RU" w:eastAsia="en-US"/>
        </w:rPr>
        <w:t>ым</w:t>
      </w:r>
      <w:r w:rsidRPr="002D1514">
        <w:rPr>
          <w:rFonts w:eastAsia="Calibri"/>
          <w:szCs w:val="24"/>
          <w:lang w:val="ru-RU" w:eastAsia="en-US"/>
        </w:rPr>
        <w:t xml:space="preserve"> заказчик</w:t>
      </w:r>
      <w:r w:rsidR="00C14074">
        <w:rPr>
          <w:rFonts w:eastAsia="Calibri"/>
          <w:szCs w:val="24"/>
          <w:lang w:val="ru-RU" w:eastAsia="en-US"/>
        </w:rPr>
        <w:t xml:space="preserve">ом </w:t>
      </w:r>
      <w:r w:rsidR="00825D7F">
        <w:rPr>
          <w:rFonts w:eastAsia="Calibri"/>
          <w:szCs w:val="24"/>
          <w:lang w:val="ru-RU" w:eastAsia="en-US"/>
        </w:rPr>
        <w:t xml:space="preserve">по контрактам </w:t>
      </w:r>
      <w:r w:rsidR="00825D7F">
        <w:rPr>
          <w:rFonts w:eastAsia="Calibri"/>
          <w:szCs w:val="24"/>
          <w:lang w:val="ru-RU" w:eastAsia="en-US"/>
        </w:rPr>
        <w:br/>
        <w:t>на</w:t>
      </w:r>
      <w:r w:rsidR="00C14074">
        <w:rPr>
          <w:rFonts w:eastAsia="Calibri"/>
          <w:szCs w:val="24"/>
          <w:lang w:val="ru-RU" w:eastAsia="en-US"/>
        </w:rPr>
        <w:t xml:space="preserve"> выполнени</w:t>
      </w:r>
      <w:r w:rsidR="00825D7F">
        <w:rPr>
          <w:rFonts w:eastAsia="Calibri"/>
          <w:szCs w:val="24"/>
          <w:lang w:val="ru-RU" w:eastAsia="en-US"/>
        </w:rPr>
        <w:t>е</w:t>
      </w:r>
      <w:r w:rsidR="00C14074">
        <w:rPr>
          <w:rFonts w:eastAsia="Calibri"/>
          <w:szCs w:val="24"/>
          <w:lang w:val="ru-RU" w:eastAsia="en-US"/>
        </w:rPr>
        <w:t xml:space="preserve"> работ по строительству</w:t>
      </w:r>
      <w:r w:rsidRPr="002D1514">
        <w:rPr>
          <w:rFonts w:eastAsia="Calibri"/>
          <w:szCs w:val="24"/>
          <w:lang w:val="ru-RU" w:eastAsia="en-US"/>
        </w:rPr>
        <w:t xml:space="preserve">, реконструкции и приспособлению для современного использования </w:t>
      </w:r>
      <w:r w:rsidR="007748C1">
        <w:rPr>
          <w:rFonts w:eastAsia="Calibri"/>
          <w:szCs w:val="24"/>
          <w:lang w:val="ru-RU" w:eastAsia="en-US"/>
        </w:rPr>
        <w:t xml:space="preserve">которых </w:t>
      </w:r>
      <w:r w:rsidR="00C14074">
        <w:rPr>
          <w:rFonts w:eastAsia="Calibri"/>
          <w:szCs w:val="24"/>
          <w:lang w:val="ru-RU" w:eastAsia="en-US"/>
        </w:rPr>
        <w:t>является</w:t>
      </w:r>
      <w:r w:rsidRPr="002D1514">
        <w:rPr>
          <w:rFonts w:eastAsia="Calibri"/>
          <w:szCs w:val="24"/>
          <w:lang w:val="ru-RU" w:eastAsia="en-US"/>
        </w:rPr>
        <w:t xml:space="preserve"> Комитет по строительству </w:t>
      </w:r>
      <w:r w:rsidR="00C14074">
        <w:rPr>
          <w:rFonts w:eastAsia="Calibri"/>
          <w:szCs w:val="24"/>
          <w:lang w:val="ru-RU" w:eastAsia="en-US"/>
        </w:rPr>
        <w:t>либо</w:t>
      </w:r>
      <w:r w:rsidRPr="002D1514">
        <w:rPr>
          <w:rFonts w:eastAsia="Calibri"/>
          <w:szCs w:val="24"/>
          <w:lang w:val="ru-RU" w:eastAsia="en-US"/>
        </w:rPr>
        <w:t xml:space="preserve"> находящиеся в введении Комитета по строительству учреждения, а также объектов, включенных в единый реестр проблемных объектов, предусмотренный Федеральным </w:t>
      </w:r>
      <w:hyperlink r:id="rId10" w:history="1">
        <w:r w:rsidRPr="002D1514">
          <w:rPr>
            <w:rFonts w:eastAsia="Calibri"/>
            <w:szCs w:val="24"/>
            <w:lang w:val="ru-RU" w:eastAsia="en-US"/>
          </w:rPr>
          <w:t>законом</w:t>
        </w:r>
      </w:hyperlink>
      <w:r w:rsidRPr="002D1514">
        <w:rPr>
          <w:rFonts w:eastAsia="Calibri"/>
          <w:szCs w:val="24"/>
          <w:lang w:val="ru-RU" w:eastAsia="en-US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</w:t>
      </w:r>
      <w:r w:rsidR="00825D7F">
        <w:rPr>
          <w:rFonts w:eastAsia="Calibri"/>
          <w:szCs w:val="24"/>
          <w:lang w:val="ru-RU" w:eastAsia="en-US"/>
        </w:rPr>
        <w:br/>
      </w:r>
      <w:r w:rsidRPr="002D1514">
        <w:rPr>
          <w:rFonts w:eastAsia="Calibri"/>
          <w:szCs w:val="24"/>
          <w:lang w:val="ru-RU" w:eastAsia="en-US"/>
        </w:rPr>
        <w:t xml:space="preserve">в некоторые законодательные акты Российской Федерации», в отношении которых </w:t>
      </w:r>
      <w:r w:rsidR="00825D7F">
        <w:rPr>
          <w:rFonts w:eastAsia="Calibri"/>
          <w:szCs w:val="24"/>
          <w:lang w:val="ru-RU" w:eastAsia="en-US"/>
        </w:rPr>
        <w:br/>
      </w:r>
      <w:r w:rsidRPr="002D1514">
        <w:rPr>
          <w:rFonts w:eastAsia="Calibri"/>
          <w:szCs w:val="24"/>
          <w:lang w:val="ru-RU" w:eastAsia="en-US"/>
        </w:rPr>
        <w:t xml:space="preserve">в соответствии с </w:t>
      </w:r>
      <w:hyperlink r:id="rId11" w:history="1">
        <w:r w:rsidRPr="002D1514">
          <w:rPr>
            <w:rFonts w:eastAsia="Calibri"/>
            <w:szCs w:val="24"/>
            <w:lang w:val="ru-RU" w:eastAsia="en-US"/>
          </w:rPr>
          <w:t>частью 1 статьи 54</w:t>
        </w:r>
      </w:hyperlink>
      <w:r w:rsidRPr="002D1514">
        <w:rPr>
          <w:rFonts w:eastAsia="Calibri"/>
          <w:szCs w:val="24"/>
          <w:lang w:val="ru-RU" w:eastAsia="en-US"/>
        </w:rPr>
        <w:t xml:space="preserve"> Градостроительного кодекса Российской Федерации осуществлялся государственный строительный надзор и получены заключения </w:t>
      </w:r>
      <w:r w:rsidR="00825D7F">
        <w:rPr>
          <w:rFonts w:eastAsia="Calibri"/>
          <w:szCs w:val="24"/>
          <w:lang w:val="ru-RU" w:eastAsia="en-US"/>
        </w:rPr>
        <w:br/>
      </w:r>
      <w:bookmarkStart w:id="0" w:name="_GoBack"/>
      <w:bookmarkEnd w:id="0"/>
      <w:r w:rsidRPr="002D1514">
        <w:rPr>
          <w:rFonts w:eastAsia="Calibri"/>
          <w:szCs w:val="24"/>
          <w:lang w:val="ru-RU" w:eastAsia="en-US"/>
        </w:rPr>
        <w:t>о соответствии построенного, реконструированного объекта требованиям проектной документации, а также заключены договоры энергоснабжения (купли-продажи (поставки) электрической энергии), горячего водоснабжения, холодного водоснабжения, теплоснабжения, водоотведения, поставки газа</w:t>
      </w:r>
      <w:r w:rsidR="0003566A">
        <w:rPr>
          <w:rFonts w:eastAsia="Calibri"/>
          <w:szCs w:val="24"/>
          <w:lang w:val="ru-RU" w:eastAsia="en-US"/>
        </w:rPr>
        <w:t xml:space="preserve"> (</w:t>
      </w:r>
      <w:r w:rsidR="004353ED">
        <w:rPr>
          <w:rFonts w:eastAsia="Calibri"/>
          <w:szCs w:val="24"/>
          <w:lang w:val="ru-RU" w:eastAsia="en-US"/>
        </w:rPr>
        <w:t>при необходимости</w:t>
      </w:r>
      <w:r w:rsidR="0003566A">
        <w:rPr>
          <w:rFonts w:eastAsia="Calibri"/>
          <w:szCs w:val="24"/>
          <w:lang w:val="ru-RU" w:eastAsia="en-US"/>
        </w:rPr>
        <w:t>)</w:t>
      </w:r>
      <w:r w:rsidRPr="002D1514">
        <w:rPr>
          <w:rFonts w:eastAsia="Calibri"/>
          <w:szCs w:val="24"/>
          <w:lang w:val="ru-RU" w:eastAsia="en-US"/>
        </w:rPr>
        <w:t xml:space="preserve">, не требуется представление документа, предусмотренного </w:t>
      </w:r>
      <w:hyperlink r:id="rId12" w:history="1">
        <w:r w:rsidRPr="002D1514">
          <w:rPr>
            <w:rFonts w:eastAsia="Calibri"/>
            <w:szCs w:val="24"/>
            <w:lang w:val="ru-RU" w:eastAsia="en-US"/>
          </w:rPr>
          <w:t>пунктом 7 части 3 статьи 55</w:t>
        </w:r>
      </w:hyperlink>
      <w:r w:rsidRPr="002D1514">
        <w:rPr>
          <w:rFonts w:eastAsia="Calibri"/>
          <w:szCs w:val="24"/>
          <w:lang w:val="ru-RU" w:eastAsia="en-US"/>
        </w:rPr>
        <w:t xml:space="preserve"> Градостроительного кодекса Российской Федерации.</w:t>
      </w:r>
    </w:p>
    <w:p w:rsidR="00DD10F9" w:rsidRPr="00C1247B" w:rsidRDefault="002D1514" w:rsidP="00C1247B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Cs w:val="24"/>
          <w:lang w:val="ru-RU" w:eastAsia="en-US"/>
        </w:rPr>
      </w:pPr>
      <w:r>
        <w:rPr>
          <w:rFonts w:eastAsia="Calibri"/>
          <w:szCs w:val="24"/>
          <w:lang w:val="ru-RU" w:eastAsia="en-US"/>
        </w:rPr>
        <w:t xml:space="preserve">2. </w:t>
      </w:r>
      <w:r w:rsidRPr="002D1514">
        <w:rPr>
          <w:rFonts w:eastAsia="Calibri"/>
          <w:szCs w:val="24"/>
          <w:lang w:val="ru-RU" w:eastAsia="en-US"/>
        </w:rPr>
        <w:t>Контроль за выполнением постановления возложить на вице-губернатора</w:t>
      </w:r>
      <w:r w:rsidRPr="002D1514">
        <w:rPr>
          <w:rFonts w:eastAsia="Calibri"/>
          <w:szCs w:val="24"/>
          <w:lang w:val="ru-RU" w:eastAsia="en-US"/>
        </w:rPr>
        <w:br/>
        <w:t>Санкт-Петербурга Линченко Н.В.</w:t>
      </w:r>
    </w:p>
    <w:p w:rsidR="001C0781" w:rsidRPr="00A04694" w:rsidRDefault="001C0781" w:rsidP="00A04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0F9" w:rsidRPr="00BD17CF" w:rsidRDefault="00DD10F9" w:rsidP="00E40EB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41393A" w:rsidRPr="00BD17CF" w:rsidRDefault="0041393A" w:rsidP="00E40EB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818FE" w:rsidRPr="002B0BDA" w:rsidRDefault="002818FE" w:rsidP="002818F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   Губернатор </w:t>
      </w:r>
    </w:p>
    <w:p w:rsidR="00F00F2C" w:rsidRPr="002B0BDA" w:rsidRDefault="002818FE" w:rsidP="002818FE">
      <w:pPr>
        <w:pStyle w:val="ConsPlusNormal"/>
        <w:rPr>
          <w:b/>
          <w:sz w:val="24"/>
          <w:szCs w:val="24"/>
        </w:rPr>
      </w:pPr>
      <w:r w:rsidRPr="002B0BDA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                         </w:t>
      </w:r>
      <w:r w:rsidR="00AE6E9F" w:rsidRPr="002B0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97783" w:rsidRPr="002B0B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B0B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72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0BDA">
        <w:rPr>
          <w:rFonts w:ascii="Times New Roman" w:hAnsi="Times New Roman" w:cs="Times New Roman"/>
          <w:b/>
          <w:sz w:val="24"/>
          <w:szCs w:val="24"/>
        </w:rPr>
        <w:t>А.Д.Беглов</w:t>
      </w:r>
    </w:p>
    <w:p w:rsidR="00067E5C" w:rsidRDefault="00067E5C">
      <w:pPr>
        <w:pStyle w:val="a5"/>
        <w:spacing w:line="240" w:lineRule="auto"/>
        <w:jc w:val="both"/>
      </w:pPr>
    </w:p>
    <w:sectPr w:rsidR="00067E5C" w:rsidSect="009741A3">
      <w:headerReference w:type="even" r:id="rId13"/>
      <w:headerReference w:type="default" r:id="rId14"/>
      <w:headerReference w:type="first" r:id="rId15"/>
      <w:pgSz w:w="11907" w:h="16834"/>
      <w:pgMar w:top="1559" w:right="851" w:bottom="1134" w:left="1701" w:header="567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C6" w:rsidRDefault="002C45C6">
      <w:r>
        <w:separator/>
      </w:r>
    </w:p>
  </w:endnote>
  <w:endnote w:type="continuationSeparator" w:id="0">
    <w:p w:rsidR="002C45C6" w:rsidRDefault="002C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C6" w:rsidRDefault="002C45C6">
      <w:r>
        <w:separator/>
      </w:r>
    </w:p>
  </w:footnote>
  <w:footnote w:type="continuationSeparator" w:id="0">
    <w:p w:rsidR="002C45C6" w:rsidRDefault="002C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2C" w:rsidRDefault="00F00F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0F2C" w:rsidRDefault="00F00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2C" w:rsidRDefault="00F00F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180A">
      <w:rPr>
        <w:rStyle w:val="a4"/>
        <w:noProof/>
      </w:rPr>
      <w:t>2</w:t>
    </w:r>
    <w:r>
      <w:rPr>
        <w:rStyle w:val="a4"/>
      </w:rPr>
      <w:fldChar w:fldCharType="end"/>
    </w:r>
  </w:p>
  <w:p w:rsidR="00F00F2C" w:rsidRDefault="00F00F2C" w:rsidP="009741A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355"/>
    </w:tblGrid>
    <w:tr w:rsidR="00383A09" w:rsidRPr="002B7666" w:rsidTr="00F4648A">
      <w:trPr>
        <w:trHeight w:val="1181"/>
      </w:trPr>
      <w:tc>
        <w:tcPr>
          <w:tcW w:w="2289" w:type="pct"/>
        </w:tcPr>
        <w:p w:rsidR="00383A09" w:rsidRPr="002B7666" w:rsidRDefault="00383A09" w:rsidP="000E01CA">
          <w:pPr>
            <w:ind w:left="6416"/>
            <w:contextualSpacing/>
            <w:rPr>
              <w:b/>
            </w:rPr>
          </w:pPr>
        </w:p>
      </w:tc>
    </w:tr>
  </w:tbl>
  <w:p w:rsidR="00383A09" w:rsidRDefault="00383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8FE48C3"/>
    <w:multiLevelType w:val="hybridMultilevel"/>
    <w:tmpl w:val="BDA625A2"/>
    <w:lvl w:ilvl="0" w:tplc="35B2437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77EE4455"/>
    <w:multiLevelType w:val="hybridMultilevel"/>
    <w:tmpl w:val="E762189C"/>
    <w:lvl w:ilvl="0" w:tplc="BD142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E"/>
    <w:rsid w:val="00000291"/>
    <w:rsid w:val="00000D8F"/>
    <w:rsid w:val="00003440"/>
    <w:rsid w:val="00005BB9"/>
    <w:rsid w:val="00024458"/>
    <w:rsid w:val="00031B1B"/>
    <w:rsid w:val="0003566A"/>
    <w:rsid w:val="0005180A"/>
    <w:rsid w:val="00053375"/>
    <w:rsid w:val="00067E5C"/>
    <w:rsid w:val="000777EC"/>
    <w:rsid w:val="0008147C"/>
    <w:rsid w:val="000A7C80"/>
    <w:rsid w:val="000C371A"/>
    <w:rsid w:val="000C3834"/>
    <w:rsid w:val="000E01CA"/>
    <w:rsid w:val="00111D1E"/>
    <w:rsid w:val="00133807"/>
    <w:rsid w:val="00142A94"/>
    <w:rsid w:val="001650C2"/>
    <w:rsid w:val="001A3E5C"/>
    <w:rsid w:val="001B5DE7"/>
    <w:rsid w:val="001C0781"/>
    <w:rsid w:val="001C752E"/>
    <w:rsid w:val="001D46E7"/>
    <w:rsid w:val="00224067"/>
    <w:rsid w:val="002634A8"/>
    <w:rsid w:val="00264CA3"/>
    <w:rsid w:val="002818FE"/>
    <w:rsid w:val="002B0BDA"/>
    <w:rsid w:val="002C45C6"/>
    <w:rsid w:val="002C557F"/>
    <w:rsid w:val="002D13FA"/>
    <w:rsid w:val="002D1514"/>
    <w:rsid w:val="002E0820"/>
    <w:rsid w:val="002E14D7"/>
    <w:rsid w:val="002F7EB6"/>
    <w:rsid w:val="003130DA"/>
    <w:rsid w:val="00326608"/>
    <w:rsid w:val="0036162D"/>
    <w:rsid w:val="0036251D"/>
    <w:rsid w:val="003838E2"/>
    <w:rsid w:val="00383A09"/>
    <w:rsid w:val="00383B2B"/>
    <w:rsid w:val="00383CFD"/>
    <w:rsid w:val="003A0B49"/>
    <w:rsid w:val="003A2925"/>
    <w:rsid w:val="003B7E26"/>
    <w:rsid w:val="003C23BF"/>
    <w:rsid w:val="003E4DC9"/>
    <w:rsid w:val="003E717D"/>
    <w:rsid w:val="003F2450"/>
    <w:rsid w:val="003F7AA6"/>
    <w:rsid w:val="0040189E"/>
    <w:rsid w:val="0041393A"/>
    <w:rsid w:val="00414634"/>
    <w:rsid w:val="004179A8"/>
    <w:rsid w:val="004353ED"/>
    <w:rsid w:val="00442B1E"/>
    <w:rsid w:val="00452137"/>
    <w:rsid w:val="00457C79"/>
    <w:rsid w:val="00462246"/>
    <w:rsid w:val="0046267A"/>
    <w:rsid w:val="00475E14"/>
    <w:rsid w:val="00494640"/>
    <w:rsid w:val="004C0033"/>
    <w:rsid w:val="004D1094"/>
    <w:rsid w:val="004D2C96"/>
    <w:rsid w:val="004D4977"/>
    <w:rsid w:val="004D6160"/>
    <w:rsid w:val="004E3FD6"/>
    <w:rsid w:val="004F13C4"/>
    <w:rsid w:val="004F6E79"/>
    <w:rsid w:val="00540D4D"/>
    <w:rsid w:val="00555D5E"/>
    <w:rsid w:val="00574E77"/>
    <w:rsid w:val="00576900"/>
    <w:rsid w:val="00583330"/>
    <w:rsid w:val="00590C5A"/>
    <w:rsid w:val="005A56BA"/>
    <w:rsid w:val="005A6442"/>
    <w:rsid w:val="005B1D52"/>
    <w:rsid w:val="005B51D2"/>
    <w:rsid w:val="005C32C7"/>
    <w:rsid w:val="005C552C"/>
    <w:rsid w:val="005D6CB5"/>
    <w:rsid w:val="005F52DE"/>
    <w:rsid w:val="00606E18"/>
    <w:rsid w:val="00610B84"/>
    <w:rsid w:val="0061344B"/>
    <w:rsid w:val="0061617C"/>
    <w:rsid w:val="00631496"/>
    <w:rsid w:val="00634588"/>
    <w:rsid w:val="006435F4"/>
    <w:rsid w:val="00654753"/>
    <w:rsid w:val="006757DA"/>
    <w:rsid w:val="006B5E0C"/>
    <w:rsid w:val="006C3C2A"/>
    <w:rsid w:val="006D7659"/>
    <w:rsid w:val="006F288D"/>
    <w:rsid w:val="00716420"/>
    <w:rsid w:val="00747A95"/>
    <w:rsid w:val="00751B37"/>
    <w:rsid w:val="00760E6A"/>
    <w:rsid w:val="00766A24"/>
    <w:rsid w:val="00771651"/>
    <w:rsid w:val="007748C1"/>
    <w:rsid w:val="0077605E"/>
    <w:rsid w:val="00792285"/>
    <w:rsid w:val="007B7B7E"/>
    <w:rsid w:val="007D1E1C"/>
    <w:rsid w:val="007D214F"/>
    <w:rsid w:val="007D2459"/>
    <w:rsid w:val="008137EC"/>
    <w:rsid w:val="00825D7F"/>
    <w:rsid w:val="008316A8"/>
    <w:rsid w:val="00841EF7"/>
    <w:rsid w:val="008551A5"/>
    <w:rsid w:val="00863761"/>
    <w:rsid w:val="00864B82"/>
    <w:rsid w:val="00876E41"/>
    <w:rsid w:val="008827DC"/>
    <w:rsid w:val="008919B4"/>
    <w:rsid w:val="00896263"/>
    <w:rsid w:val="008B00F4"/>
    <w:rsid w:val="008B553F"/>
    <w:rsid w:val="008B57DE"/>
    <w:rsid w:val="008C0C2B"/>
    <w:rsid w:val="008C3A5D"/>
    <w:rsid w:val="008C54F2"/>
    <w:rsid w:val="008D330F"/>
    <w:rsid w:val="008D6B06"/>
    <w:rsid w:val="008E451F"/>
    <w:rsid w:val="008E70D9"/>
    <w:rsid w:val="0090206B"/>
    <w:rsid w:val="0093317E"/>
    <w:rsid w:val="00937B88"/>
    <w:rsid w:val="009420D5"/>
    <w:rsid w:val="00951B79"/>
    <w:rsid w:val="00953EDF"/>
    <w:rsid w:val="00955C6B"/>
    <w:rsid w:val="009741A3"/>
    <w:rsid w:val="00984F41"/>
    <w:rsid w:val="00993EEC"/>
    <w:rsid w:val="009A6D04"/>
    <w:rsid w:val="009D5324"/>
    <w:rsid w:val="009D7CCF"/>
    <w:rsid w:val="009E3F2F"/>
    <w:rsid w:val="009F7A41"/>
    <w:rsid w:val="00A04694"/>
    <w:rsid w:val="00A13426"/>
    <w:rsid w:val="00A41985"/>
    <w:rsid w:val="00A50486"/>
    <w:rsid w:val="00A70517"/>
    <w:rsid w:val="00A77A45"/>
    <w:rsid w:val="00A80CDF"/>
    <w:rsid w:val="00A82D01"/>
    <w:rsid w:val="00A960DD"/>
    <w:rsid w:val="00AC6EFD"/>
    <w:rsid w:val="00AD24C7"/>
    <w:rsid w:val="00AD7259"/>
    <w:rsid w:val="00AE4F70"/>
    <w:rsid w:val="00AE6E9F"/>
    <w:rsid w:val="00AF6920"/>
    <w:rsid w:val="00B24EA6"/>
    <w:rsid w:val="00B3263D"/>
    <w:rsid w:val="00B374D3"/>
    <w:rsid w:val="00B437D8"/>
    <w:rsid w:val="00B73BC2"/>
    <w:rsid w:val="00B8003D"/>
    <w:rsid w:val="00B82739"/>
    <w:rsid w:val="00BA26E4"/>
    <w:rsid w:val="00BD17CF"/>
    <w:rsid w:val="00BF6255"/>
    <w:rsid w:val="00BF64C7"/>
    <w:rsid w:val="00C01793"/>
    <w:rsid w:val="00C02EED"/>
    <w:rsid w:val="00C05285"/>
    <w:rsid w:val="00C1247B"/>
    <w:rsid w:val="00C14074"/>
    <w:rsid w:val="00C14B29"/>
    <w:rsid w:val="00C333C6"/>
    <w:rsid w:val="00C4630F"/>
    <w:rsid w:val="00C475D9"/>
    <w:rsid w:val="00C479C1"/>
    <w:rsid w:val="00C5020F"/>
    <w:rsid w:val="00C70EEF"/>
    <w:rsid w:val="00C82F6E"/>
    <w:rsid w:val="00C85405"/>
    <w:rsid w:val="00C86D55"/>
    <w:rsid w:val="00C9323E"/>
    <w:rsid w:val="00CB0136"/>
    <w:rsid w:val="00CB26AD"/>
    <w:rsid w:val="00CB316D"/>
    <w:rsid w:val="00CC2B41"/>
    <w:rsid w:val="00CD4197"/>
    <w:rsid w:val="00D52F42"/>
    <w:rsid w:val="00D56840"/>
    <w:rsid w:val="00D63084"/>
    <w:rsid w:val="00D80916"/>
    <w:rsid w:val="00D83C07"/>
    <w:rsid w:val="00D94927"/>
    <w:rsid w:val="00D97783"/>
    <w:rsid w:val="00DA620D"/>
    <w:rsid w:val="00DD10F9"/>
    <w:rsid w:val="00DD71DC"/>
    <w:rsid w:val="00E10B72"/>
    <w:rsid w:val="00E13A9E"/>
    <w:rsid w:val="00E40EBA"/>
    <w:rsid w:val="00E41AEF"/>
    <w:rsid w:val="00E4726D"/>
    <w:rsid w:val="00E6018C"/>
    <w:rsid w:val="00E63120"/>
    <w:rsid w:val="00E710F2"/>
    <w:rsid w:val="00E72D39"/>
    <w:rsid w:val="00E7633B"/>
    <w:rsid w:val="00E83BC7"/>
    <w:rsid w:val="00E86F99"/>
    <w:rsid w:val="00E974DB"/>
    <w:rsid w:val="00E9799E"/>
    <w:rsid w:val="00EC122E"/>
    <w:rsid w:val="00EC2EA1"/>
    <w:rsid w:val="00ED2C01"/>
    <w:rsid w:val="00EF3E00"/>
    <w:rsid w:val="00EF4E9F"/>
    <w:rsid w:val="00F00F2C"/>
    <w:rsid w:val="00F4133B"/>
    <w:rsid w:val="00F45CAB"/>
    <w:rsid w:val="00F46A3D"/>
    <w:rsid w:val="00F658BF"/>
    <w:rsid w:val="00F76D0C"/>
    <w:rsid w:val="00F95369"/>
    <w:rsid w:val="00FA093F"/>
    <w:rsid w:val="00FA0E5A"/>
    <w:rsid w:val="00FB6345"/>
    <w:rsid w:val="00FB7990"/>
    <w:rsid w:val="00FD1742"/>
    <w:rsid w:val="00FD2057"/>
    <w:rsid w:val="00FE009D"/>
    <w:rsid w:val="00FE010C"/>
    <w:rsid w:val="00FE1C9C"/>
    <w:rsid w:val="00FF03DF"/>
    <w:rsid w:val="00FF6C61"/>
    <w:rsid w:val="00FF7CCC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C95A6A"/>
  <w15:docId w15:val="{F64D707D-6EFC-46C2-8A14-4119E593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99E"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spacing w:before="40"/>
      <w:jc w:val="center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pBdr>
        <w:bottom w:val="double" w:sz="4" w:space="1" w:color="auto"/>
      </w:pBdr>
      <w:jc w:val="center"/>
    </w:pPr>
    <w:rPr>
      <w:b/>
      <w:sz w:val="32"/>
    </w:rPr>
  </w:style>
  <w:style w:type="paragraph" w:styleId="a8">
    <w:name w:val="Balloon Text"/>
    <w:basedOn w:val="a"/>
    <w:semiHidden/>
    <w:rsid w:val="00A504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876E4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70EEF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FE1C9C"/>
    <w:pPr>
      <w:keepNext/>
      <w:autoSpaceDE w:val="0"/>
      <w:autoSpaceDN w:val="0"/>
      <w:outlineLvl w:val="0"/>
    </w:pPr>
    <w:rPr>
      <w:b/>
      <w:bCs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4C2F2AA777EE4FD350105874D5E2D19B1447C7534B6B1334AC49197906C3D0CE488DF8B035E4914C30F80A4B083E54B8B5255AB58B7Cr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4C2F2AA777EE4FD350105874D5E2D19B1447C7534B6B1334AC49197906C3D0CE488DF8B338E4914C30F80A4B083E54B8B5255AB58B7CrE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34C2F2AA777EE4FD350105874D5E2D19B1447C3544B6B1334AC49197906C3D0DC48D5F6B43CFE9A1B7FBE5F4470r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4C2F2AA777EE4FD350105874D5E2D19B1548C057486B1334AC49197906C3D0CE488DFAB63DE09B186AE80E025F3248B9A83B5BAB8BCD8071r0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6B28-34E5-449C-8918-E728FFCB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СПб / широкий</vt:lpstr>
    </vt:vector>
  </TitlesOfParts>
  <Company>КФ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СПб / широкий</dc:title>
  <dc:subject>Постановление</dc:subject>
  <dc:creator>Керчина Марина Викторовна</dc:creator>
  <cp:keywords>првительство постановление</cp:keywords>
  <cp:lastModifiedBy>Татьяна Балабан</cp:lastModifiedBy>
  <cp:revision>2</cp:revision>
  <cp:lastPrinted>2023-03-21T13:01:00Z</cp:lastPrinted>
  <dcterms:created xsi:type="dcterms:W3CDTF">2023-03-22T13:07:00Z</dcterms:created>
  <dcterms:modified xsi:type="dcterms:W3CDTF">2023-03-22T13:07:00Z</dcterms:modified>
  <cp:category>Бланки</cp:category>
</cp:coreProperties>
</file>