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22" w:rsidRPr="00962A7B" w:rsidRDefault="00313300" w:rsidP="00962A7B">
      <w:pPr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Информация о ходе реализации антикоррупционной политики в государственных учреждениях и предприятиях, подведомственных Комитету по благоустройству Санкт-Петербурга, </w:t>
      </w:r>
      <w:r w:rsidR="00962A7B"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br/>
      </w: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в </w:t>
      </w:r>
      <w:r w:rsidR="00EE6EE7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3</w:t>
      </w: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квартале 202</w:t>
      </w:r>
      <w:r w:rsidR="0092222E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1</w:t>
      </w: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года</w:t>
      </w:r>
    </w:p>
    <w:p w:rsidR="00313300" w:rsidRDefault="00313300" w:rsidP="00313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13300" w:rsidRPr="00313300" w:rsidRDefault="00313300" w:rsidP="003133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Государственные учреждения и государственные унитарные предприятия, подведомственные Комитету по благоустройству Санкт-Петербурга (далее - ГУ и ГУП), принимают меры по предупреждению коррупции: определены лица, ответственные за профилактику коррупционных и иных правонарушений; приняты кодексы этики и служебного поведения работников (проводится ознакомление всех лиц, принимаемых на работу, с кодексом этики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и служебного поведения); утверждены положения и составы комиссий по соблюдению требований к поведению работников и урегулированию конфликта интересов и комиссий по противодействию коррупции; разработаны и утверждены перечни должностей ГУ и ГУП, исполнение обязанностей по которым в наибольшей мере подвержено риску коррупционных проявлений; проводится антикоррупционная экспертиза нормативных правовых актов.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Работники ГУ и ГУП под подпись ознакомлены с Перечнем нормативных правовых и иных актов о противодействии коррупции.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При приеме на работу и переводе на должности, исполнение обязанностей по которым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в наибольшей степени подвержено риску коррупционных проявлений, проводится дополнительная индивидуальная разъяснительная работа по вопросам применения антикоррупционного законодательства, направленная на предупреждение коррупционных проявлений.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Руководители ГУ и ГУП и лица, ответственные за профилактику коррупционных и иных правонарушений, проходят повышение квалификации по программе: «Противодействие коррупции в государственных учреждениях и предприятиях Санкт-Петербурга».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На внутренних совещаниях регулярно обсуждаются вопросы по предотвращению коррупционных проявлений в деятельности ГУ и ГУП.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В помещениях ГУ и ГУП размещены мини-плакаты, направленные на профилактику коррупционных проявлений со стороны граждан и предупреждение коррупционного поведения работников. </w:t>
      </w:r>
    </w:p>
    <w:p w:rsid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На официальных сайтах ГУ и ГУП в сети Интернет размещены баннеры с гиперссылкой </w:t>
      </w:r>
      <w:r w:rsidR="00962A7B">
        <w:rPr>
          <w:rFonts w:ascii="Times New Roman" w:eastAsia="Calibri" w:hAnsi="Times New Roman" w:cs="Times New Roman"/>
          <w:sz w:val="24"/>
          <w:szCs w:val="24"/>
        </w:rPr>
        <w:br/>
      </w:r>
      <w:r w:rsidRPr="00313300">
        <w:rPr>
          <w:rFonts w:ascii="Times New Roman" w:eastAsia="Calibri" w:hAnsi="Times New Roman" w:cs="Times New Roman"/>
          <w:sz w:val="24"/>
          <w:szCs w:val="24"/>
        </w:rPr>
        <w:t>на страницу сайта Комитета по вопросам законности, правопорядка и безопасности «Специальная линия «Нет коррупции!».</w:t>
      </w:r>
    </w:p>
    <w:p w:rsidR="00B061C2" w:rsidRPr="00907495" w:rsidRDefault="00B061C2" w:rsidP="00B061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ежеквартально проводит мониторинг средней заработной платы руководителей государственных унитарных предприятий и государственных казенных учреждений, находящихся в ведении Комитета.</w:t>
      </w:r>
    </w:p>
    <w:p w:rsidR="003A782F" w:rsidRDefault="003A782F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82F">
        <w:rPr>
          <w:rFonts w:ascii="Times New Roman" w:eastAsia="Calibri" w:hAnsi="Times New Roman" w:cs="Times New Roman"/>
          <w:sz w:val="24"/>
          <w:szCs w:val="24"/>
        </w:rPr>
        <w:t>16.09.2021 проведено обучающее мероприятие с должностными лицами, ответственными за профилактику коррупционных и иных правонарушений в ГУ и ГУП, подведомственных Комитету, по вопросам организации работы по противодействию коррупции. На занятии особое внимание уделено предотвращению и урегулированию конфликта интересов, напоминанию порядка уведомления о возникновении личной заинтересованности при исполнении должностных обязанностей и мерам по предотвращению или урегулированию конфликта интересов.</w:t>
      </w:r>
    </w:p>
    <w:p w:rsidR="00313300" w:rsidRPr="008F4570" w:rsidRDefault="00313300" w:rsidP="008F4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EE6EE7">
        <w:rPr>
          <w:rFonts w:ascii="Times New Roman" w:eastAsia="Calibri" w:hAnsi="Times New Roman" w:cs="Times New Roman"/>
          <w:sz w:val="24"/>
          <w:szCs w:val="24"/>
        </w:rPr>
        <w:t>четвертом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квартале 202</w:t>
      </w:r>
      <w:r w:rsidR="0092222E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4570">
        <w:rPr>
          <w:rFonts w:ascii="Times New Roman" w:eastAsia="Calibri" w:hAnsi="Times New Roman" w:cs="Times New Roman"/>
          <w:sz w:val="24"/>
          <w:szCs w:val="24"/>
        </w:rPr>
        <w:t xml:space="preserve">должностное лицо Отдела </w:t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 xml:space="preserve">по вопросам государственной службы </w:t>
      </w:r>
      <w:r w:rsidR="00962A7B">
        <w:rPr>
          <w:rFonts w:ascii="Times New Roman" w:eastAsia="Calibri" w:hAnsi="Times New Roman" w:cs="Times New Roman"/>
          <w:sz w:val="24"/>
          <w:szCs w:val="24"/>
        </w:rPr>
        <w:br/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>и кадров Комитета, ответственное за работу по</w:t>
      </w:r>
      <w:bookmarkStart w:id="0" w:name="_GoBack"/>
      <w:bookmarkEnd w:id="0"/>
      <w:r w:rsidR="008F4570" w:rsidRPr="008F4570">
        <w:rPr>
          <w:rFonts w:ascii="Times New Roman" w:eastAsia="Calibri" w:hAnsi="Times New Roman" w:cs="Times New Roman"/>
          <w:sz w:val="24"/>
          <w:szCs w:val="24"/>
        </w:rPr>
        <w:t xml:space="preserve"> профилактике коррупционных и иных правонарушений, и начальник Отдела по вопросам государственной службы и кадров Комитета </w:t>
      </w:r>
      <w:r w:rsidR="008F4570">
        <w:rPr>
          <w:rFonts w:ascii="Times New Roman" w:eastAsia="Calibri" w:hAnsi="Times New Roman" w:cs="Times New Roman"/>
          <w:sz w:val="24"/>
          <w:szCs w:val="24"/>
        </w:rPr>
        <w:t xml:space="preserve">планируют </w:t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>прин</w:t>
      </w:r>
      <w:r w:rsidR="008F4570">
        <w:rPr>
          <w:rFonts w:ascii="Times New Roman" w:eastAsia="Calibri" w:hAnsi="Times New Roman" w:cs="Times New Roman"/>
          <w:sz w:val="24"/>
          <w:szCs w:val="24"/>
        </w:rPr>
        <w:t>ять</w:t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 xml:space="preserve"> участие в заседаниях комиссий по противодействию коррупции </w:t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lastRenderedPageBreak/>
        <w:t>государственных унитарных предприятий и государственных казенных учреждений, подведомственных Комитету.</w:t>
      </w:r>
    </w:p>
    <w:p w:rsidR="00313300" w:rsidRPr="00313300" w:rsidRDefault="00313300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sectPr w:rsidR="00313300" w:rsidRPr="00313300" w:rsidSect="0031330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00"/>
    <w:rsid w:val="00313300"/>
    <w:rsid w:val="003A782F"/>
    <w:rsid w:val="005D0122"/>
    <w:rsid w:val="008F4570"/>
    <w:rsid w:val="0092222E"/>
    <w:rsid w:val="00962A7B"/>
    <w:rsid w:val="00B061C2"/>
    <w:rsid w:val="00E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DB40"/>
  <w15:chartTrackingRefBased/>
  <w15:docId w15:val="{F2B6931D-7B65-4223-AF97-44B22BFB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Давлетгораева Екатерина Витальевна</dc:creator>
  <cp:keywords/>
  <dc:description/>
  <cp:lastModifiedBy>Давлетгораева Екатерина Витальевна</cp:lastModifiedBy>
  <cp:revision>4</cp:revision>
  <dcterms:created xsi:type="dcterms:W3CDTF">2023-04-12T09:16:00Z</dcterms:created>
  <dcterms:modified xsi:type="dcterms:W3CDTF">2023-04-12T09:28:00Z</dcterms:modified>
</cp:coreProperties>
</file>