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BF" w:rsidRDefault="009F57D6" w:rsidP="000E0956">
      <w:pPr>
        <w:ind w:left="510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1" locked="0" layoutInCell="1" allowOverlap="1" wp14:anchorId="2F37E7E1" wp14:editId="0EC7698D">
            <wp:simplePos x="0" y="0"/>
            <wp:positionH relativeFrom="column">
              <wp:posOffset>2684623</wp:posOffset>
            </wp:positionH>
            <wp:positionV relativeFrom="paragraph">
              <wp:posOffset>-403225</wp:posOffset>
            </wp:positionV>
            <wp:extent cx="576000" cy="637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DE8" w:rsidRPr="002D2F3B" w:rsidRDefault="00F24DE8" w:rsidP="00F24DE8">
      <w:pPr>
        <w:rPr>
          <w:rFonts w:ascii="Times New Roman" w:hAnsi="Times New Roman"/>
          <w:szCs w:val="24"/>
        </w:rPr>
      </w:pPr>
    </w:p>
    <w:p w:rsidR="001A1010" w:rsidRPr="002D2F3B" w:rsidRDefault="0010701D" w:rsidP="00F24DE8">
      <w:pPr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818C4E" wp14:editId="53F0588A">
                <wp:simplePos x="0" y="0"/>
                <wp:positionH relativeFrom="column">
                  <wp:posOffset>4977765</wp:posOffset>
                </wp:positionH>
                <wp:positionV relativeFrom="paragraph">
                  <wp:posOffset>1282065</wp:posOffset>
                </wp:positionV>
                <wp:extent cx="784860" cy="27622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C95" w:rsidRPr="0000587F" w:rsidRDefault="002C5C95" w:rsidP="002C5C9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18C4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91.95pt;margin-top:100.95pt;width:61.8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" filled="f" stroked="f" strokecolor="black [3213]">
                <v:textbox>
                  <w:txbxContent>
                    <w:p w:rsidR="002C5C95" w:rsidRPr="0000587F" w:rsidRDefault="002C5C95" w:rsidP="002C5C95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7101DD" wp14:editId="0A6131B0">
                <wp:simplePos x="0" y="0"/>
                <wp:positionH relativeFrom="column">
                  <wp:posOffset>-3810</wp:posOffset>
                </wp:positionH>
                <wp:positionV relativeFrom="paragraph">
                  <wp:posOffset>1272540</wp:posOffset>
                </wp:positionV>
                <wp:extent cx="938212" cy="314325"/>
                <wp:effectExtent l="0" t="0" r="0" b="952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12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C95" w:rsidRPr="0000587F" w:rsidRDefault="002C5C95" w:rsidP="002C5C9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101DD" id="Надпись 5" o:spid="_x0000_s1027" type="#_x0000_t202" style="position:absolute;margin-left:-.3pt;margin-top:100.2pt;width:73.8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" filled="f" stroked="f" strokecolor="black [3213]">
                <v:textbox>
                  <w:txbxContent>
                    <w:p w:rsidR="002C5C95" w:rsidRPr="0000587F" w:rsidRDefault="002C5C95" w:rsidP="002C5C95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35F1">
        <w:rPr>
          <w:rFonts w:ascii="Times New Roman" w:hAnsi="Times New Roman"/>
          <w:noProof/>
          <w:szCs w:val="24"/>
        </w:rPr>
        <w:drawing>
          <wp:inline distT="0" distB="0" distL="0" distR="0">
            <wp:extent cx="5932805" cy="152146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010" w:rsidRPr="002D2F3B" w:rsidRDefault="001A1010" w:rsidP="00F24DE8">
      <w:pPr>
        <w:rPr>
          <w:rFonts w:ascii="Times New Roman" w:hAnsi="Times New Roman"/>
          <w:szCs w:val="24"/>
        </w:rPr>
      </w:pPr>
    </w:p>
    <w:p w:rsidR="001A1010" w:rsidRDefault="001A1010" w:rsidP="00F24DE8">
      <w:pPr>
        <w:rPr>
          <w:rFonts w:ascii="Times New Roman" w:hAnsi="Times New Roman"/>
          <w:sz w:val="28"/>
          <w:szCs w:val="28"/>
        </w:rPr>
      </w:pPr>
    </w:p>
    <w:p w:rsidR="000D16D7" w:rsidRPr="00530A1A" w:rsidRDefault="000D16D7" w:rsidP="000D16D7">
      <w:pPr>
        <w:rPr>
          <w:rFonts w:ascii="Times New Roman" w:hAnsi="Times New Roman"/>
          <w:b/>
          <w:szCs w:val="24"/>
        </w:rPr>
      </w:pPr>
      <w:r w:rsidRPr="00530A1A">
        <w:rPr>
          <w:rFonts w:ascii="Times New Roman" w:hAnsi="Times New Roman"/>
          <w:b/>
          <w:szCs w:val="24"/>
        </w:rPr>
        <w:t>Об утверждении порядка проведения</w:t>
      </w:r>
    </w:p>
    <w:p w:rsidR="000D16D7" w:rsidRPr="00530A1A" w:rsidRDefault="000D16D7" w:rsidP="000D16D7">
      <w:pPr>
        <w:rPr>
          <w:rFonts w:ascii="Times New Roman" w:hAnsi="Times New Roman"/>
          <w:b/>
          <w:szCs w:val="24"/>
        </w:rPr>
      </w:pPr>
      <w:r w:rsidRPr="00530A1A">
        <w:rPr>
          <w:rFonts w:ascii="Times New Roman" w:hAnsi="Times New Roman"/>
          <w:b/>
          <w:szCs w:val="24"/>
        </w:rPr>
        <w:t>мониторинга качества финансового</w:t>
      </w:r>
    </w:p>
    <w:p w:rsidR="000D16D7" w:rsidRPr="00530A1A" w:rsidRDefault="000D16D7" w:rsidP="000D16D7">
      <w:pPr>
        <w:rPr>
          <w:rFonts w:ascii="Times New Roman" w:hAnsi="Times New Roman"/>
          <w:b/>
          <w:szCs w:val="24"/>
        </w:rPr>
      </w:pPr>
      <w:r w:rsidRPr="00530A1A">
        <w:rPr>
          <w:rFonts w:ascii="Times New Roman" w:hAnsi="Times New Roman"/>
          <w:b/>
          <w:szCs w:val="24"/>
        </w:rPr>
        <w:t>менеджмента в отношении государственных</w:t>
      </w:r>
    </w:p>
    <w:p w:rsidR="000D16D7" w:rsidRPr="00530A1A" w:rsidRDefault="000D16D7" w:rsidP="000D16D7">
      <w:pPr>
        <w:rPr>
          <w:rFonts w:ascii="Times New Roman" w:hAnsi="Times New Roman"/>
          <w:b/>
          <w:szCs w:val="24"/>
        </w:rPr>
      </w:pPr>
      <w:r w:rsidRPr="00530A1A">
        <w:rPr>
          <w:rFonts w:ascii="Times New Roman" w:hAnsi="Times New Roman"/>
          <w:b/>
          <w:szCs w:val="24"/>
        </w:rPr>
        <w:t>казенных учреждений Санкт-Петербурга,</w:t>
      </w:r>
    </w:p>
    <w:p w:rsidR="000D16D7" w:rsidRPr="00530A1A" w:rsidRDefault="000D16D7" w:rsidP="000D16D7">
      <w:pPr>
        <w:rPr>
          <w:rFonts w:ascii="Times New Roman" w:hAnsi="Times New Roman"/>
          <w:b/>
          <w:szCs w:val="24"/>
        </w:rPr>
      </w:pPr>
      <w:r w:rsidRPr="00530A1A">
        <w:rPr>
          <w:rFonts w:ascii="Times New Roman" w:hAnsi="Times New Roman"/>
          <w:b/>
          <w:szCs w:val="24"/>
        </w:rPr>
        <w:t xml:space="preserve">подведомственных Комитету по энергетике </w:t>
      </w:r>
    </w:p>
    <w:p w:rsidR="000D16D7" w:rsidRPr="00530A1A" w:rsidRDefault="000D16D7" w:rsidP="000D16D7">
      <w:pPr>
        <w:rPr>
          <w:rFonts w:ascii="Times New Roman" w:hAnsi="Times New Roman"/>
          <w:b/>
          <w:szCs w:val="24"/>
        </w:rPr>
      </w:pPr>
      <w:r w:rsidRPr="00530A1A">
        <w:rPr>
          <w:rFonts w:ascii="Times New Roman" w:hAnsi="Times New Roman"/>
          <w:b/>
          <w:szCs w:val="24"/>
        </w:rPr>
        <w:t>и инженерному обеспечению</w:t>
      </w:r>
    </w:p>
    <w:p w:rsidR="009B76B6" w:rsidRDefault="009B76B6" w:rsidP="009B76B6">
      <w:pPr>
        <w:ind w:left="6237"/>
        <w:rPr>
          <w:rFonts w:ascii="Times New Roman" w:eastAsia="Calibri" w:hAnsi="Times New Roman"/>
          <w:szCs w:val="24"/>
          <w:lang w:eastAsia="en-US"/>
        </w:rPr>
      </w:pPr>
    </w:p>
    <w:p w:rsidR="00C134E1" w:rsidRDefault="00C134E1" w:rsidP="009B76B6">
      <w:pPr>
        <w:ind w:left="6237"/>
        <w:rPr>
          <w:rFonts w:ascii="Times New Roman" w:eastAsia="Calibri" w:hAnsi="Times New Roman"/>
          <w:szCs w:val="24"/>
          <w:lang w:eastAsia="en-US"/>
        </w:rPr>
      </w:pPr>
    </w:p>
    <w:p w:rsidR="000D16D7" w:rsidRPr="00530A1A" w:rsidRDefault="000D16D7" w:rsidP="000D16D7">
      <w:pPr>
        <w:pStyle w:val="ConsPlusNormal"/>
        <w:ind w:firstLine="540"/>
        <w:jc w:val="both"/>
      </w:pPr>
      <w:r w:rsidRPr="00530A1A">
        <w:t>В соответствии с подпунктом 2 пункта 6 статьи 160.2-1 Бюджетного кодекса Российской Федерации</w:t>
      </w:r>
      <w:r>
        <w:t>:</w:t>
      </w:r>
    </w:p>
    <w:p w:rsidR="000D16D7" w:rsidRPr="00530A1A" w:rsidRDefault="000D16D7" w:rsidP="000D16D7">
      <w:pPr>
        <w:pStyle w:val="ConsPlusNormal"/>
        <w:ind w:firstLine="540"/>
        <w:jc w:val="both"/>
      </w:pPr>
      <w:r w:rsidRPr="00530A1A">
        <w:t>1. Утвердить Порядок проведения мониторинга качества финансового менеджмента в отношении государственных казенных учреждений Санкт-Петербурга, подведомственных Комитету по энергетике и инженерному обеспечению, согласно приложению.</w:t>
      </w:r>
    </w:p>
    <w:p w:rsidR="000D16D7" w:rsidRPr="00530A1A" w:rsidRDefault="000D16D7" w:rsidP="000D16D7">
      <w:pPr>
        <w:pStyle w:val="ConsPlusNormal"/>
        <w:ind w:firstLine="540"/>
        <w:jc w:val="both"/>
      </w:pPr>
      <w:r w:rsidRPr="00530A1A">
        <w:t>2. Установить, что структурным подразделением Комитета</w:t>
      </w:r>
      <w:r w:rsidRPr="000D16D7">
        <w:t xml:space="preserve"> </w:t>
      </w:r>
      <w:r>
        <w:t xml:space="preserve">по энергетике </w:t>
      </w:r>
      <w:r>
        <w:br/>
        <w:t>и инженерному обеспечению</w:t>
      </w:r>
      <w:r w:rsidRPr="00530A1A">
        <w:t xml:space="preserve">, обеспечивающим проведение мониторинга качества финансового менеджмента в отношении государственных казенных учреждений </w:t>
      </w:r>
      <w:r>
        <w:br/>
      </w:r>
      <w:r w:rsidRPr="00530A1A">
        <w:t>Санкт-Петербурга, подведомственных Комитету, является Финансово-бухгалтерский отдел Комитета.</w:t>
      </w:r>
    </w:p>
    <w:p w:rsidR="000D16D7" w:rsidRPr="00530A1A" w:rsidRDefault="000D16D7" w:rsidP="000D16D7">
      <w:pPr>
        <w:pStyle w:val="ConsPlusNormal"/>
        <w:ind w:firstLine="540"/>
        <w:jc w:val="both"/>
      </w:pPr>
      <w:r w:rsidRPr="00530A1A">
        <w:t xml:space="preserve">3. Контроль за выполнением </w:t>
      </w:r>
      <w:r>
        <w:t>распоряжения</w:t>
      </w:r>
      <w:r w:rsidRPr="00530A1A">
        <w:t xml:space="preserve"> оставляю за собой.</w:t>
      </w:r>
    </w:p>
    <w:p w:rsidR="00C134E1" w:rsidRDefault="00C134E1" w:rsidP="0010701D">
      <w:pPr>
        <w:tabs>
          <w:tab w:val="left" w:pos="6804"/>
        </w:tabs>
        <w:jc w:val="both"/>
        <w:rPr>
          <w:rFonts w:ascii="Times New Roman" w:hAnsi="Times New Roman"/>
          <w:b/>
          <w:szCs w:val="24"/>
        </w:rPr>
      </w:pPr>
    </w:p>
    <w:p w:rsidR="00C134E1" w:rsidRDefault="00C134E1" w:rsidP="0010701D">
      <w:pPr>
        <w:tabs>
          <w:tab w:val="left" w:pos="6804"/>
        </w:tabs>
        <w:jc w:val="both"/>
        <w:rPr>
          <w:rFonts w:ascii="Times New Roman" w:hAnsi="Times New Roman"/>
          <w:b/>
          <w:szCs w:val="24"/>
        </w:rPr>
      </w:pPr>
    </w:p>
    <w:p w:rsidR="00F24DE8" w:rsidRPr="00F24DE8" w:rsidRDefault="001C6387" w:rsidP="0010701D">
      <w:pPr>
        <w:tabs>
          <w:tab w:val="left" w:pos="6804"/>
        </w:tabs>
        <w:jc w:val="both"/>
        <w:rPr>
          <w:rFonts w:ascii="Times New Roman" w:hAnsi="Times New Roman"/>
          <w:b/>
          <w:sz w:val="28"/>
          <w:szCs w:val="28"/>
        </w:rPr>
      </w:pPr>
      <w:r w:rsidRPr="00585717">
        <w:rPr>
          <w:rFonts w:ascii="Times New Roman" w:hAnsi="Times New Roman"/>
          <w:b/>
          <w:szCs w:val="24"/>
        </w:rPr>
        <w:t>П</w:t>
      </w:r>
      <w:r w:rsidR="00701B61">
        <w:rPr>
          <w:rFonts w:ascii="Times New Roman" w:hAnsi="Times New Roman"/>
          <w:b/>
          <w:szCs w:val="24"/>
        </w:rPr>
        <w:t xml:space="preserve">редседатель Комитета        </w:t>
      </w:r>
      <w:r w:rsidR="00B435F1">
        <w:rPr>
          <w:rFonts w:ascii="Times New Roman" w:hAnsi="Times New Roman"/>
          <w:b/>
          <w:szCs w:val="24"/>
        </w:rPr>
        <w:t xml:space="preserve"> </w:t>
      </w:r>
      <w:r w:rsidR="000D34BA">
        <w:rPr>
          <w:rFonts w:ascii="Times New Roman" w:hAnsi="Times New Roman"/>
          <w:b/>
          <w:szCs w:val="24"/>
        </w:rPr>
        <w:t xml:space="preserve">                                                                             </w:t>
      </w:r>
      <w:r w:rsidR="00B435F1">
        <w:rPr>
          <w:rFonts w:ascii="Times New Roman" w:hAnsi="Times New Roman"/>
          <w:b/>
          <w:szCs w:val="24"/>
        </w:rPr>
        <w:t xml:space="preserve"> </w:t>
      </w:r>
      <w:r w:rsidR="0010701D">
        <w:rPr>
          <w:rFonts w:ascii="Times New Roman" w:hAnsi="Times New Roman"/>
          <w:b/>
          <w:szCs w:val="24"/>
        </w:rPr>
        <w:t>С.Д.Протасов</w:t>
      </w:r>
    </w:p>
    <w:p w:rsidR="00712006" w:rsidRDefault="00712006" w:rsidP="00CF7DBF">
      <w:pPr>
        <w:jc w:val="both"/>
        <w:rPr>
          <w:rFonts w:ascii="Times New Roman" w:hAnsi="Times New Roman"/>
        </w:rPr>
      </w:pPr>
    </w:p>
    <w:p w:rsidR="000D16D7" w:rsidRDefault="000D16D7" w:rsidP="000D16D7">
      <w:pPr>
        <w:jc w:val="right"/>
        <w:rPr>
          <w:rFonts w:ascii="Times New Roman" w:hAnsi="Times New Roman"/>
        </w:rPr>
      </w:pPr>
    </w:p>
    <w:p w:rsidR="000D16D7" w:rsidRDefault="000D16D7" w:rsidP="000D16D7">
      <w:pPr>
        <w:jc w:val="right"/>
        <w:rPr>
          <w:rFonts w:ascii="Times New Roman" w:hAnsi="Times New Roman"/>
        </w:rPr>
      </w:pPr>
    </w:p>
    <w:p w:rsidR="000D16D7" w:rsidRDefault="000D16D7" w:rsidP="000D16D7">
      <w:pPr>
        <w:jc w:val="right"/>
        <w:rPr>
          <w:rFonts w:ascii="Times New Roman" w:hAnsi="Times New Roman"/>
        </w:rPr>
      </w:pPr>
    </w:p>
    <w:p w:rsidR="000D16D7" w:rsidRDefault="000D16D7" w:rsidP="000D16D7">
      <w:pPr>
        <w:jc w:val="right"/>
        <w:rPr>
          <w:rFonts w:ascii="Times New Roman" w:hAnsi="Times New Roman"/>
        </w:rPr>
      </w:pPr>
    </w:p>
    <w:p w:rsidR="000D16D7" w:rsidRDefault="000D16D7" w:rsidP="000D16D7">
      <w:pPr>
        <w:jc w:val="right"/>
        <w:rPr>
          <w:rFonts w:ascii="Times New Roman" w:hAnsi="Times New Roman"/>
        </w:rPr>
      </w:pPr>
    </w:p>
    <w:p w:rsidR="000D16D7" w:rsidRDefault="000D16D7" w:rsidP="000D16D7">
      <w:pPr>
        <w:jc w:val="right"/>
        <w:rPr>
          <w:rFonts w:ascii="Times New Roman" w:hAnsi="Times New Roman"/>
        </w:rPr>
      </w:pPr>
    </w:p>
    <w:p w:rsidR="000D16D7" w:rsidRDefault="000D16D7" w:rsidP="000D16D7">
      <w:pPr>
        <w:jc w:val="right"/>
        <w:rPr>
          <w:rFonts w:ascii="Times New Roman" w:hAnsi="Times New Roman"/>
        </w:rPr>
      </w:pPr>
    </w:p>
    <w:p w:rsidR="000D16D7" w:rsidRDefault="000D16D7" w:rsidP="000D16D7">
      <w:pPr>
        <w:jc w:val="right"/>
        <w:rPr>
          <w:rFonts w:ascii="Times New Roman" w:hAnsi="Times New Roman"/>
        </w:rPr>
      </w:pPr>
    </w:p>
    <w:p w:rsidR="000D16D7" w:rsidRDefault="000D16D7" w:rsidP="000D16D7">
      <w:pPr>
        <w:jc w:val="right"/>
        <w:rPr>
          <w:rFonts w:ascii="Times New Roman" w:hAnsi="Times New Roman"/>
        </w:rPr>
      </w:pPr>
    </w:p>
    <w:p w:rsidR="000D16D7" w:rsidRDefault="000D16D7" w:rsidP="000D16D7">
      <w:pPr>
        <w:jc w:val="right"/>
        <w:rPr>
          <w:rFonts w:ascii="Times New Roman" w:hAnsi="Times New Roman"/>
        </w:rPr>
      </w:pPr>
    </w:p>
    <w:p w:rsidR="000D16D7" w:rsidRDefault="000D16D7" w:rsidP="000D16D7">
      <w:pPr>
        <w:jc w:val="right"/>
        <w:rPr>
          <w:rFonts w:ascii="Times New Roman" w:hAnsi="Times New Roman"/>
        </w:rPr>
      </w:pPr>
    </w:p>
    <w:p w:rsidR="000D16D7" w:rsidRDefault="000D16D7" w:rsidP="000D16D7">
      <w:pPr>
        <w:jc w:val="right"/>
        <w:rPr>
          <w:rFonts w:ascii="Times New Roman" w:hAnsi="Times New Roman"/>
        </w:rPr>
      </w:pPr>
    </w:p>
    <w:p w:rsidR="000D16D7" w:rsidRDefault="000D16D7" w:rsidP="000D16D7">
      <w:pPr>
        <w:jc w:val="right"/>
        <w:rPr>
          <w:rFonts w:ascii="Times New Roman" w:hAnsi="Times New Roman"/>
        </w:rPr>
      </w:pPr>
    </w:p>
    <w:p w:rsidR="000D16D7" w:rsidRDefault="000D16D7" w:rsidP="000D16D7">
      <w:pPr>
        <w:jc w:val="right"/>
        <w:rPr>
          <w:rFonts w:ascii="Times New Roman" w:hAnsi="Times New Roman"/>
        </w:rPr>
      </w:pPr>
    </w:p>
    <w:p w:rsidR="000D16D7" w:rsidRDefault="000D16D7" w:rsidP="000D16D7">
      <w:pPr>
        <w:jc w:val="right"/>
        <w:rPr>
          <w:rFonts w:ascii="Times New Roman" w:hAnsi="Times New Roman"/>
        </w:rPr>
      </w:pPr>
    </w:p>
    <w:p w:rsidR="000D16D7" w:rsidRPr="00530A1A" w:rsidRDefault="000D16D7" w:rsidP="000D16D7">
      <w:pPr>
        <w:jc w:val="right"/>
        <w:rPr>
          <w:rFonts w:ascii="Times New Roman" w:hAnsi="Times New Roman"/>
        </w:rPr>
      </w:pPr>
      <w:r w:rsidRPr="00530A1A">
        <w:rPr>
          <w:rFonts w:ascii="Times New Roman" w:hAnsi="Times New Roman"/>
        </w:rPr>
        <w:t xml:space="preserve">Приложение к </w:t>
      </w:r>
      <w:r>
        <w:rPr>
          <w:rFonts w:ascii="Times New Roman" w:hAnsi="Times New Roman"/>
        </w:rPr>
        <w:t>распоряжению</w:t>
      </w:r>
    </w:p>
    <w:p w:rsidR="000D16D7" w:rsidRPr="00530A1A" w:rsidRDefault="000D16D7" w:rsidP="000D16D7">
      <w:pPr>
        <w:jc w:val="right"/>
        <w:rPr>
          <w:rFonts w:ascii="Times New Roman" w:hAnsi="Times New Roman"/>
        </w:rPr>
      </w:pPr>
      <w:r w:rsidRPr="00530A1A">
        <w:rPr>
          <w:rFonts w:ascii="Times New Roman" w:hAnsi="Times New Roman"/>
        </w:rPr>
        <w:t>Комитета по энергетике</w:t>
      </w:r>
    </w:p>
    <w:p w:rsidR="000D16D7" w:rsidRPr="00530A1A" w:rsidRDefault="000D16D7" w:rsidP="000D16D7">
      <w:pPr>
        <w:jc w:val="right"/>
        <w:rPr>
          <w:rFonts w:ascii="Times New Roman" w:hAnsi="Times New Roman"/>
        </w:rPr>
      </w:pPr>
      <w:r w:rsidRPr="00530A1A">
        <w:rPr>
          <w:rFonts w:ascii="Times New Roman" w:hAnsi="Times New Roman"/>
        </w:rPr>
        <w:t>и инженерному обеспечению</w:t>
      </w:r>
    </w:p>
    <w:p w:rsidR="000D16D7" w:rsidRPr="00530A1A" w:rsidRDefault="000D16D7" w:rsidP="000D16D7">
      <w:pPr>
        <w:jc w:val="right"/>
        <w:rPr>
          <w:rFonts w:ascii="Times New Roman" w:hAnsi="Times New Roman"/>
        </w:rPr>
      </w:pPr>
      <w:r w:rsidRPr="00530A1A">
        <w:rPr>
          <w:rFonts w:ascii="Times New Roman" w:hAnsi="Times New Roman"/>
        </w:rPr>
        <w:t>от _______________ №_____</w:t>
      </w:r>
    </w:p>
    <w:p w:rsidR="000D16D7" w:rsidRPr="00530A1A" w:rsidRDefault="000D16D7" w:rsidP="000D16D7">
      <w:pPr>
        <w:jc w:val="right"/>
        <w:rPr>
          <w:rFonts w:ascii="Times New Roman" w:hAnsi="Times New Roman"/>
        </w:rPr>
      </w:pPr>
    </w:p>
    <w:p w:rsidR="000D16D7" w:rsidRPr="00530A1A" w:rsidRDefault="000D16D7" w:rsidP="000D16D7">
      <w:pPr>
        <w:jc w:val="both"/>
        <w:rPr>
          <w:rFonts w:ascii="Times New Roman" w:hAnsi="Times New Roman"/>
        </w:rPr>
      </w:pPr>
    </w:p>
    <w:p w:rsidR="000D16D7" w:rsidRPr="00530A1A" w:rsidRDefault="000D16D7" w:rsidP="000D16D7">
      <w:pPr>
        <w:jc w:val="both"/>
        <w:rPr>
          <w:rFonts w:ascii="Times New Roman" w:hAnsi="Times New Roman"/>
        </w:rPr>
      </w:pPr>
    </w:p>
    <w:p w:rsidR="000D16D7" w:rsidRPr="00530A1A" w:rsidRDefault="000D16D7" w:rsidP="000D16D7">
      <w:pPr>
        <w:jc w:val="center"/>
        <w:rPr>
          <w:rFonts w:ascii="Times New Roman" w:hAnsi="Times New Roman"/>
          <w:b/>
        </w:rPr>
      </w:pPr>
      <w:r w:rsidRPr="00530A1A">
        <w:rPr>
          <w:rFonts w:ascii="Times New Roman" w:hAnsi="Times New Roman"/>
          <w:b/>
        </w:rPr>
        <w:t xml:space="preserve">ПОРЯДОК </w:t>
      </w:r>
    </w:p>
    <w:p w:rsidR="000D16D7" w:rsidRPr="00530A1A" w:rsidRDefault="000D16D7" w:rsidP="000D16D7">
      <w:pPr>
        <w:jc w:val="center"/>
        <w:rPr>
          <w:rFonts w:ascii="Times New Roman" w:hAnsi="Times New Roman"/>
          <w:b/>
        </w:rPr>
      </w:pPr>
      <w:r w:rsidRPr="00530A1A">
        <w:rPr>
          <w:rFonts w:ascii="Times New Roman" w:hAnsi="Times New Roman"/>
          <w:b/>
        </w:rPr>
        <w:t>проведения мониторинга качества финансового менеджмента в отношении государственных казенных учреждений Санкт-Петербурга, подведомственных Комитету по энергетике и инженерному обеспечению</w:t>
      </w:r>
    </w:p>
    <w:p w:rsidR="000D16D7" w:rsidRPr="00530A1A" w:rsidRDefault="000D16D7" w:rsidP="000D16D7">
      <w:pPr>
        <w:jc w:val="center"/>
        <w:rPr>
          <w:rFonts w:ascii="Times New Roman" w:hAnsi="Times New Roman"/>
          <w:b/>
        </w:rPr>
      </w:pPr>
    </w:p>
    <w:p w:rsidR="000D16D7" w:rsidRPr="00530A1A" w:rsidRDefault="000D16D7" w:rsidP="000D16D7">
      <w:pPr>
        <w:pStyle w:val="ConsPlusNormal"/>
        <w:ind w:firstLine="540"/>
        <w:jc w:val="both"/>
      </w:pPr>
      <w:r w:rsidRPr="00530A1A">
        <w:t xml:space="preserve">1. Настоящий Порядок определяет правила расчета и анализа значений показателей качества финансового менеджмента государственных казенных учреждений </w:t>
      </w:r>
      <w:r w:rsidRPr="00530A1A">
        <w:br/>
        <w:t>Санкт-Петербурга, подведомственных Комитету по энергетике и инженерному обеспечению (далее - Учреждения), формирования и представления информации, необходимой для проведения мониторинга качества финансового менеджмента Учреждений, формирования и представления отчета о результатах мониторинга качества финансового менеджмента Учреждений.</w:t>
      </w:r>
    </w:p>
    <w:p w:rsidR="000D16D7" w:rsidRPr="00530A1A" w:rsidRDefault="000D16D7" w:rsidP="000D16D7">
      <w:pPr>
        <w:pStyle w:val="ConsPlusNormal"/>
        <w:ind w:firstLine="540"/>
        <w:jc w:val="both"/>
      </w:pPr>
      <w:r w:rsidRPr="00530A1A">
        <w:t xml:space="preserve">2. Под мониторингом качества финансового менеджмента Учреждения понимается проводимый анализ и оценка качества исполнения Учреждением бюджетных полномочий, в том числе результатов выполнения бюджетных процедур и(или) операций (действий) </w:t>
      </w:r>
      <w:r w:rsidRPr="00530A1A">
        <w:br/>
        <w:t>по выполнению бюджетных процедур (далее - оценка качества финансового менеджмента).</w:t>
      </w:r>
    </w:p>
    <w:p w:rsidR="000D16D7" w:rsidRPr="00530A1A" w:rsidRDefault="000D16D7" w:rsidP="000D16D7">
      <w:pPr>
        <w:pStyle w:val="ConsPlusNormal"/>
        <w:ind w:firstLine="540"/>
        <w:jc w:val="both"/>
      </w:pPr>
      <w:r w:rsidRPr="00530A1A">
        <w:t xml:space="preserve">3. Оценка качества финансового менеджмента проводится в целях обеспечения эффективности и результативности использования Учреждением средств бюджета </w:t>
      </w:r>
      <w:r w:rsidRPr="00530A1A">
        <w:br/>
        <w:t xml:space="preserve">Санкт-Петербурга по следующим направлениям деятельности </w:t>
      </w:r>
      <w:r>
        <w:t>У</w:t>
      </w:r>
      <w:r w:rsidRPr="00530A1A">
        <w:t>чреждения в рамках бюджетного процесса (далее - направления оценки):</w:t>
      </w:r>
    </w:p>
    <w:p w:rsidR="000D16D7" w:rsidRPr="00530A1A" w:rsidRDefault="000D16D7" w:rsidP="000D16D7">
      <w:pPr>
        <w:pStyle w:val="ConsPlusNormal"/>
        <w:ind w:firstLine="540"/>
        <w:jc w:val="both"/>
      </w:pPr>
      <w:r w:rsidRPr="00530A1A">
        <w:t>- планирование бюджета;</w:t>
      </w:r>
    </w:p>
    <w:p w:rsidR="000D16D7" w:rsidRPr="00530A1A" w:rsidRDefault="000D16D7" w:rsidP="000D16D7">
      <w:pPr>
        <w:pStyle w:val="ConsPlusNormal"/>
        <w:ind w:firstLine="540"/>
        <w:jc w:val="both"/>
      </w:pPr>
      <w:r w:rsidRPr="00530A1A">
        <w:t>- исполнение бюджета;</w:t>
      </w:r>
    </w:p>
    <w:p w:rsidR="000D16D7" w:rsidRPr="00530A1A" w:rsidRDefault="000D16D7" w:rsidP="000D16D7">
      <w:pPr>
        <w:pStyle w:val="ConsPlusNormal"/>
        <w:ind w:firstLine="540"/>
        <w:jc w:val="both"/>
      </w:pPr>
      <w:r w:rsidRPr="00530A1A">
        <w:t>- осуществление закупок товаров, работ и услуг для обеспечения государственных (муниципальных) нужд;</w:t>
      </w:r>
    </w:p>
    <w:p w:rsidR="000D16D7" w:rsidRDefault="000D16D7" w:rsidP="000D16D7">
      <w:pPr>
        <w:pStyle w:val="ConsPlusNormal"/>
        <w:ind w:firstLine="540"/>
        <w:jc w:val="both"/>
      </w:pPr>
      <w:r w:rsidRPr="00530A1A">
        <w:t>- ведение учета и формирование отчетнос</w:t>
      </w:r>
      <w:r>
        <w:t>ти;</w:t>
      </w:r>
    </w:p>
    <w:p w:rsidR="000D16D7" w:rsidRPr="00530A1A" w:rsidRDefault="000D16D7" w:rsidP="000D16D7">
      <w:pPr>
        <w:pStyle w:val="ConsPlusNormal"/>
        <w:ind w:firstLine="540"/>
        <w:jc w:val="both"/>
      </w:pPr>
      <w:r>
        <w:t>- оценка качества управления активами.</w:t>
      </w:r>
    </w:p>
    <w:p w:rsidR="000D16D7" w:rsidRPr="00530A1A" w:rsidRDefault="000D16D7" w:rsidP="000D16D7">
      <w:pPr>
        <w:pStyle w:val="ConsPlusNormal"/>
        <w:ind w:firstLine="540"/>
        <w:jc w:val="both"/>
      </w:pPr>
      <w:r w:rsidRPr="00530A1A">
        <w:t xml:space="preserve">4. Оценка качества финансового менеджмента по результатам отчетного года проводится Финансово-бухгалтерским отделом Комитета по энергетике и инженерному обеспечению (далее - ФБО) ежегодно по состоянию на 1 января года, следующего </w:t>
      </w:r>
      <w:r w:rsidRPr="00530A1A">
        <w:br/>
        <w:t xml:space="preserve">за отчетным, в срок до 20 февраля года, следующего за отчетным, на основании данных, имеющихся в распоряжении ФБО, а также материалов и сведений, запрашиваемых ФБО </w:t>
      </w:r>
      <w:r w:rsidRPr="00530A1A">
        <w:br/>
        <w:t>у Учреждения.</w:t>
      </w:r>
    </w:p>
    <w:p w:rsidR="000D16D7" w:rsidRPr="00530A1A" w:rsidRDefault="000D16D7" w:rsidP="000D16D7">
      <w:pPr>
        <w:pStyle w:val="ConsPlusNormal"/>
        <w:ind w:firstLine="540"/>
        <w:jc w:val="both"/>
      </w:pPr>
      <w:r w:rsidRPr="00530A1A">
        <w:t>5. Оценка качества финансового менеджмента проводится по направлениям бюджетных процедур по показателям, определяемым приложением №1 к настоящему Порядку (далее - Показатели), и осуществляется по следующей формуле:</w:t>
      </w:r>
    </w:p>
    <w:p w:rsidR="000D16D7" w:rsidRPr="00530A1A" w:rsidRDefault="000D16D7" w:rsidP="000D16D7">
      <w:pPr>
        <w:pStyle w:val="ConsPlusNormal"/>
        <w:jc w:val="center"/>
      </w:pPr>
      <w:r w:rsidRPr="00530A1A">
        <w:rPr>
          <w:noProof/>
          <w:position w:val="-30"/>
        </w:rPr>
        <w:drawing>
          <wp:inline distT="0" distB="0" distL="0" distR="0" wp14:anchorId="0489D6F0" wp14:editId="37076059">
            <wp:extent cx="1236345" cy="534035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6D7" w:rsidRPr="00530A1A" w:rsidRDefault="000D16D7" w:rsidP="000D16D7">
      <w:pPr>
        <w:pStyle w:val="ConsPlusNormal"/>
        <w:ind w:firstLine="540"/>
        <w:jc w:val="both"/>
      </w:pPr>
    </w:p>
    <w:p w:rsidR="000D16D7" w:rsidRPr="00530A1A" w:rsidRDefault="000D16D7" w:rsidP="000D16D7">
      <w:pPr>
        <w:pStyle w:val="ConsPlusNormal"/>
        <w:ind w:firstLine="540"/>
        <w:jc w:val="both"/>
      </w:pPr>
      <w:r w:rsidRPr="00530A1A">
        <w:t>где:</w:t>
      </w:r>
    </w:p>
    <w:p w:rsidR="000D16D7" w:rsidRPr="00530A1A" w:rsidRDefault="000D16D7" w:rsidP="000D16D7">
      <w:pPr>
        <w:pStyle w:val="ConsPlusNormal"/>
        <w:ind w:firstLine="539"/>
        <w:jc w:val="both"/>
      </w:pPr>
      <w:r w:rsidRPr="00530A1A">
        <w:t>О - итоговая оценка качества финансового менеджмента;</w:t>
      </w:r>
    </w:p>
    <w:p w:rsidR="000D16D7" w:rsidRPr="00530A1A" w:rsidRDefault="000D16D7" w:rsidP="000D16D7">
      <w:pPr>
        <w:pStyle w:val="ConsPlusNormal"/>
        <w:ind w:firstLine="539"/>
        <w:jc w:val="both"/>
      </w:pPr>
      <w:r w:rsidRPr="00530A1A">
        <w:t xml:space="preserve">dj - удельный вес j-го направления оценки в соответствии с приложением №1 </w:t>
      </w:r>
      <w:r w:rsidRPr="00530A1A">
        <w:br/>
        <w:t>к настоящему Порядку;</w:t>
      </w:r>
    </w:p>
    <w:p w:rsidR="000D16D7" w:rsidRPr="00530A1A" w:rsidRDefault="000D16D7" w:rsidP="000D16D7">
      <w:pPr>
        <w:pStyle w:val="ConsPlusNormal"/>
        <w:ind w:firstLine="540"/>
        <w:jc w:val="both"/>
      </w:pPr>
      <w:r w:rsidRPr="00530A1A">
        <w:t>оj - оценка качества финансового менеджмента по j-му направлению оценки.</w:t>
      </w:r>
    </w:p>
    <w:p w:rsidR="000D16D7" w:rsidRPr="00530A1A" w:rsidRDefault="000D16D7" w:rsidP="000D16D7">
      <w:pPr>
        <w:pStyle w:val="ConsPlusNormal"/>
        <w:ind w:firstLine="540"/>
        <w:jc w:val="both"/>
      </w:pPr>
    </w:p>
    <w:p w:rsidR="000D16D7" w:rsidRPr="00530A1A" w:rsidRDefault="000D16D7" w:rsidP="000D16D7">
      <w:pPr>
        <w:pStyle w:val="ConsPlusNormal"/>
        <w:ind w:firstLine="540"/>
        <w:jc w:val="both"/>
      </w:pPr>
      <w:r w:rsidRPr="00530A1A">
        <w:t>Оценка качества финансового менеджмента по направлению оценки определяется по формуле:</w:t>
      </w:r>
    </w:p>
    <w:p w:rsidR="000D16D7" w:rsidRPr="00530A1A" w:rsidRDefault="000D16D7" w:rsidP="000D16D7">
      <w:pPr>
        <w:pStyle w:val="ConsPlusNormal"/>
        <w:ind w:firstLine="540"/>
        <w:jc w:val="both"/>
      </w:pPr>
    </w:p>
    <w:p w:rsidR="000D16D7" w:rsidRPr="00530A1A" w:rsidRDefault="000D16D7" w:rsidP="000D16D7">
      <w:pPr>
        <w:pStyle w:val="ConsPlusNormal"/>
        <w:jc w:val="center"/>
      </w:pPr>
      <w:r w:rsidRPr="00530A1A">
        <w:rPr>
          <w:noProof/>
          <w:position w:val="-32"/>
        </w:rPr>
        <w:drawing>
          <wp:inline distT="0" distB="0" distL="0" distR="0" wp14:anchorId="310801C9" wp14:editId="1B39527D">
            <wp:extent cx="1404620" cy="563245"/>
            <wp:effectExtent l="0" t="0" r="508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6D7" w:rsidRPr="00530A1A" w:rsidRDefault="000D16D7" w:rsidP="000D16D7">
      <w:pPr>
        <w:pStyle w:val="ConsPlusNormal"/>
        <w:ind w:firstLine="540"/>
        <w:jc w:val="both"/>
      </w:pPr>
    </w:p>
    <w:p w:rsidR="000D16D7" w:rsidRPr="00530A1A" w:rsidRDefault="000D16D7" w:rsidP="000D16D7">
      <w:pPr>
        <w:pStyle w:val="ConsPlusNormal"/>
        <w:ind w:firstLine="539"/>
        <w:jc w:val="both"/>
      </w:pPr>
      <w:r w:rsidRPr="00530A1A">
        <w:t>где:</w:t>
      </w:r>
    </w:p>
    <w:p w:rsidR="000D16D7" w:rsidRPr="00530A1A" w:rsidRDefault="000D16D7" w:rsidP="000D16D7">
      <w:pPr>
        <w:pStyle w:val="ConsPlusNormal"/>
        <w:ind w:firstLine="539"/>
        <w:jc w:val="both"/>
      </w:pPr>
      <w:r w:rsidRPr="00530A1A">
        <w:t>d</w:t>
      </w:r>
      <w:r w:rsidRPr="00530A1A">
        <w:rPr>
          <w:vertAlign w:val="subscript"/>
        </w:rPr>
        <w:t>jq</w:t>
      </w:r>
      <w:r w:rsidRPr="00530A1A">
        <w:t xml:space="preserve"> - удельный вес q-го показателя по j-му направлению оценки в соответствии </w:t>
      </w:r>
      <w:r w:rsidRPr="00530A1A">
        <w:br/>
        <w:t xml:space="preserve">с </w:t>
      </w:r>
      <w:hyperlink w:anchor="Par96" w:tooltip="ПОКАЗАТЕЛИ" w:history="1">
        <w:r w:rsidRPr="00530A1A">
          <w:t>приложением №1</w:t>
        </w:r>
      </w:hyperlink>
      <w:r w:rsidRPr="00530A1A">
        <w:t xml:space="preserve"> к настоящему Порядку;</w:t>
      </w:r>
    </w:p>
    <w:p w:rsidR="000D16D7" w:rsidRPr="00530A1A" w:rsidRDefault="000D16D7" w:rsidP="000D16D7">
      <w:pPr>
        <w:pStyle w:val="ConsPlusNormal"/>
        <w:ind w:firstLine="539"/>
        <w:jc w:val="both"/>
      </w:pPr>
      <w:r w:rsidRPr="00530A1A">
        <w:t>E</w:t>
      </w:r>
      <w:r w:rsidRPr="00530A1A">
        <w:rPr>
          <w:vertAlign w:val="subscript"/>
        </w:rPr>
        <w:t>jq</w:t>
      </w:r>
      <w:r w:rsidRPr="00530A1A">
        <w:t xml:space="preserve"> - оценка значения q-го показателя по j-му направлению оценки;</w:t>
      </w:r>
    </w:p>
    <w:p w:rsidR="000D16D7" w:rsidRPr="00530A1A" w:rsidRDefault="000D16D7" w:rsidP="000D16D7">
      <w:pPr>
        <w:pStyle w:val="ConsPlusNormal"/>
        <w:ind w:firstLine="539"/>
        <w:jc w:val="both"/>
      </w:pPr>
      <w:r w:rsidRPr="00530A1A">
        <w:t>N</w:t>
      </w:r>
      <w:r w:rsidRPr="00530A1A">
        <w:rPr>
          <w:vertAlign w:val="subscript"/>
        </w:rPr>
        <w:t>j</w:t>
      </w:r>
      <w:r w:rsidRPr="00530A1A">
        <w:t xml:space="preserve"> - количество показателей j-го направления оценки.</w:t>
      </w:r>
    </w:p>
    <w:p w:rsidR="000D16D7" w:rsidRPr="00530A1A" w:rsidRDefault="000D16D7" w:rsidP="000D16D7">
      <w:pPr>
        <w:pStyle w:val="ConsPlusNormal"/>
        <w:ind w:firstLine="540"/>
        <w:jc w:val="both"/>
      </w:pPr>
    </w:p>
    <w:p w:rsidR="000D16D7" w:rsidRPr="00530A1A" w:rsidRDefault="000D16D7" w:rsidP="000D16D7">
      <w:pPr>
        <w:pStyle w:val="ConsPlusNormal"/>
        <w:ind w:firstLine="540"/>
        <w:jc w:val="both"/>
      </w:pPr>
      <w:r w:rsidRPr="00530A1A">
        <w:t xml:space="preserve">6. Оценка качества финансового менеджмента осуществляется в баллах исходя </w:t>
      </w:r>
      <w:r w:rsidRPr="00530A1A">
        <w:br/>
        <w:t xml:space="preserve">из значений показателей. Максимальная оценка, которая может быть получена </w:t>
      </w:r>
      <w:r w:rsidRPr="00530A1A">
        <w:br/>
        <w:t>по каждому из показателей, равна 1 баллу. Минимальная оценка, которая может быть получена по каждому из показателей, равна 0 баллов.</w:t>
      </w:r>
    </w:p>
    <w:p w:rsidR="000D16D7" w:rsidRPr="00530A1A" w:rsidRDefault="000D16D7" w:rsidP="000D16D7">
      <w:pPr>
        <w:pStyle w:val="ConsPlusNormal"/>
        <w:ind w:firstLine="539"/>
        <w:jc w:val="both"/>
      </w:pPr>
      <w:r w:rsidRPr="00530A1A">
        <w:t>7. На основании итоговой оценки качества финансового менеджмента Учреждению присваивается соответствующая степень качества финансового менеджмента:</w:t>
      </w:r>
    </w:p>
    <w:p w:rsidR="000D16D7" w:rsidRPr="00530A1A" w:rsidRDefault="000D16D7" w:rsidP="000D16D7">
      <w:pPr>
        <w:pStyle w:val="ConsPlusNormal"/>
        <w:ind w:firstLine="539"/>
        <w:jc w:val="both"/>
      </w:pPr>
      <w:r w:rsidRPr="00530A1A">
        <w:t>от 91 до 100 баллов – «отлично»;</w:t>
      </w:r>
    </w:p>
    <w:p w:rsidR="000D16D7" w:rsidRPr="00530A1A" w:rsidRDefault="000D16D7" w:rsidP="000D16D7">
      <w:pPr>
        <w:pStyle w:val="ConsPlusNormal"/>
        <w:ind w:firstLine="539"/>
        <w:jc w:val="both"/>
      </w:pPr>
      <w:r w:rsidRPr="00530A1A">
        <w:t>от 76 до 90 баллов – «хорошо»;</w:t>
      </w:r>
    </w:p>
    <w:p w:rsidR="000D16D7" w:rsidRPr="00530A1A" w:rsidRDefault="000D16D7" w:rsidP="000D16D7">
      <w:pPr>
        <w:pStyle w:val="ConsPlusNormal"/>
        <w:ind w:firstLine="539"/>
        <w:jc w:val="both"/>
      </w:pPr>
      <w:r w:rsidRPr="00530A1A">
        <w:t>от 56 до 75 баллов – «удовлетворительно»;</w:t>
      </w:r>
    </w:p>
    <w:p w:rsidR="000D16D7" w:rsidRPr="00530A1A" w:rsidRDefault="000D16D7" w:rsidP="000D16D7">
      <w:pPr>
        <w:pStyle w:val="ConsPlusNormal"/>
        <w:ind w:firstLine="539"/>
        <w:jc w:val="both"/>
      </w:pPr>
      <w:r w:rsidRPr="00530A1A">
        <w:t>от 0 до 55 баллов – «неудовлетворительно».</w:t>
      </w:r>
    </w:p>
    <w:p w:rsidR="000D16D7" w:rsidRDefault="000D16D7" w:rsidP="000D16D7">
      <w:pPr>
        <w:pStyle w:val="ConsPlusNormal"/>
        <w:ind w:firstLine="539"/>
        <w:jc w:val="both"/>
      </w:pPr>
      <w:r w:rsidRPr="00530A1A">
        <w:t>8. По итогам оценки качества финансового менеджмента не позднее 1 марта года, следующего за отчетным, ФБО формирует и представляет на утверждение председателю Комитета по энергетике и инженерному обеспечению отчет о результатах мониторинга качества финансового менеджмента (далее - Отчет) по форме согласно приложению №2</w:t>
      </w:r>
      <w:r w:rsidRPr="00530A1A">
        <w:br/>
        <w:t>к настоящему Порядку.</w:t>
      </w:r>
    </w:p>
    <w:p w:rsidR="000D16D7" w:rsidRPr="00530A1A" w:rsidRDefault="000D16D7" w:rsidP="000D16D7">
      <w:pPr>
        <w:pStyle w:val="ConsPlusNormal"/>
        <w:ind w:firstLine="539"/>
        <w:jc w:val="both"/>
      </w:pPr>
      <w:r>
        <w:t xml:space="preserve">В течение пяти рабочих дней после утверждения отчета ФБО обеспечивает размещение отчета на официальном сайте </w:t>
      </w:r>
      <w:r w:rsidR="00490AE9">
        <w:t>Комитета по энергетике и инженерному обеспечению и направляет копию отчета Учреждению.</w:t>
      </w:r>
    </w:p>
    <w:p w:rsidR="000D16D7" w:rsidRPr="00530A1A" w:rsidRDefault="000D16D7" w:rsidP="000D16D7">
      <w:pPr>
        <w:pStyle w:val="ConsPlusNormal"/>
        <w:ind w:firstLine="539"/>
        <w:jc w:val="both"/>
      </w:pPr>
      <w:r w:rsidRPr="00530A1A">
        <w:t>9. Учреждение, итоговая оценка качества финансового менеджмента которого соответствует степени качества финансового менеджмента «неудовлетворительно» или «удовлетворительно», в течение пяти рабочих дней после доведения до него отчета</w:t>
      </w:r>
      <w:r>
        <w:t>,</w:t>
      </w:r>
      <w:r w:rsidRPr="00530A1A">
        <w:t xml:space="preserve"> представляет ФБО информацию о причинах недостижения целевых значений показателей</w:t>
      </w:r>
      <w:r>
        <w:t>,</w:t>
      </w:r>
      <w:r w:rsidRPr="00530A1A">
        <w:t xml:space="preserve"> </w:t>
      </w:r>
      <w:r>
        <w:t>а</w:t>
      </w:r>
      <w:r w:rsidRPr="00530A1A">
        <w:t xml:space="preserve"> также данные о планируемых (исполняемых) мероприятиях, направленных на обеспечение достижения целевого значения соответствующего показателя.</w:t>
      </w: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  <w:sectPr w:rsidR="00490AE9" w:rsidSect="000D34BA">
          <w:pgSz w:w="11906" w:h="16838"/>
          <w:pgMar w:top="1134" w:right="707" w:bottom="1134" w:left="1843" w:header="720" w:footer="567" w:gutter="0"/>
          <w:cols w:space="720"/>
          <w:titlePg/>
          <w:docGrid w:linePitch="326"/>
        </w:sectPr>
      </w:pPr>
    </w:p>
    <w:p w:rsidR="00490AE9" w:rsidRPr="00530A1A" w:rsidRDefault="00712006" w:rsidP="00490AE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490AE9" w:rsidRPr="00530A1A">
        <w:rPr>
          <w:rFonts w:ascii="Times New Roman" w:hAnsi="Times New Roman"/>
        </w:rPr>
        <w:t>Приложение №1</w:t>
      </w:r>
    </w:p>
    <w:p w:rsidR="00490AE9" w:rsidRPr="00530A1A" w:rsidRDefault="00490AE9" w:rsidP="00490AE9">
      <w:pPr>
        <w:jc w:val="right"/>
        <w:rPr>
          <w:rFonts w:ascii="Times New Roman" w:hAnsi="Times New Roman"/>
        </w:rPr>
      </w:pPr>
      <w:r w:rsidRPr="00530A1A">
        <w:rPr>
          <w:rFonts w:ascii="Times New Roman" w:hAnsi="Times New Roman"/>
        </w:rPr>
        <w:t>к Порядку проведения мониторинга</w:t>
      </w:r>
    </w:p>
    <w:p w:rsidR="00490AE9" w:rsidRPr="00530A1A" w:rsidRDefault="00490AE9" w:rsidP="00490AE9">
      <w:pPr>
        <w:jc w:val="right"/>
        <w:rPr>
          <w:rFonts w:ascii="Times New Roman" w:hAnsi="Times New Roman"/>
        </w:rPr>
      </w:pPr>
      <w:r w:rsidRPr="00530A1A">
        <w:rPr>
          <w:rFonts w:ascii="Times New Roman" w:hAnsi="Times New Roman"/>
        </w:rPr>
        <w:t>качества финансового менеджмента</w:t>
      </w:r>
    </w:p>
    <w:p w:rsidR="00490AE9" w:rsidRPr="00530A1A" w:rsidRDefault="00490AE9" w:rsidP="00490AE9">
      <w:pPr>
        <w:jc w:val="right"/>
        <w:rPr>
          <w:rFonts w:ascii="Times New Roman" w:hAnsi="Times New Roman"/>
        </w:rPr>
      </w:pPr>
      <w:r w:rsidRPr="00530A1A">
        <w:rPr>
          <w:rFonts w:ascii="Times New Roman" w:hAnsi="Times New Roman"/>
        </w:rPr>
        <w:t>в отношении государственных казенных</w:t>
      </w:r>
    </w:p>
    <w:p w:rsidR="00490AE9" w:rsidRPr="00530A1A" w:rsidRDefault="00490AE9" w:rsidP="00490AE9">
      <w:pPr>
        <w:jc w:val="right"/>
        <w:rPr>
          <w:rFonts w:ascii="Times New Roman" w:hAnsi="Times New Roman"/>
        </w:rPr>
      </w:pPr>
      <w:r w:rsidRPr="00530A1A">
        <w:rPr>
          <w:rFonts w:ascii="Times New Roman" w:hAnsi="Times New Roman"/>
        </w:rPr>
        <w:t>учреждений Санкт-Петербурга,</w:t>
      </w:r>
    </w:p>
    <w:p w:rsidR="00490AE9" w:rsidRPr="00530A1A" w:rsidRDefault="00490AE9" w:rsidP="00490AE9">
      <w:pPr>
        <w:jc w:val="right"/>
        <w:rPr>
          <w:rFonts w:ascii="Times New Roman" w:hAnsi="Times New Roman"/>
        </w:rPr>
      </w:pPr>
      <w:r w:rsidRPr="00530A1A">
        <w:rPr>
          <w:rFonts w:ascii="Times New Roman" w:hAnsi="Times New Roman"/>
        </w:rPr>
        <w:t>подведомственных Комитету</w:t>
      </w:r>
    </w:p>
    <w:p w:rsidR="00490AE9" w:rsidRPr="00530A1A" w:rsidRDefault="00490AE9" w:rsidP="00490AE9">
      <w:pPr>
        <w:jc w:val="right"/>
        <w:rPr>
          <w:rFonts w:ascii="Times New Roman" w:hAnsi="Times New Roman"/>
        </w:rPr>
      </w:pPr>
      <w:r w:rsidRPr="00530A1A">
        <w:rPr>
          <w:rFonts w:ascii="Times New Roman" w:hAnsi="Times New Roman"/>
        </w:rPr>
        <w:t>по энергетике и инженерному обеспечению</w:t>
      </w:r>
    </w:p>
    <w:p w:rsidR="00490AE9" w:rsidRPr="00530A1A" w:rsidRDefault="00490AE9" w:rsidP="00490AE9">
      <w:pPr>
        <w:jc w:val="both"/>
        <w:rPr>
          <w:rFonts w:ascii="Times New Roman" w:hAnsi="Times New Roman"/>
        </w:rPr>
      </w:pPr>
    </w:p>
    <w:p w:rsidR="00490AE9" w:rsidRPr="00530A1A" w:rsidRDefault="00490AE9" w:rsidP="00490AE9">
      <w:pPr>
        <w:jc w:val="center"/>
        <w:rPr>
          <w:rFonts w:ascii="Times New Roman" w:hAnsi="Times New Roman"/>
          <w:b/>
        </w:rPr>
      </w:pPr>
      <w:r w:rsidRPr="00530A1A">
        <w:rPr>
          <w:rFonts w:ascii="Times New Roman" w:hAnsi="Times New Roman"/>
          <w:b/>
        </w:rPr>
        <w:t>ПОКАЗАТЕЛИ</w:t>
      </w:r>
    </w:p>
    <w:p w:rsidR="00490AE9" w:rsidRPr="00530A1A" w:rsidRDefault="00490AE9" w:rsidP="00490AE9">
      <w:pPr>
        <w:jc w:val="center"/>
        <w:rPr>
          <w:rFonts w:ascii="Times New Roman" w:hAnsi="Times New Roman"/>
          <w:b/>
        </w:rPr>
      </w:pPr>
      <w:r w:rsidRPr="00530A1A">
        <w:rPr>
          <w:rFonts w:ascii="Times New Roman" w:hAnsi="Times New Roman"/>
          <w:b/>
        </w:rPr>
        <w:t>качества финансового менеджмента в отношении государственных казенных учреждений Санкт-Петербурга, подведомственных Комитету по энергетике и инженерному обеспечению</w:t>
      </w:r>
    </w:p>
    <w:p w:rsidR="00490AE9" w:rsidRPr="00530A1A" w:rsidRDefault="00490AE9" w:rsidP="00490AE9">
      <w:pPr>
        <w:jc w:val="center"/>
        <w:rPr>
          <w:rFonts w:ascii="Times New Roman" w:hAnsi="Times New Roman"/>
          <w:b/>
        </w:rPr>
      </w:pPr>
    </w:p>
    <w:p w:rsidR="00490AE9" w:rsidRPr="00530A1A" w:rsidRDefault="00490AE9" w:rsidP="00490AE9">
      <w:pPr>
        <w:jc w:val="center"/>
        <w:rPr>
          <w:rFonts w:ascii="Times New Roman" w:hAnsi="Times New Roman"/>
          <w:b/>
        </w:rPr>
      </w:pPr>
    </w:p>
    <w:tbl>
      <w:tblPr>
        <w:tblW w:w="150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2324"/>
        <w:gridCol w:w="3628"/>
        <w:gridCol w:w="1077"/>
        <w:gridCol w:w="3288"/>
        <w:gridCol w:w="3176"/>
        <w:gridCol w:w="964"/>
      </w:tblGrid>
      <w:tr w:rsidR="00490AE9" w:rsidRPr="00530A1A" w:rsidTr="008012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N п/п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Наименование направления оценки (показателя)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Формула для расчета показателя за отчетный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Единица измерения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Интерпретация значения показателя (оценка)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Целевое значение показателя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Удельный вес направления оценки (показателя), балл</w:t>
            </w:r>
          </w:p>
        </w:tc>
      </w:tr>
      <w:tr w:rsidR="00490AE9" w:rsidRPr="00530A1A" w:rsidTr="008012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7</w:t>
            </w:r>
          </w:p>
        </w:tc>
      </w:tr>
      <w:tr w:rsidR="00490AE9" w:rsidRPr="00530A1A" w:rsidTr="00801202">
        <w:tc>
          <w:tcPr>
            <w:tcW w:w="14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  <w:outlineLvl w:val="2"/>
            </w:pPr>
            <w:r w:rsidRPr="00530A1A">
              <w:t>1. Планирование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3</w:t>
            </w:r>
          </w:p>
        </w:tc>
      </w:tr>
      <w:tr w:rsidR="00490AE9" w:rsidRPr="00530A1A" w:rsidTr="008012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1.1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Качество подготовки расчетов и обоснований расходов бюджета Санкт-Петербурга на содержание Учреждения, представляемых ФБО в целях формирования проекта закона Санкт-Петербурга о бюджете Санкт-Петербурга на очередной финансовый год и на плановый период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P = A / B x 100%, где:</w:t>
            </w:r>
          </w:p>
          <w:p w:rsidR="00490AE9" w:rsidRPr="00530A1A" w:rsidRDefault="00490AE9" w:rsidP="00801202">
            <w:pPr>
              <w:pStyle w:val="ConsPlusNormal"/>
            </w:pPr>
            <w:r w:rsidRPr="00530A1A">
              <w:t>A - количество отклоненных расчетов и обоснований расходов бюджета Санкт-Петербурга на содержание Учреждения, представляемых ФБО в целях формирования проекта закона Санкт-Петербурга о бюджете Санкт-Петербурга на очередной финансовый год и на плановый период, ед.;</w:t>
            </w:r>
          </w:p>
          <w:p w:rsidR="00490AE9" w:rsidRPr="00530A1A" w:rsidRDefault="00490AE9" w:rsidP="00801202">
            <w:pPr>
              <w:pStyle w:val="ConsPlusNormal"/>
            </w:pPr>
            <w:r w:rsidRPr="00530A1A">
              <w:t>B - общее количество расчетов и обоснований расходов бюджета Санкт-Петербурга на содержание Учреждения, представляемых в целях формирования проекта закона Санкт-Петербурга о бюджете Санкт-Петербурга на очередной финансовый год и на плановый период, 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%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P = 1, если P &lt;= 20%;</w:t>
            </w:r>
          </w:p>
          <w:p w:rsidR="00490AE9" w:rsidRPr="00530A1A" w:rsidRDefault="00490AE9" w:rsidP="00801202">
            <w:pPr>
              <w:pStyle w:val="ConsPlusNormal"/>
            </w:pPr>
            <w:r w:rsidRPr="00530A1A">
              <w:t>P = 0, если P &gt; 20%</w:t>
            </w:r>
          </w:p>
          <w:p w:rsidR="00490AE9" w:rsidRPr="00530A1A" w:rsidRDefault="00490AE9" w:rsidP="00801202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Целевым ориентиром для Учреждения является значение показателя (P) не более 20%.</w:t>
            </w:r>
          </w:p>
          <w:p w:rsidR="00490AE9" w:rsidRPr="00530A1A" w:rsidRDefault="00490AE9" w:rsidP="00801202">
            <w:pPr>
              <w:pStyle w:val="ConsPlusNormal"/>
            </w:pPr>
            <w:r w:rsidRPr="00530A1A">
              <w:t>Оценивается качество подготовки расчетов и обоснований расходов бюджета Санкт-Петербурга на содержание Учреждения, представляемых ФБО в целях формирования проекта закона Санкт-Петербурга о бюджете Санкт-Петербурга на очередной финансовый год и на плановый период, включая их соответствие бюджетному законодательству Российской Федерации, правовым основаниям возникновения расходных обязательств Санкт-Петербурга и правилам формирования и представления главными распорядителями бюджетных средств Санкт-Петербурга расчетов и обоснований расходов бюджета Санкт-Петербурга, установленным Методическими рекомендациями по формированию и представлению главными распорядителями бюджетных средств Санкт-Петербурга расчетов и обоснований расходов бюджета Санкт-Петербурга, утвержденными распоряжением Комитета финансов Санкт-Петербурга от 26.05.2016 №44-р «О порядке формирования расчетов и обоснований расходов бюджета Санкт-Петербурга»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5</w:t>
            </w:r>
          </w:p>
        </w:tc>
      </w:tr>
      <w:tr w:rsidR="00490AE9" w:rsidRPr="00530A1A" w:rsidTr="008012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1.2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Своевременность опубликования на официальном сайте Российской Федерации для размещения информации о государственных (муниципальных) учреждениях (далее - сайт www.bus.gov.ru) информации о показателях бюджетной сметы Учреждения на отчетный год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P = A, где:</w:t>
            </w:r>
          </w:p>
          <w:p w:rsidR="00490AE9" w:rsidRPr="00530A1A" w:rsidRDefault="00490AE9" w:rsidP="00801202">
            <w:pPr>
              <w:pStyle w:val="ConsPlusNormal"/>
            </w:pPr>
            <w:r w:rsidRPr="00530A1A">
              <w:t>A - опубликованная на сайте www.bus.gov.ru полная и достоверная информация о показателях бюджетной сметы Учреждения на отчетный год до марта отчетного года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Да/Нет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P = 1, если A = «да»;</w:t>
            </w:r>
          </w:p>
          <w:p w:rsidR="00490AE9" w:rsidRPr="00530A1A" w:rsidRDefault="00490AE9" w:rsidP="00801202">
            <w:pPr>
              <w:pStyle w:val="ConsPlusNormal"/>
            </w:pPr>
            <w:r w:rsidRPr="00530A1A">
              <w:t>P = 0, если A = «нет»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Целевым ориентиром для Учреждения является значение показателя (P), равное 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5</w:t>
            </w:r>
          </w:p>
        </w:tc>
      </w:tr>
      <w:tr w:rsidR="00490AE9" w:rsidRPr="00530A1A" w:rsidTr="00801202">
        <w:tc>
          <w:tcPr>
            <w:tcW w:w="14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  <w:outlineLvl w:val="2"/>
            </w:pPr>
            <w:r w:rsidRPr="00530A1A">
              <w:t>2. Исполнение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3</w:t>
            </w:r>
          </w:p>
        </w:tc>
      </w:tr>
      <w:tr w:rsidR="00490AE9" w:rsidRPr="00530A1A" w:rsidTr="008012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2.1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Отклонение объема расходов Учреждения в IV квартале от среднего объема расходов за I-III кварталы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rPr>
                <w:lang w:val="en-US"/>
              </w:rPr>
            </w:pPr>
            <w:r w:rsidRPr="00530A1A">
              <w:rPr>
                <w:lang w:val="en-US"/>
              </w:rPr>
              <w:t>P = A</w:t>
            </w:r>
            <w:r w:rsidRPr="00530A1A">
              <w:rPr>
                <w:vertAlign w:val="subscript"/>
                <w:lang w:val="en-US"/>
              </w:rPr>
              <w:t>4</w:t>
            </w:r>
            <w:r w:rsidRPr="00530A1A">
              <w:rPr>
                <w:lang w:val="en-US"/>
              </w:rPr>
              <w:t xml:space="preserve"> / (1,1 x (A</w:t>
            </w:r>
            <w:r w:rsidRPr="00530A1A">
              <w:rPr>
                <w:vertAlign w:val="subscript"/>
                <w:lang w:val="en-US"/>
              </w:rPr>
              <w:t>1</w:t>
            </w:r>
            <w:r w:rsidRPr="00530A1A">
              <w:rPr>
                <w:lang w:val="en-US"/>
              </w:rPr>
              <w:t xml:space="preserve"> + A</w:t>
            </w:r>
            <w:r w:rsidRPr="00530A1A">
              <w:rPr>
                <w:vertAlign w:val="subscript"/>
                <w:lang w:val="en-US"/>
              </w:rPr>
              <w:t>2</w:t>
            </w:r>
            <w:r w:rsidRPr="00530A1A">
              <w:rPr>
                <w:lang w:val="en-US"/>
              </w:rPr>
              <w:t xml:space="preserve"> + A</w:t>
            </w:r>
            <w:r w:rsidRPr="00530A1A">
              <w:rPr>
                <w:vertAlign w:val="subscript"/>
                <w:lang w:val="en-US"/>
              </w:rPr>
              <w:t>3</w:t>
            </w:r>
            <w:r w:rsidRPr="00530A1A">
              <w:rPr>
                <w:lang w:val="en-US"/>
              </w:rPr>
              <w:t xml:space="preserve">) / 3) x 100%, </w:t>
            </w:r>
            <w:r w:rsidRPr="00530A1A">
              <w:t>где</w:t>
            </w:r>
            <w:r w:rsidRPr="00530A1A">
              <w:rPr>
                <w:lang w:val="en-US"/>
              </w:rPr>
              <w:t>:</w:t>
            </w:r>
          </w:p>
          <w:p w:rsidR="00490AE9" w:rsidRPr="00530A1A" w:rsidRDefault="00490AE9" w:rsidP="00801202">
            <w:pPr>
              <w:pStyle w:val="ConsPlusNormal"/>
            </w:pPr>
            <w:r w:rsidRPr="00530A1A">
              <w:t>A</w:t>
            </w:r>
            <w:r w:rsidRPr="00530A1A">
              <w:rPr>
                <w:vertAlign w:val="subscript"/>
              </w:rPr>
              <w:t>n</w:t>
            </w:r>
            <w:r w:rsidRPr="00530A1A">
              <w:t xml:space="preserve"> - объем расходов Учреждения в n-м квартале отчетного года соответственно, тыс. 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%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P = 1, если P &lt; 150%;</w:t>
            </w:r>
          </w:p>
          <w:p w:rsidR="00490AE9" w:rsidRPr="00530A1A" w:rsidRDefault="00490AE9" w:rsidP="00801202">
            <w:pPr>
              <w:pStyle w:val="ConsPlusNormal"/>
            </w:pPr>
            <w:r w:rsidRPr="00530A1A">
              <w:t>P = 0, если P &gt;= 150%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Целевым ориентиром для Учреждения является значение показателя (P) менее 150%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4</w:t>
            </w:r>
          </w:p>
        </w:tc>
      </w:tr>
      <w:tr w:rsidR="00490AE9" w:rsidRPr="00530A1A" w:rsidTr="008012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2.2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Отношение объема просроченной дебиторской задолженности Учреждения (по выданным авансам) к объему кассовых расходов Учреждения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P = A / B x 100%, где:</w:t>
            </w:r>
          </w:p>
          <w:p w:rsidR="00490AE9" w:rsidRPr="00530A1A" w:rsidRDefault="00490AE9" w:rsidP="00801202">
            <w:pPr>
              <w:pStyle w:val="ConsPlusNormal"/>
            </w:pPr>
            <w:r w:rsidRPr="00530A1A">
              <w:t>A - объем просроченной дебиторской задолженности Учреждения (по выданным авансам) на 1 января года, следующего за отчетным, тыс. руб.;</w:t>
            </w:r>
          </w:p>
          <w:p w:rsidR="00490AE9" w:rsidRPr="00530A1A" w:rsidRDefault="00490AE9" w:rsidP="00801202">
            <w:pPr>
              <w:pStyle w:val="ConsPlusNormal"/>
            </w:pPr>
            <w:r w:rsidRPr="00530A1A">
              <w:t>B - объем кассовых расходов Учреждения за отчетный год, тыс. 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%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P = 1, если P &lt; 0,1%;</w:t>
            </w:r>
          </w:p>
          <w:p w:rsidR="00490AE9" w:rsidRPr="00530A1A" w:rsidRDefault="00490AE9" w:rsidP="00801202">
            <w:pPr>
              <w:pStyle w:val="ConsPlusNormal"/>
            </w:pPr>
            <w:r w:rsidRPr="00530A1A">
              <w:t>P = 0, если P &gt;= 0,1%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Целевым ориентиром для Учреждения является значение показателя (P) менее 0,1%.</w:t>
            </w:r>
          </w:p>
          <w:p w:rsidR="00490AE9" w:rsidRPr="00530A1A" w:rsidRDefault="00490AE9" w:rsidP="00801202">
            <w:pPr>
              <w:pStyle w:val="ConsPlusNormal"/>
            </w:pPr>
            <w:r w:rsidRPr="00530A1A">
              <w:t>Негативно расценивается наличие просроченной дебиторской задолженности (по выданным авансам) на 1 января года, следующего за отчетным, в объеме кассовых расходов Учреждения за отчетный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3</w:t>
            </w:r>
          </w:p>
        </w:tc>
      </w:tr>
      <w:tr w:rsidR="00490AE9" w:rsidRPr="00530A1A" w:rsidTr="008012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2.3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Отношение объема просроченной кредиторской задолженности Учрежде</w:t>
            </w:r>
            <w:r>
              <w:t>ния к объему кассовых расходов У</w:t>
            </w:r>
            <w:r w:rsidRPr="00530A1A">
              <w:t>чреждения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P = A / B x 100%, где:</w:t>
            </w:r>
          </w:p>
          <w:p w:rsidR="00490AE9" w:rsidRPr="00530A1A" w:rsidRDefault="00490AE9" w:rsidP="00801202">
            <w:pPr>
              <w:pStyle w:val="ConsPlusNormal"/>
            </w:pPr>
            <w:r w:rsidRPr="00530A1A">
              <w:t>A - объем просроченной кредиторской задолженности по расходам Учреждения на 1 января года, следующего за отчетным, тыс. руб.;</w:t>
            </w:r>
          </w:p>
          <w:p w:rsidR="00490AE9" w:rsidRPr="00530A1A" w:rsidRDefault="00490AE9" w:rsidP="00801202">
            <w:pPr>
              <w:pStyle w:val="ConsPlusNormal"/>
            </w:pPr>
            <w:r w:rsidRPr="00530A1A">
              <w:t>B - объем кассовых расходов Учреждения за отчетный год, тыс. 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%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P = 1, если P &lt; 0,0049%;</w:t>
            </w:r>
          </w:p>
          <w:p w:rsidR="00490AE9" w:rsidRPr="00530A1A" w:rsidRDefault="00490AE9" w:rsidP="00801202">
            <w:pPr>
              <w:pStyle w:val="ConsPlusNormal"/>
            </w:pPr>
            <w:r w:rsidRPr="00530A1A">
              <w:t>P = 0, если P &gt;= 0,0049%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Целевым ориентиром является значение показателя (P), равное 0% (отношение просроченной кредиторской задолженности по расходам к расходам Учреждения с учетом математического округления до сотых долей процента (до второго знака после запятой) должно составлять не более 0,0049%).</w:t>
            </w:r>
          </w:p>
          <w:p w:rsidR="00490AE9" w:rsidRPr="00530A1A" w:rsidRDefault="00490AE9" w:rsidP="00801202">
            <w:pPr>
              <w:pStyle w:val="ConsPlusNormal"/>
            </w:pPr>
            <w:r w:rsidRPr="00530A1A">
              <w:t>Негативно расценивается накопление значительного объема просроченной кредиторской задолженности на 1 января года, следующего за отчетным, по отношению к объему кассовых расходов Учреждения за отчетный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3</w:t>
            </w:r>
          </w:p>
        </w:tc>
      </w:tr>
      <w:tr w:rsidR="00490AE9" w:rsidRPr="00530A1A" w:rsidTr="00801202">
        <w:tc>
          <w:tcPr>
            <w:tcW w:w="14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  <w:outlineLvl w:val="2"/>
            </w:pPr>
            <w:r w:rsidRPr="00530A1A">
              <w:t>3. Осуществление закупок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2</w:t>
            </w:r>
          </w:p>
        </w:tc>
      </w:tr>
      <w:tr w:rsidR="00490AE9" w:rsidRPr="00530A1A" w:rsidTr="00801202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3.1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Непревышение объема финансового обеспечения, в том числе планируемых платежей для осуществления закупок на очередной финансовый год и плановый период, при утверждении проектов планов-графиков закупок Учреждений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P = A, где:</w:t>
            </w:r>
          </w:p>
          <w:p w:rsidR="00490AE9" w:rsidRPr="00530A1A" w:rsidRDefault="00490AE9" w:rsidP="00801202">
            <w:pPr>
              <w:pStyle w:val="ConsPlusNormal"/>
            </w:pPr>
            <w:r w:rsidRPr="00530A1A">
              <w:t>A - объем финансового обеспечения, в том числе планируемых платежей для осуществления закупок на очередной финансовый год и плановый период, превышен (не превышен)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Да/Нет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P = 0, если A = «да»;</w:t>
            </w:r>
          </w:p>
          <w:p w:rsidR="00490AE9" w:rsidRPr="00530A1A" w:rsidRDefault="00490AE9" w:rsidP="00801202">
            <w:pPr>
              <w:pStyle w:val="ConsPlusNormal"/>
            </w:pPr>
            <w:r w:rsidRPr="00530A1A">
              <w:t>P = 1, если A = «нет»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Целевым ориентиром для Учреждения является значение показателя (P), равное 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5</w:t>
            </w:r>
          </w:p>
        </w:tc>
      </w:tr>
      <w:tr w:rsidR="00490AE9" w:rsidRPr="00530A1A" w:rsidTr="00801202">
        <w:tc>
          <w:tcPr>
            <w:tcW w:w="14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  <w:outlineLvl w:val="2"/>
            </w:pPr>
            <w:r w:rsidRPr="00530A1A">
              <w:t>4. Ведение учета и формирование отчетности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2</w:t>
            </w:r>
          </w:p>
        </w:tc>
      </w:tr>
      <w:tr w:rsidR="00490AE9" w:rsidRPr="00530A1A" w:rsidTr="008012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4.1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Своевременность представления бюджетной отчетности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P = (A / 12 + B / 3 + C) / 3 x 100%, где:</w:t>
            </w:r>
          </w:p>
          <w:p w:rsidR="00490AE9" w:rsidRPr="00530A1A" w:rsidRDefault="00490AE9" w:rsidP="00801202">
            <w:pPr>
              <w:pStyle w:val="ConsPlusNormal"/>
            </w:pPr>
            <w:r w:rsidRPr="00530A1A">
              <w:t>A - количество месяцев в отчетном году, за которые месячная бюджетная отчетность представлена позже установленного срока, месяцы;</w:t>
            </w:r>
          </w:p>
          <w:p w:rsidR="00490AE9" w:rsidRPr="00530A1A" w:rsidRDefault="00490AE9" w:rsidP="00801202">
            <w:pPr>
              <w:pStyle w:val="ConsPlusNormal"/>
            </w:pPr>
            <w:r w:rsidRPr="00530A1A">
              <w:t>B - количество кварталов в отчетном году, за которые квартальная бюджетная отчетность представлена позже установленного срока, кварталы;</w:t>
            </w:r>
          </w:p>
          <w:p w:rsidR="00490AE9" w:rsidRPr="00530A1A" w:rsidRDefault="00490AE9" w:rsidP="00801202">
            <w:pPr>
              <w:pStyle w:val="ConsPlusNormal"/>
            </w:pPr>
            <w:r w:rsidRPr="00530A1A">
              <w:t>C - факт нарушения сроков представления годовой бюджетной отчетности в отчетном году, 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%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P = 1, если P = 0%;</w:t>
            </w:r>
          </w:p>
          <w:p w:rsidR="00490AE9" w:rsidRPr="00530A1A" w:rsidRDefault="00490AE9" w:rsidP="00801202">
            <w:pPr>
              <w:pStyle w:val="ConsPlusNormal"/>
            </w:pPr>
            <w:r w:rsidRPr="00530A1A">
              <w:t>P = 0, если P &gt; 0%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Целевым ориентиром для Учреждения является значение показателя (P), равное 0%.</w:t>
            </w:r>
          </w:p>
          <w:p w:rsidR="00490AE9" w:rsidRPr="00530A1A" w:rsidRDefault="00490AE9" w:rsidP="00801202">
            <w:pPr>
              <w:pStyle w:val="ConsPlusNormal"/>
            </w:pPr>
            <w:r w:rsidRPr="00530A1A">
              <w:t>Оценивается финансовая дисциплина Учреждения по срокам представления бюджетной отчетности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4</w:t>
            </w:r>
          </w:p>
        </w:tc>
      </w:tr>
      <w:tr w:rsidR="00490AE9" w:rsidRPr="00530A1A" w:rsidTr="008012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4.2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Качество подготовки бюджетной отчетности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P = A / B x 100%, где:</w:t>
            </w:r>
          </w:p>
          <w:p w:rsidR="00490AE9" w:rsidRPr="00530A1A" w:rsidRDefault="00490AE9" w:rsidP="00801202">
            <w:pPr>
              <w:pStyle w:val="ConsPlusNormal"/>
            </w:pPr>
            <w:r w:rsidRPr="00530A1A">
              <w:t>A - количество представленных Учреждением версий форм месячной, квартальной и годовой бюджетной отчетности за отчетный год, ед.;</w:t>
            </w:r>
          </w:p>
          <w:p w:rsidR="00490AE9" w:rsidRPr="00530A1A" w:rsidRDefault="00490AE9" w:rsidP="00801202">
            <w:pPr>
              <w:pStyle w:val="ConsPlusNormal"/>
            </w:pPr>
            <w:r w:rsidRPr="00530A1A">
              <w:t>B - количество форм месячной, квартальной и годовой бюджетной отчетности, подлежащих сдаче за отчетный год, 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%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P = 1, если P = 1;</w:t>
            </w:r>
          </w:p>
          <w:p w:rsidR="00490AE9" w:rsidRPr="00530A1A" w:rsidRDefault="00490AE9" w:rsidP="00801202">
            <w:pPr>
              <w:pStyle w:val="ConsPlusNormal"/>
            </w:pPr>
            <w:r w:rsidRPr="00530A1A">
              <w:t>P = 0, если P &gt; 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Целевым ориентиром для Учреждения является значение показателя (P), равное 1.</w:t>
            </w:r>
          </w:p>
          <w:p w:rsidR="00490AE9" w:rsidRPr="00530A1A" w:rsidRDefault="00490AE9" w:rsidP="00801202">
            <w:pPr>
              <w:pStyle w:val="ConsPlusNormal"/>
            </w:pPr>
            <w:r w:rsidRPr="00530A1A">
              <w:t>Оценивается финансовая дисциплина Учреждения по качеству подготовки бюджетной отчетности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4</w:t>
            </w:r>
          </w:p>
        </w:tc>
      </w:tr>
      <w:tr w:rsidR="00490AE9" w:rsidRPr="00530A1A" w:rsidTr="008012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4.3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Своевременность опубликования на сайте www.bus.gov.ru отчета о фактических результатах финансово-хозяйственной деятельности (баланс Учреждения, отчет о результатах деятельности и об использовании закрепленного за Учреждениями государственного имущества) за год, предшествующий отчетному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P = A, где:</w:t>
            </w:r>
          </w:p>
          <w:p w:rsidR="00490AE9" w:rsidRPr="00530A1A" w:rsidRDefault="00490AE9" w:rsidP="00801202">
            <w:pPr>
              <w:pStyle w:val="ConsPlusNormal"/>
            </w:pPr>
            <w:r w:rsidRPr="00530A1A">
              <w:t>A - опубликованы на сайте www.bus.gov.ru полные и достоверные отчеты о фактических результатах финансово-хозяйственной деятельности, включая баланс Учреждения, отчет о результатах деятельности и об использовании закрепленного за Учреждениями государственного имущества, за год, предшествующий отчетному, до мая отчетного года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Да/Нет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P = 1, если A = «да»;</w:t>
            </w:r>
          </w:p>
          <w:p w:rsidR="00490AE9" w:rsidRPr="00530A1A" w:rsidRDefault="00490AE9" w:rsidP="00801202">
            <w:pPr>
              <w:pStyle w:val="ConsPlusNormal"/>
            </w:pPr>
            <w:r w:rsidRPr="00530A1A">
              <w:t>P = 0, если A = «нет»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Целевым ориентиром для Учреждения является значение показателя (P), равное 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t>2</w:t>
            </w:r>
          </w:p>
        </w:tc>
      </w:tr>
      <w:tr w:rsidR="00490AE9" w:rsidRPr="00530A1A" w:rsidTr="00801202">
        <w:tc>
          <w:tcPr>
            <w:tcW w:w="14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>
              <w:t>5. Оценка качества управления активами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>
              <w:t>2</w:t>
            </w:r>
          </w:p>
        </w:tc>
      </w:tr>
      <w:tr w:rsidR="00490AE9" w:rsidRPr="00530A1A" w:rsidTr="008012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>
              <w:t>Проведение инвентаризации активов и обязательств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P = A, где:</w:t>
            </w:r>
          </w:p>
          <w:p w:rsidR="00490AE9" w:rsidRPr="00530A1A" w:rsidRDefault="00490AE9" w:rsidP="00801202">
            <w:pPr>
              <w:pStyle w:val="ConsPlusNormal"/>
            </w:pPr>
            <w:r w:rsidRPr="00530A1A">
              <w:t xml:space="preserve">A </w:t>
            </w:r>
            <w:r>
              <w:t>– наличие в годовой бюджетной отчетности за отчетный финансовый год сведений о проведении инвентаризации активов и обязательств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P = 1, если A = «да»;</w:t>
            </w:r>
          </w:p>
          <w:p w:rsidR="00490AE9" w:rsidRPr="00530A1A" w:rsidRDefault="00490AE9" w:rsidP="00801202">
            <w:pPr>
              <w:pStyle w:val="ConsPlusNormal"/>
            </w:pPr>
            <w:r w:rsidRPr="00530A1A">
              <w:t>P = 0, если A = «нет»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</w:pPr>
            <w:r w:rsidRPr="00530A1A">
              <w:t>Целевым ориентиром для Учреждения является значение показателя (P), равное 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9" w:rsidRPr="00530A1A" w:rsidRDefault="00490AE9" w:rsidP="00801202">
            <w:pPr>
              <w:pStyle w:val="ConsPlusNormal"/>
              <w:jc w:val="center"/>
            </w:pPr>
            <w:r>
              <w:t>5</w:t>
            </w:r>
          </w:p>
        </w:tc>
      </w:tr>
    </w:tbl>
    <w:p w:rsidR="00712006" w:rsidRDefault="00712006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  <w:sectPr w:rsidR="00490AE9" w:rsidSect="00490AE9">
          <w:pgSz w:w="16838" w:h="11906" w:orient="landscape"/>
          <w:pgMar w:top="1843" w:right="1134" w:bottom="707" w:left="1134" w:header="720" w:footer="567" w:gutter="0"/>
          <w:cols w:space="720"/>
          <w:titlePg/>
          <w:docGrid w:linePitch="326"/>
        </w:sectPr>
      </w:pPr>
    </w:p>
    <w:p w:rsidR="00490AE9" w:rsidRPr="00530A1A" w:rsidRDefault="00490AE9" w:rsidP="00490AE9">
      <w:pPr>
        <w:jc w:val="right"/>
        <w:rPr>
          <w:rFonts w:ascii="Times New Roman" w:hAnsi="Times New Roman"/>
        </w:rPr>
      </w:pPr>
      <w:r w:rsidRPr="00530A1A">
        <w:rPr>
          <w:rFonts w:ascii="Times New Roman" w:hAnsi="Times New Roman"/>
        </w:rPr>
        <w:t>Приложение №2</w:t>
      </w:r>
    </w:p>
    <w:p w:rsidR="00490AE9" w:rsidRPr="00530A1A" w:rsidRDefault="00490AE9" w:rsidP="00490AE9">
      <w:pPr>
        <w:jc w:val="right"/>
        <w:rPr>
          <w:rFonts w:ascii="Times New Roman" w:hAnsi="Times New Roman"/>
        </w:rPr>
      </w:pPr>
      <w:r w:rsidRPr="00530A1A">
        <w:rPr>
          <w:rFonts w:ascii="Times New Roman" w:hAnsi="Times New Roman"/>
        </w:rPr>
        <w:t>к Порядку проведения мониторинга</w:t>
      </w:r>
    </w:p>
    <w:p w:rsidR="00490AE9" w:rsidRPr="00530A1A" w:rsidRDefault="00490AE9" w:rsidP="00490AE9">
      <w:pPr>
        <w:jc w:val="right"/>
        <w:rPr>
          <w:rFonts w:ascii="Times New Roman" w:hAnsi="Times New Roman"/>
        </w:rPr>
      </w:pPr>
      <w:r w:rsidRPr="00530A1A">
        <w:rPr>
          <w:rFonts w:ascii="Times New Roman" w:hAnsi="Times New Roman"/>
        </w:rPr>
        <w:t>качества финансового менеджмента</w:t>
      </w:r>
    </w:p>
    <w:p w:rsidR="00490AE9" w:rsidRPr="00530A1A" w:rsidRDefault="00490AE9" w:rsidP="00490AE9">
      <w:pPr>
        <w:jc w:val="right"/>
        <w:rPr>
          <w:rFonts w:ascii="Times New Roman" w:hAnsi="Times New Roman"/>
        </w:rPr>
      </w:pPr>
      <w:r w:rsidRPr="00530A1A">
        <w:rPr>
          <w:rFonts w:ascii="Times New Roman" w:hAnsi="Times New Roman"/>
        </w:rPr>
        <w:t>в отношении государственных казенных</w:t>
      </w:r>
    </w:p>
    <w:p w:rsidR="00490AE9" w:rsidRPr="00530A1A" w:rsidRDefault="00490AE9" w:rsidP="00490AE9">
      <w:pPr>
        <w:jc w:val="right"/>
        <w:rPr>
          <w:rFonts w:ascii="Times New Roman" w:hAnsi="Times New Roman"/>
        </w:rPr>
      </w:pPr>
      <w:r w:rsidRPr="00530A1A">
        <w:rPr>
          <w:rFonts w:ascii="Times New Roman" w:hAnsi="Times New Roman"/>
        </w:rPr>
        <w:t>учреждений Санкт-Петербурга,</w:t>
      </w:r>
    </w:p>
    <w:p w:rsidR="00490AE9" w:rsidRPr="00530A1A" w:rsidRDefault="00490AE9" w:rsidP="00490AE9">
      <w:pPr>
        <w:jc w:val="right"/>
        <w:rPr>
          <w:rFonts w:ascii="Times New Roman" w:hAnsi="Times New Roman"/>
        </w:rPr>
      </w:pPr>
      <w:r w:rsidRPr="00530A1A">
        <w:rPr>
          <w:rFonts w:ascii="Times New Roman" w:hAnsi="Times New Roman"/>
        </w:rPr>
        <w:t>подведомственных Комитету</w:t>
      </w:r>
    </w:p>
    <w:p w:rsidR="00490AE9" w:rsidRPr="00530A1A" w:rsidRDefault="00490AE9" w:rsidP="00490AE9">
      <w:pPr>
        <w:jc w:val="right"/>
        <w:rPr>
          <w:rFonts w:ascii="Times New Roman" w:hAnsi="Times New Roman"/>
        </w:rPr>
      </w:pPr>
      <w:r w:rsidRPr="00530A1A">
        <w:rPr>
          <w:rFonts w:ascii="Times New Roman" w:hAnsi="Times New Roman"/>
        </w:rPr>
        <w:t>по энергетике и инженерному обеспечению</w:t>
      </w:r>
    </w:p>
    <w:p w:rsidR="00490AE9" w:rsidRPr="00530A1A" w:rsidRDefault="00490AE9" w:rsidP="00490AE9">
      <w:pPr>
        <w:jc w:val="right"/>
        <w:rPr>
          <w:rFonts w:ascii="Times New Roman" w:hAnsi="Times New Roman"/>
        </w:rPr>
      </w:pPr>
    </w:p>
    <w:p w:rsidR="00490AE9" w:rsidRPr="00530A1A" w:rsidRDefault="00490AE9" w:rsidP="00490AE9">
      <w:pPr>
        <w:jc w:val="both"/>
        <w:rPr>
          <w:rFonts w:ascii="Times New Roman" w:hAnsi="Times New Roman"/>
        </w:rPr>
      </w:pPr>
    </w:p>
    <w:p w:rsidR="00490AE9" w:rsidRPr="00530A1A" w:rsidRDefault="00490AE9" w:rsidP="00490AE9">
      <w:pPr>
        <w:ind w:left="4536"/>
        <w:rPr>
          <w:rFonts w:ascii="Times New Roman" w:hAnsi="Times New Roman"/>
          <w:b/>
        </w:rPr>
      </w:pPr>
      <w:r w:rsidRPr="00530A1A">
        <w:rPr>
          <w:rFonts w:ascii="Times New Roman" w:hAnsi="Times New Roman"/>
          <w:b/>
        </w:rPr>
        <w:t>УТВЕРЖДАЮ</w:t>
      </w:r>
    </w:p>
    <w:p w:rsidR="00490AE9" w:rsidRPr="00530A1A" w:rsidRDefault="00490AE9" w:rsidP="00490AE9">
      <w:pPr>
        <w:ind w:left="4536"/>
        <w:rPr>
          <w:rFonts w:ascii="Times New Roman" w:hAnsi="Times New Roman"/>
        </w:rPr>
      </w:pPr>
      <w:r w:rsidRPr="00530A1A">
        <w:rPr>
          <w:rFonts w:ascii="Times New Roman" w:hAnsi="Times New Roman"/>
        </w:rPr>
        <w:t>Председатель Комитета по энергетике и инженерному обеспечению</w:t>
      </w:r>
    </w:p>
    <w:p w:rsidR="00490AE9" w:rsidRPr="00530A1A" w:rsidRDefault="00490AE9" w:rsidP="00490AE9">
      <w:pPr>
        <w:ind w:left="4536"/>
        <w:rPr>
          <w:rFonts w:ascii="Times New Roman" w:hAnsi="Times New Roman"/>
        </w:rPr>
      </w:pPr>
    </w:p>
    <w:p w:rsidR="00490AE9" w:rsidRPr="00530A1A" w:rsidRDefault="00490AE9" w:rsidP="00490AE9">
      <w:pPr>
        <w:ind w:left="4536"/>
        <w:rPr>
          <w:rFonts w:ascii="Times New Roman" w:hAnsi="Times New Roman"/>
        </w:rPr>
      </w:pPr>
      <w:r w:rsidRPr="00530A1A">
        <w:rPr>
          <w:rFonts w:ascii="Times New Roman" w:hAnsi="Times New Roman"/>
        </w:rPr>
        <w:t>___________________   ___________________</w:t>
      </w:r>
    </w:p>
    <w:p w:rsidR="00490AE9" w:rsidRPr="00530A1A" w:rsidRDefault="00490AE9" w:rsidP="00490AE9">
      <w:pPr>
        <w:ind w:left="4536"/>
        <w:rPr>
          <w:rFonts w:ascii="Times New Roman" w:hAnsi="Times New Roman"/>
          <w:vertAlign w:val="superscript"/>
        </w:rPr>
      </w:pPr>
      <w:r w:rsidRPr="00530A1A">
        <w:rPr>
          <w:rFonts w:ascii="Times New Roman" w:hAnsi="Times New Roman"/>
          <w:vertAlign w:val="superscript"/>
        </w:rPr>
        <w:t xml:space="preserve">                    (подпись)                                 (расшифровка подписи)</w:t>
      </w:r>
    </w:p>
    <w:p w:rsidR="00490AE9" w:rsidRPr="00530A1A" w:rsidRDefault="00490AE9" w:rsidP="00490AE9">
      <w:pPr>
        <w:ind w:left="4536"/>
        <w:rPr>
          <w:rFonts w:ascii="Times New Roman" w:hAnsi="Times New Roman"/>
          <w:vertAlign w:val="superscript"/>
        </w:rPr>
      </w:pPr>
    </w:p>
    <w:p w:rsidR="00490AE9" w:rsidRPr="00530A1A" w:rsidRDefault="00490AE9" w:rsidP="00490AE9">
      <w:pPr>
        <w:ind w:left="4536"/>
        <w:rPr>
          <w:rFonts w:ascii="Times New Roman" w:hAnsi="Times New Roman"/>
        </w:rPr>
      </w:pPr>
      <w:r w:rsidRPr="00530A1A">
        <w:rPr>
          <w:rFonts w:ascii="Times New Roman" w:hAnsi="Times New Roman"/>
        </w:rPr>
        <w:t>«____» _______________ 20__ г.</w:t>
      </w:r>
    </w:p>
    <w:p w:rsidR="00490AE9" w:rsidRPr="00530A1A" w:rsidRDefault="00490AE9" w:rsidP="00490AE9">
      <w:pPr>
        <w:ind w:left="4536"/>
        <w:rPr>
          <w:rFonts w:ascii="Times New Roman" w:hAnsi="Times New Roman"/>
        </w:rPr>
      </w:pPr>
    </w:p>
    <w:p w:rsidR="00490AE9" w:rsidRPr="00530A1A" w:rsidRDefault="00490AE9" w:rsidP="00490AE9">
      <w:pPr>
        <w:ind w:left="4536"/>
        <w:rPr>
          <w:rFonts w:ascii="Times New Roman" w:hAnsi="Times New Roman"/>
        </w:rPr>
      </w:pPr>
    </w:p>
    <w:p w:rsidR="00490AE9" w:rsidRPr="00530A1A" w:rsidRDefault="00490AE9" w:rsidP="00490AE9">
      <w:pPr>
        <w:jc w:val="center"/>
        <w:rPr>
          <w:rFonts w:ascii="Times New Roman" w:hAnsi="Times New Roman"/>
          <w:b/>
        </w:rPr>
      </w:pPr>
      <w:r w:rsidRPr="00530A1A">
        <w:rPr>
          <w:rFonts w:ascii="Times New Roman" w:hAnsi="Times New Roman"/>
          <w:b/>
        </w:rPr>
        <w:t>ОТЧЕТ</w:t>
      </w:r>
    </w:p>
    <w:tbl>
      <w:tblPr>
        <w:tblW w:w="1034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49"/>
      </w:tblGrid>
      <w:tr w:rsidR="00490AE9" w:rsidRPr="00530A1A" w:rsidTr="00801202">
        <w:tc>
          <w:tcPr>
            <w:tcW w:w="10349" w:type="dxa"/>
          </w:tcPr>
          <w:p w:rsidR="00490AE9" w:rsidRPr="00530A1A" w:rsidRDefault="00490AE9" w:rsidP="00801202">
            <w:pPr>
              <w:pStyle w:val="ConsPlusNormal"/>
              <w:jc w:val="center"/>
            </w:pPr>
            <w:r w:rsidRPr="00530A1A">
              <w:rPr>
                <w:b/>
                <w:bCs/>
              </w:rPr>
              <w:t xml:space="preserve">о результатах мониторинга качества финансового менеджмента в отношении государственных казенных учреждений Санкт-Петербурга, подведомственных Комитету </w:t>
            </w:r>
            <w:r>
              <w:rPr>
                <w:b/>
                <w:bCs/>
              </w:rPr>
              <w:br/>
            </w:r>
            <w:r w:rsidRPr="00530A1A">
              <w:rPr>
                <w:b/>
                <w:bCs/>
              </w:rPr>
              <w:t>по энергетике и инженерному обеспечению</w:t>
            </w:r>
          </w:p>
        </w:tc>
      </w:tr>
    </w:tbl>
    <w:p w:rsidR="00490AE9" w:rsidRPr="00530A1A" w:rsidRDefault="00490AE9" w:rsidP="00490AE9">
      <w:pPr>
        <w:pStyle w:val="ConsPlusNormal"/>
      </w:pPr>
    </w:p>
    <w:tbl>
      <w:tblPr>
        <w:tblStyle w:val="aa"/>
        <w:tblW w:w="9572" w:type="dxa"/>
        <w:tblLayout w:type="fixed"/>
        <w:tblLook w:val="04A0" w:firstRow="1" w:lastRow="0" w:firstColumn="1" w:lastColumn="0" w:noHBand="0" w:noVBand="1"/>
      </w:tblPr>
      <w:tblGrid>
        <w:gridCol w:w="2376"/>
        <w:gridCol w:w="1064"/>
        <w:gridCol w:w="1533"/>
        <w:gridCol w:w="1533"/>
        <w:gridCol w:w="1533"/>
        <w:gridCol w:w="1533"/>
      </w:tblGrid>
      <w:tr w:rsidR="00490AE9" w:rsidRPr="00530A1A" w:rsidTr="00801202">
        <w:trPr>
          <w:trHeight w:val="1797"/>
        </w:trPr>
        <w:tc>
          <w:tcPr>
            <w:tcW w:w="2376" w:type="dxa"/>
            <w:vMerge w:val="restart"/>
          </w:tcPr>
          <w:p w:rsidR="00490AE9" w:rsidRPr="00530A1A" w:rsidRDefault="00490AE9" w:rsidP="008012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30A1A">
              <w:rPr>
                <w:rFonts w:ascii="Times New Roman" w:hAnsi="Times New Roman"/>
                <w:b/>
                <w:bCs/>
                <w:sz w:val="20"/>
              </w:rPr>
              <w:t>Перечень показателей направления оценки (перечень показателей качества финансового менеджмента)</w:t>
            </w:r>
          </w:p>
        </w:tc>
        <w:tc>
          <w:tcPr>
            <w:tcW w:w="1064" w:type="dxa"/>
            <w:vMerge w:val="restart"/>
          </w:tcPr>
          <w:p w:rsidR="00490AE9" w:rsidRPr="00530A1A" w:rsidRDefault="00490AE9" w:rsidP="008012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30A1A">
              <w:rPr>
                <w:rFonts w:ascii="Times New Roman" w:hAnsi="Times New Roman"/>
                <w:b/>
                <w:bCs/>
                <w:sz w:val="20"/>
              </w:rPr>
              <w:t>Целевые значения показателей качества финансового менеджмента, балл</w:t>
            </w:r>
          </w:p>
        </w:tc>
        <w:tc>
          <w:tcPr>
            <w:tcW w:w="3066" w:type="dxa"/>
            <w:gridSpan w:val="2"/>
          </w:tcPr>
          <w:p w:rsidR="00490AE9" w:rsidRPr="00530A1A" w:rsidRDefault="00490AE9" w:rsidP="008012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30A1A">
              <w:rPr>
                <w:rFonts w:ascii="Times New Roman" w:hAnsi="Times New Roman"/>
                <w:b/>
                <w:bCs/>
                <w:sz w:val="20"/>
              </w:rPr>
              <w:t>Рассчитанные значения показателей качества финансового менеджмента, балл</w:t>
            </w:r>
          </w:p>
        </w:tc>
        <w:tc>
          <w:tcPr>
            <w:tcW w:w="3066" w:type="dxa"/>
            <w:gridSpan w:val="2"/>
          </w:tcPr>
          <w:p w:rsidR="00490AE9" w:rsidRPr="00530A1A" w:rsidRDefault="00490AE9" w:rsidP="008012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30A1A">
              <w:rPr>
                <w:rFonts w:ascii="Times New Roman" w:hAnsi="Times New Roman"/>
                <w:b/>
                <w:bCs/>
                <w:sz w:val="20"/>
              </w:rPr>
              <w:t>Отклонение рассчитанных значений показателя качества финансового менеджмента от целевых значений показателей качества финансового менеджмента, %</w:t>
            </w:r>
          </w:p>
        </w:tc>
      </w:tr>
      <w:tr w:rsidR="00490AE9" w:rsidRPr="00530A1A" w:rsidTr="00801202">
        <w:trPr>
          <w:trHeight w:val="680"/>
        </w:trPr>
        <w:tc>
          <w:tcPr>
            <w:tcW w:w="2376" w:type="dxa"/>
            <w:vMerge/>
          </w:tcPr>
          <w:p w:rsidR="00490AE9" w:rsidRPr="00530A1A" w:rsidRDefault="00490AE9" w:rsidP="0080120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64" w:type="dxa"/>
            <w:vMerge/>
          </w:tcPr>
          <w:p w:rsidR="00490AE9" w:rsidRPr="00530A1A" w:rsidRDefault="00490AE9" w:rsidP="0080120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33" w:type="dxa"/>
          </w:tcPr>
          <w:p w:rsidR="00490AE9" w:rsidRPr="00530A1A" w:rsidRDefault="00490AE9" w:rsidP="008012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30A1A">
              <w:rPr>
                <w:rFonts w:ascii="Times New Roman" w:hAnsi="Times New Roman"/>
                <w:b/>
                <w:bCs/>
                <w:sz w:val="20"/>
              </w:rPr>
              <w:t xml:space="preserve">Учреждение 1 </w:t>
            </w:r>
          </w:p>
        </w:tc>
        <w:tc>
          <w:tcPr>
            <w:tcW w:w="1533" w:type="dxa"/>
          </w:tcPr>
          <w:p w:rsidR="00490AE9" w:rsidRPr="00530A1A" w:rsidRDefault="00490AE9" w:rsidP="008012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30A1A">
              <w:rPr>
                <w:rFonts w:ascii="Times New Roman" w:hAnsi="Times New Roman"/>
                <w:b/>
                <w:bCs/>
                <w:sz w:val="20"/>
              </w:rPr>
              <w:t>Учреждение 2</w:t>
            </w:r>
          </w:p>
        </w:tc>
        <w:tc>
          <w:tcPr>
            <w:tcW w:w="1533" w:type="dxa"/>
          </w:tcPr>
          <w:p w:rsidR="00490AE9" w:rsidRPr="00530A1A" w:rsidRDefault="00490AE9" w:rsidP="008012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30A1A">
              <w:rPr>
                <w:rFonts w:ascii="Times New Roman" w:hAnsi="Times New Roman"/>
                <w:b/>
                <w:bCs/>
                <w:sz w:val="20"/>
              </w:rPr>
              <w:t>Учреждение 1</w:t>
            </w:r>
          </w:p>
        </w:tc>
        <w:tc>
          <w:tcPr>
            <w:tcW w:w="1533" w:type="dxa"/>
          </w:tcPr>
          <w:p w:rsidR="00490AE9" w:rsidRPr="00530A1A" w:rsidRDefault="00490AE9" w:rsidP="008012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30A1A">
              <w:rPr>
                <w:rFonts w:ascii="Times New Roman" w:hAnsi="Times New Roman"/>
                <w:b/>
                <w:bCs/>
                <w:sz w:val="20"/>
              </w:rPr>
              <w:t>Учреждение 2</w:t>
            </w:r>
          </w:p>
        </w:tc>
      </w:tr>
      <w:tr w:rsidR="00490AE9" w:rsidRPr="00530A1A" w:rsidTr="00801202">
        <w:tc>
          <w:tcPr>
            <w:tcW w:w="2376" w:type="dxa"/>
          </w:tcPr>
          <w:p w:rsidR="00490AE9" w:rsidRPr="00530A1A" w:rsidRDefault="00490AE9" w:rsidP="008012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30A1A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064" w:type="dxa"/>
          </w:tcPr>
          <w:p w:rsidR="00490AE9" w:rsidRPr="00530A1A" w:rsidRDefault="00490AE9" w:rsidP="008012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30A1A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533" w:type="dxa"/>
          </w:tcPr>
          <w:p w:rsidR="00490AE9" w:rsidRPr="00530A1A" w:rsidRDefault="00490AE9" w:rsidP="008012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30A1A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533" w:type="dxa"/>
          </w:tcPr>
          <w:p w:rsidR="00490AE9" w:rsidRPr="00530A1A" w:rsidRDefault="00490AE9" w:rsidP="008012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30A1A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533" w:type="dxa"/>
          </w:tcPr>
          <w:p w:rsidR="00490AE9" w:rsidRPr="00530A1A" w:rsidRDefault="00490AE9" w:rsidP="008012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30A1A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533" w:type="dxa"/>
          </w:tcPr>
          <w:p w:rsidR="00490AE9" w:rsidRPr="00530A1A" w:rsidRDefault="00490AE9" w:rsidP="008012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30A1A"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490AE9" w:rsidRPr="00530A1A" w:rsidTr="00801202">
        <w:tc>
          <w:tcPr>
            <w:tcW w:w="9572" w:type="dxa"/>
            <w:gridSpan w:val="6"/>
          </w:tcPr>
          <w:p w:rsidR="00490AE9" w:rsidRPr="00FC31BA" w:rsidRDefault="00490AE9" w:rsidP="00490AE9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Планирование бюджета</w:t>
            </w:r>
          </w:p>
        </w:tc>
      </w:tr>
      <w:tr w:rsidR="00490AE9" w:rsidRPr="00530A1A" w:rsidTr="00801202">
        <w:tc>
          <w:tcPr>
            <w:tcW w:w="2376" w:type="dxa"/>
          </w:tcPr>
          <w:p w:rsidR="00490AE9" w:rsidRPr="00FC31BA" w:rsidRDefault="00490AE9" w:rsidP="00801202">
            <w:pPr>
              <w:rPr>
                <w:rFonts w:ascii="Times New Roman" w:hAnsi="Times New Roman"/>
                <w:sz w:val="20"/>
              </w:rPr>
            </w:pPr>
            <w:r w:rsidRPr="00FC31BA">
              <w:rPr>
                <w:rFonts w:ascii="Times New Roman" w:hAnsi="Times New Roman"/>
                <w:sz w:val="20"/>
              </w:rPr>
              <w:t xml:space="preserve">1.1. Качество подготовки расчетов и обоснований расходов бюджета </w:t>
            </w:r>
            <w:r>
              <w:rPr>
                <w:rFonts w:ascii="Times New Roman" w:hAnsi="Times New Roman"/>
                <w:sz w:val="20"/>
              </w:rPr>
              <w:t>Санкт-Петербурга на содержание У</w:t>
            </w:r>
            <w:r w:rsidRPr="00FC31BA">
              <w:rPr>
                <w:rFonts w:ascii="Times New Roman" w:hAnsi="Times New Roman"/>
                <w:sz w:val="20"/>
              </w:rPr>
              <w:t xml:space="preserve">чреждения, представляемых </w:t>
            </w:r>
            <w:r>
              <w:rPr>
                <w:rFonts w:ascii="Times New Roman" w:hAnsi="Times New Roman"/>
                <w:sz w:val="20"/>
              </w:rPr>
              <w:t>ФБО</w:t>
            </w:r>
            <w:r w:rsidRPr="00FC31BA">
              <w:rPr>
                <w:rFonts w:ascii="Times New Roman" w:hAnsi="Times New Roman"/>
                <w:sz w:val="20"/>
              </w:rPr>
              <w:t xml:space="preserve"> в целях формирования проекта закона Санкт-Петербурга о бюджете Санкт-Петербурга на очередной финансовый год и на плановый период на содержание учреждения</w:t>
            </w:r>
          </w:p>
        </w:tc>
        <w:tc>
          <w:tcPr>
            <w:tcW w:w="1064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90AE9" w:rsidRPr="00530A1A" w:rsidTr="00801202">
        <w:tc>
          <w:tcPr>
            <w:tcW w:w="2376" w:type="dxa"/>
          </w:tcPr>
          <w:p w:rsidR="00490AE9" w:rsidRPr="00FC31BA" w:rsidRDefault="00490AE9" w:rsidP="008012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1.2. </w:t>
            </w:r>
            <w:r w:rsidRPr="00FC31BA">
              <w:rPr>
                <w:rFonts w:ascii="Times New Roman" w:hAnsi="Times New Roman"/>
                <w:sz w:val="20"/>
              </w:rPr>
              <w:t>Своевременность опубликования на официальном сайте Российской Федерации для размещения информации о государственных (муниципальных) учреждениях (далее - сайт www.bus.gov.ru) информации о показателях бюджетной сметы Учреждения на отчетный год</w:t>
            </w:r>
          </w:p>
        </w:tc>
        <w:tc>
          <w:tcPr>
            <w:tcW w:w="1064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90AE9" w:rsidRPr="00530A1A" w:rsidTr="00801202">
        <w:tc>
          <w:tcPr>
            <w:tcW w:w="9572" w:type="dxa"/>
            <w:gridSpan w:val="6"/>
          </w:tcPr>
          <w:p w:rsidR="00490AE9" w:rsidRPr="00FC31BA" w:rsidRDefault="00490AE9" w:rsidP="00490AE9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Исполнение бюджета</w:t>
            </w:r>
          </w:p>
        </w:tc>
      </w:tr>
      <w:tr w:rsidR="00490AE9" w:rsidRPr="00530A1A" w:rsidTr="00801202">
        <w:tc>
          <w:tcPr>
            <w:tcW w:w="2376" w:type="dxa"/>
          </w:tcPr>
          <w:p w:rsidR="00490AE9" w:rsidRPr="00FC31BA" w:rsidRDefault="00490AE9" w:rsidP="00801202">
            <w:pPr>
              <w:rPr>
                <w:rFonts w:ascii="Times New Roman" w:hAnsi="Times New Roman"/>
                <w:sz w:val="20"/>
              </w:rPr>
            </w:pPr>
            <w:r w:rsidRPr="00FC31BA">
              <w:rPr>
                <w:rFonts w:ascii="Times New Roman" w:hAnsi="Times New Roman"/>
                <w:sz w:val="20"/>
              </w:rPr>
              <w:t>2.1. Отклонение объема расходов Учреждения в IV квартале от среднего объема расходов за I-III кварталы</w:t>
            </w:r>
          </w:p>
        </w:tc>
        <w:tc>
          <w:tcPr>
            <w:tcW w:w="1064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90AE9" w:rsidRPr="00530A1A" w:rsidTr="00801202">
        <w:tc>
          <w:tcPr>
            <w:tcW w:w="2376" w:type="dxa"/>
          </w:tcPr>
          <w:p w:rsidR="00490AE9" w:rsidRPr="00FC31BA" w:rsidRDefault="00490AE9" w:rsidP="008012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2.2. </w:t>
            </w:r>
            <w:r w:rsidRPr="00FC31BA">
              <w:rPr>
                <w:rFonts w:ascii="Times New Roman" w:hAnsi="Times New Roman"/>
                <w:sz w:val="20"/>
              </w:rPr>
              <w:t>Отношение объема просроченной дебиторской задолженности Учреждения (по выданным авансам) к объему кассовых расходов Учреждения</w:t>
            </w:r>
          </w:p>
        </w:tc>
        <w:tc>
          <w:tcPr>
            <w:tcW w:w="1064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90AE9" w:rsidRPr="00530A1A" w:rsidTr="00801202">
        <w:tc>
          <w:tcPr>
            <w:tcW w:w="2376" w:type="dxa"/>
          </w:tcPr>
          <w:p w:rsidR="00490AE9" w:rsidRPr="00FC31BA" w:rsidRDefault="00490AE9" w:rsidP="008012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2.3.  </w:t>
            </w:r>
            <w:r w:rsidRPr="00FC31BA">
              <w:rPr>
                <w:rFonts w:ascii="Times New Roman" w:hAnsi="Times New Roman"/>
                <w:sz w:val="20"/>
              </w:rPr>
              <w:t>Отношение объема просроченной кредиторской задолженности Учреждения к объему кассовых расходов Учреждения</w:t>
            </w:r>
          </w:p>
        </w:tc>
        <w:tc>
          <w:tcPr>
            <w:tcW w:w="1064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90AE9" w:rsidRPr="00530A1A" w:rsidTr="00801202">
        <w:tc>
          <w:tcPr>
            <w:tcW w:w="9572" w:type="dxa"/>
            <w:gridSpan w:val="6"/>
          </w:tcPr>
          <w:p w:rsidR="00490AE9" w:rsidRPr="00FC31BA" w:rsidRDefault="00490AE9" w:rsidP="00490AE9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Осуществление закупок товаров, работ и услуг для обеспечения государственных (муниципальных) нужд</w:t>
            </w:r>
          </w:p>
        </w:tc>
      </w:tr>
      <w:tr w:rsidR="00490AE9" w:rsidRPr="00530A1A" w:rsidTr="00801202">
        <w:tc>
          <w:tcPr>
            <w:tcW w:w="2376" w:type="dxa"/>
          </w:tcPr>
          <w:p w:rsidR="00490AE9" w:rsidRPr="00FC31BA" w:rsidRDefault="00490AE9" w:rsidP="00801202">
            <w:pPr>
              <w:rPr>
                <w:rFonts w:ascii="Times New Roman" w:hAnsi="Times New Roman"/>
                <w:sz w:val="20"/>
              </w:rPr>
            </w:pPr>
            <w:r w:rsidRPr="00FC31BA">
              <w:rPr>
                <w:rFonts w:ascii="Times New Roman" w:hAnsi="Times New Roman"/>
                <w:sz w:val="20"/>
              </w:rPr>
              <w:t>3.</w:t>
            </w:r>
            <w:r>
              <w:rPr>
                <w:rFonts w:ascii="Times New Roman" w:hAnsi="Times New Roman"/>
                <w:sz w:val="20"/>
              </w:rPr>
              <w:t xml:space="preserve">1. </w:t>
            </w:r>
            <w:r w:rsidRPr="00FC31BA">
              <w:rPr>
                <w:rFonts w:ascii="Times New Roman" w:hAnsi="Times New Roman"/>
                <w:sz w:val="20"/>
              </w:rPr>
              <w:t>Непревышение объема финансового обеспечения, в том числе планируемых платежей для осуществления закупок на очередной финансовый год и плановый период, при утверждении проектов планов-графиков закупок Учреждений</w:t>
            </w:r>
          </w:p>
        </w:tc>
        <w:tc>
          <w:tcPr>
            <w:tcW w:w="1064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90AE9" w:rsidRPr="00530A1A" w:rsidTr="00801202">
        <w:tc>
          <w:tcPr>
            <w:tcW w:w="9572" w:type="dxa"/>
            <w:gridSpan w:val="6"/>
          </w:tcPr>
          <w:p w:rsidR="00490AE9" w:rsidRPr="009E20FA" w:rsidRDefault="00490AE9" w:rsidP="00490AE9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Ведение учета и формирование отчетности</w:t>
            </w:r>
          </w:p>
        </w:tc>
      </w:tr>
      <w:tr w:rsidR="00490AE9" w:rsidRPr="00530A1A" w:rsidTr="00801202">
        <w:tc>
          <w:tcPr>
            <w:tcW w:w="2376" w:type="dxa"/>
          </w:tcPr>
          <w:p w:rsidR="00490AE9" w:rsidRPr="009E20FA" w:rsidRDefault="00490AE9" w:rsidP="00801202">
            <w:pPr>
              <w:rPr>
                <w:rFonts w:ascii="Times New Roman" w:hAnsi="Times New Roman"/>
                <w:sz w:val="20"/>
              </w:rPr>
            </w:pPr>
            <w:r w:rsidRPr="009E20FA">
              <w:rPr>
                <w:rFonts w:ascii="Times New Roman" w:hAnsi="Times New Roman"/>
                <w:sz w:val="20"/>
              </w:rPr>
              <w:t>4.</w:t>
            </w:r>
            <w:r>
              <w:rPr>
                <w:rFonts w:ascii="Times New Roman" w:hAnsi="Times New Roman"/>
                <w:sz w:val="20"/>
              </w:rPr>
              <w:t xml:space="preserve">1. </w:t>
            </w:r>
            <w:r w:rsidRPr="009E20FA">
              <w:rPr>
                <w:rFonts w:ascii="Times New Roman" w:hAnsi="Times New Roman" w:hint="eastAsia"/>
                <w:sz w:val="20"/>
              </w:rPr>
              <w:t>Своевременность</w:t>
            </w:r>
            <w:r w:rsidRPr="009E20FA">
              <w:rPr>
                <w:rFonts w:ascii="Times New Roman" w:hAnsi="Times New Roman"/>
                <w:sz w:val="20"/>
              </w:rPr>
              <w:t xml:space="preserve"> </w:t>
            </w:r>
            <w:r w:rsidRPr="009E20FA">
              <w:rPr>
                <w:rFonts w:ascii="Times New Roman" w:hAnsi="Times New Roman" w:hint="eastAsia"/>
                <w:sz w:val="20"/>
              </w:rPr>
              <w:t>представления</w:t>
            </w:r>
            <w:r w:rsidRPr="009E20FA">
              <w:rPr>
                <w:rFonts w:ascii="Times New Roman" w:hAnsi="Times New Roman"/>
                <w:sz w:val="20"/>
              </w:rPr>
              <w:t xml:space="preserve"> </w:t>
            </w:r>
            <w:r w:rsidRPr="009E20FA">
              <w:rPr>
                <w:rFonts w:ascii="Times New Roman" w:hAnsi="Times New Roman" w:hint="eastAsia"/>
                <w:sz w:val="20"/>
              </w:rPr>
              <w:t>бюджетной</w:t>
            </w:r>
            <w:r w:rsidRPr="009E20FA">
              <w:rPr>
                <w:rFonts w:ascii="Times New Roman" w:hAnsi="Times New Roman"/>
                <w:sz w:val="20"/>
              </w:rPr>
              <w:t xml:space="preserve"> </w:t>
            </w:r>
            <w:r w:rsidRPr="009E20FA">
              <w:rPr>
                <w:rFonts w:ascii="Times New Roman" w:hAnsi="Times New Roman" w:hint="eastAsia"/>
                <w:sz w:val="20"/>
              </w:rPr>
              <w:t>отчетности</w:t>
            </w:r>
          </w:p>
        </w:tc>
        <w:tc>
          <w:tcPr>
            <w:tcW w:w="1064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90AE9" w:rsidRPr="00530A1A" w:rsidTr="00801202">
        <w:tc>
          <w:tcPr>
            <w:tcW w:w="2376" w:type="dxa"/>
          </w:tcPr>
          <w:p w:rsidR="00490AE9" w:rsidRPr="00FC31BA" w:rsidRDefault="00490AE9" w:rsidP="008012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4.2. </w:t>
            </w:r>
            <w:r w:rsidRPr="009E20FA">
              <w:rPr>
                <w:rFonts w:ascii="Times New Roman" w:hAnsi="Times New Roman" w:hint="eastAsia"/>
                <w:sz w:val="20"/>
              </w:rPr>
              <w:t>Качество</w:t>
            </w:r>
            <w:r w:rsidRPr="009E20FA">
              <w:rPr>
                <w:rFonts w:ascii="Times New Roman" w:hAnsi="Times New Roman"/>
                <w:sz w:val="20"/>
              </w:rPr>
              <w:t xml:space="preserve"> </w:t>
            </w:r>
            <w:r w:rsidRPr="009E20FA">
              <w:rPr>
                <w:rFonts w:ascii="Times New Roman" w:hAnsi="Times New Roman" w:hint="eastAsia"/>
                <w:sz w:val="20"/>
              </w:rPr>
              <w:t>подготовки</w:t>
            </w:r>
            <w:r w:rsidRPr="009E20FA">
              <w:rPr>
                <w:rFonts w:ascii="Times New Roman" w:hAnsi="Times New Roman"/>
                <w:sz w:val="20"/>
              </w:rPr>
              <w:t xml:space="preserve"> </w:t>
            </w:r>
            <w:r w:rsidRPr="009E20FA">
              <w:rPr>
                <w:rFonts w:ascii="Times New Roman" w:hAnsi="Times New Roman" w:hint="eastAsia"/>
                <w:sz w:val="20"/>
              </w:rPr>
              <w:t>бюджетной</w:t>
            </w:r>
            <w:r w:rsidRPr="009E20FA">
              <w:rPr>
                <w:rFonts w:ascii="Times New Roman" w:hAnsi="Times New Roman"/>
                <w:sz w:val="20"/>
              </w:rPr>
              <w:t xml:space="preserve"> </w:t>
            </w:r>
            <w:r w:rsidRPr="009E20FA">
              <w:rPr>
                <w:rFonts w:ascii="Times New Roman" w:hAnsi="Times New Roman" w:hint="eastAsia"/>
                <w:sz w:val="20"/>
              </w:rPr>
              <w:t>отчетности</w:t>
            </w:r>
          </w:p>
        </w:tc>
        <w:tc>
          <w:tcPr>
            <w:tcW w:w="1064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90AE9" w:rsidRPr="00530A1A" w:rsidTr="00801202">
        <w:tc>
          <w:tcPr>
            <w:tcW w:w="2376" w:type="dxa"/>
          </w:tcPr>
          <w:p w:rsidR="00490AE9" w:rsidRPr="00FC31BA" w:rsidRDefault="00490AE9" w:rsidP="008012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4.3. </w:t>
            </w:r>
            <w:r w:rsidRPr="009E20FA">
              <w:rPr>
                <w:rFonts w:ascii="Times New Roman" w:hAnsi="Times New Roman" w:hint="eastAsia"/>
                <w:sz w:val="20"/>
              </w:rPr>
              <w:t>Своевременность</w:t>
            </w:r>
            <w:r w:rsidRPr="009E20FA">
              <w:rPr>
                <w:rFonts w:ascii="Times New Roman" w:hAnsi="Times New Roman"/>
                <w:sz w:val="20"/>
              </w:rPr>
              <w:t xml:space="preserve"> </w:t>
            </w:r>
            <w:r w:rsidRPr="009E20FA">
              <w:rPr>
                <w:rFonts w:ascii="Times New Roman" w:hAnsi="Times New Roman" w:hint="eastAsia"/>
                <w:sz w:val="20"/>
              </w:rPr>
              <w:t>опубликования</w:t>
            </w:r>
            <w:r w:rsidRPr="009E20FA">
              <w:rPr>
                <w:rFonts w:ascii="Times New Roman" w:hAnsi="Times New Roman"/>
                <w:sz w:val="20"/>
              </w:rPr>
              <w:t xml:space="preserve"> </w:t>
            </w:r>
            <w:r w:rsidRPr="009E20FA">
              <w:rPr>
                <w:rFonts w:ascii="Times New Roman" w:hAnsi="Times New Roman" w:hint="eastAsia"/>
                <w:sz w:val="20"/>
              </w:rPr>
              <w:t>на</w:t>
            </w:r>
            <w:r w:rsidRPr="009E20FA">
              <w:rPr>
                <w:rFonts w:ascii="Times New Roman" w:hAnsi="Times New Roman"/>
                <w:sz w:val="20"/>
              </w:rPr>
              <w:t xml:space="preserve"> </w:t>
            </w:r>
            <w:r w:rsidRPr="009E20FA">
              <w:rPr>
                <w:rFonts w:ascii="Times New Roman" w:hAnsi="Times New Roman" w:hint="eastAsia"/>
                <w:sz w:val="20"/>
              </w:rPr>
              <w:t>сайте</w:t>
            </w:r>
            <w:r w:rsidRPr="009E20FA">
              <w:rPr>
                <w:rFonts w:ascii="Times New Roman" w:hAnsi="Times New Roman"/>
                <w:sz w:val="20"/>
              </w:rPr>
              <w:t xml:space="preserve"> www.bus.gov.ru </w:t>
            </w:r>
            <w:r w:rsidRPr="009E20FA">
              <w:rPr>
                <w:rFonts w:ascii="Times New Roman" w:hAnsi="Times New Roman" w:hint="eastAsia"/>
                <w:sz w:val="20"/>
              </w:rPr>
              <w:t>отчета</w:t>
            </w:r>
            <w:r w:rsidRPr="009E20FA">
              <w:rPr>
                <w:rFonts w:ascii="Times New Roman" w:hAnsi="Times New Roman"/>
                <w:sz w:val="20"/>
              </w:rPr>
              <w:t xml:space="preserve"> </w:t>
            </w:r>
            <w:r w:rsidRPr="009E20FA">
              <w:rPr>
                <w:rFonts w:ascii="Times New Roman" w:hAnsi="Times New Roman" w:hint="eastAsia"/>
                <w:sz w:val="20"/>
              </w:rPr>
              <w:t>о</w:t>
            </w:r>
            <w:r w:rsidRPr="009E20FA">
              <w:rPr>
                <w:rFonts w:ascii="Times New Roman" w:hAnsi="Times New Roman"/>
                <w:sz w:val="20"/>
              </w:rPr>
              <w:t xml:space="preserve"> </w:t>
            </w:r>
            <w:r w:rsidRPr="009E20FA">
              <w:rPr>
                <w:rFonts w:ascii="Times New Roman" w:hAnsi="Times New Roman" w:hint="eastAsia"/>
                <w:sz w:val="20"/>
              </w:rPr>
              <w:t>фактических</w:t>
            </w:r>
            <w:r w:rsidRPr="009E20FA">
              <w:rPr>
                <w:rFonts w:ascii="Times New Roman" w:hAnsi="Times New Roman"/>
                <w:sz w:val="20"/>
              </w:rPr>
              <w:t xml:space="preserve"> </w:t>
            </w:r>
            <w:r w:rsidRPr="009E20FA">
              <w:rPr>
                <w:rFonts w:ascii="Times New Roman" w:hAnsi="Times New Roman" w:hint="eastAsia"/>
                <w:sz w:val="20"/>
              </w:rPr>
              <w:t>результатах</w:t>
            </w:r>
            <w:r w:rsidRPr="009E20FA">
              <w:rPr>
                <w:rFonts w:ascii="Times New Roman" w:hAnsi="Times New Roman"/>
                <w:sz w:val="20"/>
              </w:rPr>
              <w:t xml:space="preserve"> </w:t>
            </w:r>
            <w:r w:rsidRPr="009E20FA">
              <w:rPr>
                <w:rFonts w:ascii="Times New Roman" w:hAnsi="Times New Roman" w:hint="eastAsia"/>
                <w:sz w:val="20"/>
              </w:rPr>
              <w:t>финансово</w:t>
            </w:r>
            <w:r w:rsidRPr="009E20FA">
              <w:rPr>
                <w:rFonts w:ascii="Times New Roman" w:hAnsi="Times New Roman"/>
                <w:sz w:val="20"/>
              </w:rPr>
              <w:t>-</w:t>
            </w:r>
            <w:r w:rsidRPr="009E20FA">
              <w:rPr>
                <w:rFonts w:ascii="Times New Roman" w:hAnsi="Times New Roman" w:hint="eastAsia"/>
                <w:sz w:val="20"/>
              </w:rPr>
              <w:t>хозяйственной</w:t>
            </w:r>
            <w:r w:rsidRPr="009E20FA">
              <w:rPr>
                <w:rFonts w:ascii="Times New Roman" w:hAnsi="Times New Roman"/>
                <w:sz w:val="20"/>
              </w:rPr>
              <w:t xml:space="preserve"> </w:t>
            </w:r>
            <w:r w:rsidRPr="009E20FA">
              <w:rPr>
                <w:rFonts w:ascii="Times New Roman" w:hAnsi="Times New Roman" w:hint="eastAsia"/>
                <w:sz w:val="20"/>
              </w:rPr>
              <w:t>деятельности</w:t>
            </w:r>
            <w:r w:rsidRPr="009E20FA">
              <w:rPr>
                <w:rFonts w:ascii="Times New Roman" w:hAnsi="Times New Roman"/>
                <w:sz w:val="20"/>
              </w:rPr>
              <w:t xml:space="preserve"> (</w:t>
            </w:r>
            <w:r w:rsidRPr="009E20FA">
              <w:rPr>
                <w:rFonts w:ascii="Times New Roman" w:hAnsi="Times New Roman" w:hint="eastAsia"/>
                <w:sz w:val="20"/>
              </w:rPr>
              <w:t>баланс</w:t>
            </w:r>
            <w:r w:rsidRPr="009E20FA">
              <w:rPr>
                <w:rFonts w:ascii="Times New Roman" w:hAnsi="Times New Roman"/>
                <w:sz w:val="20"/>
              </w:rPr>
              <w:t xml:space="preserve"> </w:t>
            </w:r>
            <w:r w:rsidRPr="009E20FA">
              <w:rPr>
                <w:rFonts w:ascii="Times New Roman" w:hAnsi="Times New Roman" w:hint="eastAsia"/>
                <w:sz w:val="20"/>
              </w:rPr>
              <w:t>Учреждения</w:t>
            </w:r>
            <w:r w:rsidRPr="009E20FA">
              <w:rPr>
                <w:rFonts w:ascii="Times New Roman" w:hAnsi="Times New Roman"/>
                <w:sz w:val="20"/>
              </w:rPr>
              <w:t xml:space="preserve">, </w:t>
            </w:r>
            <w:r w:rsidRPr="009E20FA">
              <w:rPr>
                <w:rFonts w:ascii="Times New Roman" w:hAnsi="Times New Roman" w:hint="eastAsia"/>
                <w:sz w:val="20"/>
              </w:rPr>
              <w:t>отчет</w:t>
            </w:r>
            <w:r w:rsidRPr="009E20FA">
              <w:rPr>
                <w:rFonts w:ascii="Times New Roman" w:hAnsi="Times New Roman"/>
                <w:sz w:val="20"/>
              </w:rPr>
              <w:t xml:space="preserve"> </w:t>
            </w:r>
            <w:r w:rsidRPr="009E20FA">
              <w:rPr>
                <w:rFonts w:ascii="Times New Roman" w:hAnsi="Times New Roman" w:hint="eastAsia"/>
                <w:sz w:val="20"/>
              </w:rPr>
              <w:t>о</w:t>
            </w:r>
            <w:r w:rsidRPr="009E20FA">
              <w:rPr>
                <w:rFonts w:ascii="Times New Roman" w:hAnsi="Times New Roman"/>
                <w:sz w:val="20"/>
              </w:rPr>
              <w:t xml:space="preserve"> </w:t>
            </w:r>
            <w:r w:rsidRPr="009E20FA">
              <w:rPr>
                <w:rFonts w:ascii="Times New Roman" w:hAnsi="Times New Roman" w:hint="eastAsia"/>
                <w:sz w:val="20"/>
              </w:rPr>
              <w:t>результатах</w:t>
            </w:r>
            <w:r w:rsidRPr="009E20FA">
              <w:rPr>
                <w:rFonts w:ascii="Times New Roman" w:hAnsi="Times New Roman"/>
                <w:sz w:val="20"/>
              </w:rPr>
              <w:t xml:space="preserve"> </w:t>
            </w:r>
            <w:r w:rsidRPr="009E20FA">
              <w:rPr>
                <w:rFonts w:ascii="Times New Roman" w:hAnsi="Times New Roman" w:hint="eastAsia"/>
                <w:sz w:val="20"/>
              </w:rPr>
              <w:t>деятельности</w:t>
            </w:r>
            <w:r w:rsidRPr="009E20FA">
              <w:rPr>
                <w:rFonts w:ascii="Times New Roman" w:hAnsi="Times New Roman"/>
                <w:sz w:val="20"/>
              </w:rPr>
              <w:t xml:space="preserve"> </w:t>
            </w:r>
            <w:r w:rsidRPr="009E20FA">
              <w:rPr>
                <w:rFonts w:ascii="Times New Roman" w:hAnsi="Times New Roman" w:hint="eastAsia"/>
                <w:sz w:val="20"/>
              </w:rPr>
              <w:t>и</w:t>
            </w:r>
            <w:r w:rsidRPr="009E20FA">
              <w:rPr>
                <w:rFonts w:ascii="Times New Roman" w:hAnsi="Times New Roman"/>
                <w:sz w:val="20"/>
              </w:rPr>
              <w:t xml:space="preserve"> </w:t>
            </w:r>
            <w:r w:rsidRPr="009E20FA">
              <w:rPr>
                <w:rFonts w:ascii="Times New Roman" w:hAnsi="Times New Roman" w:hint="eastAsia"/>
                <w:sz w:val="20"/>
              </w:rPr>
              <w:t>об</w:t>
            </w:r>
            <w:r w:rsidRPr="009E20FA">
              <w:rPr>
                <w:rFonts w:ascii="Times New Roman" w:hAnsi="Times New Roman"/>
                <w:sz w:val="20"/>
              </w:rPr>
              <w:t xml:space="preserve"> </w:t>
            </w:r>
            <w:r w:rsidRPr="009E20FA">
              <w:rPr>
                <w:rFonts w:ascii="Times New Roman" w:hAnsi="Times New Roman" w:hint="eastAsia"/>
                <w:sz w:val="20"/>
              </w:rPr>
              <w:t>использовании</w:t>
            </w:r>
            <w:r w:rsidRPr="009E20FA">
              <w:rPr>
                <w:rFonts w:ascii="Times New Roman" w:hAnsi="Times New Roman"/>
                <w:sz w:val="20"/>
              </w:rPr>
              <w:t xml:space="preserve"> </w:t>
            </w:r>
            <w:r w:rsidRPr="009E20FA">
              <w:rPr>
                <w:rFonts w:ascii="Times New Roman" w:hAnsi="Times New Roman" w:hint="eastAsia"/>
                <w:sz w:val="20"/>
              </w:rPr>
              <w:t>закрепленного</w:t>
            </w:r>
            <w:r w:rsidRPr="009E20FA">
              <w:rPr>
                <w:rFonts w:ascii="Times New Roman" w:hAnsi="Times New Roman"/>
                <w:sz w:val="20"/>
              </w:rPr>
              <w:t xml:space="preserve"> </w:t>
            </w:r>
            <w:r w:rsidRPr="009E20FA">
              <w:rPr>
                <w:rFonts w:ascii="Times New Roman" w:hAnsi="Times New Roman" w:hint="eastAsia"/>
                <w:sz w:val="20"/>
              </w:rPr>
              <w:t>за</w:t>
            </w:r>
            <w:r w:rsidRPr="009E20FA">
              <w:rPr>
                <w:rFonts w:ascii="Times New Roman" w:hAnsi="Times New Roman"/>
                <w:sz w:val="20"/>
              </w:rPr>
              <w:t xml:space="preserve"> </w:t>
            </w:r>
            <w:r w:rsidRPr="009E20FA">
              <w:rPr>
                <w:rFonts w:ascii="Times New Roman" w:hAnsi="Times New Roman" w:hint="eastAsia"/>
                <w:sz w:val="20"/>
              </w:rPr>
              <w:t>Учреждениями</w:t>
            </w:r>
            <w:r w:rsidRPr="009E20FA">
              <w:rPr>
                <w:rFonts w:ascii="Times New Roman" w:hAnsi="Times New Roman"/>
                <w:sz w:val="20"/>
              </w:rPr>
              <w:t xml:space="preserve"> </w:t>
            </w:r>
            <w:r w:rsidRPr="009E20FA">
              <w:rPr>
                <w:rFonts w:ascii="Times New Roman" w:hAnsi="Times New Roman" w:hint="eastAsia"/>
                <w:sz w:val="20"/>
              </w:rPr>
              <w:t>государственного</w:t>
            </w:r>
            <w:r w:rsidRPr="009E20FA">
              <w:rPr>
                <w:rFonts w:ascii="Times New Roman" w:hAnsi="Times New Roman"/>
                <w:sz w:val="20"/>
              </w:rPr>
              <w:t xml:space="preserve"> </w:t>
            </w:r>
            <w:r w:rsidRPr="009E20FA">
              <w:rPr>
                <w:rFonts w:ascii="Times New Roman" w:hAnsi="Times New Roman" w:hint="eastAsia"/>
                <w:sz w:val="20"/>
              </w:rPr>
              <w:t>имущества</w:t>
            </w:r>
            <w:r w:rsidRPr="009E20FA">
              <w:rPr>
                <w:rFonts w:ascii="Times New Roman" w:hAnsi="Times New Roman"/>
                <w:sz w:val="20"/>
              </w:rPr>
              <w:t xml:space="preserve">) </w:t>
            </w:r>
            <w:r w:rsidRPr="009E20FA">
              <w:rPr>
                <w:rFonts w:ascii="Times New Roman" w:hAnsi="Times New Roman" w:hint="eastAsia"/>
                <w:sz w:val="20"/>
              </w:rPr>
              <w:t>за</w:t>
            </w:r>
            <w:r w:rsidRPr="009E20FA">
              <w:rPr>
                <w:rFonts w:ascii="Times New Roman" w:hAnsi="Times New Roman"/>
                <w:sz w:val="20"/>
              </w:rPr>
              <w:t xml:space="preserve"> </w:t>
            </w:r>
            <w:r w:rsidRPr="009E20FA">
              <w:rPr>
                <w:rFonts w:ascii="Times New Roman" w:hAnsi="Times New Roman" w:hint="eastAsia"/>
                <w:sz w:val="20"/>
              </w:rPr>
              <w:t>год</w:t>
            </w:r>
            <w:r w:rsidRPr="009E20FA">
              <w:rPr>
                <w:rFonts w:ascii="Times New Roman" w:hAnsi="Times New Roman"/>
                <w:sz w:val="20"/>
              </w:rPr>
              <w:t xml:space="preserve">, </w:t>
            </w:r>
            <w:r w:rsidRPr="009E20FA">
              <w:rPr>
                <w:rFonts w:ascii="Times New Roman" w:hAnsi="Times New Roman" w:hint="eastAsia"/>
                <w:sz w:val="20"/>
              </w:rPr>
              <w:t>предшествующий</w:t>
            </w:r>
            <w:r w:rsidRPr="009E20FA">
              <w:rPr>
                <w:rFonts w:ascii="Times New Roman" w:hAnsi="Times New Roman"/>
                <w:sz w:val="20"/>
              </w:rPr>
              <w:t xml:space="preserve"> </w:t>
            </w:r>
            <w:r w:rsidRPr="009E20FA">
              <w:rPr>
                <w:rFonts w:ascii="Times New Roman" w:hAnsi="Times New Roman" w:hint="eastAsia"/>
                <w:sz w:val="20"/>
              </w:rPr>
              <w:t>отчетному</w:t>
            </w:r>
          </w:p>
        </w:tc>
        <w:tc>
          <w:tcPr>
            <w:tcW w:w="1064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90AE9" w:rsidRPr="00530A1A" w:rsidTr="00801202">
        <w:tc>
          <w:tcPr>
            <w:tcW w:w="9572" w:type="dxa"/>
            <w:gridSpan w:val="6"/>
          </w:tcPr>
          <w:p w:rsidR="00490AE9" w:rsidRPr="005402ED" w:rsidRDefault="00490AE9" w:rsidP="00490AE9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5402ED">
              <w:rPr>
                <w:rFonts w:ascii="Times New Roman" w:hAnsi="Times New Roman"/>
                <w:b/>
                <w:sz w:val="20"/>
              </w:rPr>
              <w:t>Оценка качества управления активами</w:t>
            </w:r>
          </w:p>
        </w:tc>
      </w:tr>
      <w:tr w:rsidR="00490AE9" w:rsidRPr="00530A1A" w:rsidTr="00801202">
        <w:tc>
          <w:tcPr>
            <w:tcW w:w="2376" w:type="dxa"/>
          </w:tcPr>
          <w:p w:rsidR="00490AE9" w:rsidRPr="005402ED" w:rsidRDefault="00490AE9" w:rsidP="00801202">
            <w:pPr>
              <w:rPr>
                <w:rFonts w:ascii="Times New Roman" w:hAnsi="Times New Roman"/>
                <w:sz w:val="20"/>
              </w:rPr>
            </w:pPr>
            <w:r w:rsidRPr="005402ED">
              <w:rPr>
                <w:rFonts w:ascii="Times New Roman" w:hAnsi="Times New Roman"/>
                <w:sz w:val="20"/>
              </w:rPr>
              <w:t>5.</w:t>
            </w:r>
            <w:r>
              <w:rPr>
                <w:rFonts w:ascii="Times New Roman" w:hAnsi="Times New Roman"/>
                <w:sz w:val="20"/>
              </w:rPr>
              <w:t xml:space="preserve">1. </w:t>
            </w:r>
            <w:r w:rsidRPr="005402ED">
              <w:rPr>
                <w:rFonts w:ascii="Times New Roman" w:hAnsi="Times New Roman"/>
                <w:sz w:val="20"/>
              </w:rPr>
              <w:t>Проведение инвентаризации активов и обязательств</w:t>
            </w:r>
          </w:p>
        </w:tc>
        <w:tc>
          <w:tcPr>
            <w:tcW w:w="1064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90AE9" w:rsidRPr="00530A1A" w:rsidTr="00801202">
        <w:tc>
          <w:tcPr>
            <w:tcW w:w="2376" w:type="dxa"/>
          </w:tcPr>
          <w:p w:rsidR="00490AE9" w:rsidRPr="009E20FA" w:rsidRDefault="00490AE9" w:rsidP="008012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Итоговая оценка качества финансового менеджмента</w:t>
            </w:r>
          </w:p>
        </w:tc>
        <w:tc>
          <w:tcPr>
            <w:tcW w:w="7196" w:type="dxa"/>
            <w:gridSpan w:val="5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90AE9" w:rsidRPr="00530A1A" w:rsidTr="00801202">
        <w:tc>
          <w:tcPr>
            <w:tcW w:w="2376" w:type="dxa"/>
          </w:tcPr>
          <w:p w:rsidR="00490AE9" w:rsidRPr="009E20FA" w:rsidRDefault="00490AE9" w:rsidP="00801202">
            <w:pPr>
              <w:rPr>
                <w:rFonts w:ascii="Times New Roman" w:hAnsi="Times New Roman"/>
                <w:b/>
                <w:sz w:val="20"/>
              </w:rPr>
            </w:pPr>
            <w:r w:rsidRPr="009E20FA">
              <w:rPr>
                <w:rFonts w:ascii="Times New Roman" w:hAnsi="Times New Roman"/>
                <w:b/>
                <w:sz w:val="20"/>
              </w:rPr>
              <w:t>Степень качества финансового менеждмента</w:t>
            </w:r>
          </w:p>
        </w:tc>
        <w:tc>
          <w:tcPr>
            <w:tcW w:w="7196" w:type="dxa"/>
            <w:gridSpan w:val="5"/>
          </w:tcPr>
          <w:p w:rsidR="00490AE9" w:rsidRPr="00FC31BA" w:rsidRDefault="00490AE9" w:rsidP="008012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490AE9" w:rsidRDefault="00490AE9">
      <w:pPr>
        <w:rPr>
          <w:rFonts w:ascii="Times New Roman" w:hAnsi="Times New Roman"/>
        </w:rPr>
      </w:pPr>
    </w:p>
    <w:p w:rsidR="00712006" w:rsidRDefault="00712006" w:rsidP="00A759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Начальник Юридического отдела</w:t>
      </w:r>
      <w:r w:rsidR="00701B61">
        <w:rPr>
          <w:rFonts w:ascii="Times New Roman" w:hAnsi="Times New Roman"/>
        </w:rPr>
        <w:tab/>
      </w:r>
      <w:r w:rsidR="00701B61">
        <w:rPr>
          <w:rFonts w:ascii="Times New Roman" w:hAnsi="Times New Roman"/>
        </w:rPr>
        <w:tab/>
      </w:r>
      <w:r w:rsidR="00701B61">
        <w:rPr>
          <w:rFonts w:ascii="Times New Roman" w:hAnsi="Times New Roman"/>
        </w:rPr>
        <w:tab/>
      </w:r>
      <w:r w:rsidR="00701B61">
        <w:rPr>
          <w:rFonts w:ascii="Times New Roman" w:hAnsi="Times New Roman"/>
        </w:rPr>
        <w:tab/>
      </w:r>
      <w:r w:rsidR="00A7590E">
        <w:rPr>
          <w:rFonts w:ascii="Times New Roman" w:hAnsi="Times New Roman"/>
        </w:rPr>
        <w:t xml:space="preserve">              </w:t>
      </w:r>
      <w:r w:rsidR="00701B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К.С.Соколов</w:t>
      </w:r>
    </w:p>
    <w:p w:rsidR="00712006" w:rsidRDefault="00712006" w:rsidP="00701B61">
      <w:pPr>
        <w:ind w:right="1133"/>
        <w:jc w:val="both"/>
        <w:rPr>
          <w:rFonts w:ascii="Times New Roman" w:hAnsi="Times New Roman"/>
        </w:rPr>
      </w:pPr>
    </w:p>
    <w:p w:rsidR="00712006" w:rsidRDefault="00712006" w:rsidP="00701B61">
      <w:pPr>
        <w:ind w:right="1133"/>
        <w:jc w:val="both"/>
        <w:rPr>
          <w:rFonts w:ascii="Times New Roman" w:hAnsi="Times New Roman"/>
        </w:rPr>
      </w:pPr>
    </w:p>
    <w:p w:rsidR="00712006" w:rsidRDefault="00712006" w:rsidP="00701B61">
      <w:pPr>
        <w:ind w:right="1133"/>
        <w:jc w:val="both"/>
        <w:rPr>
          <w:rFonts w:ascii="Times New Roman" w:hAnsi="Times New Roman"/>
        </w:rPr>
      </w:pPr>
    </w:p>
    <w:p w:rsidR="00490AE9" w:rsidRDefault="00712006" w:rsidP="00A759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r w:rsidR="00490AE9">
        <w:rPr>
          <w:rFonts w:ascii="Times New Roman" w:hAnsi="Times New Roman"/>
        </w:rPr>
        <w:t>Финансово-бухгалтерского отдела –</w:t>
      </w:r>
    </w:p>
    <w:p w:rsidR="00712006" w:rsidRDefault="00490AE9" w:rsidP="00A759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главный бухгалтер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701B61">
        <w:rPr>
          <w:rFonts w:ascii="Times New Roman" w:hAnsi="Times New Roman"/>
        </w:rPr>
        <w:tab/>
      </w:r>
      <w:r w:rsidR="00701B61">
        <w:rPr>
          <w:rFonts w:ascii="Times New Roman" w:hAnsi="Times New Roman"/>
        </w:rPr>
        <w:tab/>
      </w:r>
      <w:r w:rsidR="00701B61">
        <w:rPr>
          <w:rFonts w:ascii="Times New Roman" w:hAnsi="Times New Roman"/>
        </w:rPr>
        <w:tab/>
        <w:t xml:space="preserve">  </w:t>
      </w:r>
      <w:r w:rsidR="00A7590E">
        <w:rPr>
          <w:rFonts w:ascii="Times New Roman" w:hAnsi="Times New Roman"/>
        </w:rPr>
        <w:t xml:space="preserve">         </w:t>
      </w:r>
      <w:r w:rsidR="00701B6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Ю.А.Иванова</w:t>
      </w:r>
    </w:p>
    <w:p w:rsidR="00712006" w:rsidRDefault="00712006" w:rsidP="00701B61">
      <w:pPr>
        <w:ind w:right="1133"/>
        <w:jc w:val="both"/>
        <w:rPr>
          <w:rFonts w:ascii="Times New Roman" w:hAnsi="Times New Roman"/>
        </w:rPr>
      </w:pPr>
    </w:p>
    <w:sectPr w:rsidR="00712006" w:rsidSect="00490AE9">
      <w:pgSz w:w="11906" w:h="16838"/>
      <w:pgMar w:top="1134" w:right="707" w:bottom="1134" w:left="1843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3C7" w:rsidRDefault="00E303C7" w:rsidP="005E130C">
      <w:r>
        <w:separator/>
      </w:r>
    </w:p>
  </w:endnote>
  <w:endnote w:type="continuationSeparator" w:id="0">
    <w:p w:rsidR="00E303C7" w:rsidRDefault="00E303C7" w:rsidP="005E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3C7" w:rsidRDefault="00E303C7" w:rsidP="005E130C">
      <w:r>
        <w:separator/>
      </w:r>
    </w:p>
  </w:footnote>
  <w:footnote w:type="continuationSeparator" w:id="0">
    <w:p w:rsidR="00E303C7" w:rsidRDefault="00E303C7" w:rsidP="005E1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F46"/>
    <w:multiLevelType w:val="multilevel"/>
    <w:tmpl w:val="3F7E4190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640A23"/>
    <w:multiLevelType w:val="hybridMultilevel"/>
    <w:tmpl w:val="D458EB0E"/>
    <w:lvl w:ilvl="0" w:tplc="A4D63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3267DC8"/>
    <w:multiLevelType w:val="multilevel"/>
    <w:tmpl w:val="887A4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C3F5C9E"/>
    <w:multiLevelType w:val="multilevel"/>
    <w:tmpl w:val="79C617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0B"/>
    <w:rsid w:val="00005E41"/>
    <w:rsid w:val="000312E4"/>
    <w:rsid w:val="000325AD"/>
    <w:rsid w:val="00040F22"/>
    <w:rsid w:val="00066092"/>
    <w:rsid w:val="00067650"/>
    <w:rsid w:val="00086EE4"/>
    <w:rsid w:val="000A3627"/>
    <w:rsid w:val="000A6B98"/>
    <w:rsid w:val="000D16D7"/>
    <w:rsid w:val="000D34BA"/>
    <w:rsid w:val="000D5854"/>
    <w:rsid w:val="000E0956"/>
    <w:rsid w:val="000E163B"/>
    <w:rsid w:val="000E1F94"/>
    <w:rsid w:val="000E3CB1"/>
    <w:rsid w:val="000F1E0A"/>
    <w:rsid w:val="0010701D"/>
    <w:rsid w:val="0012411E"/>
    <w:rsid w:val="00182911"/>
    <w:rsid w:val="00190519"/>
    <w:rsid w:val="00191A48"/>
    <w:rsid w:val="001A1010"/>
    <w:rsid w:val="001B041E"/>
    <w:rsid w:val="001B7C93"/>
    <w:rsid w:val="001C6387"/>
    <w:rsid w:val="001D0069"/>
    <w:rsid w:val="001F2902"/>
    <w:rsid w:val="001F34A9"/>
    <w:rsid w:val="00214234"/>
    <w:rsid w:val="00237A5C"/>
    <w:rsid w:val="00257437"/>
    <w:rsid w:val="002763F5"/>
    <w:rsid w:val="00293BE3"/>
    <w:rsid w:val="00295A08"/>
    <w:rsid w:val="002A10EF"/>
    <w:rsid w:val="002A5359"/>
    <w:rsid w:val="002B191E"/>
    <w:rsid w:val="002B216C"/>
    <w:rsid w:val="002B65DA"/>
    <w:rsid w:val="002C11D1"/>
    <w:rsid w:val="002C5C95"/>
    <w:rsid w:val="002D1CD1"/>
    <w:rsid w:val="002D2F3B"/>
    <w:rsid w:val="002D7555"/>
    <w:rsid w:val="00304AE5"/>
    <w:rsid w:val="0031004F"/>
    <w:rsid w:val="003259B7"/>
    <w:rsid w:val="0033433E"/>
    <w:rsid w:val="003379CA"/>
    <w:rsid w:val="0034272B"/>
    <w:rsid w:val="00343A60"/>
    <w:rsid w:val="00351579"/>
    <w:rsid w:val="003562A6"/>
    <w:rsid w:val="0036440B"/>
    <w:rsid w:val="0038027D"/>
    <w:rsid w:val="00380B8F"/>
    <w:rsid w:val="003821BC"/>
    <w:rsid w:val="00397149"/>
    <w:rsid w:val="003A4E86"/>
    <w:rsid w:val="003A5C2E"/>
    <w:rsid w:val="003B2398"/>
    <w:rsid w:val="003C3D72"/>
    <w:rsid w:val="003D346B"/>
    <w:rsid w:val="003D4B86"/>
    <w:rsid w:val="003E56A9"/>
    <w:rsid w:val="003F3C1E"/>
    <w:rsid w:val="003F795D"/>
    <w:rsid w:val="00404711"/>
    <w:rsid w:val="004103E3"/>
    <w:rsid w:val="004437D0"/>
    <w:rsid w:val="004450B0"/>
    <w:rsid w:val="00445AA3"/>
    <w:rsid w:val="00465A91"/>
    <w:rsid w:val="00480D1E"/>
    <w:rsid w:val="00490AE9"/>
    <w:rsid w:val="004B74C2"/>
    <w:rsid w:val="004D747F"/>
    <w:rsid w:val="00507BF0"/>
    <w:rsid w:val="00510758"/>
    <w:rsid w:val="00515062"/>
    <w:rsid w:val="00520B4E"/>
    <w:rsid w:val="00531D28"/>
    <w:rsid w:val="005441E7"/>
    <w:rsid w:val="00560CFB"/>
    <w:rsid w:val="00565BF6"/>
    <w:rsid w:val="00576459"/>
    <w:rsid w:val="00596170"/>
    <w:rsid w:val="005A29AF"/>
    <w:rsid w:val="005B182F"/>
    <w:rsid w:val="005B44B5"/>
    <w:rsid w:val="005E130C"/>
    <w:rsid w:val="005E3B75"/>
    <w:rsid w:val="005E7892"/>
    <w:rsid w:val="005F3465"/>
    <w:rsid w:val="00611385"/>
    <w:rsid w:val="006536C6"/>
    <w:rsid w:val="006547FF"/>
    <w:rsid w:val="00686EC0"/>
    <w:rsid w:val="006967C1"/>
    <w:rsid w:val="006A2513"/>
    <w:rsid w:val="006A28BC"/>
    <w:rsid w:val="006B530C"/>
    <w:rsid w:val="006D58FB"/>
    <w:rsid w:val="006F30AE"/>
    <w:rsid w:val="006F30ED"/>
    <w:rsid w:val="007013D1"/>
    <w:rsid w:val="007014E2"/>
    <w:rsid w:val="00701B61"/>
    <w:rsid w:val="00712006"/>
    <w:rsid w:val="00720025"/>
    <w:rsid w:val="0073069C"/>
    <w:rsid w:val="0076442E"/>
    <w:rsid w:val="0077683E"/>
    <w:rsid w:val="00781BDA"/>
    <w:rsid w:val="007945B7"/>
    <w:rsid w:val="00794B53"/>
    <w:rsid w:val="007A33AD"/>
    <w:rsid w:val="007A69E5"/>
    <w:rsid w:val="007B1700"/>
    <w:rsid w:val="007B635D"/>
    <w:rsid w:val="007C3C9A"/>
    <w:rsid w:val="007E18AC"/>
    <w:rsid w:val="007E19D7"/>
    <w:rsid w:val="007E2EED"/>
    <w:rsid w:val="007E786E"/>
    <w:rsid w:val="007F5621"/>
    <w:rsid w:val="007F61FB"/>
    <w:rsid w:val="00802DF1"/>
    <w:rsid w:val="0082119C"/>
    <w:rsid w:val="00830CA4"/>
    <w:rsid w:val="0084631E"/>
    <w:rsid w:val="00870ACE"/>
    <w:rsid w:val="008828E4"/>
    <w:rsid w:val="008A63F1"/>
    <w:rsid w:val="008C4471"/>
    <w:rsid w:val="008F7000"/>
    <w:rsid w:val="0091555D"/>
    <w:rsid w:val="00920D20"/>
    <w:rsid w:val="0094052A"/>
    <w:rsid w:val="0099461C"/>
    <w:rsid w:val="009A72D9"/>
    <w:rsid w:val="009B1D25"/>
    <w:rsid w:val="009B48D7"/>
    <w:rsid w:val="009B76B6"/>
    <w:rsid w:val="009D4292"/>
    <w:rsid w:val="009E513F"/>
    <w:rsid w:val="009F57D6"/>
    <w:rsid w:val="00A31A76"/>
    <w:rsid w:val="00A51CA9"/>
    <w:rsid w:val="00A574DA"/>
    <w:rsid w:val="00A6100D"/>
    <w:rsid w:val="00A63DC0"/>
    <w:rsid w:val="00A70F2F"/>
    <w:rsid w:val="00A7590E"/>
    <w:rsid w:val="00A75E8C"/>
    <w:rsid w:val="00AA128C"/>
    <w:rsid w:val="00AA7593"/>
    <w:rsid w:val="00AB6CA5"/>
    <w:rsid w:val="00AC01D0"/>
    <w:rsid w:val="00AE1A3B"/>
    <w:rsid w:val="00AE3145"/>
    <w:rsid w:val="00AE4B51"/>
    <w:rsid w:val="00AF21A2"/>
    <w:rsid w:val="00B221F9"/>
    <w:rsid w:val="00B34A17"/>
    <w:rsid w:val="00B435F1"/>
    <w:rsid w:val="00B70389"/>
    <w:rsid w:val="00B71D05"/>
    <w:rsid w:val="00B916A8"/>
    <w:rsid w:val="00BA03E0"/>
    <w:rsid w:val="00BB4BC8"/>
    <w:rsid w:val="00BD5287"/>
    <w:rsid w:val="00BE0494"/>
    <w:rsid w:val="00BE1A19"/>
    <w:rsid w:val="00C10632"/>
    <w:rsid w:val="00C1078E"/>
    <w:rsid w:val="00C134E1"/>
    <w:rsid w:val="00C2049E"/>
    <w:rsid w:val="00C21243"/>
    <w:rsid w:val="00C236F4"/>
    <w:rsid w:val="00C331D2"/>
    <w:rsid w:val="00C5622E"/>
    <w:rsid w:val="00C62BE0"/>
    <w:rsid w:val="00C847FA"/>
    <w:rsid w:val="00C876E8"/>
    <w:rsid w:val="00C944D5"/>
    <w:rsid w:val="00CB44B2"/>
    <w:rsid w:val="00CE6A4D"/>
    <w:rsid w:val="00CF2393"/>
    <w:rsid w:val="00CF7DBF"/>
    <w:rsid w:val="00D26271"/>
    <w:rsid w:val="00D3658C"/>
    <w:rsid w:val="00D37DE1"/>
    <w:rsid w:val="00D60190"/>
    <w:rsid w:val="00D82E8C"/>
    <w:rsid w:val="00D8580E"/>
    <w:rsid w:val="00D93906"/>
    <w:rsid w:val="00DA0E27"/>
    <w:rsid w:val="00DB2D55"/>
    <w:rsid w:val="00E01052"/>
    <w:rsid w:val="00E072D5"/>
    <w:rsid w:val="00E2206F"/>
    <w:rsid w:val="00E22100"/>
    <w:rsid w:val="00E2291A"/>
    <w:rsid w:val="00E303C7"/>
    <w:rsid w:val="00E4504E"/>
    <w:rsid w:val="00E50049"/>
    <w:rsid w:val="00E61A43"/>
    <w:rsid w:val="00E63ACD"/>
    <w:rsid w:val="00E72FDD"/>
    <w:rsid w:val="00E85C74"/>
    <w:rsid w:val="00E927B5"/>
    <w:rsid w:val="00EA2F2A"/>
    <w:rsid w:val="00EE15A0"/>
    <w:rsid w:val="00EF6A01"/>
    <w:rsid w:val="00F24DE8"/>
    <w:rsid w:val="00F373D9"/>
    <w:rsid w:val="00F830A1"/>
    <w:rsid w:val="00F85328"/>
    <w:rsid w:val="00F97AE8"/>
    <w:rsid w:val="00FA1B58"/>
    <w:rsid w:val="00FC2A08"/>
    <w:rsid w:val="00FC3EC8"/>
    <w:rsid w:val="00FD6CE3"/>
    <w:rsid w:val="00FE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D9A71"/>
  <w15:docId w15:val="{62B9E648-58FC-4CB8-A8C7-09F7D9F7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2">
    <w:name w:val="heading 2"/>
    <w:basedOn w:val="a"/>
    <w:next w:val="a"/>
    <w:link w:val="20"/>
    <w:qFormat/>
    <w:pPr>
      <w:keepNext/>
      <w:ind w:left="410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36440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pPr>
      <w:jc w:val="both"/>
    </w:pPr>
    <w:rPr>
      <w:sz w:val="28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"/>
    <w:basedOn w:val="a"/>
    <w:pPr>
      <w:jc w:val="both"/>
    </w:pPr>
    <w:rPr>
      <w:rFonts w:ascii="Times New Roman" w:hAnsi="Times New Roman"/>
    </w:rPr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7">
    <w:name w:val="Body Text Indent"/>
    <w:basedOn w:val="a"/>
    <w:pPr>
      <w:ind w:firstLine="709"/>
      <w:jc w:val="both"/>
    </w:pPr>
    <w:rPr>
      <w:rFonts w:ascii="Times New Roman" w:hAnsi="Times New Roman"/>
    </w:rPr>
  </w:style>
  <w:style w:type="paragraph" w:styleId="21">
    <w:name w:val="Body Text 2"/>
    <w:basedOn w:val="a"/>
    <w:pPr>
      <w:tabs>
        <w:tab w:val="left" w:pos="5220"/>
      </w:tabs>
      <w:jc w:val="right"/>
    </w:pPr>
    <w:rPr>
      <w:rFonts w:ascii="Times New Roman" w:hAnsi="Times New Roman"/>
      <w:b/>
    </w:rPr>
  </w:style>
  <w:style w:type="paragraph" w:styleId="30">
    <w:name w:val="Body Text 3"/>
    <w:basedOn w:val="a"/>
    <w:rsid w:val="002A5359"/>
    <w:pPr>
      <w:spacing w:after="120"/>
    </w:pPr>
    <w:rPr>
      <w:sz w:val="16"/>
      <w:szCs w:val="16"/>
    </w:rPr>
  </w:style>
  <w:style w:type="paragraph" w:styleId="a8">
    <w:name w:val="Balloon Text"/>
    <w:basedOn w:val="a"/>
    <w:semiHidden/>
    <w:rsid w:val="00C21243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293BE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Heading">
    <w:name w:val="Heading"/>
    <w:rsid w:val="009B48D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a">
    <w:name w:val="Table Grid"/>
    <w:basedOn w:val="a1"/>
    <w:rsid w:val="00920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182911"/>
    <w:pPr>
      <w:spacing w:line="259" w:lineRule="auto"/>
      <w:ind w:left="720"/>
      <w:contextualSpacing/>
      <w:jc w:val="both"/>
    </w:pPr>
    <w:rPr>
      <w:rFonts w:ascii="Times New Roman" w:hAnsi="Times New Roman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7E19D7"/>
    <w:rPr>
      <w:rFonts w:ascii="Arial" w:hAnsi="Arial"/>
      <w:b/>
      <w:bCs/>
      <w:sz w:val="16"/>
    </w:rPr>
  </w:style>
  <w:style w:type="character" w:customStyle="1" w:styleId="20">
    <w:name w:val="Заголовок 2 Знак"/>
    <w:basedOn w:val="a0"/>
    <w:link w:val="2"/>
    <w:rsid w:val="00565BF6"/>
    <w:rPr>
      <w:b/>
      <w:sz w:val="24"/>
    </w:rPr>
  </w:style>
  <w:style w:type="paragraph" w:customStyle="1" w:styleId="ab">
    <w:name w:val="Осн.текст"/>
    <w:basedOn w:val="a"/>
    <w:rsid w:val="00C847FA"/>
    <w:pPr>
      <w:spacing w:before="60"/>
      <w:ind w:firstLine="720"/>
      <w:jc w:val="both"/>
    </w:pPr>
    <w:rPr>
      <w:rFonts w:ascii="Times New Roman" w:hAnsi="Times New Roman"/>
    </w:rPr>
  </w:style>
  <w:style w:type="paragraph" w:styleId="ac">
    <w:name w:val="List Paragraph"/>
    <w:basedOn w:val="a"/>
    <w:uiPriority w:val="34"/>
    <w:qFormat/>
    <w:rsid w:val="00C847FA"/>
    <w:pPr>
      <w:ind w:left="720"/>
      <w:contextualSpacing/>
    </w:pPr>
  </w:style>
  <w:style w:type="paragraph" w:styleId="ad">
    <w:name w:val="footer"/>
    <w:basedOn w:val="a"/>
    <w:link w:val="ae"/>
    <w:unhideWhenUsed/>
    <w:rsid w:val="005E13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E130C"/>
    <w:rPr>
      <w:rFonts w:ascii="Baltica" w:hAnsi="Baltica"/>
      <w:sz w:val="24"/>
    </w:rPr>
  </w:style>
  <w:style w:type="paragraph" w:customStyle="1" w:styleId="ConsPlusNormal">
    <w:name w:val="ConsPlusNormal"/>
    <w:rsid w:val="000D16D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2904A-A36F-4EF2-B82C-F30A0143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_</vt:lpstr>
    </vt:vector>
  </TitlesOfParts>
  <Company>Elcom Ltd</Company>
  <LinksUpToDate>false</LinksUpToDate>
  <CharactersWithSpaces>16675</CharactersWithSpaces>
  <SharedDoc>false</SharedDoc>
  <HLinks>
    <vt:vector size="12" baseType="variant">
      <vt:variant>
        <vt:i4>7733306</vt:i4>
      </vt:variant>
      <vt:variant>
        <vt:i4>6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4128863</vt:i4>
      </vt:variant>
      <vt:variant>
        <vt:i4>3</vt:i4>
      </vt:variant>
      <vt:variant>
        <vt:i4>0</vt:i4>
      </vt:variant>
      <vt:variant>
        <vt:i4>5</vt:i4>
      </vt:variant>
      <vt:variant>
        <vt:lpwstr>mailto:kenerg@gov.spb.ru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_</dc:title>
  <dc:creator>Зайцев Павел Константинович</dc:creator>
  <cp:lastModifiedBy>Иванова Юлия Александровна</cp:lastModifiedBy>
  <cp:revision>2</cp:revision>
  <cp:lastPrinted>2023-05-02T14:52:00Z</cp:lastPrinted>
  <dcterms:created xsi:type="dcterms:W3CDTF">2023-10-27T09:53:00Z</dcterms:created>
  <dcterms:modified xsi:type="dcterms:W3CDTF">2023-10-27T09:53:00Z</dcterms:modified>
</cp:coreProperties>
</file>