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93" w:rsidRPr="006E3EBE" w:rsidRDefault="00891C93" w:rsidP="00891C93">
      <w:pPr>
        <w:jc w:val="center"/>
        <w:rPr>
          <w:b/>
        </w:rPr>
      </w:pPr>
      <w:r w:rsidRPr="006E3EBE">
        <w:rPr>
          <w:b/>
        </w:rPr>
        <w:t>Пояснительная записка</w:t>
      </w:r>
    </w:p>
    <w:p w:rsidR="00BA59EB" w:rsidRDefault="00891C93" w:rsidP="00F852A0">
      <w:pPr>
        <w:jc w:val="center"/>
        <w:rPr>
          <w:b/>
        </w:rPr>
      </w:pPr>
      <w:r w:rsidRPr="006E3EBE">
        <w:rPr>
          <w:b/>
        </w:rPr>
        <w:t>к проекту</w:t>
      </w:r>
      <w:r w:rsidR="00812117" w:rsidRPr="006E3EBE">
        <w:rPr>
          <w:b/>
        </w:rPr>
        <w:t xml:space="preserve"> постановления</w:t>
      </w:r>
      <w:r w:rsidRPr="006E3EBE">
        <w:rPr>
          <w:b/>
        </w:rPr>
        <w:t xml:space="preserve"> Правительства Санкт-Петербурга</w:t>
      </w:r>
    </w:p>
    <w:p w:rsidR="00891C93" w:rsidRDefault="00891C93" w:rsidP="00AE6CEC">
      <w:pPr>
        <w:jc w:val="center"/>
        <w:rPr>
          <w:b/>
        </w:rPr>
      </w:pPr>
      <w:r w:rsidRPr="006E3EBE">
        <w:rPr>
          <w:b/>
        </w:rPr>
        <w:t>«</w:t>
      </w:r>
      <w:r w:rsidR="005B4ECA" w:rsidRPr="005B4ECA">
        <w:rPr>
          <w:b/>
          <w:bCs/>
        </w:rPr>
        <w:t xml:space="preserve">О </w:t>
      </w:r>
      <w:r w:rsidR="00AE6CEC">
        <w:rPr>
          <w:b/>
          <w:bCs/>
        </w:rPr>
        <w:t>П</w:t>
      </w:r>
      <w:r w:rsidR="005B4ECA" w:rsidRPr="005B4ECA">
        <w:rPr>
          <w:b/>
          <w:bCs/>
        </w:rPr>
        <w:t xml:space="preserve">орядке предоставления </w:t>
      </w:r>
      <w:r w:rsidR="00AE6CEC" w:rsidRPr="00AE6CEC">
        <w:rPr>
          <w:b/>
          <w:bCs/>
        </w:rPr>
        <w:t>в 2024 году субсидий социально ориентированным некоммерческим организациям в целях финансового обеспечения затрат</w:t>
      </w:r>
      <w:r w:rsidR="00503AD4">
        <w:rPr>
          <w:b/>
          <w:bCs/>
        </w:rPr>
        <w:br/>
      </w:r>
      <w:r w:rsidR="00AE6CEC" w:rsidRPr="00AE6CEC">
        <w:rPr>
          <w:b/>
          <w:bCs/>
        </w:rPr>
        <w:t xml:space="preserve"> на реализацию издательских проектов</w:t>
      </w:r>
      <w:r w:rsidR="00BA59EB">
        <w:rPr>
          <w:b/>
        </w:rPr>
        <w:t>»</w:t>
      </w:r>
    </w:p>
    <w:p w:rsidR="00BA59EB" w:rsidRPr="006E3EBE" w:rsidRDefault="00BA59EB" w:rsidP="00BA59EB">
      <w:pPr>
        <w:jc w:val="center"/>
        <w:rPr>
          <w:b/>
        </w:rPr>
      </w:pPr>
    </w:p>
    <w:p w:rsidR="00891C93" w:rsidRPr="006E3EBE" w:rsidRDefault="000B3980" w:rsidP="005B4ECA">
      <w:pPr>
        <w:ind w:firstLine="709"/>
        <w:jc w:val="both"/>
      </w:pPr>
      <w:r w:rsidRPr="006E3EBE">
        <w:t>Проект постановления Правительства Санкт-Петербурга «</w:t>
      </w:r>
      <w:r w:rsidR="001C5C6B">
        <w:t xml:space="preserve">О Порядке предоставления </w:t>
      </w:r>
      <w:bookmarkStart w:id="0" w:name="_Hlk154477639"/>
      <w:r w:rsidR="001C5C6B">
        <w:t>в 202</w:t>
      </w:r>
      <w:r w:rsidR="00AE6CEC">
        <w:t>4</w:t>
      </w:r>
      <w:r w:rsidR="001C5C6B">
        <w:t xml:space="preserve"> году субсидий </w:t>
      </w:r>
      <w:r w:rsidR="00AE6CEC">
        <w:t xml:space="preserve">социально ориентированным некоммерческим организациям </w:t>
      </w:r>
      <w:r w:rsidR="005B4ECA">
        <w:t>в целях финансового обеспечения затрат</w:t>
      </w:r>
      <w:r w:rsidR="005B4ECA" w:rsidRPr="005B4ECA">
        <w:t xml:space="preserve"> </w:t>
      </w:r>
      <w:r w:rsidR="005B4ECA">
        <w:t>на реализацию издательских проектов</w:t>
      </w:r>
      <w:bookmarkEnd w:id="0"/>
      <w:r w:rsidRPr="006E3EBE">
        <w:t>»</w:t>
      </w:r>
      <w:r w:rsidR="002F247E" w:rsidRPr="006E3EBE">
        <w:t xml:space="preserve"> (далее – проект)</w:t>
      </w:r>
      <w:r w:rsidRPr="006E3EBE">
        <w:t xml:space="preserve"> </w:t>
      </w:r>
      <w:r w:rsidR="00891C93" w:rsidRPr="006E3EBE">
        <w:t>р</w:t>
      </w:r>
      <w:r w:rsidR="002F247E" w:rsidRPr="006E3EBE">
        <w:t>азработан Комитетом по печати и </w:t>
      </w:r>
      <w:r w:rsidR="00606D68" w:rsidRPr="006E3EBE">
        <w:t>взаимодействию со </w:t>
      </w:r>
      <w:r w:rsidR="00891C93" w:rsidRPr="006E3EBE">
        <w:t>средствами массовой информации (далее – Комитет).</w:t>
      </w:r>
    </w:p>
    <w:p w:rsidR="007D1CBD" w:rsidRPr="006E3EBE" w:rsidRDefault="007D1CBD" w:rsidP="000B3980">
      <w:pPr>
        <w:ind w:firstLine="709"/>
        <w:jc w:val="both"/>
      </w:pPr>
      <w:r w:rsidRPr="006E3EBE">
        <w:t>Проектом определяет</w:t>
      </w:r>
      <w:r w:rsidR="00BA59EB">
        <w:t>с</w:t>
      </w:r>
      <w:r w:rsidR="001C5C6B">
        <w:t>я порядок предоставления в 202</w:t>
      </w:r>
      <w:r w:rsidR="00AE6CEC">
        <w:t>4</w:t>
      </w:r>
      <w:r w:rsidR="00BA59EB">
        <w:t xml:space="preserve"> год</w:t>
      </w:r>
      <w:r w:rsidR="00F52780">
        <w:t>у</w:t>
      </w:r>
      <w:r w:rsidRPr="006E3EBE">
        <w:t xml:space="preserve"> субсидий социально ориентированным некоммерческим организациям, осуществляющим издательскую деятельность, в целях финансового обеспечения затрат на реализацию издательских проектов</w:t>
      </w:r>
      <w:r w:rsidR="00AD15A0">
        <w:t xml:space="preserve"> (далее – субсидии)</w:t>
      </w:r>
      <w:r w:rsidR="00732FC5">
        <w:t>.</w:t>
      </w:r>
    </w:p>
    <w:p w:rsidR="007D1CBD" w:rsidRPr="006E3EBE" w:rsidRDefault="007D1CBD" w:rsidP="000B3980">
      <w:pPr>
        <w:ind w:firstLine="709"/>
        <w:jc w:val="both"/>
        <w:rPr>
          <w:b/>
        </w:rPr>
      </w:pPr>
      <w:r w:rsidRPr="006E3EBE">
        <w:rPr>
          <w:b/>
        </w:rPr>
        <w:t>Предмет, цели, основные положения и концепция проекта:</w:t>
      </w:r>
    </w:p>
    <w:p w:rsidR="007D1CBD" w:rsidRPr="006E3EBE" w:rsidRDefault="007D1CBD" w:rsidP="000B3980">
      <w:pPr>
        <w:ind w:firstLine="709"/>
        <w:jc w:val="both"/>
      </w:pPr>
      <w:r w:rsidRPr="006E3EBE">
        <w:t xml:space="preserve">Проект направлен на регулирование предоставления субсидий социально ориентированным некоммерческим организациям на реализацию социально значимых </w:t>
      </w:r>
      <w:r w:rsidR="00606D68" w:rsidRPr="006E3EBE">
        <w:t>издательских проектов, направленных на патриотическое воспитание молодежи, популяризацию исторических фактов о знаменательных событиях в истории страны и привлечение внимания к развитию социально-экономического, политического и культурного положения страны и</w:t>
      </w:r>
      <w:r w:rsidR="00455FA6">
        <w:t xml:space="preserve"> города.</w:t>
      </w:r>
    </w:p>
    <w:p w:rsidR="00606D68" w:rsidRDefault="00606D68" w:rsidP="000B3980">
      <w:pPr>
        <w:ind w:firstLine="709"/>
        <w:jc w:val="both"/>
      </w:pPr>
      <w:r w:rsidRPr="006E3EBE">
        <w:t>Субсидии предоставляются на конкурсной основе в целях финансового обес</w:t>
      </w:r>
      <w:r w:rsidR="00455FA6">
        <w:t>печения затрат, возникших в текущем</w:t>
      </w:r>
      <w:r w:rsidRPr="006E3EBE">
        <w:t xml:space="preserve"> году, в связи с производством (реализацией) товаров, выполнением работ, оказанием услуг при реализации издательских проектов.</w:t>
      </w:r>
    </w:p>
    <w:p w:rsidR="00606D68" w:rsidRPr="006E3EBE" w:rsidRDefault="00606D68" w:rsidP="00606D68">
      <w:pPr>
        <w:ind w:firstLine="709"/>
        <w:jc w:val="both"/>
        <w:rPr>
          <w:b/>
        </w:rPr>
      </w:pPr>
      <w:r w:rsidRPr="006E3EBE">
        <w:rPr>
          <w:b/>
        </w:rPr>
        <w:t>Финансово-экономическое обоснование проекта:</w:t>
      </w:r>
    </w:p>
    <w:p w:rsidR="00606D68" w:rsidRPr="006E3EBE" w:rsidRDefault="00606D68" w:rsidP="00606D68">
      <w:pPr>
        <w:ind w:firstLine="709"/>
        <w:jc w:val="both"/>
      </w:pPr>
      <w:r w:rsidRPr="006E3EBE">
        <w:t>Расходное обязательство Санкт-Петербурга на предоставление указанных су</w:t>
      </w:r>
      <w:r w:rsidR="008912F8">
        <w:t xml:space="preserve">бсидий установлено </w:t>
      </w:r>
      <w:r w:rsidRPr="006E3EBE">
        <w:t>постановлени</w:t>
      </w:r>
      <w:r w:rsidR="0019791D">
        <w:t>ем</w:t>
      </w:r>
      <w:r w:rsidRPr="006E3EBE">
        <w:t xml:space="preserve"> Правительства Санкт-Петербурга от 17.06.2014 № 488 «О государственной программе Санкт-Петербурга «Развитие сферы культуры в </w:t>
      </w:r>
      <w:r w:rsidR="0019791D">
        <w:br/>
      </w:r>
      <w:r w:rsidRPr="006E3EBE">
        <w:t>Санкт-Петербурге».</w:t>
      </w:r>
    </w:p>
    <w:p w:rsidR="00AD15A0" w:rsidRPr="006E3EBE" w:rsidRDefault="00AD15A0" w:rsidP="00AD15A0">
      <w:pPr>
        <w:ind w:firstLine="709"/>
        <w:jc w:val="both"/>
      </w:pPr>
      <w:r w:rsidRPr="006E3EBE">
        <w:t>Финансирование реализации проекта осуществляется в пределах средств, предусмотренных Комитету ведомственной структурой расходов бюджета Санкт</w:t>
      </w:r>
      <w:r w:rsidRPr="006E3EBE">
        <w:noBreakHyphen/>
        <w:t>Петербурга на соответствующий финансовый год.</w:t>
      </w:r>
    </w:p>
    <w:p w:rsidR="00606D68" w:rsidRDefault="00606D68" w:rsidP="0019791D">
      <w:pPr>
        <w:ind w:firstLine="709"/>
        <w:jc w:val="both"/>
      </w:pPr>
      <w:r w:rsidRPr="006E3EBE">
        <w:t xml:space="preserve">В соответствии с Законом Санкт-Петербурга </w:t>
      </w:r>
      <w:r w:rsidR="00AE6CEC" w:rsidRPr="00AE6CEC">
        <w:t>от 29.11.2023 № 714-144 «О бюджете Санкт-Петербурга на 2024 год и на плановый период 2025 и 2026 годов»</w:t>
      </w:r>
      <w:r w:rsidR="0019791D">
        <w:t xml:space="preserve"> </w:t>
      </w:r>
      <w:r w:rsidRPr="006E3EBE">
        <w:t>объем финансир</w:t>
      </w:r>
      <w:r w:rsidR="00894D0F">
        <w:t>ования в 202</w:t>
      </w:r>
      <w:r w:rsidR="00AE6CEC">
        <w:t>4</w:t>
      </w:r>
      <w:r w:rsidR="001D6219">
        <w:t xml:space="preserve"> году составляет </w:t>
      </w:r>
      <w:r w:rsidR="00AE6CEC" w:rsidRPr="00AE6CEC">
        <w:t>10 628,20 тыс</w:t>
      </w:r>
      <w:r w:rsidR="001D6219">
        <w:t>. рублей.</w:t>
      </w:r>
    </w:p>
    <w:p w:rsidR="00AD15A0" w:rsidRPr="00AD15A0" w:rsidRDefault="00AD15A0" w:rsidP="00AD15A0">
      <w:pPr>
        <w:ind w:firstLine="709"/>
        <w:contextualSpacing/>
        <w:jc w:val="both"/>
        <w:rPr>
          <w:rFonts w:eastAsia="Calibri"/>
          <w:lang w:eastAsia="en-US"/>
        </w:rPr>
      </w:pPr>
      <w:r>
        <w:t xml:space="preserve">Проектом </w:t>
      </w:r>
      <w:r w:rsidRPr="00AD15A0">
        <w:t>определены направления затрат, обеспечение которых осущест</w:t>
      </w:r>
      <w:r>
        <w:t xml:space="preserve">вляется </w:t>
      </w:r>
      <w:r w:rsidR="00DF2728">
        <w:br/>
      </w:r>
      <w:r>
        <w:t xml:space="preserve">за счет средств субсидий. </w:t>
      </w:r>
      <w:r w:rsidRPr="00AD15A0">
        <w:rPr>
          <w:rFonts w:eastAsia="Calibri"/>
          <w:lang w:eastAsia="en-US"/>
        </w:rPr>
        <w:t xml:space="preserve">Обеспечивается приобретение бумаги и полиграфических материалов, оплата типографских услуг по изготовлению тиража издательского проекта (предпечатная подготовка, типографские расходы (приобретение необходимых расходных материалов), расходы на печать, расходы, связанные с </w:t>
      </w:r>
      <w:proofErr w:type="spellStart"/>
      <w:r w:rsidRPr="00AD15A0">
        <w:rPr>
          <w:rFonts w:eastAsia="Calibri"/>
          <w:lang w:eastAsia="en-US"/>
        </w:rPr>
        <w:t>постпечатной</w:t>
      </w:r>
      <w:proofErr w:type="spellEnd"/>
      <w:r w:rsidRPr="00AD15A0">
        <w:rPr>
          <w:rFonts w:eastAsia="Calibri"/>
          <w:lang w:eastAsia="en-US"/>
        </w:rPr>
        <w:t xml:space="preserve"> обработкой).</w:t>
      </w:r>
    </w:p>
    <w:p w:rsidR="00AD15A0" w:rsidRDefault="00AD15A0" w:rsidP="00606D68">
      <w:pPr>
        <w:ind w:firstLine="709"/>
        <w:jc w:val="both"/>
        <w:rPr>
          <w:bCs/>
        </w:rPr>
      </w:pPr>
      <w:r w:rsidRPr="00AD15A0">
        <w:rPr>
          <w:bCs/>
        </w:rPr>
        <w:t xml:space="preserve">Издательские проекты, </w:t>
      </w:r>
      <w:r w:rsidR="00186409">
        <w:rPr>
          <w:bCs/>
        </w:rPr>
        <w:t>участвующие</w:t>
      </w:r>
      <w:r w:rsidRPr="00AD15A0">
        <w:rPr>
          <w:bCs/>
        </w:rPr>
        <w:t xml:space="preserve"> в конкурсном отборе, могут иметь различные</w:t>
      </w:r>
      <w:r>
        <w:rPr>
          <w:bCs/>
        </w:rPr>
        <w:t xml:space="preserve"> </w:t>
      </w:r>
      <w:r w:rsidRPr="00AD15A0">
        <w:rPr>
          <w:bCs/>
        </w:rPr>
        <w:t>технические характеристики, что предполаг</w:t>
      </w:r>
      <w:r>
        <w:rPr>
          <w:bCs/>
        </w:rPr>
        <w:t xml:space="preserve">ает </w:t>
      </w:r>
      <w:r w:rsidRPr="00AD15A0">
        <w:rPr>
          <w:bCs/>
        </w:rPr>
        <w:t xml:space="preserve">индивидуальные расчеты планируемых затрат для каждого </w:t>
      </w:r>
      <w:r>
        <w:rPr>
          <w:bCs/>
        </w:rPr>
        <w:t xml:space="preserve">издательского </w:t>
      </w:r>
      <w:r w:rsidRPr="00AD15A0">
        <w:rPr>
          <w:bCs/>
        </w:rPr>
        <w:t xml:space="preserve">проекта </w:t>
      </w:r>
      <w:r>
        <w:rPr>
          <w:bCs/>
        </w:rPr>
        <w:t>с учетом определенных проектом</w:t>
      </w:r>
      <w:r w:rsidRPr="00AD15A0">
        <w:rPr>
          <w:bCs/>
        </w:rPr>
        <w:t xml:space="preserve"> направлений затрат. В связи с этим </w:t>
      </w:r>
      <w:r w:rsidR="00E864A8">
        <w:rPr>
          <w:bCs/>
        </w:rPr>
        <w:t xml:space="preserve">заранее </w:t>
      </w:r>
      <w:r w:rsidRPr="00AD15A0">
        <w:rPr>
          <w:bCs/>
        </w:rPr>
        <w:t xml:space="preserve">осуществить расчет затрат для реализации </w:t>
      </w:r>
      <w:r>
        <w:rPr>
          <w:bCs/>
        </w:rPr>
        <w:t xml:space="preserve">издательских </w:t>
      </w:r>
      <w:r w:rsidRPr="00AD15A0">
        <w:rPr>
          <w:bCs/>
        </w:rPr>
        <w:t>проектов не представляется возможным.</w:t>
      </w:r>
      <w:r>
        <w:rPr>
          <w:bCs/>
        </w:rPr>
        <w:t xml:space="preserve"> </w:t>
      </w:r>
    </w:p>
    <w:p w:rsidR="00606D68" w:rsidRPr="006E3EBE" w:rsidRDefault="00606D68" w:rsidP="00606D68">
      <w:pPr>
        <w:ind w:firstLine="709"/>
        <w:jc w:val="both"/>
      </w:pPr>
      <w:r w:rsidRPr="006E3EBE">
        <w:t>Принятие проекта не потребует дополнительных затрат средств бюджета Санкт</w:t>
      </w:r>
      <w:r w:rsidR="00ED440A">
        <w:noBreakHyphen/>
      </w:r>
      <w:r w:rsidRPr="006E3EBE">
        <w:t>Петербурга.</w:t>
      </w:r>
    </w:p>
    <w:p w:rsidR="00606D68" w:rsidRPr="006E3EBE" w:rsidRDefault="00606D68" w:rsidP="00606D68">
      <w:pPr>
        <w:ind w:firstLine="709"/>
        <w:jc w:val="both"/>
        <w:rPr>
          <w:b/>
        </w:rPr>
      </w:pPr>
      <w:r w:rsidRPr="006E3EBE">
        <w:rPr>
          <w:b/>
        </w:rPr>
        <w:t>Условия реализации проекта и прогноз социально-э</w:t>
      </w:r>
      <w:r w:rsidR="006E3EBE">
        <w:rPr>
          <w:b/>
        </w:rPr>
        <w:t xml:space="preserve">кономических </w:t>
      </w:r>
      <w:r w:rsidRPr="006E3EBE">
        <w:rPr>
          <w:b/>
        </w:rPr>
        <w:t>и иных последствий:</w:t>
      </w:r>
    </w:p>
    <w:p w:rsidR="00606D68" w:rsidRPr="006E3EBE" w:rsidRDefault="00606D68" w:rsidP="00606D68">
      <w:pPr>
        <w:ind w:firstLine="709"/>
        <w:jc w:val="both"/>
      </w:pPr>
      <w:r w:rsidRPr="006E3EBE">
        <w:t>Принятие проекта не повлечет нег</w:t>
      </w:r>
      <w:r w:rsidR="00C60772">
        <w:t xml:space="preserve">ативных социально-экономических </w:t>
      </w:r>
      <w:r w:rsidRPr="006E3EBE">
        <w:t>и иных последствий.</w:t>
      </w:r>
      <w:r w:rsidR="006E3EBE" w:rsidRPr="006E3EBE">
        <w:t xml:space="preserve"> Проект соответствует требованиям антимонопольного законодательства.</w:t>
      </w:r>
    </w:p>
    <w:p w:rsidR="00606D68" w:rsidRPr="006E3EBE" w:rsidRDefault="00606D68" w:rsidP="00606D68">
      <w:pPr>
        <w:ind w:firstLine="709"/>
        <w:jc w:val="both"/>
        <w:rPr>
          <w:b/>
        </w:rPr>
      </w:pPr>
      <w:r w:rsidRPr="006E3EBE">
        <w:rPr>
          <w:b/>
        </w:rPr>
        <w:lastRenderedPageBreak/>
        <w:t>Перечень актов, подлежащих признанию утратившими силу, приостановлению, изменению, доп</w:t>
      </w:r>
      <w:r w:rsidR="006E3EBE">
        <w:rPr>
          <w:b/>
        </w:rPr>
        <w:t xml:space="preserve">олнению или разработке в связи </w:t>
      </w:r>
      <w:r w:rsidRPr="006E3EBE">
        <w:rPr>
          <w:b/>
        </w:rPr>
        <w:t>с принятием проекта:</w:t>
      </w:r>
    </w:p>
    <w:p w:rsidR="00606D68" w:rsidRPr="006E3EBE" w:rsidRDefault="00606D68" w:rsidP="00606D68">
      <w:pPr>
        <w:ind w:firstLine="709"/>
        <w:jc w:val="both"/>
      </w:pPr>
      <w:r w:rsidRPr="006E3EBE">
        <w:t xml:space="preserve">Принятие проекта не потребует изменения или признания утратившими силу иных правовых актов Правительства Санкт-Петербурга и Губернатора Санкт-Петербурга. </w:t>
      </w:r>
    </w:p>
    <w:p w:rsidR="00606D68" w:rsidRPr="006E3EBE" w:rsidRDefault="00606D68" w:rsidP="00606D68">
      <w:pPr>
        <w:ind w:firstLine="709"/>
        <w:jc w:val="both"/>
      </w:pPr>
      <w:r w:rsidRPr="006E3EBE">
        <w:t>Проект не требует проведения оценки регулиру</w:t>
      </w:r>
      <w:r w:rsidR="00F854F3">
        <w:t>ющего воздействия, поскольку не </w:t>
      </w:r>
      <w:r w:rsidRPr="006E3EBE">
        <w:t xml:space="preserve">затрагивает вопросы предпринимательской и инвестиционной деятельности. </w:t>
      </w:r>
    </w:p>
    <w:p w:rsidR="00CC2B32" w:rsidRDefault="00606D68" w:rsidP="008561C8">
      <w:pPr>
        <w:ind w:firstLine="709"/>
        <w:jc w:val="both"/>
      </w:pPr>
      <w:r w:rsidRPr="006E3EBE">
        <w:t>Проведение информационно-рекламного сопровождения, пресс-конференций, рассылки пресс-релизов и иных мероприятий с участием</w:t>
      </w:r>
      <w:r w:rsidR="006E3EBE">
        <w:t xml:space="preserve"> средств массовой информации не </w:t>
      </w:r>
      <w:r w:rsidRPr="006E3EBE">
        <w:t>потребуется.</w:t>
      </w:r>
    </w:p>
    <w:p w:rsidR="00994085" w:rsidRDefault="00994085" w:rsidP="00455FA6">
      <w:pPr>
        <w:jc w:val="both"/>
      </w:pPr>
    </w:p>
    <w:p w:rsidR="00AE6CEC" w:rsidRPr="006E3EBE" w:rsidRDefault="00AE6CEC" w:rsidP="00455FA6">
      <w:pPr>
        <w:jc w:val="both"/>
      </w:pPr>
    </w:p>
    <w:p w:rsidR="00D6690D" w:rsidRPr="006E3EBE" w:rsidRDefault="00D6690D" w:rsidP="00455FA6">
      <w:pPr>
        <w:widowControl w:val="0"/>
        <w:autoSpaceDE w:val="0"/>
        <w:autoSpaceDN w:val="0"/>
        <w:adjustRightInd w:val="0"/>
        <w:jc w:val="both"/>
      </w:pPr>
    </w:p>
    <w:p w:rsidR="00EA5B0F" w:rsidRPr="006E3EBE" w:rsidRDefault="00EA5B0F" w:rsidP="00455FA6">
      <w:pPr>
        <w:jc w:val="both"/>
        <w:rPr>
          <w:b/>
          <w:bCs/>
        </w:rPr>
      </w:pPr>
      <w:r w:rsidRPr="006E3EBE">
        <w:rPr>
          <w:b/>
          <w:bCs/>
        </w:rPr>
        <w:t>П</w:t>
      </w:r>
      <w:r w:rsidR="00891C93" w:rsidRPr="006E3EBE">
        <w:rPr>
          <w:b/>
          <w:bCs/>
        </w:rPr>
        <w:t>редседател</w:t>
      </w:r>
      <w:r w:rsidRPr="006E3EBE">
        <w:rPr>
          <w:b/>
          <w:bCs/>
        </w:rPr>
        <w:t xml:space="preserve">ь </w:t>
      </w:r>
      <w:r w:rsidR="00891C93" w:rsidRPr="006E3EBE">
        <w:rPr>
          <w:b/>
          <w:bCs/>
        </w:rPr>
        <w:t xml:space="preserve">Комитета </w:t>
      </w:r>
    </w:p>
    <w:p w:rsidR="00891C93" w:rsidRPr="006E3EBE" w:rsidRDefault="00891C93" w:rsidP="00455FA6">
      <w:pPr>
        <w:jc w:val="both"/>
        <w:rPr>
          <w:b/>
          <w:bCs/>
        </w:rPr>
      </w:pPr>
      <w:r w:rsidRPr="006E3EBE">
        <w:rPr>
          <w:b/>
          <w:bCs/>
        </w:rPr>
        <w:t xml:space="preserve">по печати и взаимодействию </w:t>
      </w:r>
    </w:p>
    <w:p w:rsidR="00192D4E" w:rsidRPr="006E3EBE" w:rsidRDefault="00891C93" w:rsidP="00455FA6">
      <w:pPr>
        <w:jc w:val="both"/>
      </w:pPr>
      <w:r w:rsidRPr="006E3EBE">
        <w:rPr>
          <w:b/>
          <w:bCs/>
        </w:rPr>
        <w:t>со средст</w:t>
      </w:r>
      <w:r w:rsidR="00606D68" w:rsidRPr="006E3EBE">
        <w:rPr>
          <w:b/>
          <w:bCs/>
        </w:rPr>
        <w:t>вами массовой информации</w:t>
      </w:r>
      <w:r w:rsidR="00606D68" w:rsidRPr="006E3EBE">
        <w:rPr>
          <w:b/>
          <w:bCs/>
        </w:rPr>
        <w:tab/>
      </w:r>
      <w:r w:rsidR="00606D68" w:rsidRPr="006E3EBE">
        <w:rPr>
          <w:b/>
          <w:bCs/>
        </w:rPr>
        <w:tab/>
      </w:r>
      <w:r w:rsidR="00606D68" w:rsidRPr="006E3EBE">
        <w:rPr>
          <w:b/>
          <w:bCs/>
        </w:rPr>
        <w:tab/>
      </w:r>
      <w:r w:rsidR="00606D68" w:rsidRPr="006E3EBE">
        <w:rPr>
          <w:b/>
          <w:bCs/>
        </w:rPr>
        <w:tab/>
      </w:r>
      <w:r w:rsidR="00A3300E" w:rsidRPr="006E3EBE">
        <w:rPr>
          <w:b/>
          <w:bCs/>
        </w:rPr>
        <w:t xml:space="preserve">    </w:t>
      </w:r>
      <w:r w:rsidR="00387363" w:rsidRPr="006E3EBE">
        <w:rPr>
          <w:b/>
          <w:bCs/>
        </w:rPr>
        <w:t xml:space="preserve">   </w:t>
      </w:r>
      <w:r w:rsidR="00F854F3">
        <w:rPr>
          <w:b/>
          <w:bCs/>
        </w:rPr>
        <w:t xml:space="preserve">                 </w:t>
      </w:r>
      <w:r w:rsidR="00A3300E" w:rsidRPr="006E3EBE">
        <w:rPr>
          <w:b/>
          <w:bCs/>
        </w:rPr>
        <w:t xml:space="preserve"> </w:t>
      </w:r>
      <w:r w:rsidR="002F058E">
        <w:rPr>
          <w:b/>
          <w:bCs/>
        </w:rPr>
        <w:t xml:space="preserve"> </w:t>
      </w:r>
      <w:bookmarkStart w:id="1" w:name="_GoBack"/>
      <w:bookmarkEnd w:id="1"/>
      <w:r w:rsidR="00A3300E" w:rsidRPr="006E3EBE">
        <w:rPr>
          <w:b/>
          <w:bCs/>
        </w:rPr>
        <w:t xml:space="preserve"> </w:t>
      </w:r>
      <w:proofErr w:type="spellStart"/>
      <w:r w:rsidR="00387363" w:rsidRPr="006E3EBE">
        <w:rPr>
          <w:b/>
          <w:bCs/>
        </w:rPr>
        <w:t>В.В.Рябовол</w:t>
      </w:r>
      <w:proofErr w:type="spellEnd"/>
    </w:p>
    <w:sectPr w:rsidR="00192D4E" w:rsidRPr="006E3EBE" w:rsidSect="00732126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97" w:rsidRDefault="00FE0A97" w:rsidP="00732126">
      <w:r>
        <w:separator/>
      </w:r>
    </w:p>
  </w:endnote>
  <w:endnote w:type="continuationSeparator" w:id="0">
    <w:p w:rsidR="00FE0A97" w:rsidRDefault="00FE0A97" w:rsidP="0073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97" w:rsidRDefault="00FE0A97" w:rsidP="00732126">
      <w:r>
        <w:separator/>
      </w:r>
    </w:p>
  </w:footnote>
  <w:footnote w:type="continuationSeparator" w:id="0">
    <w:p w:rsidR="00FE0A97" w:rsidRDefault="00FE0A97" w:rsidP="0073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70635"/>
      <w:docPartObj>
        <w:docPartGallery w:val="Page Numbers (Top of Page)"/>
        <w:docPartUnique/>
      </w:docPartObj>
    </w:sdtPr>
    <w:sdtEndPr/>
    <w:sdtContent>
      <w:p w:rsidR="00732126" w:rsidRDefault="007321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44C">
          <w:rPr>
            <w:noProof/>
          </w:rPr>
          <w:t>2</w:t>
        </w:r>
        <w:r>
          <w:fldChar w:fldCharType="end"/>
        </w:r>
      </w:p>
    </w:sdtContent>
  </w:sdt>
  <w:p w:rsidR="00732126" w:rsidRDefault="007321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93"/>
    <w:rsid w:val="0000684A"/>
    <w:rsid w:val="000155F6"/>
    <w:rsid w:val="00053896"/>
    <w:rsid w:val="000B3980"/>
    <w:rsid w:val="00112529"/>
    <w:rsid w:val="00155245"/>
    <w:rsid w:val="00186409"/>
    <w:rsid w:val="00192D4E"/>
    <w:rsid w:val="0019791D"/>
    <w:rsid w:val="001A2216"/>
    <w:rsid w:val="001C5C6B"/>
    <w:rsid w:val="001D6219"/>
    <w:rsid w:val="002157C5"/>
    <w:rsid w:val="00235C72"/>
    <w:rsid w:val="002D536E"/>
    <w:rsid w:val="002F058E"/>
    <w:rsid w:val="002F247E"/>
    <w:rsid w:val="00324089"/>
    <w:rsid w:val="00356FE5"/>
    <w:rsid w:val="00387363"/>
    <w:rsid w:val="003C4B15"/>
    <w:rsid w:val="00440995"/>
    <w:rsid w:val="00455FA6"/>
    <w:rsid w:val="00457BC9"/>
    <w:rsid w:val="004A6461"/>
    <w:rsid w:val="004B3687"/>
    <w:rsid w:val="004D11D7"/>
    <w:rsid w:val="00503AD4"/>
    <w:rsid w:val="005A18F8"/>
    <w:rsid w:val="005A29D5"/>
    <w:rsid w:val="005B4ECA"/>
    <w:rsid w:val="005C2F2C"/>
    <w:rsid w:val="005E6625"/>
    <w:rsid w:val="00606D68"/>
    <w:rsid w:val="00625A04"/>
    <w:rsid w:val="0066011C"/>
    <w:rsid w:val="006E1941"/>
    <w:rsid w:val="006E3EBE"/>
    <w:rsid w:val="006F5521"/>
    <w:rsid w:val="00732126"/>
    <w:rsid w:val="00732FC5"/>
    <w:rsid w:val="00742638"/>
    <w:rsid w:val="007A2648"/>
    <w:rsid w:val="007D1CBD"/>
    <w:rsid w:val="00812117"/>
    <w:rsid w:val="00843D92"/>
    <w:rsid w:val="008561C8"/>
    <w:rsid w:val="008912F8"/>
    <w:rsid w:val="00891C93"/>
    <w:rsid w:val="00894D0F"/>
    <w:rsid w:val="008F6FDE"/>
    <w:rsid w:val="00942D10"/>
    <w:rsid w:val="00961FAC"/>
    <w:rsid w:val="00994085"/>
    <w:rsid w:val="009C7483"/>
    <w:rsid w:val="00A030B2"/>
    <w:rsid w:val="00A3300E"/>
    <w:rsid w:val="00A634B5"/>
    <w:rsid w:val="00A72846"/>
    <w:rsid w:val="00A804D9"/>
    <w:rsid w:val="00AD15A0"/>
    <w:rsid w:val="00AE6CEC"/>
    <w:rsid w:val="00B13983"/>
    <w:rsid w:val="00BA59EB"/>
    <w:rsid w:val="00BC41C1"/>
    <w:rsid w:val="00C10383"/>
    <w:rsid w:val="00C37899"/>
    <w:rsid w:val="00C60772"/>
    <w:rsid w:val="00C8644C"/>
    <w:rsid w:val="00CC2B32"/>
    <w:rsid w:val="00D32B0D"/>
    <w:rsid w:val="00D541E8"/>
    <w:rsid w:val="00D6690D"/>
    <w:rsid w:val="00DF2728"/>
    <w:rsid w:val="00E40ADE"/>
    <w:rsid w:val="00E65B30"/>
    <w:rsid w:val="00E864A8"/>
    <w:rsid w:val="00EA5B0F"/>
    <w:rsid w:val="00ED440A"/>
    <w:rsid w:val="00F52780"/>
    <w:rsid w:val="00F701A8"/>
    <w:rsid w:val="00F852A0"/>
    <w:rsid w:val="00F854F3"/>
    <w:rsid w:val="00FB0356"/>
    <w:rsid w:val="00FC29CA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059F"/>
  <w15:docId w15:val="{AA455583-47C4-4D64-9710-89EA7EA0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891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4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6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5524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21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21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Кухаренок Анна Юрьевна</cp:lastModifiedBy>
  <cp:revision>6</cp:revision>
  <cp:lastPrinted>2023-01-31T07:04:00Z</cp:lastPrinted>
  <dcterms:created xsi:type="dcterms:W3CDTF">2023-12-26T07:13:00Z</dcterms:created>
  <dcterms:modified xsi:type="dcterms:W3CDTF">2023-12-27T06:22:00Z</dcterms:modified>
</cp:coreProperties>
</file>