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14" w:rsidRDefault="00976514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bookmarkStart w:id="0" w:name="_GoBack"/>
      <w:bookmarkEnd w:id="0"/>
    </w:p>
    <w:p w:rsidR="00976514" w:rsidRDefault="00976514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69E151EA">
            <wp:extent cx="95123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514" w:rsidRDefault="00976514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6F30AF">
        <w:rPr>
          <w:b/>
          <w:bCs/>
          <w:szCs w:val="24"/>
        </w:rPr>
        <w:t>ПРАВИТЕЛЬСТВО САНКТ-ПЕТЕРБУРГА</w:t>
      </w:r>
    </w:p>
    <w:p w:rsidR="006F30AF" w:rsidRPr="006F30AF" w:rsidRDefault="006F30AF" w:rsidP="006F30A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F30AF">
        <w:rPr>
          <w:b/>
          <w:bCs/>
          <w:szCs w:val="24"/>
        </w:rPr>
        <w:t>ПОСТАНОВЛЕНИЕ</w:t>
      </w:r>
    </w:p>
    <w:p w:rsidR="006F30AF" w:rsidRPr="006F30AF" w:rsidRDefault="006F30AF" w:rsidP="006F30A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F30AF">
        <w:rPr>
          <w:b/>
          <w:bCs/>
          <w:szCs w:val="24"/>
        </w:rPr>
        <w:t>_______________</w:t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="005714F5">
        <w:rPr>
          <w:b/>
          <w:bCs/>
          <w:szCs w:val="24"/>
        </w:rPr>
        <w:t xml:space="preserve">                   </w:t>
      </w:r>
      <w:r w:rsidRPr="006F30AF">
        <w:rPr>
          <w:b/>
          <w:bCs/>
          <w:szCs w:val="24"/>
        </w:rPr>
        <w:t>№_______</w:t>
      </w:r>
    </w:p>
    <w:p w:rsidR="00F13F91" w:rsidRPr="006F30AF" w:rsidRDefault="00F13F91" w:rsidP="00965EDC">
      <w:pPr>
        <w:autoSpaceDE w:val="0"/>
        <w:autoSpaceDN w:val="0"/>
        <w:adjustRightInd w:val="0"/>
        <w:rPr>
          <w:b/>
          <w:bCs/>
          <w:szCs w:val="24"/>
        </w:rPr>
      </w:pPr>
    </w:p>
    <w:p w:rsidR="00846F67" w:rsidRDefault="0077230E" w:rsidP="0067250D">
      <w:pPr>
        <w:autoSpaceDE w:val="0"/>
        <w:autoSpaceDN w:val="0"/>
        <w:adjustRightInd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О</w:t>
      </w:r>
      <w:r w:rsidR="00846F67" w:rsidRPr="00846F67">
        <w:rPr>
          <w:b/>
          <w:bCs/>
          <w:szCs w:val="24"/>
        </w:rPr>
        <w:t xml:space="preserve"> внесении изменений</w:t>
      </w:r>
    </w:p>
    <w:p w:rsidR="00846F67" w:rsidRDefault="00846F67" w:rsidP="0067250D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846F67">
        <w:rPr>
          <w:b/>
          <w:bCs/>
          <w:szCs w:val="24"/>
        </w:rPr>
        <w:t>в постановление Правительства Санкт-Петербурга</w:t>
      </w:r>
    </w:p>
    <w:p w:rsidR="00846F67" w:rsidRDefault="00846F67" w:rsidP="0067250D">
      <w:pPr>
        <w:autoSpaceDE w:val="0"/>
        <w:autoSpaceDN w:val="0"/>
        <w:adjustRightInd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от 09.07.2015 №</w:t>
      </w:r>
      <w:r w:rsidRPr="00846F67">
        <w:rPr>
          <w:b/>
          <w:bCs/>
          <w:szCs w:val="24"/>
        </w:rPr>
        <w:t xml:space="preserve"> 563</w:t>
      </w:r>
    </w:p>
    <w:p w:rsidR="00F13F91" w:rsidRPr="006F30AF" w:rsidRDefault="00F13F91" w:rsidP="006423F9">
      <w:pPr>
        <w:autoSpaceDE w:val="0"/>
        <w:autoSpaceDN w:val="0"/>
        <w:adjustRightInd w:val="0"/>
        <w:jc w:val="left"/>
        <w:rPr>
          <w:rFonts w:eastAsia="Calibri"/>
          <w:szCs w:val="24"/>
          <w:lang w:eastAsia="en-US"/>
        </w:rPr>
      </w:pPr>
    </w:p>
    <w:p w:rsidR="006F30AF" w:rsidRDefault="000C3A4A" w:rsidP="006423F9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Правительство Санкт-Петербурга</w:t>
      </w:r>
    </w:p>
    <w:p w:rsidR="00F13F91" w:rsidRPr="006F30AF" w:rsidRDefault="00F13F91" w:rsidP="006F30AF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ind w:firstLine="540"/>
        <w:rPr>
          <w:rFonts w:eastAsia="Calibri"/>
          <w:b/>
          <w:szCs w:val="24"/>
          <w:lang w:eastAsia="en-US"/>
        </w:rPr>
      </w:pPr>
      <w:r w:rsidRPr="006F30AF">
        <w:rPr>
          <w:rFonts w:eastAsia="Calibri"/>
          <w:b/>
          <w:szCs w:val="24"/>
          <w:lang w:eastAsia="en-US"/>
        </w:rPr>
        <w:t>ПОСТАНОВЛЯЕТ:</w:t>
      </w:r>
    </w:p>
    <w:p w:rsidR="00F13F91" w:rsidRPr="006F30AF" w:rsidRDefault="00F13F91" w:rsidP="00965EDC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846F67" w:rsidRDefault="000C3A4A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0C3A4A">
        <w:rPr>
          <w:rFonts w:eastAsia="Calibri"/>
          <w:szCs w:val="24"/>
          <w:lang w:eastAsia="en-US"/>
        </w:rPr>
        <w:t xml:space="preserve">1. </w:t>
      </w:r>
      <w:r w:rsidR="00846F67" w:rsidRPr="00846F67">
        <w:rPr>
          <w:rFonts w:eastAsia="Calibri"/>
          <w:szCs w:val="24"/>
          <w:lang w:eastAsia="en-US"/>
        </w:rPr>
        <w:t xml:space="preserve">Внести в постановление Правительства </w:t>
      </w:r>
      <w:r w:rsidR="00846F67">
        <w:rPr>
          <w:rFonts w:eastAsia="Calibri"/>
          <w:szCs w:val="24"/>
          <w:lang w:eastAsia="en-US"/>
        </w:rPr>
        <w:t>Санкт-Петербурга от 09.07.2015 №</w:t>
      </w:r>
      <w:r w:rsidR="00846F67" w:rsidRPr="00846F67">
        <w:rPr>
          <w:rFonts w:eastAsia="Calibri"/>
          <w:szCs w:val="24"/>
          <w:lang w:eastAsia="en-US"/>
        </w:rPr>
        <w:t xml:space="preserve"> 563</w:t>
      </w:r>
      <w:r w:rsidR="00846F67">
        <w:rPr>
          <w:rFonts w:eastAsia="Calibri"/>
          <w:szCs w:val="24"/>
          <w:lang w:eastAsia="en-US"/>
        </w:rPr>
        <w:br/>
        <w:t>«О мерах по реализации главы 17 «</w:t>
      </w:r>
      <w:r w:rsidR="00846F67" w:rsidRPr="00846F67">
        <w:rPr>
          <w:rFonts w:eastAsia="Calibri"/>
          <w:szCs w:val="24"/>
          <w:lang w:eastAsia="en-US"/>
        </w:rPr>
        <w:t>Социальная поддержка отдельных категорий лиц</w:t>
      </w:r>
      <w:r w:rsidR="008D330D">
        <w:rPr>
          <w:rFonts w:eastAsia="Calibri"/>
          <w:szCs w:val="24"/>
          <w:lang w:eastAsia="en-US"/>
        </w:rPr>
        <w:br/>
      </w:r>
      <w:r w:rsidR="00846F67" w:rsidRPr="00846F67">
        <w:rPr>
          <w:rFonts w:eastAsia="Calibri"/>
          <w:szCs w:val="24"/>
          <w:lang w:eastAsia="en-US"/>
        </w:rPr>
        <w:t>в части обеспечения лекарственными препаратами, медицинскими изделиями, а также бесплатного изготов</w:t>
      </w:r>
      <w:r w:rsidR="00846F67">
        <w:rPr>
          <w:rFonts w:eastAsia="Calibri"/>
          <w:szCs w:val="24"/>
          <w:lang w:eastAsia="en-US"/>
        </w:rPr>
        <w:t>ления и ремонта зубных протезов» Закона Санкт-Петербурга «</w:t>
      </w:r>
      <w:r w:rsidR="00846F67" w:rsidRPr="00846F67">
        <w:rPr>
          <w:rFonts w:eastAsia="Calibri"/>
          <w:szCs w:val="24"/>
          <w:lang w:eastAsia="en-US"/>
        </w:rPr>
        <w:t>Соц</w:t>
      </w:r>
      <w:r w:rsidR="00846F67">
        <w:rPr>
          <w:rFonts w:eastAsia="Calibri"/>
          <w:szCs w:val="24"/>
          <w:lang w:eastAsia="en-US"/>
        </w:rPr>
        <w:t>иальный кодекс Санкт-Петербурга»</w:t>
      </w:r>
      <w:r w:rsidR="0048319E">
        <w:rPr>
          <w:rFonts w:eastAsia="Calibri"/>
          <w:szCs w:val="24"/>
          <w:lang w:eastAsia="en-US"/>
        </w:rPr>
        <w:t xml:space="preserve"> (далее – Постановление)</w:t>
      </w:r>
      <w:r w:rsidR="00846F67">
        <w:rPr>
          <w:rFonts w:eastAsia="Calibri"/>
          <w:szCs w:val="24"/>
          <w:lang w:eastAsia="en-US"/>
        </w:rPr>
        <w:t xml:space="preserve"> </w:t>
      </w:r>
      <w:r w:rsidR="00C749EA">
        <w:rPr>
          <w:rFonts w:eastAsia="Calibri"/>
          <w:szCs w:val="24"/>
          <w:lang w:eastAsia="en-US"/>
        </w:rPr>
        <w:t xml:space="preserve">следующие </w:t>
      </w:r>
      <w:r w:rsidR="00846F67">
        <w:rPr>
          <w:rFonts w:eastAsia="Calibri"/>
          <w:szCs w:val="24"/>
          <w:lang w:eastAsia="en-US"/>
        </w:rPr>
        <w:t>изменения:</w:t>
      </w:r>
    </w:p>
    <w:p w:rsidR="00846F67" w:rsidRDefault="00846F67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1.1. </w:t>
      </w:r>
      <w:r w:rsidR="008370A4">
        <w:rPr>
          <w:rFonts w:eastAsia="Calibri"/>
          <w:szCs w:val="24"/>
          <w:lang w:eastAsia="en-US"/>
        </w:rPr>
        <w:t>Изложить</w:t>
      </w:r>
      <w:r w:rsidR="007F78A3">
        <w:rPr>
          <w:rFonts w:eastAsia="Calibri"/>
          <w:szCs w:val="24"/>
          <w:lang w:eastAsia="en-US"/>
        </w:rPr>
        <w:t xml:space="preserve"> Приложение</w:t>
      </w:r>
      <w:r w:rsidR="00D60234">
        <w:rPr>
          <w:rFonts w:eastAsia="Calibri"/>
          <w:szCs w:val="24"/>
          <w:lang w:eastAsia="en-US"/>
        </w:rPr>
        <w:t xml:space="preserve"> № 7 </w:t>
      </w:r>
      <w:r w:rsidR="0048319E">
        <w:rPr>
          <w:rFonts w:eastAsia="Calibri"/>
          <w:szCs w:val="24"/>
          <w:lang w:eastAsia="en-US"/>
        </w:rPr>
        <w:t xml:space="preserve">к Постановлению </w:t>
      </w:r>
      <w:r w:rsidR="00FB3100">
        <w:rPr>
          <w:rFonts w:eastAsia="Calibri"/>
          <w:szCs w:val="24"/>
          <w:lang w:eastAsia="en-US"/>
        </w:rPr>
        <w:t xml:space="preserve">согласно Приложению </w:t>
      </w:r>
      <w:r w:rsidR="00FB3100">
        <w:rPr>
          <w:rFonts w:eastAsia="Calibri"/>
          <w:szCs w:val="24"/>
          <w:lang w:eastAsia="en-US"/>
        </w:rPr>
        <w:br/>
      </w:r>
      <w:r w:rsidR="007F78A3">
        <w:rPr>
          <w:rFonts w:eastAsia="Calibri"/>
          <w:szCs w:val="24"/>
          <w:lang w:eastAsia="en-US"/>
        </w:rPr>
        <w:t>к настоящему постановлению.</w:t>
      </w:r>
      <w:r>
        <w:rPr>
          <w:rFonts w:eastAsia="Calibri"/>
          <w:szCs w:val="24"/>
          <w:lang w:eastAsia="en-US"/>
        </w:rPr>
        <w:t xml:space="preserve"> </w:t>
      </w:r>
    </w:p>
    <w:p w:rsidR="0098040A" w:rsidRPr="0098040A" w:rsidRDefault="0098040A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1.2. В подраздел 1.1. раздела 1 Приложения № 8 к Постановлению слова </w:t>
      </w:r>
      <w:r w:rsidR="00584B36">
        <w:rPr>
          <w:rFonts w:eastAsia="Calibri"/>
          <w:szCs w:val="24"/>
          <w:lang w:eastAsia="en-US"/>
        </w:rPr>
        <w:t xml:space="preserve">пункт 1.1.3 </w:t>
      </w:r>
      <w:r>
        <w:rPr>
          <w:rFonts w:eastAsia="Calibri"/>
          <w:szCs w:val="24"/>
          <w:lang w:eastAsia="en-US"/>
        </w:rPr>
        <w:t xml:space="preserve">«Питательная смесь для энтерального питания с пониженным содержанием жиров </w:t>
      </w:r>
      <w:r w:rsidR="00857B75">
        <w:rPr>
          <w:rFonts w:eastAsia="Calibri"/>
          <w:szCs w:val="24"/>
          <w:lang w:eastAsia="en-US"/>
        </w:rPr>
        <w:br/>
      </w:r>
      <w:r>
        <w:rPr>
          <w:rFonts w:eastAsia="Calibri"/>
          <w:szCs w:val="24"/>
          <w:lang w:eastAsia="en-US"/>
        </w:rPr>
        <w:t xml:space="preserve">и углеводов, содержащая пищевые волокна, для больных с сахарным диабетом </w:t>
      </w:r>
      <w:r>
        <w:rPr>
          <w:rFonts w:eastAsia="Calibri"/>
          <w:szCs w:val="24"/>
          <w:lang w:val="en-US" w:eastAsia="en-US"/>
        </w:rPr>
        <w:t>I</w:t>
      </w:r>
      <w:r>
        <w:rPr>
          <w:rFonts w:eastAsia="Calibri"/>
          <w:szCs w:val="24"/>
          <w:lang w:eastAsia="en-US"/>
        </w:rPr>
        <w:t xml:space="preserve"> и</w:t>
      </w:r>
      <w:r w:rsidRPr="0098040A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val="en-US" w:eastAsia="en-US"/>
        </w:rPr>
        <w:t>II</w:t>
      </w:r>
      <w:r>
        <w:rPr>
          <w:rFonts w:eastAsia="Calibri"/>
          <w:szCs w:val="24"/>
          <w:lang w:eastAsia="en-US"/>
        </w:rPr>
        <w:t xml:space="preserve"> типа» заместить словами «Питательная смесь для энтерального питания с пониженным гликемическим индексом для больных с сахарным диабетом </w:t>
      </w:r>
      <w:r>
        <w:rPr>
          <w:rFonts w:eastAsia="Calibri"/>
          <w:szCs w:val="24"/>
          <w:lang w:val="en-US" w:eastAsia="en-US"/>
        </w:rPr>
        <w:t>I</w:t>
      </w:r>
      <w:r>
        <w:rPr>
          <w:rFonts w:eastAsia="Calibri"/>
          <w:szCs w:val="24"/>
          <w:lang w:eastAsia="en-US"/>
        </w:rPr>
        <w:t xml:space="preserve"> и</w:t>
      </w:r>
      <w:r w:rsidRPr="0098040A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val="en-US" w:eastAsia="en-US"/>
        </w:rPr>
        <w:t>II</w:t>
      </w:r>
      <w:r>
        <w:rPr>
          <w:rFonts w:eastAsia="Calibri"/>
          <w:szCs w:val="24"/>
          <w:lang w:eastAsia="en-US"/>
        </w:rPr>
        <w:t xml:space="preserve"> типа».</w:t>
      </w:r>
    </w:p>
    <w:p w:rsidR="00F13F91" w:rsidRDefault="008D330D" w:rsidP="00BF65B9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</w:t>
      </w:r>
      <w:r w:rsidR="0098040A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 xml:space="preserve">. </w:t>
      </w:r>
      <w:r w:rsidR="00784412">
        <w:rPr>
          <w:rFonts w:eastAsia="Calibri"/>
          <w:szCs w:val="24"/>
          <w:lang w:eastAsia="en-US"/>
        </w:rPr>
        <w:t>В подраздел 1.1. раздела 1 Приложения</w:t>
      </w:r>
      <w:r w:rsidR="0048319E">
        <w:rPr>
          <w:rFonts w:eastAsia="Calibri"/>
          <w:szCs w:val="24"/>
          <w:lang w:eastAsia="en-US"/>
        </w:rPr>
        <w:t xml:space="preserve"> № 8 к Поста</w:t>
      </w:r>
      <w:r w:rsidR="007F78A3">
        <w:rPr>
          <w:rFonts w:eastAsia="Calibri"/>
          <w:szCs w:val="24"/>
          <w:lang w:eastAsia="en-US"/>
        </w:rPr>
        <w:t>новлению</w:t>
      </w:r>
      <w:r w:rsidR="00784412">
        <w:rPr>
          <w:rFonts w:eastAsia="Calibri"/>
          <w:szCs w:val="24"/>
          <w:lang w:eastAsia="en-US"/>
        </w:rPr>
        <w:t xml:space="preserve"> добавить пункт 1.1.19</w:t>
      </w:r>
      <w:r w:rsidR="00F13F91">
        <w:rPr>
          <w:rFonts w:eastAsia="Calibri"/>
          <w:szCs w:val="24"/>
          <w:lang w:eastAsia="en-US"/>
        </w:rPr>
        <w:t xml:space="preserve"> следующего содержания: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20"/>
        <w:gridCol w:w="2127"/>
      </w:tblGrid>
      <w:tr w:rsidR="00784412" w:rsidTr="00871E42">
        <w:tc>
          <w:tcPr>
            <w:tcW w:w="851" w:type="dxa"/>
          </w:tcPr>
          <w:p w:rsidR="00784412" w:rsidRDefault="00784412" w:rsidP="007844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1.1.19</w:t>
            </w:r>
          </w:p>
        </w:tc>
        <w:tc>
          <w:tcPr>
            <w:tcW w:w="6520" w:type="dxa"/>
          </w:tcPr>
          <w:p w:rsidR="00784412" w:rsidRPr="004F7C6F" w:rsidRDefault="00784412" w:rsidP="005E0BE5">
            <w:pPr>
              <w:jc w:val="center"/>
            </w:pPr>
            <w:r w:rsidRPr="004F7C6F">
              <w:rPr>
                <w:szCs w:val="24"/>
              </w:rPr>
              <w:t>Полуэлементная (олигомерная, олигопептидная) сухая энтеральная питательная смесь</w:t>
            </w:r>
            <w:r w:rsidRPr="004F7C6F">
              <w:t xml:space="preserve"> </w:t>
            </w:r>
            <w:r>
              <w:t xml:space="preserve"> </w:t>
            </w:r>
          </w:p>
        </w:tc>
        <w:tc>
          <w:tcPr>
            <w:tcW w:w="2127" w:type="dxa"/>
          </w:tcPr>
          <w:p w:rsidR="00784412" w:rsidRPr="00731A6B" w:rsidRDefault="00784412" w:rsidP="005E0BE5">
            <w:pPr>
              <w:pStyle w:val="12"/>
              <w:ind w:left="-108"/>
              <w:jc w:val="center"/>
              <w:rPr>
                <w:szCs w:val="24"/>
              </w:rPr>
            </w:pPr>
            <w:r w:rsidRPr="00731A6B">
              <w:rPr>
                <w:szCs w:val="24"/>
              </w:rPr>
              <w:t>Упаковка</w:t>
            </w:r>
            <w:r>
              <w:rPr>
                <w:szCs w:val="18"/>
              </w:rPr>
              <w:t xml:space="preserve"> </w:t>
            </w:r>
            <w:r w:rsidRPr="00731A6B">
              <w:rPr>
                <w:szCs w:val="18"/>
              </w:rPr>
              <w:t xml:space="preserve">400 г </w:t>
            </w:r>
            <w:r w:rsidRPr="00731A6B">
              <w:rPr>
                <w:szCs w:val="18"/>
              </w:rPr>
              <w:br/>
            </w:r>
            <w:r>
              <w:t>Упаковка 350 г</w:t>
            </w:r>
          </w:p>
        </w:tc>
      </w:tr>
    </w:tbl>
    <w:p w:rsidR="00784412" w:rsidRDefault="00784412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D24F91" w:rsidRDefault="0098040A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1.4</w:t>
      </w:r>
      <w:r w:rsidR="00502771">
        <w:rPr>
          <w:rFonts w:eastAsia="Calibri"/>
          <w:szCs w:val="24"/>
          <w:lang w:eastAsia="en-US"/>
        </w:rPr>
        <w:t xml:space="preserve">. В пункт 2.1.1 подраздела 2.1. раздела 2 Приложения № 8 к Постановлению добавить </w:t>
      </w:r>
      <w:r w:rsidR="00F13F91">
        <w:rPr>
          <w:rFonts w:eastAsia="Calibri"/>
          <w:szCs w:val="24"/>
          <w:lang w:eastAsia="en-US"/>
        </w:rPr>
        <w:t xml:space="preserve">- </w:t>
      </w:r>
      <w:r w:rsidR="00BD664F">
        <w:rPr>
          <w:rFonts w:eastAsia="Calibri"/>
          <w:szCs w:val="24"/>
          <w:lang w:eastAsia="en-US"/>
        </w:rPr>
        <w:t>«</w:t>
      </w:r>
      <w:r w:rsidR="00502771">
        <w:rPr>
          <w:rFonts w:eastAsia="Calibri"/>
          <w:szCs w:val="24"/>
          <w:lang w:eastAsia="en-US"/>
        </w:rPr>
        <w:t>625 мл»</w:t>
      </w:r>
      <w:r>
        <w:rPr>
          <w:rFonts w:eastAsia="Calibri"/>
          <w:szCs w:val="24"/>
          <w:lang w:eastAsia="en-US"/>
        </w:rPr>
        <w:t>.</w:t>
      </w:r>
    </w:p>
    <w:p w:rsidR="00502771" w:rsidRDefault="0098040A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1.5</w:t>
      </w:r>
      <w:r w:rsidR="00502771">
        <w:rPr>
          <w:rFonts w:eastAsia="Calibri"/>
          <w:szCs w:val="24"/>
          <w:lang w:eastAsia="en-US"/>
        </w:rPr>
        <w:t xml:space="preserve">. В пункт 2.1.6 подраздела 2.1. раздела 2 Приложения № 8 к Постановлению добавить </w:t>
      </w:r>
      <w:r w:rsidR="00F13F91">
        <w:rPr>
          <w:rFonts w:eastAsia="Calibri"/>
          <w:szCs w:val="24"/>
          <w:lang w:eastAsia="en-US"/>
        </w:rPr>
        <w:t xml:space="preserve">- </w:t>
      </w:r>
      <w:r w:rsidR="00BD664F">
        <w:rPr>
          <w:rFonts w:eastAsia="Calibri"/>
          <w:szCs w:val="24"/>
          <w:lang w:eastAsia="en-US"/>
        </w:rPr>
        <w:t>«</w:t>
      </w:r>
      <w:r w:rsidR="00502771">
        <w:rPr>
          <w:rFonts w:eastAsia="Calibri"/>
          <w:szCs w:val="24"/>
          <w:lang w:eastAsia="en-US"/>
        </w:rPr>
        <w:t>Флаконы 500 мл»</w:t>
      </w:r>
      <w:r>
        <w:rPr>
          <w:rFonts w:eastAsia="Calibri"/>
          <w:szCs w:val="24"/>
          <w:lang w:eastAsia="en-US"/>
        </w:rPr>
        <w:t>.</w:t>
      </w:r>
    </w:p>
    <w:p w:rsidR="00CD6197" w:rsidRDefault="0098040A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1.6</w:t>
      </w:r>
      <w:r w:rsidR="00502771">
        <w:rPr>
          <w:rFonts w:eastAsia="Calibri"/>
          <w:szCs w:val="24"/>
          <w:lang w:eastAsia="en-US"/>
        </w:rPr>
        <w:t xml:space="preserve">. </w:t>
      </w:r>
      <w:r w:rsidR="00CD6197">
        <w:rPr>
          <w:rFonts w:eastAsia="Calibri"/>
          <w:szCs w:val="24"/>
          <w:lang w:eastAsia="en-US"/>
        </w:rPr>
        <w:t xml:space="preserve">В пункт 2.1.7 подраздела 2.1. раздела 2 Приложения № 8 к Постановлению добавить </w:t>
      </w:r>
      <w:r w:rsidR="00F13F91">
        <w:rPr>
          <w:rFonts w:eastAsia="Calibri"/>
          <w:szCs w:val="24"/>
          <w:lang w:eastAsia="en-US"/>
        </w:rPr>
        <w:t xml:space="preserve">- </w:t>
      </w:r>
      <w:r w:rsidR="00BD664F">
        <w:rPr>
          <w:rFonts w:eastAsia="Calibri"/>
          <w:szCs w:val="24"/>
          <w:lang w:eastAsia="en-US"/>
        </w:rPr>
        <w:t>«</w:t>
      </w:r>
      <w:r w:rsidR="00CD6197">
        <w:rPr>
          <w:rFonts w:eastAsia="Calibri"/>
          <w:szCs w:val="24"/>
          <w:lang w:eastAsia="en-US"/>
        </w:rPr>
        <w:t>Флаконы 250 мл»</w:t>
      </w:r>
      <w:r>
        <w:rPr>
          <w:rFonts w:eastAsia="Calibri"/>
          <w:szCs w:val="24"/>
          <w:lang w:eastAsia="en-US"/>
        </w:rPr>
        <w:t>.</w:t>
      </w:r>
    </w:p>
    <w:p w:rsidR="00901B21" w:rsidRDefault="00901B21" w:rsidP="00C908E4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1.7. </w:t>
      </w:r>
      <w:r w:rsidR="00C908E4">
        <w:rPr>
          <w:rFonts w:eastAsia="Calibri"/>
          <w:szCs w:val="24"/>
          <w:lang w:eastAsia="en-US"/>
        </w:rPr>
        <w:t>В п</w:t>
      </w:r>
      <w:r>
        <w:rPr>
          <w:rFonts w:eastAsia="Calibri"/>
          <w:szCs w:val="24"/>
          <w:lang w:eastAsia="en-US"/>
        </w:rPr>
        <w:t xml:space="preserve">ункт 2.1.14 подраздела 2.1. раздела 2 Приложения № 8 к Постановлению </w:t>
      </w:r>
      <w:r w:rsidR="00BD664F">
        <w:rPr>
          <w:rFonts w:eastAsia="Calibri"/>
          <w:szCs w:val="24"/>
          <w:lang w:eastAsia="en-US"/>
        </w:rPr>
        <w:t>добавить – «</w:t>
      </w:r>
      <w:r w:rsidR="00C908E4">
        <w:rPr>
          <w:rFonts w:eastAsia="Calibri"/>
          <w:szCs w:val="24"/>
          <w:lang w:eastAsia="en-US"/>
        </w:rPr>
        <w:t>Флаконы 500 мл».</w:t>
      </w:r>
    </w:p>
    <w:p w:rsidR="00F13F91" w:rsidRDefault="00901B21" w:rsidP="0098040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1.8</w:t>
      </w:r>
      <w:r w:rsidR="00CD6197">
        <w:rPr>
          <w:rFonts w:eastAsia="Calibri"/>
          <w:szCs w:val="24"/>
          <w:lang w:eastAsia="en-US"/>
        </w:rPr>
        <w:t xml:space="preserve">. В </w:t>
      </w:r>
      <w:r w:rsidR="0062077B">
        <w:rPr>
          <w:rFonts w:eastAsia="Calibri"/>
          <w:szCs w:val="24"/>
          <w:lang w:eastAsia="en-US"/>
        </w:rPr>
        <w:t>подраздел</w:t>
      </w:r>
      <w:r w:rsidR="00CD6197">
        <w:rPr>
          <w:rFonts w:eastAsia="Calibri"/>
          <w:szCs w:val="24"/>
          <w:lang w:eastAsia="en-US"/>
        </w:rPr>
        <w:t xml:space="preserve"> 2.1. раздела 2 Приложения № 8 к Постановлению добавить пункты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2127"/>
      </w:tblGrid>
      <w:tr w:rsidR="00CD6197" w:rsidRPr="004F7C6F" w:rsidTr="00871E42">
        <w:trPr>
          <w:trHeight w:val="150"/>
        </w:trPr>
        <w:tc>
          <w:tcPr>
            <w:tcW w:w="851" w:type="dxa"/>
            <w:shd w:val="clear" w:color="auto" w:fill="auto"/>
          </w:tcPr>
          <w:p w:rsidR="00CD6197" w:rsidRDefault="00CD6197" w:rsidP="005E0BE5">
            <w:r>
              <w:t>2.1.16</w:t>
            </w:r>
          </w:p>
        </w:tc>
        <w:tc>
          <w:tcPr>
            <w:tcW w:w="6520" w:type="dxa"/>
            <w:shd w:val="clear" w:color="auto" w:fill="auto"/>
          </w:tcPr>
          <w:p w:rsidR="00F13F91" w:rsidRPr="004F7C6F" w:rsidRDefault="00CD6197" w:rsidP="00BF65B9">
            <w:pPr>
              <w:jc w:val="center"/>
              <w:rPr>
                <w:szCs w:val="24"/>
              </w:rPr>
            </w:pPr>
            <w:r w:rsidRPr="004F7C6F">
              <w:rPr>
                <w:szCs w:val="24"/>
              </w:rPr>
              <w:t xml:space="preserve">Тиамин </w:t>
            </w:r>
          </w:p>
        </w:tc>
        <w:tc>
          <w:tcPr>
            <w:tcW w:w="2127" w:type="dxa"/>
            <w:shd w:val="clear" w:color="auto" w:fill="auto"/>
          </w:tcPr>
          <w:p w:rsidR="00CD6197" w:rsidRPr="004F7C6F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Ампулы 1</w:t>
            </w:r>
            <w:r w:rsidRPr="004F7C6F">
              <w:rPr>
                <w:szCs w:val="24"/>
              </w:rPr>
              <w:t xml:space="preserve"> мл </w:t>
            </w:r>
          </w:p>
        </w:tc>
      </w:tr>
      <w:tr w:rsidR="00CD6197" w:rsidRPr="004F7C6F" w:rsidTr="00871E42">
        <w:trPr>
          <w:trHeight w:val="80"/>
        </w:trPr>
        <w:tc>
          <w:tcPr>
            <w:tcW w:w="851" w:type="dxa"/>
            <w:shd w:val="clear" w:color="auto" w:fill="auto"/>
          </w:tcPr>
          <w:p w:rsidR="00CD6197" w:rsidRDefault="00CD6197" w:rsidP="005E0BE5">
            <w:r>
              <w:t>2.1.17</w:t>
            </w:r>
          </w:p>
        </w:tc>
        <w:tc>
          <w:tcPr>
            <w:tcW w:w="6520" w:type="dxa"/>
            <w:shd w:val="clear" w:color="auto" w:fill="auto"/>
          </w:tcPr>
          <w:p w:rsidR="00F13F91" w:rsidRPr="004F7C6F" w:rsidRDefault="00CD6197" w:rsidP="00BF65B9">
            <w:pPr>
              <w:jc w:val="center"/>
              <w:rPr>
                <w:szCs w:val="24"/>
              </w:rPr>
            </w:pPr>
            <w:r w:rsidRPr="004F7C6F">
              <w:rPr>
                <w:szCs w:val="24"/>
              </w:rPr>
              <w:t xml:space="preserve">Рибофлавин </w:t>
            </w:r>
          </w:p>
        </w:tc>
        <w:tc>
          <w:tcPr>
            <w:tcW w:w="2127" w:type="dxa"/>
            <w:shd w:val="clear" w:color="auto" w:fill="auto"/>
          </w:tcPr>
          <w:p w:rsidR="00CD6197" w:rsidRPr="004F7C6F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Ампулы</w:t>
            </w:r>
            <w:r w:rsidRPr="004F7C6F">
              <w:rPr>
                <w:color w:val="212529"/>
                <w:szCs w:val="24"/>
                <w:shd w:val="clear" w:color="auto" w:fill="FFFFFF"/>
              </w:rPr>
              <w:t xml:space="preserve"> 1 мл </w:t>
            </w:r>
          </w:p>
        </w:tc>
      </w:tr>
      <w:tr w:rsidR="00CD6197" w:rsidRPr="004F7C6F" w:rsidTr="00871E42">
        <w:trPr>
          <w:trHeight w:val="130"/>
        </w:trPr>
        <w:tc>
          <w:tcPr>
            <w:tcW w:w="851" w:type="dxa"/>
            <w:shd w:val="clear" w:color="auto" w:fill="auto"/>
          </w:tcPr>
          <w:p w:rsidR="00CD6197" w:rsidRDefault="00CD6197" w:rsidP="005E0BE5">
            <w:r>
              <w:t>2.1.18</w:t>
            </w:r>
          </w:p>
        </w:tc>
        <w:tc>
          <w:tcPr>
            <w:tcW w:w="6520" w:type="dxa"/>
            <w:shd w:val="clear" w:color="auto" w:fill="auto"/>
          </w:tcPr>
          <w:p w:rsidR="00F13F91" w:rsidRPr="004F7C6F" w:rsidRDefault="00CD6197" w:rsidP="00BF65B9">
            <w:pPr>
              <w:jc w:val="center"/>
              <w:rPr>
                <w:szCs w:val="24"/>
              </w:rPr>
            </w:pPr>
            <w:r w:rsidRPr="004F7C6F">
              <w:rPr>
                <w:szCs w:val="24"/>
              </w:rPr>
              <w:t xml:space="preserve">Пиридоксин </w:t>
            </w:r>
          </w:p>
        </w:tc>
        <w:tc>
          <w:tcPr>
            <w:tcW w:w="2127" w:type="dxa"/>
            <w:shd w:val="clear" w:color="auto" w:fill="auto"/>
          </w:tcPr>
          <w:p w:rsidR="00CD6197" w:rsidRPr="004F7C6F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Ампулы</w:t>
            </w:r>
            <w:r w:rsidRPr="004F7C6F">
              <w:rPr>
                <w:szCs w:val="24"/>
              </w:rPr>
              <w:t xml:space="preserve"> 1 мл </w:t>
            </w:r>
          </w:p>
        </w:tc>
      </w:tr>
      <w:tr w:rsidR="00CD6197" w:rsidRPr="00BC47CB" w:rsidTr="00871E42">
        <w:trPr>
          <w:trHeight w:val="240"/>
        </w:trPr>
        <w:tc>
          <w:tcPr>
            <w:tcW w:w="851" w:type="dxa"/>
            <w:shd w:val="clear" w:color="auto" w:fill="auto"/>
          </w:tcPr>
          <w:p w:rsidR="00CD6197" w:rsidRPr="00BC47CB" w:rsidRDefault="00CD6197" w:rsidP="005E0BE5">
            <w:r w:rsidRPr="00BC47CB">
              <w:t>2.1.19</w:t>
            </w:r>
          </w:p>
        </w:tc>
        <w:tc>
          <w:tcPr>
            <w:tcW w:w="6520" w:type="dxa"/>
            <w:shd w:val="clear" w:color="auto" w:fill="auto"/>
          </w:tcPr>
          <w:p w:rsidR="00F13F91" w:rsidRPr="00BC47CB" w:rsidRDefault="00CD6197" w:rsidP="00BF65B9">
            <w:pPr>
              <w:jc w:val="center"/>
              <w:rPr>
                <w:szCs w:val="24"/>
              </w:rPr>
            </w:pPr>
            <w:r w:rsidRPr="00BC47CB">
              <w:rPr>
                <w:szCs w:val="24"/>
              </w:rPr>
              <w:t>Цианокобаламин 200 мкг и 500 мкг</w:t>
            </w:r>
          </w:p>
        </w:tc>
        <w:tc>
          <w:tcPr>
            <w:tcW w:w="2127" w:type="dxa"/>
            <w:shd w:val="clear" w:color="auto" w:fill="auto"/>
          </w:tcPr>
          <w:p w:rsidR="00CD6197" w:rsidRPr="00BC47CB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 w:rsidRPr="00BC47CB">
              <w:rPr>
                <w:szCs w:val="24"/>
              </w:rPr>
              <w:t xml:space="preserve">Ампулы 1 мл </w:t>
            </w:r>
          </w:p>
        </w:tc>
      </w:tr>
      <w:tr w:rsidR="00CD6197" w:rsidRPr="004F7C6F" w:rsidTr="00871E42">
        <w:trPr>
          <w:trHeight w:val="260"/>
        </w:trPr>
        <w:tc>
          <w:tcPr>
            <w:tcW w:w="851" w:type="dxa"/>
            <w:shd w:val="clear" w:color="auto" w:fill="auto"/>
          </w:tcPr>
          <w:p w:rsidR="00CD6197" w:rsidRDefault="00CD6197" w:rsidP="005E0BE5">
            <w:r>
              <w:t>2.1.20</w:t>
            </w:r>
          </w:p>
        </w:tc>
        <w:tc>
          <w:tcPr>
            <w:tcW w:w="6520" w:type="dxa"/>
            <w:shd w:val="clear" w:color="auto" w:fill="auto"/>
          </w:tcPr>
          <w:p w:rsidR="00F13F91" w:rsidRPr="004F7C6F" w:rsidRDefault="00CD6197" w:rsidP="00BF65B9">
            <w:pPr>
              <w:jc w:val="center"/>
              <w:rPr>
                <w:szCs w:val="24"/>
              </w:rPr>
            </w:pPr>
            <w:r w:rsidRPr="004F7C6F">
              <w:rPr>
                <w:szCs w:val="24"/>
              </w:rPr>
              <w:t xml:space="preserve">Никотиновая кислота </w:t>
            </w:r>
          </w:p>
        </w:tc>
        <w:tc>
          <w:tcPr>
            <w:tcW w:w="2127" w:type="dxa"/>
            <w:shd w:val="clear" w:color="auto" w:fill="auto"/>
          </w:tcPr>
          <w:p w:rsidR="00CD6197" w:rsidRPr="004F7C6F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Ампулы 1</w:t>
            </w:r>
            <w:r w:rsidRPr="004F7C6F">
              <w:rPr>
                <w:szCs w:val="24"/>
              </w:rPr>
              <w:t xml:space="preserve"> мл </w:t>
            </w:r>
          </w:p>
        </w:tc>
      </w:tr>
      <w:tr w:rsidR="00CD6197" w:rsidRPr="004F7C6F" w:rsidTr="00871E42">
        <w:trPr>
          <w:trHeight w:val="210"/>
        </w:trPr>
        <w:tc>
          <w:tcPr>
            <w:tcW w:w="851" w:type="dxa"/>
            <w:shd w:val="clear" w:color="auto" w:fill="auto"/>
          </w:tcPr>
          <w:p w:rsidR="00CD6197" w:rsidRDefault="00CD6197" w:rsidP="005E0BE5">
            <w:r>
              <w:lastRenderedPageBreak/>
              <w:t>2.1.21</w:t>
            </w:r>
          </w:p>
        </w:tc>
        <w:tc>
          <w:tcPr>
            <w:tcW w:w="6520" w:type="dxa"/>
            <w:shd w:val="clear" w:color="auto" w:fill="auto"/>
          </w:tcPr>
          <w:p w:rsidR="00F13F91" w:rsidRPr="004F7C6F" w:rsidRDefault="00CD6197" w:rsidP="00BF65B9">
            <w:pPr>
              <w:jc w:val="center"/>
              <w:rPr>
                <w:szCs w:val="24"/>
              </w:rPr>
            </w:pPr>
            <w:r w:rsidRPr="004F7C6F">
              <w:rPr>
                <w:szCs w:val="24"/>
              </w:rPr>
              <w:t xml:space="preserve">Фолиевая кислота </w:t>
            </w:r>
          </w:p>
        </w:tc>
        <w:tc>
          <w:tcPr>
            <w:tcW w:w="2127" w:type="dxa"/>
            <w:shd w:val="clear" w:color="auto" w:fill="auto"/>
          </w:tcPr>
          <w:p w:rsidR="00CD6197" w:rsidRPr="004F7C6F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Таблетки</w:t>
            </w:r>
            <w:r w:rsidRPr="004F7C6F">
              <w:rPr>
                <w:szCs w:val="24"/>
              </w:rPr>
              <w:t xml:space="preserve"> 1 мг</w:t>
            </w:r>
          </w:p>
        </w:tc>
      </w:tr>
      <w:tr w:rsidR="00CD6197" w:rsidRPr="004F7C6F" w:rsidTr="00871E42">
        <w:trPr>
          <w:trHeight w:val="250"/>
        </w:trPr>
        <w:tc>
          <w:tcPr>
            <w:tcW w:w="851" w:type="dxa"/>
            <w:shd w:val="clear" w:color="auto" w:fill="auto"/>
          </w:tcPr>
          <w:p w:rsidR="00CD6197" w:rsidRDefault="00CD6197" w:rsidP="005E0BE5">
            <w:r>
              <w:t>2.1.22</w:t>
            </w:r>
          </w:p>
        </w:tc>
        <w:tc>
          <w:tcPr>
            <w:tcW w:w="6520" w:type="dxa"/>
            <w:shd w:val="clear" w:color="auto" w:fill="auto"/>
          </w:tcPr>
          <w:p w:rsidR="00F13F91" w:rsidRPr="004F7C6F" w:rsidRDefault="00CD6197" w:rsidP="00BF65B9">
            <w:pPr>
              <w:jc w:val="center"/>
              <w:rPr>
                <w:szCs w:val="24"/>
              </w:rPr>
            </w:pPr>
            <w:r w:rsidRPr="004F7C6F">
              <w:rPr>
                <w:szCs w:val="24"/>
              </w:rPr>
              <w:t>Аскорбиновая кислота</w:t>
            </w:r>
            <w:r>
              <w:rPr>
                <w:szCs w:val="24"/>
              </w:rPr>
              <w:t xml:space="preserve"> 5 % и 10 %</w:t>
            </w:r>
          </w:p>
        </w:tc>
        <w:tc>
          <w:tcPr>
            <w:tcW w:w="2127" w:type="dxa"/>
            <w:shd w:val="clear" w:color="auto" w:fill="auto"/>
          </w:tcPr>
          <w:p w:rsidR="00CD6197" w:rsidRPr="004F7C6F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Ампулы</w:t>
            </w:r>
            <w:r w:rsidRPr="004F7C6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 мл </w:t>
            </w:r>
          </w:p>
        </w:tc>
      </w:tr>
      <w:tr w:rsidR="00CD6197" w:rsidRPr="00245D04" w:rsidTr="00871E42">
        <w:trPr>
          <w:trHeight w:val="160"/>
        </w:trPr>
        <w:tc>
          <w:tcPr>
            <w:tcW w:w="851" w:type="dxa"/>
            <w:shd w:val="clear" w:color="auto" w:fill="auto"/>
          </w:tcPr>
          <w:p w:rsidR="00CD6197" w:rsidRPr="00245D04" w:rsidRDefault="00CD6197" w:rsidP="005E0BE5">
            <w:r>
              <w:t>2.1.23</w:t>
            </w:r>
          </w:p>
        </w:tc>
        <w:tc>
          <w:tcPr>
            <w:tcW w:w="6520" w:type="dxa"/>
            <w:shd w:val="clear" w:color="auto" w:fill="auto"/>
          </w:tcPr>
          <w:p w:rsidR="00F13F91" w:rsidRPr="00245D04" w:rsidRDefault="00CD6197" w:rsidP="00BF65B9">
            <w:pPr>
              <w:jc w:val="center"/>
              <w:rPr>
                <w:szCs w:val="24"/>
              </w:rPr>
            </w:pPr>
            <w:r w:rsidRPr="00245D04">
              <w:rPr>
                <w:szCs w:val="24"/>
              </w:rPr>
              <w:t>Раствор глюкозы 5%</w:t>
            </w:r>
          </w:p>
        </w:tc>
        <w:tc>
          <w:tcPr>
            <w:tcW w:w="2127" w:type="dxa"/>
            <w:shd w:val="clear" w:color="auto" w:fill="auto"/>
          </w:tcPr>
          <w:p w:rsidR="00CD6197" w:rsidRPr="00245D04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 w:rsidRPr="00245D04">
              <w:rPr>
                <w:szCs w:val="24"/>
              </w:rPr>
              <w:t>Флаконы 500 мл</w:t>
            </w:r>
          </w:p>
        </w:tc>
      </w:tr>
      <w:tr w:rsidR="00CD6197" w:rsidRPr="004F7C6F" w:rsidTr="00871E42">
        <w:trPr>
          <w:trHeight w:val="150"/>
        </w:trPr>
        <w:tc>
          <w:tcPr>
            <w:tcW w:w="851" w:type="dxa"/>
            <w:shd w:val="clear" w:color="auto" w:fill="auto"/>
          </w:tcPr>
          <w:p w:rsidR="00CD6197" w:rsidRDefault="00CD6197" w:rsidP="005E0BE5">
            <w:r>
              <w:t>2.1.24</w:t>
            </w:r>
          </w:p>
        </w:tc>
        <w:tc>
          <w:tcPr>
            <w:tcW w:w="6520" w:type="dxa"/>
            <w:shd w:val="clear" w:color="auto" w:fill="auto"/>
          </w:tcPr>
          <w:p w:rsidR="00F13F91" w:rsidRPr="004F7C6F" w:rsidRDefault="00CD6197" w:rsidP="00BF65B9">
            <w:pPr>
              <w:jc w:val="center"/>
              <w:rPr>
                <w:szCs w:val="24"/>
              </w:rPr>
            </w:pPr>
            <w:r w:rsidRPr="004F7C6F">
              <w:rPr>
                <w:szCs w:val="24"/>
              </w:rPr>
              <w:t>Спирт этиловый 70%</w:t>
            </w:r>
          </w:p>
        </w:tc>
        <w:tc>
          <w:tcPr>
            <w:tcW w:w="2127" w:type="dxa"/>
            <w:shd w:val="clear" w:color="auto" w:fill="auto"/>
          </w:tcPr>
          <w:p w:rsidR="00CD6197" w:rsidRPr="004F7C6F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Флаконы</w:t>
            </w:r>
            <w:r w:rsidRPr="004F7C6F">
              <w:rPr>
                <w:szCs w:val="24"/>
              </w:rPr>
              <w:t xml:space="preserve"> 100 мл</w:t>
            </w:r>
          </w:p>
        </w:tc>
      </w:tr>
      <w:tr w:rsidR="00CD6197" w:rsidRPr="004F7C6F" w:rsidTr="00871E42">
        <w:trPr>
          <w:trHeight w:val="110"/>
        </w:trPr>
        <w:tc>
          <w:tcPr>
            <w:tcW w:w="851" w:type="dxa"/>
            <w:shd w:val="clear" w:color="auto" w:fill="auto"/>
          </w:tcPr>
          <w:p w:rsidR="00CD6197" w:rsidRDefault="00CD6197" w:rsidP="005E0BE5">
            <w:r>
              <w:t>2.1.25</w:t>
            </w:r>
          </w:p>
        </w:tc>
        <w:tc>
          <w:tcPr>
            <w:tcW w:w="6520" w:type="dxa"/>
            <w:shd w:val="clear" w:color="auto" w:fill="auto"/>
          </w:tcPr>
          <w:p w:rsidR="00CD6197" w:rsidRPr="00BE7050" w:rsidRDefault="00CD6197" w:rsidP="005E0BE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Железо (</w:t>
            </w: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>) гидроксид олигоизомальтозат</w:t>
            </w:r>
          </w:p>
        </w:tc>
        <w:tc>
          <w:tcPr>
            <w:tcW w:w="2127" w:type="dxa"/>
            <w:shd w:val="clear" w:color="auto" w:fill="auto"/>
          </w:tcPr>
          <w:p w:rsidR="00CD6197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Ампулы 1</w:t>
            </w:r>
            <w:r w:rsidRPr="004F7C6F">
              <w:rPr>
                <w:szCs w:val="24"/>
              </w:rPr>
              <w:t xml:space="preserve"> мл </w:t>
            </w:r>
          </w:p>
          <w:p w:rsidR="00CD6197" w:rsidRPr="004F7C6F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Ампулы</w:t>
            </w:r>
            <w:r w:rsidRPr="004F7C6F">
              <w:rPr>
                <w:szCs w:val="24"/>
              </w:rPr>
              <w:t xml:space="preserve"> 2 мл</w:t>
            </w:r>
          </w:p>
        </w:tc>
      </w:tr>
      <w:tr w:rsidR="00CD6197" w:rsidRPr="004F7C6F" w:rsidTr="00871E42">
        <w:trPr>
          <w:trHeight w:val="160"/>
        </w:trPr>
        <w:tc>
          <w:tcPr>
            <w:tcW w:w="851" w:type="dxa"/>
            <w:shd w:val="clear" w:color="auto" w:fill="auto"/>
          </w:tcPr>
          <w:p w:rsidR="00CD6197" w:rsidRDefault="00CD6197" w:rsidP="005E0BE5">
            <w:r>
              <w:t>2.1.26</w:t>
            </w:r>
          </w:p>
        </w:tc>
        <w:tc>
          <w:tcPr>
            <w:tcW w:w="6520" w:type="dxa"/>
            <w:shd w:val="clear" w:color="auto" w:fill="auto"/>
          </w:tcPr>
          <w:p w:rsidR="00F13F91" w:rsidRPr="004F7C6F" w:rsidRDefault="00CD6197" w:rsidP="009804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4F7C6F">
              <w:rPr>
                <w:szCs w:val="24"/>
              </w:rPr>
              <w:t>елез</w:t>
            </w:r>
            <w:r>
              <w:rPr>
                <w:szCs w:val="24"/>
              </w:rPr>
              <w:t>а карбоксимальтозат</w:t>
            </w:r>
          </w:p>
        </w:tc>
        <w:tc>
          <w:tcPr>
            <w:tcW w:w="2127" w:type="dxa"/>
            <w:shd w:val="clear" w:color="auto" w:fill="auto"/>
          </w:tcPr>
          <w:p w:rsidR="00CD6197" w:rsidRPr="004F7C6F" w:rsidRDefault="00CD6197" w:rsidP="005E0BE5">
            <w:pPr>
              <w:pStyle w:val="af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Флаконы</w:t>
            </w:r>
            <w:r w:rsidRPr="004F7C6F">
              <w:rPr>
                <w:szCs w:val="24"/>
              </w:rPr>
              <w:t xml:space="preserve"> 2 мл </w:t>
            </w:r>
          </w:p>
        </w:tc>
      </w:tr>
    </w:tbl>
    <w:p w:rsidR="00CD6197" w:rsidRDefault="00CD6197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CD6197" w:rsidRDefault="00901B21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1.9</w:t>
      </w:r>
      <w:r w:rsidR="00CD6197">
        <w:rPr>
          <w:rFonts w:eastAsia="Calibri"/>
          <w:szCs w:val="24"/>
          <w:lang w:eastAsia="en-US"/>
        </w:rPr>
        <w:t>. В пункт 2.2.7 подраздел 2.2 раздела 2 Приложения № 8 к Постановлению добавить</w:t>
      </w:r>
      <w:r w:rsidR="00F13F91">
        <w:rPr>
          <w:rFonts w:eastAsia="Calibri"/>
          <w:szCs w:val="24"/>
          <w:lang w:eastAsia="en-US"/>
        </w:rPr>
        <w:t xml:space="preserve"> - </w:t>
      </w:r>
      <w:r w:rsidR="00BD664F">
        <w:rPr>
          <w:rFonts w:eastAsia="Calibri"/>
          <w:szCs w:val="24"/>
          <w:lang w:eastAsia="en-US"/>
        </w:rPr>
        <w:t xml:space="preserve"> «</w:t>
      </w:r>
      <w:r w:rsidR="00CD6197">
        <w:rPr>
          <w:rFonts w:eastAsia="Calibri"/>
          <w:szCs w:val="24"/>
          <w:lang w:eastAsia="en-US"/>
        </w:rPr>
        <w:t>Флаконы 400 мл, Флаконы 500 мл»</w:t>
      </w:r>
      <w:r w:rsidR="0098040A">
        <w:rPr>
          <w:rFonts w:eastAsia="Calibri"/>
          <w:szCs w:val="24"/>
          <w:lang w:eastAsia="en-US"/>
        </w:rPr>
        <w:t>.</w:t>
      </w:r>
    </w:p>
    <w:p w:rsidR="00CD6197" w:rsidRDefault="00901B21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1.10</w:t>
      </w:r>
      <w:r w:rsidR="00CD6197">
        <w:rPr>
          <w:rFonts w:eastAsia="Calibri"/>
          <w:szCs w:val="24"/>
          <w:lang w:eastAsia="en-US"/>
        </w:rPr>
        <w:t xml:space="preserve">. Пункт 2.2.8 подраздел 2.2 раздела 2 Приложения № 8 к Постановлению </w:t>
      </w:r>
      <w:r w:rsidR="0062077B">
        <w:rPr>
          <w:rFonts w:eastAsia="Calibri"/>
          <w:szCs w:val="24"/>
          <w:lang w:eastAsia="en-US"/>
        </w:rPr>
        <w:t>изложить пунктом 4.2.12 подраздела 4.2 раздела 4 Приложения № 8 к Постановлению</w:t>
      </w:r>
      <w:r w:rsidR="0098040A">
        <w:rPr>
          <w:rFonts w:eastAsia="Calibri"/>
          <w:szCs w:val="24"/>
          <w:lang w:eastAsia="en-US"/>
        </w:rPr>
        <w:t>.</w:t>
      </w:r>
    </w:p>
    <w:p w:rsidR="00F13F91" w:rsidRDefault="00901B21" w:rsidP="0098040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1.11</w:t>
      </w:r>
      <w:r w:rsidR="0062077B">
        <w:rPr>
          <w:rFonts w:eastAsia="Calibri"/>
          <w:szCs w:val="24"/>
          <w:lang w:eastAsia="en-US"/>
        </w:rPr>
        <w:t>. В подраздел 2.2. раздела 2 Приложения № 8 к Постановлению добавить пункты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2127"/>
      </w:tblGrid>
      <w:tr w:rsidR="0062077B" w:rsidRPr="00EC2368" w:rsidTr="00871E42">
        <w:trPr>
          <w:trHeight w:val="232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szCs w:val="24"/>
              </w:rPr>
            </w:pPr>
            <w:r w:rsidRPr="00731A6B">
              <w:rPr>
                <w:rFonts w:eastAsia="Calibri"/>
                <w:szCs w:val="24"/>
                <w:lang w:eastAsia="en-US"/>
              </w:rPr>
              <w:t>2.2.8</w:t>
            </w:r>
          </w:p>
        </w:tc>
        <w:tc>
          <w:tcPr>
            <w:tcW w:w="6520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Декстроза (глюкоза) 5</w:t>
            </w:r>
            <w:r w:rsidRPr="00EC2368">
              <w:rPr>
                <w:rFonts w:ascii="Times New Roman" w:hAnsi="Times New Roman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Флаконы 250 мл</w:t>
            </w:r>
          </w:p>
          <w:p w:rsidR="00F13F91" w:rsidRPr="00BF65B9" w:rsidRDefault="0062077B" w:rsidP="00BF65B9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Флаконы 500 мл</w:t>
            </w:r>
          </w:p>
        </w:tc>
      </w:tr>
      <w:tr w:rsidR="0062077B" w:rsidRPr="00EC2368" w:rsidTr="00871E42">
        <w:trPr>
          <w:trHeight w:val="31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2.2.9</w:t>
            </w:r>
          </w:p>
        </w:tc>
        <w:tc>
          <w:tcPr>
            <w:tcW w:w="6520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Декстроза (глюкоза) 10%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Флаконы 250 мл</w:t>
            </w:r>
          </w:p>
          <w:p w:rsidR="00F13F91" w:rsidRDefault="0062077B" w:rsidP="00BF65B9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Флаконы 500 мл</w:t>
            </w:r>
          </w:p>
          <w:p w:rsidR="00965EDC" w:rsidRPr="00BF65B9" w:rsidRDefault="00965EDC" w:rsidP="00BF65B9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</w:tr>
      <w:tr w:rsidR="0062077B" w:rsidRPr="00B26614" w:rsidTr="00871E42">
        <w:trPr>
          <w:trHeight w:val="492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2.2.10</w:t>
            </w:r>
          </w:p>
        </w:tc>
        <w:tc>
          <w:tcPr>
            <w:tcW w:w="6520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Декстроза (глюкоза) 20</w:t>
            </w:r>
            <w:r w:rsidRPr="00EC2368">
              <w:rPr>
                <w:rFonts w:ascii="Times New Roman" w:hAnsi="Times New Roman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Флаконы 250 мл,</w:t>
            </w:r>
          </w:p>
          <w:p w:rsidR="00F13F91" w:rsidRDefault="0062077B" w:rsidP="00BF65B9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Флаконы 500 мл</w:t>
            </w:r>
          </w:p>
          <w:p w:rsidR="00965EDC" w:rsidRPr="00B26614" w:rsidRDefault="00965EDC" w:rsidP="00BF65B9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</w:tr>
      <w:tr w:rsidR="0062077B" w:rsidRPr="00EC2368" w:rsidTr="00871E42">
        <w:trPr>
          <w:trHeight w:val="374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2.2.11</w:t>
            </w:r>
          </w:p>
        </w:tc>
        <w:tc>
          <w:tcPr>
            <w:tcW w:w="6520" w:type="dxa"/>
            <w:shd w:val="clear" w:color="auto" w:fill="auto"/>
          </w:tcPr>
          <w:p w:rsidR="0062077B" w:rsidRDefault="0062077B" w:rsidP="005E0BE5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Декстроза (глюкоза) 40</w:t>
            </w:r>
            <w:r w:rsidRPr="00EC2368">
              <w:rPr>
                <w:rFonts w:ascii="Times New Roman" w:hAnsi="Times New Roman"/>
              </w:rPr>
              <w:t>%</w:t>
            </w:r>
          </w:p>
          <w:p w:rsidR="00F13F91" w:rsidRPr="00EC2368" w:rsidRDefault="00F13F91" w:rsidP="00F13F9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Флаконы</w:t>
            </w:r>
            <w:r>
              <w:rPr>
                <w:rFonts w:ascii="Times New Roman" w:hAnsi="Times New Roman"/>
              </w:rPr>
              <w:t xml:space="preserve"> 10</w:t>
            </w:r>
            <w:r w:rsidRPr="00EC2368">
              <w:rPr>
                <w:rFonts w:ascii="Times New Roman" w:hAnsi="Times New Roman"/>
              </w:rPr>
              <w:t>0 мл,</w:t>
            </w:r>
          </w:p>
          <w:p w:rsidR="0062077B" w:rsidRDefault="0062077B" w:rsidP="005E0BE5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Ампулы 10 мл</w:t>
            </w:r>
          </w:p>
          <w:p w:rsidR="00BF65B9" w:rsidRPr="00EC2368" w:rsidRDefault="00BF65B9" w:rsidP="005E0BE5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</w:tr>
      <w:tr w:rsidR="0062077B" w:rsidRPr="00EC2368" w:rsidTr="00871E42">
        <w:trPr>
          <w:trHeight w:val="34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2.2.12</w:t>
            </w:r>
          </w:p>
        </w:tc>
        <w:tc>
          <w:tcPr>
            <w:tcW w:w="6520" w:type="dxa"/>
            <w:shd w:val="clear" w:color="auto" w:fill="auto"/>
          </w:tcPr>
          <w:p w:rsidR="00F13F91" w:rsidRPr="00F13F91" w:rsidRDefault="0062077B" w:rsidP="00F13F91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Калия хлорид, раствора для инъекций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Ампулы 10 мл</w:t>
            </w:r>
          </w:p>
        </w:tc>
      </w:tr>
      <w:tr w:rsidR="0062077B" w:rsidRPr="00EC2368" w:rsidTr="00871E42">
        <w:trPr>
          <w:trHeight w:val="32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2.2.13</w:t>
            </w:r>
          </w:p>
        </w:tc>
        <w:tc>
          <w:tcPr>
            <w:tcW w:w="6520" w:type="dxa"/>
            <w:shd w:val="clear" w:color="auto" w:fill="auto"/>
          </w:tcPr>
          <w:p w:rsidR="00F13F91" w:rsidRPr="00F13F91" w:rsidRDefault="0062077B" w:rsidP="00F13F91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Кальция глюконат, раствора для инъекций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Ампулы 10 мл</w:t>
            </w:r>
          </w:p>
        </w:tc>
      </w:tr>
      <w:tr w:rsidR="0062077B" w:rsidRPr="00EC2368" w:rsidTr="00871E42">
        <w:trPr>
          <w:trHeight w:val="23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2.2.14</w:t>
            </w:r>
          </w:p>
        </w:tc>
        <w:tc>
          <w:tcPr>
            <w:tcW w:w="6520" w:type="dxa"/>
            <w:shd w:val="clear" w:color="auto" w:fill="auto"/>
          </w:tcPr>
          <w:p w:rsidR="00F13F91" w:rsidRPr="00F13F91" w:rsidRDefault="0062077B" w:rsidP="00F13F91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 xml:space="preserve">Магния сульфат раствора для инъекций 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Ампулы 10 мл</w:t>
            </w:r>
          </w:p>
        </w:tc>
      </w:tr>
      <w:tr w:rsidR="0062077B" w:rsidRPr="00EC2368" w:rsidTr="00871E42">
        <w:trPr>
          <w:trHeight w:val="116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2.2.15</w:t>
            </w:r>
          </w:p>
        </w:tc>
        <w:tc>
          <w:tcPr>
            <w:tcW w:w="6520" w:type="dxa"/>
            <w:shd w:val="clear" w:color="auto" w:fill="auto"/>
          </w:tcPr>
          <w:p w:rsidR="00F13F91" w:rsidRPr="00F13F91" w:rsidRDefault="009C419D" w:rsidP="00F13F91">
            <w:pPr>
              <w:pStyle w:val="a7"/>
              <w:spacing w:line="240" w:lineRule="auto"/>
              <w:ind w:firstLine="0"/>
              <w:jc w:val="center"/>
              <w:rPr>
                <w:color w:val="333333"/>
              </w:rPr>
            </w:pPr>
            <w:hyperlink r:id="rId8" w:history="1">
              <w:r w:rsidR="0062077B" w:rsidRPr="00B26614">
                <w:rPr>
                  <w:rStyle w:val="ae"/>
                  <w:color w:val="auto"/>
                  <w:u w:val="none"/>
                </w:rPr>
                <w:t>Витамины и витаминоподобные средства в комбинациях</w:t>
              </w:r>
            </w:hyperlink>
            <w:r w:rsidR="0062077B">
              <w:rPr>
                <w:rFonts w:ascii="Arial" w:hAnsi="Arial" w:cs="Arial"/>
                <w:color w:val="333333"/>
              </w:rPr>
              <w:t xml:space="preserve">, </w:t>
            </w:r>
            <w:r w:rsidR="0062077B" w:rsidRPr="00B26614">
              <w:rPr>
                <w:color w:val="333333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Флаконы 0,747 г</w:t>
            </w:r>
          </w:p>
        </w:tc>
      </w:tr>
      <w:tr w:rsidR="0062077B" w:rsidRPr="00EC2368" w:rsidTr="00871E42">
        <w:trPr>
          <w:trHeight w:val="16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2.2.16</w:t>
            </w:r>
          </w:p>
        </w:tc>
        <w:tc>
          <w:tcPr>
            <w:tcW w:w="6520" w:type="dxa"/>
            <w:shd w:val="clear" w:color="auto" w:fill="auto"/>
          </w:tcPr>
          <w:p w:rsidR="00F13F91" w:rsidRPr="00BF65B9" w:rsidRDefault="0062077B" w:rsidP="00BF65B9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 xml:space="preserve">Адеметионин, </w:t>
            </w:r>
            <w:r w:rsidRPr="00EC2368">
              <w:rPr>
                <w:rFonts w:ascii="Times New Roman" w:hAnsi="Times New Roman" w:cs="Times New Roman"/>
              </w:rPr>
              <w:t xml:space="preserve">лиофилизиат </w:t>
            </w:r>
            <w:r w:rsidRPr="00EC2368">
              <w:rPr>
                <w:rFonts w:ascii="Times New Roman" w:hAnsi="Times New Roman"/>
              </w:rPr>
              <w:t>раствор для инъекций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 w:cs="Times New Roman"/>
              </w:rPr>
              <w:t>Флаконы 5 мл</w:t>
            </w:r>
          </w:p>
        </w:tc>
      </w:tr>
      <w:tr w:rsidR="0062077B" w:rsidRPr="00EC2368" w:rsidTr="00871E42">
        <w:trPr>
          <w:trHeight w:val="11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2.2.17</w:t>
            </w:r>
          </w:p>
        </w:tc>
        <w:tc>
          <w:tcPr>
            <w:tcW w:w="6520" w:type="dxa"/>
            <w:shd w:val="clear" w:color="auto" w:fill="auto"/>
          </w:tcPr>
          <w:p w:rsidR="00F13F91" w:rsidRPr="00BF65B9" w:rsidRDefault="0062077B" w:rsidP="00BF65B9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Левокарнитин, раствор для инъекций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Ампулы 5 мл</w:t>
            </w:r>
          </w:p>
        </w:tc>
      </w:tr>
      <w:tr w:rsidR="0062077B" w:rsidRPr="00EC2368" w:rsidTr="00871E42">
        <w:trPr>
          <w:trHeight w:val="9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2.2.18</w:t>
            </w:r>
          </w:p>
        </w:tc>
        <w:tc>
          <w:tcPr>
            <w:tcW w:w="6520" w:type="dxa"/>
            <w:shd w:val="clear" w:color="auto" w:fill="auto"/>
          </w:tcPr>
          <w:p w:rsidR="00F13F91" w:rsidRPr="00BF65B9" w:rsidRDefault="0062077B" w:rsidP="00BF65B9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Ретинола пальмитат, раствор для приёма внутрь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Флаконы 10 мл</w:t>
            </w:r>
          </w:p>
        </w:tc>
      </w:tr>
      <w:tr w:rsidR="0062077B" w:rsidRPr="00EC2368" w:rsidTr="00871E42">
        <w:trPr>
          <w:trHeight w:val="15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2.2.19</w:t>
            </w:r>
          </w:p>
        </w:tc>
        <w:tc>
          <w:tcPr>
            <w:tcW w:w="6520" w:type="dxa"/>
            <w:shd w:val="clear" w:color="auto" w:fill="auto"/>
          </w:tcPr>
          <w:p w:rsidR="00F13F91" w:rsidRPr="00F13F91" w:rsidRDefault="0062077B" w:rsidP="00F13F91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Холекальциферол, капли масляные для приёма внутрь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Флаконы 10 мл</w:t>
            </w:r>
          </w:p>
        </w:tc>
      </w:tr>
      <w:tr w:rsidR="0062077B" w:rsidRPr="00EC2368" w:rsidTr="00871E42">
        <w:trPr>
          <w:trHeight w:val="15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2.2.20</w:t>
            </w:r>
          </w:p>
        </w:tc>
        <w:tc>
          <w:tcPr>
            <w:tcW w:w="6520" w:type="dxa"/>
            <w:shd w:val="clear" w:color="auto" w:fill="auto"/>
          </w:tcPr>
          <w:p w:rsidR="00F13F91" w:rsidRPr="00F13F91" w:rsidRDefault="0062077B" w:rsidP="00F13F91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Альфа токоферола ацетат, масляный раствор для приёма внутрь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Флаконы 20 мл</w:t>
            </w:r>
          </w:p>
        </w:tc>
      </w:tr>
      <w:tr w:rsidR="0062077B" w:rsidRPr="00EC2368" w:rsidTr="00871E42">
        <w:trPr>
          <w:trHeight w:val="15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2.2.21</w:t>
            </w:r>
          </w:p>
        </w:tc>
        <w:tc>
          <w:tcPr>
            <w:tcW w:w="6520" w:type="dxa"/>
            <w:shd w:val="clear" w:color="auto" w:fill="auto"/>
          </w:tcPr>
          <w:p w:rsidR="00F13F91" w:rsidRPr="00F13F91" w:rsidRDefault="0062077B" w:rsidP="00F13F91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Пиридоксина, раствор для инъекций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Ампулы 1 мл</w:t>
            </w:r>
          </w:p>
        </w:tc>
      </w:tr>
      <w:tr w:rsidR="0062077B" w:rsidRPr="00EC2368" w:rsidTr="00871E42">
        <w:trPr>
          <w:trHeight w:val="15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2.2.22</w:t>
            </w:r>
          </w:p>
        </w:tc>
        <w:tc>
          <w:tcPr>
            <w:tcW w:w="6520" w:type="dxa"/>
            <w:shd w:val="clear" w:color="auto" w:fill="auto"/>
          </w:tcPr>
          <w:p w:rsidR="00F13F91" w:rsidRPr="00F13F91" w:rsidRDefault="0062077B" w:rsidP="00F13F91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Тиамин, раствор для инъекций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Ампулы 1 мл</w:t>
            </w:r>
          </w:p>
        </w:tc>
      </w:tr>
      <w:tr w:rsidR="0062077B" w:rsidRPr="00EC2368" w:rsidTr="00BF65B9">
        <w:trPr>
          <w:trHeight w:val="60"/>
        </w:trPr>
        <w:tc>
          <w:tcPr>
            <w:tcW w:w="851" w:type="dxa"/>
            <w:shd w:val="clear" w:color="auto" w:fill="auto"/>
          </w:tcPr>
          <w:p w:rsidR="0062077B" w:rsidRPr="00731A6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2.2.23</w:t>
            </w:r>
          </w:p>
        </w:tc>
        <w:tc>
          <w:tcPr>
            <w:tcW w:w="6520" w:type="dxa"/>
            <w:shd w:val="clear" w:color="auto" w:fill="auto"/>
          </w:tcPr>
          <w:p w:rsidR="00F13F91" w:rsidRPr="00B26614" w:rsidRDefault="0062077B" w:rsidP="00F13F91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Натрия хлорида раствор сложный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hint="eastAsia"/>
              </w:rPr>
            </w:pPr>
            <w:r w:rsidRPr="00EC2368">
              <w:rPr>
                <w:rFonts w:ascii="Times New Roman" w:hAnsi="Times New Roman"/>
              </w:rPr>
              <w:t>Флаконы 500 мл</w:t>
            </w:r>
          </w:p>
        </w:tc>
      </w:tr>
      <w:tr w:rsidR="0062077B" w:rsidRPr="00EC2368" w:rsidTr="00871E42">
        <w:trPr>
          <w:trHeight w:val="182"/>
        </w:trPr>
        <w:tc>
          <w:tcPr>
            <w:tcW w:w="851" w:type="dxa"/>
            <w:shd w:val="clear" w:color="auto" w:fill="auto"/>
          </w:tcPr>
          <w:p w:rsidR="0062077B" w:rsidRDefault="0062077B" w:rsidP="005E0BE5">
            <w:pPr>
              <w:spacing w:after="100" w:afterAutospacing="1"/>
              <w:contextualSpacing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2.2.24</w:t>
            </w:r>
          </w:p>
        </w:tc>
        <w:tc>
          <w:tcPr>
            <w:tcW w:w="6520" w:type="dxa"/>
            <w:shd w:val="clear" w:color="auto" w:fill="auto"/>
          </w:tcPr>
          <w:p w:rsidR="00F13F91" w:rsidRPr="00F13F91" w:rsidRDefault="0062077B" w:rsidP="00F13F91">
            <w:pPr>
              <w:pStyle w:val="af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266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Железа (III) гидроксид сахарозный комплекс</w:t>
            </w:r>
            <w:r w:rsidR="005C4C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266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(в пересчете на железо (III)</w:t>
            </w:r>
          </w:p>
        </w:tc>
        <w:tc>
          <w:tcPr>
            <w:tcW w:w="2127" w:type="dxa"/>
            <w:shd w:val="clear" w:color="auto" w:fill="auto"/>
          </w:tcPr>
          <w:p w:rsidR="0062077B" w:rsidRPr="00EC2368" w:rsidRDefault="0062077B" w:rsidP="005E0BE5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Ампулы</w:t>
            </w:r>
            <w:r>
              <w:rPr>
                <w:rFonts w:ascii="Times New Roman" w:hAnsi="Times New Roman"/>
              </w:rPr>
              <w:t xml:space="preserve"> 5</w:t>
            </w:r>
            <w:r w:rsidRPr="00EC2368">
              <w:rPr>
                <w:rFonts w:ascii="Times New Roman" w:hAnsi="Times New Roman"/>
              </w:rPr>
              <w:t xml:space="preserve"> мл</w:t>
            </w:r>
          </w:p>
        </w:tc>
      </w:tr>
    </w:tbl>
    <w:p w:rsidR="0062077B" w:rsidRDefault="0062077B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62077B" w:rsidRDefault="0098040A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1.1</w:t>
      </w:r>
      <w:r w:rsidR="00901B21">
        <w:rPr>
          <w:rFonts w:eastAsia="Calibri"/>
          <w:szCs w:val="24"/>
          <w:lang w:eastAsia="en-US"/>
        </w:rPr>
        <w:t>2</w:t>
      </w:r>
      <w:r w:rsidR="0062077B">
        <w:rPr>
          <w:rFonts w:eastAsia="Calibri"/>
          <w:szCs w:val="24"/>
          <w:lang w:eastAsia="en-US"/>
        </w:rPr>
        <w:t xml:space="preserve">. </w:t>
      </w:r>
      <w:r w:rsidR="00871E42">
        <w:rPr>
          <w:rFonts w:eastAsia="Calibri"/>
          <w:szCs w:val="24"/>
          <w:lang w:eastAsia="en-US"/>
        </w:rPr>
        <w:t>В пункт 3.1.1 подраздел 3.1 раздела 3 Приложения № 8 к Пост</w:t>
      </w:r>
      <w:r w:rsidR="00BD664F">
        <w:rPr>
          <w:rFonts w:eastAsia="Calibri"/>
          <w:szCs w:val="24"/>
          <w:lang w:eastAsia="en-US"/>
        </w:rPr>
        <w:t>ановлению добавить «</w:t>
      </w:r>
      <w:r w:rsidR="00871E42">
        <w:rPr>
          <w:rFonts w:eastAsia="Calibri"/>
          <w:szCs w:val="24"/>
          <w:lang w:eastAsia="en-US"/>
        </w:rPr>
        <w:t>150 мл»</w:t>
      </w:r>
      <w:r>
        <w:rPr>
          <w:rFonts w:eastAsia="Calibri"/>
          <w:szCs w:val="24"/>
          <w:lang w:eastAsia="en-US"/>
        </w:rPr>
        <w:t>.</w:t>
      </w:r>
    </w:p>
    <w:p w:rsidR="00F13F91" w:rsidRDefault="00901B21" w:rsidP="0098040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1.13</w:t>
      </w:r>
      <w:r w:rsidR="00871E42">
        <w:rPr>
          <w:rFonts w:eastAsia="Calibri"/>
          <w:szCs w:val="24"/>
          <w:lang w:eastAsia="en-US"/>
        </w:rPr>
        <w:t>. В подраздел 4.1. раздела 4 Приложения № 8 к Постановлению добавить пункты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2127"/>
      </w:tblGrid>
      <w:tr w:rsidR="00871E42" w:rsidTr="00871E42">
        <w:trPr>
          <w:trHeight w:val="220"/>
        </w:trPr>
        <w:tc>
          <w:tcPr>
            <w:tcW w:w="851" w:type="dxa"/>
            <w:shd w:val="clear" w:color="auto" w:fill="auto"/>
          </w:tcPr>
          <w:p w:rsidR="00871E42" w:rsidRDefault="00871E42" w:rsidP="005E0BE5">
            <w:r>
              <w:t>4.1.19</w:t>
            </w:r>
          </w:p>
        </w:tc>
        <w:tc>
          <w:tcPr>
            <w:tcW w:w="6520" w:type="dxa"/>
            <w:shd w:val="clear" w:color="auto" w:fill="auto"/>
          </w:tcPr>
          <w:p w:rsidR="00F13F91" w:rsidRDefault="00871E42" w:rsidP="00F13F91">
            <w:pPr>
              <w:jc w:val="center"/>
              <w:rPr>
                <w:szCs w:val="24"/>
              </w:rPr>
            </w:pPr>
            <w:r w:rsidRPr="001050E9">
              <w:rPr>
                <w:szCs w:val="24"/>
              </w:rPr>
              <w:t>Обезболивающий крем для анестезии места прокола иглы Губера</w:t>
            </w:r>
          </w:p>
          <w:p w:rsidR="00BF65B9" w:rsidRPr="00F13F91" w:rsidRDefault="00BF65B9" w:rsidP="00F13F91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1E42" w:rsidRDefault="00871E42" w:rsidP="005E0BE5">
            <w:pPr>
              <w:jc w:val="center"/>
            </w:pPr>
            <w:r>
              <w:rPr>
                <w:szCs w:val="24"/>
              </w:rPr>
              <w:t>Тубы 5 г</w:t>
            </w:r>
          </w:p>
        </w:tc>
      </w:tr>
      <w:tr w:rsidR="00871E42" w:rsidTr="00871E42">
        <w:trPr>
          <w:trHeight w:val="230"/>
        </w:trPr>
        <w:tc>
          <w:tcPr>
            <w:tcW w:w="851" w:type="dxa"/>
            <w:shd w:val="clear" w:color="auto" w:fill="auto"/>
          </w:tcPr>
          <w:p w:rsidR="00871E42" w:rsidRDefault="00871E42" w:rsidP="005E0BE5">
            <w:r>
              <w:t>4.1.20</w:t>
            </w:r>
          </w:p>
        </w:tc>
        <w:tc>
          <w:tcPr>
            <w:tcW w:w="6520" w:type="dxa"/>
            <w:shd w:val="clear" w:color="auto" w:fill="auto"/>
          </w:tcPr>
          <w:p w:rsidR="00F13F91" w:rsidRDefault="00871E42" w:rsidP="00F13F91">
            <w:pPr>
              <w:contextualSpacing/>
              <w:jc w:val="center"/>
              <w:rPr>
                <w:szCs w:val="24"/>
              </w:rPr>
            </w:pPr>
            <w:r w:rsidRPr="00F55885">
              <w:rPr>
                <w:szCs w:val="24"/>
              </w:rPr>
              <w:t>Антимикробная повязка плёночная для фик</w:t>
            </w:r>
            <w:r>
              <w:rPr>
                <w:szCs w:val="24"/>
              </w:rPr>
              <w:t xml:space="preserve">сации катетеров </w:t>
            </w:r>
            <w:r w:rsidRPr="00F55885">
              <w:rPr>
                <w:caps/>
                <w:kern w:val="36"/>
                <w:szCs w:val="24"/>
              </w:rPr>
              <w:t xml:space="preserve"> 8,5Х11,5</w:t>
            </w:r>
            <w:r>
              <w:rPr>
                <w:caps/>
                <w:kern w:val="36"/>
                <w:szCs w:val="24"/>
              </w:rPr>
              <w:t xml:space="preserve"> </w:t>
            </w:r>
            <w:r>
              <w:rPr>
                <w:szCs w:val="24"/>
              </w:rPr>
              <w:t>см</w:t>
            </w:r>
          </w:p>
          <w:p w:rsidR="00BF65B9" w:rsidRPr="00F13F91" w:rsidRDefault="00BF65B9" w:rsidP="00F13F9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1E42" w:rsidRDefault="00871E42" w:rsidP="005E0BE5">
            <w:pPr>
              <w:jc w:val="center"/>
            </w:pPr>
            <w:r>
              <w:lastRenderedPageBreak/>
              <w:t>шт.</w:t>
            </w:r>
          </w:p>
        </w:tc>
      </w:tr>
      <w:tr w:rsidR="00871E42" w:rsidTr="00871E42">
        <w:trPr>
          <w:trHeight w:val="66"/>
        </w:trPr>
        <w:tc>
          <w:tcPr>
            <w:tcW w:w="851" w:type="dxa"/>
            <w:shd w:val="clear" w:color="auto" w:fill="auto"/>
          </w:tcPr>
          <w:p w:rsidR="00871E42" w:rsidRDefault="00871E42" w:rsidP="005E0BE5">
            <w:r>
              <w:lastRenderedPageBreak/>
              <w:t>4.1.21</w:t>
            </w:r>
          </w:p>
        </w:tc>
        <w:tc>
          <w:tcPr>
            <w:tcW w:w="6520" w:type="dxa"/>
            <w:shd w:val="clear" w:color="auto" w:fill="auto"/>
          </w:tcPr>
          <w:p w:rsidR="00F13F91" w:rsidRDefault="00871E42" w:rsidP="00F13F91">
            <w:pPr>
              <w:jc w:val="center"/>
            </w:pPr>
            <w:r w:rsidRPr="00731A6B">
              <w:rPr>
                <w:color w:val="000000"/>
                <w:szCs w:val="24"/>
              </w:rPr>
              <w:t>Самофиксирующий</w:t>
            </w:r>
            <w:r w:rsidRPr="00F55885">
              <w:t xml:space="preserve"> повязки для фиксации игл для инфузионного порта</w:t>
            </w:r>
          </w:p>
          <w:p w:rsidR="00BF65B9" w:rsidRPr="00F13F91" w:rsidRDefault="00BF65B9" w:rsidP="00F13F91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871E42" w:rsidRDefault="00871E42" w:rsidP="005E0BE5">
            <w:pPr>
              <w:jc w:val="center"/>
            </w:pPr>
            <w:r>
              <w:t>шт.</w:t>
            </w:r>
          </w:p>
        </w:tc>
      </w:tr>
      <w:tr w:rsidR="00871E42" w:rsidTr="00871E42">
        <w:trPr>
          <w:trHeight w:val="200"/>
        </w:trPr>
        <w:tc>
          <w:tcPr>
            <w:tcW w:w="851" w:type="dxa"/>
            <w:shd w:val="clear" w:color="auto" w:fill="auto"/>
          </w:tcPr>
          <w:p w:rsidR="00871E42" w:rsidRDefault="00871E42" w:rsidP="005E0BE5">
            <w:r>
              <w:t>4.1.22</w:t>
            </w:r>
          </w:p>
        </w:tc>
        <w:tc>
          <w:tcPr>
            <w:tcW w:w="6520" w:type="dxa"/>
            <w:shd w:val="clear" w:color="auto" w:fill="auto"/>
          </w:tcPr>
          <w:p w:rsidR="00BF65B9" w:rsidRDefault="00871E42" w:rsidP="00BF65B9">
            <w:pPr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Антисептическое и дезинфицирующее средство, оказывающее бактерицидное действие 10 %</w:t>
            </w:r>
          </w:p>
        </w:tc>
        <w:tc>
          <w:tcPr>
            <w:tcW w:w="2127" w:type="dxa"/>
            <w:shd w:val="clear" w:color="auto" w:fill="auto"/>
          </w:tcPr>
          <w:p w:rsidR="00871E42" w:rsidRDefault="00871E42" w:rsidP="005E0BE5">
            <w:pPr>
              <w:jc w:val="center"/>
            </w:pPr>
            <w:r>
              <w:t>Туба 20 г</w:t>
            </w:r>
          </w:p>
          <w:p w:rsidR="00871E42" w:rsidRDefault="00871E42" w:rsidP="005E0BE5">
            <w:pPr>
              <w:jc w:val="center"/>
            </w:pPr>
          </w:p>
        </w:tc>
      </w:tr>
    </w:tbl>
    <w:p w:rsidR="00CD6197" w:rsidRDefault="00CD6197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F13F91" w:rsidRDefault="00901B21" w:rsidP="00F13F91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1.14</w:t>
      </w:r>
      <w:r w:rsidR="00871E42">
        <w:rPr>
          <w:rFonts w:eastAsia="Calibri"/>
          <w:szCs w:val="24"/>
          <w:lang w:eastAsia="en-US"/>
        </w:rPr>
        <w:t>. В подраздел 4.2. раздела 4 Приложения № 8 к Постановлению добавить пункты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2127"/>
      </w:tblGrid>
      <w:tr w:rsidR="00871E42" w:rsidRPr="00EC2368" w:rsidTr="00F13F91">
        <w:trPr>
          <w:trHeight w:val="210"/>
        </w:trPr>
        <w:tc>
          <w:tcPr>
            <w:tcW w:w="851" w:type="dxa"/>
            <w:shd w:val="clear" w:color="auto" w:fill="auto"/>
          </w:tcPr>
          <w:p w:rsidR="00871E42" w:rsidRDefault="00871E42" w:rsidP="005E0BE5">
            <w:pPr>
              <w:spacing w:after="100" w:afterAutospacing="1"/>
              <w:contextualSpacing/>
            </w:pPr>
            <w:r>
              <w:t>4.2.13</w:t>
            </w:r>
          </w:p>
        </w:tc>
        <w:tc>
          <w:tcPr>
            <w:tcW w:w="6520" w:type="dxa"/>
            <w:shd w:val="clear" w:color="auto" w:fill="auto"/>
          </w:tcPr>
          <w:p w:rsidR="00F13F91" w:rsidRDefault="00871E42" w:rsidP="00F13F91">
            <w:pPr>
              <w:jc w:val="center"/>
              <w:rPr>
                <w:bCs/>
                <w:color w:val="333333"/>
                <w:szCs w:val="24"/>
              </w:rPr>
            </w:pPr>
            <w:r w:rsidRPr="00EC2368">
              <w:rPr>
                <w:color w:val="202124"/>
                <w:szCs w:val="24"/>
                <w:highlight w:val="white"/>
              </w:rPr>
              <w:t>Стерильная самоклеящиеся повязка</w:t>
            </w:r>
            <w:r w:rsidRPr="00EC2368">
              <w:rPr>
                <w:color w:val="333333"/>
                <w:szCs w:val="24"/>
                <w:highlight w:val="white"/>
              </w:rPr>
              <w:t xml:space="preserve">, </w:t>
            </w:r>
            <w:r>
              <w:rPr>
                <w:bCs/>
                <w:color w:val="333333"/>
                <w:szCs w:val="24"/>
              </w:rPr>
              <w:t xml:space="preserve">7,2 </w:t>
            </w:r>
            <w:r w:rsidRPr="00EC2368">
              <w:rPr>
                <w:bCs/>
                <w:color w:val="333333"/>
                <w:szCs w:val="24"/>
              </w:rPr>
              <w:t xml:space="preserve">х 5 см и </w:t>
            </w:r>
            <w:r w:rsidRPr="00EC2368">
              <w:rPr>
                <w:color w:val="333333"/>
                <w:szCs w:val="24"/>
                <w:highlight w:val="white"/>
              </w:rPr>
              <w:t>10</w:t>
            </w:r>
            <w:r w:rsidRPr="00EC2368">
              <w:rPr>
                <w:bCs/>
                <w:color w:val="333333"/>
                <w:szCs w:val="24"/>
              </w:rPr>
              <w:t xml:space="preserve"> х 8 см</w:t>
            </w:r>
          </w:p>
          <w:p w:rsidR="00BF65B9" w:rsidRPr="00F13F91" w:rsidRDefault="00BF65B9" w:rsidP="00F13F91">
            <w:pPr>
              <w:jc w:val="center"/>
              <w:rPr>
                <w:bCs/>
                <w:color w:val="333333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1E42" w:rsidRPr="00EC2368" w:rsidRDefault="00871E42" w:rsidP="005E0BE5">
            <w:pPr>
              <w:pStyle w:val="af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</w:t>
            </w:r>
            <w:r w:rsidRPr="00EC2368">
              <w:rPr>
                <w:rFonts w:ascii="Times New Roman" w:hAnsi="Times New Roman"/>
              </w:rPr>
              <w:t>т.</w:t>
            </w:r>
          </w:p>
        </w:tc>
      </w:tr>
      <w:tr w:rsidR="00871E42" w:rsidRPr="00EC2368" w:rsidTr="00F13F91">
        <w:trPr>
          <w:trHeight w:val="116"/>
        </w:trPr>
        <w:tc>
          <w:tcPr>
            <w:tcW w:w="851" w:type="dxa"/>
            <w:shd w:val="clear" w:color="auto" w:fill="auto"/>
          </w:tcPr>
          <w:p w:rsidR="00871E42" w:rsidRDefault="00871E42" w:rsidP="005E0BE5">
            <w:pPr>
              <w:spacing w:after="100" w:afterAutospacing="1"/>
              <w:contextualSpacing/>
            </w:pPr>
            <w:r>
              <w:t>4.2.14</w:t>
            </w:r>
          </w:p>
        </w:tc>
        <w:tc>
          <w:tcPr>
            <w:tcW w:w="6520" w:type="dxa"/>
            <w:shd w:val="clear" w:color="auto" w:fill="auto"/>
          </w:tcPr>
          <w:p w:rsidR="00BF65B9" w:rsidRDefault="00871E42" w:rsidP="00584B36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Повязка для фиксации катетеров с хлоргексидином, 8,5 х 11,5 см; 10 х 12 см</w:t>
            </w:r>
          </w:p>
          <w:p w:rsidR="00C908E4" w:rsidRPr="00F13F91" w:rsidRDefault="00C908E4" w:rsidP="00584B36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71E42" w:rsidRPr="00EC2368" w:rsidRDefault="00871E42" w:rsidP="005E0BE5">
            <w:pPr>
              <w:pStyle w:val="af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</w:t>
            </w:r>
            <w:r w:rsidRPr="00EC2368">
              <w:rPr>
                <w:rFonts w:ascii="Times New Roman" w:hAnsi="Times New Roman"/>
              </w:rPr>
              <w:t>т.</w:t>
            </w:r>
          </w:p>
        </w:tc>
      </w:tr>
      <w:tr w:rsidR="00871E42" w:rsidRPr="00EC2368" w:rsidTr="00F13F91">
        <w:trPr>
          <w:trHeight w:val="150"/>
        </w:trPr>
        <w:tc>
          <w:tcPr>
            <w:tcW w:w="851" w:type="dxa"/>
            <w:shd w:val="clear" w:color="auto" w:fill="auto"/>
          </w:tcPr>
          <w:p w:rsidR="00871E42" w:rsidRDefault="00871E42" w:rsidP="005E0BE5">
            <w:pPr>
              <w:spacing w:after="100" w:afterAutospacing="1"/>
              <w:contextualSpacing/>
            </w:pPr>
            <w:r>
              <w:t>4.2.15</w:t>
            </w:r>
          </w:p>
        </w:tc>
        <w:tc>
          <w:tcPr>
            <w:tcW w:w="6520" w:type="dxa"/>
            <w:shd w:val="clear" w:color="auto" w:fill="auto"/>
          </w:tcPr>
          <w:p w:rsidR="00BF65B9" w:rsidRDefault="00871E42" w:rsidP="00584B36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Инфузионный фильтр для жировых эмульсий</w:t>
            </w:r>
          </w:p>
          <w:p w:rsidR="00C908E4" w:rsidRPr="00F13F91" w:rsidRDefault="00C908E4" w:rsidP="00584B36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71E42" w:rsidRPr="00EC2368" w:rsidRDefault="00871E42" w:rsidP="005E0BE5">
            <w:pPr>
              <w:pStyle w:val="af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</w:t>
            </w:r>
            <w:r w:rsidRPr="00EC2368">
              <w:rPr>
                <w:rFonts w:ascii="Times New Roman" w:hAnsi="Times New Roman"/>
              </w:rPr>
              <w:t>т.</w:t>
            </w:r>
          </w:p>
        </w:tc>
      </w:tr>
      <w:tr w:rsidR="00871E42" w:rsidRPr="00EC2368" w:rsidTr="00F13F91">
        <w:trPr>
          <w:trHeight w:val="560"/>
        </w:trPr>
        <w:tc>
          <w:tcPr>
            <w:tcW w:w="851" w:type="dxa"/>
            <w:shd w:val="clear" w:color="auto" w:fill="auto"/>
          </w:tcPr>
          <w:p w:rsidR="00871E42" w:rsidRDefault="00871E42" w:rsidP="005E0BE5">
            <w:pPr>
              <w:spacing w:after="100" w:afterAutospacing="1"/>
              <w:contextualSpacing/>
            </w:pPr>
            <w:r>
              <w:t>4.2.16</w:t>
            </w:r>
          </w:p>
        </w:tc>
        <w:tc>
          <w:tcPr>
            <w:tcW w:w="6520" w:type="dxa"/>
            <w:shd w:val="clear" w:color="auto" w:fill="auto"/>
          </w:tcPr>
          <w:p w:rsidR="00BF65B9" w:rsidRDefault="00871E42" w:rsidP="00584B36">
            <w:pPr>
              <w:pStyle w:val="af6"/>
              <w:jc w:val="center"/>
              <w:rPr>
                <w:rFonts w:ascii="Times New Roman" w:hAnsi="Times New Roman"/>
              </w:rPr>
            </w:pPr>
            <w:r w:rsidRPr="00EC2368">
              <w:rPr>
                <w:rFonts w:ascii="Times New Roman" w:hAnsi="Times New Roman"/>
              </w:rPr>
              <w:t>Канюля аспирационная для аспирации и инъекции жидкостей из флаконов</w:t>
            </w:r>
          </w:p>
          <w:p w:rsidR="00C908E4" w:rsidRPr="00F13F91" w:rsidRDefault="00C908E4" w:rsidP="00584B36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71E42" w:rsidRPr="00EC2368" w:rsidRDefault="00871E42" w:rsidP="005E0BE5">
            <w:pPr>
              <w:pStyle w:val="af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</w:t>
            </w:r>
            <w:r w:rsidRPr="00EC2368">
              <w:rPr>
                <w:rFonts w:ascii="Times New Roman" w:hAnsi="Times New Roman"/>
              </w:rPr>
              <w:t>т.</w:t>
            </w:r>
          </w:p>
        </w:tc>
      </w:tr>
      <w:tr w:rsidR="00871E42" w:rsidTr="00F13F91">
        <w:trPr>
          <w:trHeight w:val="270"/>
        </w:trPr>
        <w:tc>
          <w:tcPr>
            <w:tcW w:w="851" w:type="dxa"/>
            <w:shd w:val="clear" w:color="auto" w:fill="auto"/>
          </w:tcPr>
          <w:p w:rsidR="00871E42" w:rsidRDefault="00871E42" w:rsidP="005E0BE5">
            <w:pPr>
              <w:spacing w:after="100" w:afterAutospacing="1"/>
              <w:contextualSpacing/>
            </w:pPr>
            <w:r>
              <w:t>4.2.17</w:t>
            </w:r>
          </w:p>
        </w:tc>
        <w:tc>
          <w:tcPr>
            <w:tcW w:w="6520" w:type="dxa"/>
            <w:shd w:val="clear" w:color="auto" w:fill="auto"/>
          </w:tcPr>
          <w:p w:rsidR="00BF65B9" w:rsidRDefault="00871E42" w:rsidP="00584B36">
            <w:pPr>
              <w:jc w:val="center"/>
            </w:pPr>
            <w:r>
              <w:t>Одноразовые шприцы на 2,0 мл</w:t>
            </w:r>
          </w:p>
          <w:p w:rsidR="00C908E4" w:rsidRDefault="00C908E4" w:rsidP="00584B36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871E42" w:rsidRDefault="00871E42" w:rsidP="005E0BE5">
            <w:pPr>
              <w:jc w:val="center"/>
            </w:pPr>
            <w:r>
              <w:t>шт.</w:t>
            </w:r>
          </w:p>
        </w:tc>
      </w:tr>
      <w:tr w:rsidR="00871E42" w:rsidTr="00F13F91">
        <w:trPr>
          <w:trHeight w:val="185"/>
        </w:trPr>
        <w:tc>
          <w:tcPr>
            <w:tcW w:w="851" w:type="dxa"/>
            <w:shd w:val="clear" w:color="auto" w:fill="auto"/>
          </w:tcPr>
          <w:p w:rsidR="00871E42" w:rsidRDefault="00871E42" w:rsidP="005E0BE5">
            <w:pPr>
              <w:spacing w:after="100" w:afterAutospacing="1"/>
              <w:contextualSpacing/>
            </w:pPr>
            <w:r>
              <w:t>4.2.18</w:t>
            </w:r>
          </w:p>
        </w:tc>
        <w:tc>
          <w:tcPr>
            <w:tcW w:w="6520" w:type="dxa"/>
            <w:shd w:val="clear" w:color="auto" w:fill="auto"/>
          </w:tcPr>
          <w:p w:rsidR="00BF65B9" w:rsidRDefault="00871E42" w:rsidP="00584B36">
            <w:pPr>
              <w:jc w:val="center"/>
            </w:pPr>
            <w:r>
              <w:t>Одноразовые шприцы на 5,0 мл</w:t>
            </w:r>
          </w:p>
          <w:p w:rsidR="00C908E4" w:rsidRDefault="00C908E4" w:rsidP="00584B36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871E42" w:rsidRDefault="00871E42" w:rsidP="005E0BE5">
            <w:pPr>
              <w:jc w:val="center"/>
            </w:pPr>
            <w:r>
              <w:t>шт.</w:t>
            </w:r>
          </w:p>
        </w:tc>
      </w:tr>
      <w:tr w:rsidR="00871E42" w:rsidTr="00F13F91">
        <w:trPr>
          <w:trHeight w:val="200"/>
        </w:trPr>
        <w:tc>
          <w:tcPr>
            <w:tcW w:w="851" w:type="dxa"/>
            <w:shd w:val="clear" w:color="auto" w:fill="auto"/>
          </w:tcPr>
          <w:p w:rsidR="00871E42" w:rsidRDefault="00871E42" w:rsidP="005E0BE5">
            <w:pPr>
              <w:spacing w:after="100" w:afterAutospacing="1"/>
              <w:contextualSpacing/>
            </w:pPr>
            <w:r>
              <w:t>4.2.20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F65B9" w:rsidRDefault="00871E42" w:rsidP="00BF65B9">
            <w:pPr>
              <w:pStyle w:val="western"/>
              <w:jc w:val="center"/>
            </w:pPr>
            <w:r>
              <w:t>Антисептическое и дезинфицирующее средство, оказывающее бактерицидное действие 10 %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1E42" w:rsidRDefault="00871E42" w:rsidP="005E0BE5">
            <w:pPr>
              <w:pStyle w:val="western"/>
              <w:jc w:val="center"/>
            </w:pPr>
            <w:r>
              <w:t>Туба 20 г </w:t>
            </w:r>
          </w:p>
        </w:tc>
      </w:tr>
    </w:tbl>
    <w:p w:rsidR="008D330D" w:rsidRDefault="008D330D" w:rsidP="00871E42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CC7E98" w:rsidRPr="000C3A4A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0C3A4A">
        <w:rPr>
          <w:rFonts w:eastAsia="Calibri"/>
          <w:szCs w:val="24"/>
          <w:lang w:eastAsia="en-US"/>
        </w:rPr>
        <w:t>2. Комитету по здравоохранению:</w:t>
      </w:r>
    </w:p>
    <w:p w:rsidR="00CC7E98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0C3A4A">
        <w:rPr>
          <w:rFonts w:eastAsia="Calibri"/>
          <w:szCs w:val="24"/>
          <w:lang w:eastAsia="en-US"/>
        </w:rPr>
        <w:t xml:space="preserve">2.1. Осуществлять </w:t>
      </w:r>
      <w:r>
        <w:rPr>
          <w:rFonts w:eastAsia="Calibri"/>
          <w:szCs w:val="24"/>
          <w:lang w:eastAsia="en-US"/>
        </w:rPr>
        <w:t>методическое руководство</w:t>
      </w:r>
      <w:r w:rsidRPr="000C3A4A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по </w:t>
      </w:r>
      <w:r w:rsidRPr="000C3A4A">
        <w:rPr>
          <w:rFonts w:eastAsia="Calibri"/>
          <w:szCs w:val="24"/>
          <w:lang w:eastAsia="en-US"/>
        </w:rPr>
        <w:t>вопросам предоставления отдельным категориям граждан дополнительной меры социальной поддержки</w:t>
      </w:r>
      <w:r>
        <w:rPr>
          <w:rFonts w:eastAsia="Calibri"/>
          <w:szCs w:val="24"/>
          <w:lang w:eastAsia="en-US"/>
        </w:rPr>
        <w:br/>
      </w:r>
      <w:r w:rsidRPr="000C3A4A">
        <w:rPr>
          <w:rFonts w:eastAsia="Calibri"/>
          <w:szCs w:val="24"/>
          <w:lang w:eastAsia="en-US"/>
        </w:rPr>
        <w:t>по финансированию за счет средств бюджета Санкт-Петербурга расходов, связанных</w:t>
      </w:r>
      <w:r>
        <w:rPr>
          <w:rFonts w:eastAsia="Calibri"/>
          <w:szCs w:val="24"/>
          <w:lang w:eastAsia="en-US"/>
        </w:rPr>
        <w:br/>
      </w:r>
      <w:r w:rsidRPr="000C3A4A">
        <w:rPr>
          <w:rFonts w:eastAsia="Calibri"/>
          <w:szCs w:val="24"/>
          <w:lang w:eastAsia="en-US"/>
        </w:rPr>
        <w:t xml:space="preserve">с </w:t>
      </w:r>
      <w:r w:rsidRPr="00A05CB7">
        <w:rPr>
          <w:rFonts w:eastAsia="Calibri"/>
          <w:szCs w:val="24"/>
          <w:lang w:eastAsia="en-US"/>
        </w:rPr>
        <w:t>предоставлением</w:t>
      </w:r>
      <w:r w:rsidRPr="000C3A4A"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 xml:space="preserve">питательных смесей для энтерального питания, препаратов </w:t>
      </w:r>
      <w:r w:rsidR="008370A4">
        <w:rPr>
          <w:szCs w:val="24"/>
        </w:rPr>
        <w:br/>
      </w:r>
      <w:r>
        <w:rPr>
          <w:szCs w:val="24"/>
        </w:rPr>
        <w:t xml:space="preserve">для проведения парентерального питания, расходных материалов и оборудования </w:t>
      </w:r>
      <w:r w:rsidR="00F01BCF">
        <w:rPr>
          <w:szCs w:val="24"/>
        </w:rPr>
        <w:br/>
      </w:r>
      <w:r>
        <w:rPr>
          <w:szCs w:val="24"/>
        </w:rPr>
        <w:t>для клинического энтерального или парентерального питания в домашних условиях</w:t>
      </w:r>
      <w:r>
        <w:rPr>
          <w:rFonts w:eastAsia="Calibri"/>
          <w:szCs w:val="24"/>
          <w:lang w:eastAsia="en-US"/>
        </w:rPr>
        <w:t>.</w:t>
      </w:r>
    </w:p>
    <w:p w:rsidR="00CC7E98" w:rsidRPr="000C3A4A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0C3A4A">
        <w:rPr>
          <w:rFonts w:eastAsia="Calibri"/>
          <w:szCs w:val="24"/>
          <w:lang w:eastAsia="en-US"/>
        </w:rPr>
        <w:t>2.2. В месячный срок:</w:t>
      </w:r>
    </w:p>
    <w:p w:rsidR="00CC7E98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2.2.1</w:t>
      </w:r>
      <w:r w:rsidRPr="000C3A4A">
        <w:rPr>
          <w:rFonts w:eastAsia="Calibri"/>
          <w:szCs w:val="24"/>
          <w:lang w:eastAsia="en-US"/>
        </w:rPr>
        <w:t xml:space="preserve">. </w:t>
      </w:r>
      <w:r w:rsidRPr="006B4398">
        <w:rPr>
          <w:rFonts w:eastAsia="Calibri"/>
          <w:szCs w:val="24"/>
          <w:lang w:eastAsia="en-US"/>
        </w:rPr>
        <w:t>Представить в Комитет по экономической политике и стратегическому планированию Санкт-Петербурга информацию</w:t>
      </w:r>
      <w:r>
        <w:rPr>
          <w:rFonts w:eastAsia="Calibri"/>
          <w:szCs w:val="24"/>
          <w:lang w:eastAsia="en-US"/>
        </w:rPr>
        <w:t xml:space="preserve"> о видах, составе, форме выпуска, упаковке </w:t>
      </w:r>
      <w:r>
        <w:rPr>
          <w:rFonts w:eastAsia="Calibri"/>
          <w:szCs w:val="24"/>
          <w:lang w:eastAsia="en-US"/>
        </w:rPr>
        <w:br/>
        <w:t xml:space="preserve">и характеристиках </w:t>
      </w:r>
      <w:r>
        <w:rPr>
          <w:szCs w:val="24"/>
        </w:rPr>
        <w:t xml:space="preserve">питательных смесей для энтерального питания, препаратов </w:t>
      </w:r>
      <w:r w:rsidR="00F01BCF">
        <w:rPr>
          <w:szCs w:val="24"/>
        </w:rPr>
        <w:br/>
      </w:r>
      <w:r>
        <w:rPr>
          <w:szCs w:val="24"/>
        </w:rPr>
        <w:t xml:space="preserve">для проведения парентерального питания, а также о видах и потребительских свойствах расходных материалов и </w:t>
      </w:r>
      <w:r w:rsidRPr="006B4398">
        <w:rPr>
          <w:rFonts w:eastAsia="Calibri"/>
          <w:szCs w:val="24"/>
          <w:lang w:eastAsia="en-US"/>
        </w:rPr>
        <w:t xml:space="preserve">перечень модификаций </w:t>
      </w:r>
      <w:r>
        <w:rPr>
          <w:szCs w:val="24"/>
        </w:rPr>
        <w:t>оборудования для клинического энтерального или парентерального питания в домашних условиях</w:t>
      </w:r>
      <w:r w:rsidRPr="005214A4">
        <w:rPr>
          <w:rFonts w:eastAsia="Calibri"/>
          <w:szCs w:val="24"/>
          <w:lang w:eastAsia="en-US"/>
        </w:rPr>
        <w:t>,</w:t>
      </w:r>
      <w:r w:rsidRPr="006B4398">
        <w:rPr>
          <w:rFonts w:eastAsia="Calibri"/>
          <w:szCs w:val="24"/>
          <w:lang w:eastAsia="en-US"/>
        </w:rPr>
        <w:t xml:space="preserve"> необходимы</w:t>
      </w:r>
      <w:r>
        <w:rPr>
          <w:rFonts w:eastAsia="Calibri"/>
          <w:szCs w:val="24"/>
          <w:lang w:eastAsia="en-US"/>
        </w:rPr>
        <w:t>х</w:t>
      </w:r>
      <w:r w:rsidRPr="006B4398">
        <w:rPr>
          <w:rFonts w:eastAsia="Calibri"/>
          <w:szCs w:val="24"/>
          <w:lang w:eastAsia="en-US"/>
        </w:rPr>
        <w:t xml:space="preserve"> </w:t>
      </w:r>
      <w:r w:rsidR="00F01BCF">
        <w:rPr>
          <w:rFonts w:eastAsia="Calibri"/>
          <w:szCs w:val="24"/>
          <w:lang w:eastAsia="en-US"/>
        </w:rPr>
        <w:br/>
      </w:r>
      <w:r w:rsidRPr="006B4398">
        <w:rPr>
          <w:rFonts w:eastAsia="Calibri"/>
          <w:szCs w:val="24"/>
          <w:lang w:eastAsia="en-US"/>
        </w:rPr>
        <w:t>для расчета нормативов финансирования расходов бюджета</w:t>
      </w:r>
      <w:r>
        <w:rPr>
          <w:rFonts w:eastAsia="Calibri"/>
          <w:szCs w:val="24"/>
          <w:lang w:eastAsia="en-US"/>
        </w:rPr>
        <w:t xml:space="preserve"> </w:t>
      </w:r>
      <w:r w:rsidRPr="006B4398">
        <w:rPr>
          <w:rFonts w:eastAsia="Calibri"/>
          <w:szCs w:val="24"/>
          <w:lang w:eastAsia="en-US"/>
        </w:rPr>
        <w:t xml:space="preserve">Санкт-Петербурга </w:t>
      </w:r>
      <w:r w:rsidR="00F01BCF">
        <w:rPr>
          <w:rFonts w:eastAsia="Calibri"/>
          <w:szCs w:val="24"/>
          <w:lang w:eastAsia="en-US"/>
        </w:rPr>
        <w:br/>
      </w:r>
      <w:r w:rsidRPr="006B4398">
        <w:rPr>
          <w:rFonts w:eastAsia="Calibri"/>
          <w:szCs w:val="24"/>
          <w:lang w:eastAsia="en-US"/>
        </w:rPr>
        <w:t>на</w:t>
      </w:r>
      <w:r>
        <w:rPr>
          <w:rFonts w:eastAsia="Calibri"/>
          <w:szCs w:val="24"/>
          <w:lang w:eastAsia="en-US"/>
        </w:rPr>
        <w:t xml:space="preserve"> предоставление питательных смесей для энтерального питания,</w:t>
      </w:r>
      <w:r w:rsidRPr="00074837">
        <w:rPr>
          <w:szCs w:val="24"/>
        </w:rPr>
        <w:t xml:space="preserve"> </w:t>
      </w:r>
      <w:r>
        <w:rPr>
          <w:szCs w:val="24"/>
        </w:rPr>
        <w:t xml:space="preserve">препаратов </w:t>
      </w:r>
      <w:r w:rsidR="00F01BCF">
        <w:rPr>
          <w:szCs w:val="24"/>
        </w:rPr>
        <w:br/>
      </w:r>
      <w:r>
        <w:rPr>
          <w:szCs w:val="24"/>
        </w:rPr>
        <w:t>для проведения парентерального питания,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 xml:space="preserve">расходных материалов и оборудования </w:t>
      </w:r>
      <w:r w:rsidR="00F01BCF">
        <w:rPr>
          <w:szCs w:val="24"/>
        </w:rPr>
        <w:br/>
      </w:r>
      <w:r>
        <w:rPr>
          <w:szCs w:val="24"/>
        </w:rPr>
        <w:t>для клинического энтерального или парентерального пита</w:t>
      </w:r>
      <w:r w:rsidR="0048319E">
        <w:rPr>
          <w:szCs w:val="24"/>
        </w:rPr>
        <w:t xml:space="preserve">ния в домашних условиях </w:t>
      </w:r>
      <w:r w:rsidR="00773576">
        <w:rPr>
          <w:szCs w:val="24"/>
        </w:rPr>
        <w:t>на 2024</w:t>
      </w:r>
      <w:r>
        <w:rPr>
          <w:szCs w:val="24"/>
        </w:rPr>
        <w:t xml:space="preserve"> год.</w:t>
      </w:r>
    </w:p>
    <w:p w:rsidR="00CC7E98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6B4398">
        <w:rPr>
          <w:rFonts w:eastAsia="Calibri"/>
          <w:szCs w:val="24"/>
          <w:lang w:eastAsia="en-US"/>
        </w:rPr>
        <w:t>2.3. Ежегодно до 1 ноября представлять в Комитет по экономической политике</w:t>
      </w:r>
      <w:r>
        <w:rPr>
          <w:rFonts w:eastAsia="Calibri"/>
          <w:szCs w:val="24"/>
          <w:lang w:eastAsia="en-US"/>
        </w:rPr>
        <w:t xml:space="preserve"> и </w:t>
      </w:r>
      <w:r w:rsidRPr="006B4398">
        <w:rPr>
          <w:rFonts w:eastAsia="Calibri"/>
          <w:szCs w:val="24"/>
          <w:lang w:eastAsia="en-US"/>
        </w:rPr>
        <w:t xml:space="preserve">стратегическому планированию Санкт-Петербурга информацию </w:t>
      </w:r>
      <w:r>
        <w:rPr>
          <w:rFonts w:eastAsia="Calibri"/>
          <w:szCs w:val="24"/>
          <w:lang w:eastAsia="en-US"/>
        </w:rPr>
        <w:t xml:space="preserve">о видах, составе, форме выпуска, упаковке и характеристиках </w:t>
      </w:r>
      <w:r>
        <w:rPr>
          <w:szCs w:val="24"/>
        </w:rPr>
        <w:t xml:space="preserve">питательных смесей для энтерального питания, препаратов для проведения парентерального питания, а также о видах и потребительских свойствах расходных материалов и </w:t>
      </w:r>
      <w:r w:rsidRPr="006B4398">
        <w:rPr>
          <w:rFonts w:eastAsia="Calibri"/>
          <w:szCs w:val="24"/>
          <w:lang w:eastAsia="en-US"/>
        </w:rPr>
        <w:t>перечень модификаций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>оборудования для клинического энтерального или парентерального питания в домашних условиях</w:t>
      </w:r>
      <w:r w:rsidRPr="006B4398">
        <w:rPr>
          <w:rFonts w:eastAsia="Calibri"/>
          <w:szCs w:val="24"/>
          <w:lang w:eastAsia="en-US"/>
        </w:rPr>
        <w:t>, необходимы</w:t>
      </w:r>
      <w:r>
        <w:rPr>
          <w:rFonts w:eastAsia="Calibri"/>
          <w:szCs w:val="24"/>
          <w:lang w:eastAsia="en-US"/>
        </w:rPr>
        <w:t xml:space="preserve">х </w:t>
      </w:r>
      <w:r w:rsidR="00F01BCF">
        <w:rPr>
          <w:rFonts w:eastAsia="Calibri"/>
          <w:szCs w:val="24"/>
          <w:lang w:eastAsia="en-US"/>
        </w:rPr>
        <w:br/>
      </w:r>
      <w:r w:rsidRPr="006B4398">
        <w:rPr>
          <w:rFonts w:eastAsia="Calibri"/>
          <w:szCs w:val="24"/>
          <w:lang w:eastAsia="en-US"/>
        </w:rPr>
        <w:t>для расчета нормативов финансирования расходов бюджета Санкт-Петербурга</w:t>
      </w:r>
      <w:r>
        <w:rPr>
          <w:rFonts w:eastAsia="Calibri"/>
          <w:szCs w:val="24"/>
          <w:lang w:eastAsia="en-US"/>
        </w:rPr>
        <w:t xml:space="preserve"> </w:t>
      </w:r>
      <w:r w:rsidR="00F01BCF">
        <w:rPr>
          <w:rFonts w:eastAsia="Calibri"/>
          <w:szCs w:val="24"/>
          <w:lang w:eastAsia="en-US"/>
        </w:rPr>
        <w:br/>
      </w:r>
      <w:r w:rsidRPr="006B4398">
        <w:rPr>
          <w:rFonts w:eastAsia="Calibri"/>
          <w:szCs w:val="24"/>
          <w:lang w:eastAsia="en-US"/>
        </w:rPr>
        <w:t>на</w:t>
      </w:r>
      <w:r>
        <w:rPr>
          <w:rFonts w:eastAsia="Calibri"/>
          <w:szCs w:val="24"/>
          <w:lang w:eastAsia="en-US"/>
        </w:rPr>
        <w:t xml:space="preserve"> предоставление питательных смесей для энтерального питания,</w:t>
      </w:r>
      <w:r w:rsidRPr="00074837">
        <w:rPr>
          <w:szCs w:val="24"/>
        </w:rPr>
        <w:t xml:space="preserve"> </w:t>
      </w:r>
      <w:r>
        <w:rPr>
          <w:szCs w:val="24"/>
        </w:rPr>
        <w:t xml:space="preserve">препаратов </w:t>
      </w:r>
      <w:r w:rsidR="00773576">
        <w:rPr>
          <w:szCs w:val="24"/>
        </w:rPr>
        <w:br/>
      </w:r>
      <w:r>
        <w:rPr>
          <w:szCs w:val="24"/>
        </w:rPr>
        <w:lastRenderedPageBreak/>
        <w:t>для проведения парентерального питания,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 xml:space="preserve">расходных материалов и оборудования </w:t>
      </w:r>
      <w:r w:rsidR="00773576">
        <w:rPr>
          <w:szCs w:val="24"/>
        </w:rPr>
        <w:br/>
      </w:r>
      <w:r>
        <w:rPr>
          <w:szCs w:val="24"/>
        </w:rPr>
        <w:t>для клинического энтерального или парентерального питания в домашних условиях</w:t>
      </w:r>
      <w:r w:rsidRPr="006B4398">
        <w:rPr>
          <w:rFonts w:eastAsia="Calibri"/>
          <w:szCs w:val="24"/>
          <w:lang w:eastAsia="en-US"/>
        </w:rPr>
        <w:t>.</w:t>
      </w:r>
    </w:p>
    <w:p w:rsidR="006B4398" w:rsidRPr="006B4398" w:rsidRDefault="00C633AA" w:rsidP="006B43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</w:t>
      </w:r>
      <w:r w:rsidR="006B4398" w:rsidRPr="006B4398">
        <w:rPr>
          <w:rFonts w:eastAsia="Calibri"/>
          <w:szCs w:val="24"/>
          <w:lang w:eastAsia="en-US"/>
        </w:rPr>
        <w:t>. Комитету по экономической политике и стратегическому планированию</w:t>
      </w:r>
      <w:r w:rsidR="00AD22B5">
        <w:rPr>
          <w:rFonts w:eastAsia="Calibri"/>
          <w:szCs w:val="24"/>
          <w:lang w:eastAsia="en-US"/>
        </w:rPr>
        <w:t xml:space="preserve"> Санкт</w:t>
      </w:r>
      <w:r w:rsidR="00AD22B5">
        <w:rPr>
          <w:rFonts w:eastAsia="Calibri"/>
          <w:szCs w:val="24"/>
          <w:lang w:eastAsia="en-US"/>
        </w:rPr>
        <w:noBreakHyphen/>
      </w:r>
      <w:r w:rsidR="006B4398" w:rsidRPr="006B4398">
        <w:rPr>
          <w:rFonts w:eastAsia="Calibri"/>
          <w:szCs w:val="24"/>
          <w:lang w:eastAsia="en-US"/>
        </w:rPr>
        <w:t>Петербурга:</w:t>
      </w:r>
    </w:p>
    <w:p w:rsidR="006B4398" w:rsidRPr="006B4398" w:rsidRDefault="00C633AA" w:rsidP="006B43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</w:t>
      </w:r>
      <w:r w:rsidR="006B4398" w:rsidRPr="006B4398">
        <w:rPr>
          <w:rFonts w:eastAsia="Calibri"/>
          <w:szCs w:val="24"/>
          <w:lang w:eastAsia="en-US"/>
        </w:rPr>
        <w:t xml:space="preserve">.1. В месячный срок </w:t>
      </w:r>
      <w:r w:rsidR="00963705" w:rsidRPr="006B4398">
        <w:rPr>
          <w:rFonts w:eastAsia="Calibri"/>
          <w:szCs w:val="24"/>
          <w:lang w:eastAsia="en-US"/>
        </w:rPr>
        <w:t xml:space="preserve">после выполнения Комитетом по здравоохранению </w:t>
      </w:r>
      <w:hyperlink w:anchor="Par30" w:tooltip="2.2.3. Представить в Комитет по экономической политике и стратегическому планированию Санкт-Петербурга перечень модификаций и информацию о потребительских свойствах концентраторов кислорода, необходимые для расчета нормативов финансирования расходов бюджета Са" w:history="1">
        <w:r w:rsidR="00963705">
          <w:rPr>
            <w:rStyle w:val="ae"/>
            <w:rFonts w:eastAsia="Calibri"/>
            <w:color w:val="auto"/>
            <w:szCs w:val="24"/>
            <w:u w:val="none"/>
            <w:lang w:eastAsia="en-US"/>
          </w:rPr>
          <w:t>пункта </w:t>
        </w:r>
        <w:r w:rsidR="00963705" w:rsidRPr="006B4398">
          <w:rPr>
            <w:rStyle w:val="ae"/>
            <w:rFonts w:eastAsia="Calibri"/>
            <w:color w:val="auto"/>
            <w:szCs w:val="24"/>
            <w:u w:val="none"/>
            <w:lang w:eastAsia="en-US"/>
          </w:rPr>
          <w:t>2.2.</w:t>
        </w:r>
      </w:hyperlink>
      <w:r w:rsidR="00D93D53">
        <w:rPr>
          <w:rStyle w:val="ae"/>
          <w:rFonts w:eastAsia="Calibri"/>
          <w:color w:val="auto"/>
          <w:szCs w:val="24"/>
          <w:u w:val="none"/>
          <w:lang w:eastAsia="en-US"/>
        </w:rPr>
        <w:t>1.</w:t>
      </w:r>
      <w:r w:rsidR="00963705" w:rsidRPr="006B4398">
        <w:rPr>
          <w:rFonts w:eastAsia="Calibri"/>
          <w:szCs w:val="24"/>
          <w:lang w:eastAsia="en-US"/>
        </w:rPr>
        <w:t xml:space="preserve"> постановления </w:t>
      </w:r>
      <w:r w:rsidR="00D63794">
        <w:rPr>
          <w:rFonts w:eastAsia="Calibri"/>
          <w:szCs w:val="24"/>
          <w:lang w:eastAsia="en-US"/>
        </w:rPr>
        <w:t xml:space="preserve">утвердить </w:t>
      </w:r>
      <w:r w:rsidR="006B4398" w:rsidRPr="006B4398">
        <w:rPr>
          <w:rFonts w:eastAsia="Calibri"/>
          <w:szCs w:val="24"/>
          <w:lang w:eastAsia="en-US"/>
        </w:rPr>
        <w:t>нормативы финансирования расходов бюджета</w:t>
      </w:r>
      <w:r w:rsidR="00AD22B5">
        <w:rPr>
          <w:rFonts w:eastAsia="Calibri"/>
          <w:szCs w:val="24"/>
          <w:lang w:eastAsia="en-US"/>
        </w:rPr>
        <w:t xml:space="preserve"> </w:t>
      </w:r>
      <w:r w:rsidR="00227DF8">
        <w:rPr>
          <w:rFonts w:eastAsia="Calibri"/>
          <w:szCs w:val="24"/>
          <w:lang w:eastAsia="en-US"/>
        </w:rPr>
        <w:br/>
      </w:r>
      <w:r w:rsidR="006B4398" w:rsidRPr="006B4398">
        <w:rPr>
          <w:rFonts w:eastAsia="Calibri"/>
          <w:szCs w:val="24"/>
          <w:lang w:eastAsia="en-US"/>
        </w:rPr>
        <w:t xml:space="preserve">Санкт-Петербурга на </w:t>
      </w:r>
      <w:r w:rsidR="00074837">
        <w:rPr>
          <w:rFonts w:eastAsia="Calibri"/>
          <w:szCs w:val="24"/>
          <w:lang w:eastAsia="en-US"/>
        </w:rPr>
        <w:t xml:space="preserve">предоставление </w:t>
      </w:r>
      <w:r w:rsidR="00ED3E8E">
        <w:rPr>
          <w:szCs w:val="24"/>
        </w:rPr>
        <w:t>питательны</w:t>
      </w:r>
      <w:r w:rsidR="00074837">
        <w:rPr>
          <w:szCs w:val="24"/>
        </w:rPr>
        <w:t>х</w:t>
      </w:r>
      <w:r w:rsidR="00ED3E8E">
        <w:rPr>
          <w:szCs w:val="24"/>
        </w:rPr>
        <w:t xml:space="preserve"> смес</w:t>
      </w:r>
      <w:r w:rsidR="00074837">
        <w:rPr>
          <w:szCs w:val="24"/>
        </w:rPr>
        <w:t>ей</w:t>
      </w:r>
      <w:r w:rsidR="00ED3E8E">
        <w:rPr>
          <w:szCs w:val="24"/>
        </w:rPr>
        <w:t xml:space="preserve"> для энтерального питания, препарат</w:t>
      </w:r>
      <w:r w:rsidR="00074837">
        <w:rPr>
          <w:szCs w:val="24"/>
        </w:rPr>
        <w:t>ов</w:t>
      </w:r>
      <w:r w:rsidR="00ED3E8E">
        <w:rPr>
          <w:szCs w:val="24"/>
        </w:rPr>
        <w:t xml:space="preserve"> для проведения парентерального питания, расходны</w:t>
      </w:r>
      <w:r w:rsidR="00074837">
        <w:rPr>
          <w:szCs w:val="24"/>
        </w:rPr>
        <w:t xml:space="preserve">х </w:t>
      </w:r>
      <w:r w:rsidR="00ED3E8E">
        <w:rPr>
          <w:szCs w:val="24"/>
        </w:rPr>
        <w:t>материал</w:t>
      </w:r>
      <w:r w:rsidR="00074837">
        <w:rPr>
          <w:szCs w:val="24"/>
        </w:rPr>
        <w:t>ов</w:t>
      </w:r>
      <w:r w:rsidR="00ED3E8E">
        <w:rPr>
          <w:szCs w:val="24"/>
        </w:rPr>
        <w:t xml:space="preserve"> </w:t>
      </w:r>
      <w:r w:rsidR="00227DF8">
        <w:rPr>
          <w:szCs w:val="24"/>
        </w:rPr>
        <w:br/>
      </w:r>
      <w:r w:rsidR="00ED3E8E">
        <w:rPr>
          <w:szCs w:val="24"/>
        </w:rPr>
        <w:t>и оборудовани</w:t>
      </w:r>
      <w:r w:rsidR="00074837">
        <w:rPr>
          <w:szCs w:val="24"/>
        </w:rPr>
        <w:t>я</w:t>
      </w:r>
      <w:r w:rsidR="00ED3E8E">
        <w:rPr>
          <w:szCs w:val="24"/>
        </w:rPr>
        <w:t xml:space="preserve"> для </w:t>
      </w:r>
      <w:r w:rsidR="00982560">
        <w:rPr>
          <w:szCs w:val="24"/>
        </w:rPr>
        <w:t xml:space="preserve">клинического энтерального или парентерального питания в домашних условиях </w:t>
      </w:r>
      <w:r w:rsidR="00AD22B5">
        <w:rPr>
          <w:rFonts w:eastAsia="Calibri"/>
          <w:szCs w:val="24"/>
          <w:lang w:eastAsia="en-US"/>
        </w:rPr>
        <w:t>на </w:t>
      </w:r>
      <w:r w:rsidR="00EC3DA5">
        <w:rPr>
          <w:rFonts w:eastAsia="Calibri"/>
          <w:szCs w:val="24"/>
          <w:lang w:eastAsia="en-US"/>
        </w:rPr>
        <w:t>202</w:t>
      </w:r>
      <w:r w:rsidR="005B6B62">
        <w:rPr>
          <w:rFonts w:eastAsia="Calibri"/>
          <w:szCs w:val="24"/>
          <w:lang w:eastAsia="en-US"/>
        </w:rPr>
        <w:t>4</w:t>
      </w:r>
      <w:r w:rsidR="006B4398" w:rsidRPr="006B4398">
        <w:rPr>
          <w:rFonts w:eastAsia="Calibri"/>
          <w:szCs w:val="24"/>
          <w:lang w:eastAsia="en-US"/>
        </w:rPr>
        <w:t xml:space="preserve"> год.</w:t>
      </w:r>
    </w:p>
    <w:p w:rsidR="006B4398" w:rsidRPr="006B4398" w:rsidRDefault="00C633AA" w:rsidP="006B43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</w:t>
      </w:r>
      <w:r w:rsidR="006B4398" w:rsidRPr="006B4398">
        <w:rPr>
          <w:rFonts w:eastAsia="Calibri"/>
          <w:szCs w:val="24"/>
          <w:lang w:eastAsia="en-US"/>
        </w:rPr>
        <w:t xml:space="preserve">.2. Ежегодно до 15 декабря утверждать нормативы финансирования расходов бюджета Санкт-Петербурга на </w:t>
      </w:r>
      <w:r w:rsidR="0008358A">
        <w:rPr>
          <w:rFonts w:eastAsia="Calibri"/>
          <w:szCs w:val="24"/>
          <w:lang w:eastAsia="en-US"/>
        </w:rPr>
        <w:t xml:space="preserve">предоставление </w:t>
      </w:r>
      <w:r w:rsidR="00F77876">
        <w:rPr>
          <w:szCs w:val="24"/>
        </w:rPr>
        <w:t>питательны</w:t>
      </w:r>
      <w:r w:rsidR="0008358A">
        <w:rPr>
          <w:szCs w:val="24"/>
        </w:rPr>
        <w:t>х</w:t>
      </w:r>
      <w:r w:rsidR="00F77876">
        <w:rPr>
          <w:szCs w:val="24"/>
        </w:rPr>
        <w:t xml:space="preserve"> смес</w:t>
      </w:r>
      <w:r w:rsidR="0008358A">
        <w:rPr>
          <w:szCs w:val="24"/>
        </w:rPr>
        <w:t>ей</w:t>
      </w:r>
      <w:r w:rsidR="00F77876">
        <w:rPr>
          <w:szCs w:val="24"/>
        </w:rPr>
        <w:t xml:space="preserve"> для энтерального питания, препарат</w:t>
      </w:r>
      <w:r w:rsidR="0008358A">
        <w:rPr>
          <w:szCs w:val="24"/>
        </w:rPr>
        <w:t>ов</w:t>
      </w:r>
      <w:r w:rsidR="00F77876">
        <w:rPr>
          <w:szCs w:val="24"/>
        </w:rPr>
        <w:t xml:space="preserve"> для проведения парентерального питания, расходны</w:t>
      </w:r>
      <w:r w:rsidR="0008358A">
        <w:rPr>
          <w:szCs w:val="24"/>
        </w:rPr>
        <w:t xml:space="preserve">х </w:t>
      </w:r>
      <w:r w:rsidR="00F77876">
        <w:rPr>
          <w:szCs w:val="24"/>
        </w:rPr>
        <w:t>материал</w:t>
      </w:r>
      <w:r w:rsidR="0008358A">
        <w:rPr>
          <w:szCs w:val="24"/>
        </w:rPr>
        <w:t>ов</w:t>
      </w:r>
      <w:r w:rsidR="00F77876">
        <w:rPr>
          <w:szCs w:val="24"/>
        </w:rPr>
        <w:t xml:space="preserve"> </w:t>
      </w:r>
      <w:r w:rsidR="00227DF8">
        <w:rPr>
          <w:szCs w:val="24"/>
        </w:rPr>
        <w:br/>
      </w:r>
      <w:r w:rsidR="00F77876">
        <w:rPr>
          <w:szCs w:val="24"/>
        </w:rPr>
        <w:t>и оборудовани</w:t>
      </w:r>
      <w:r w:rsidR="0008358A">
        <w:rPr>
          <w:szCs w:val="24"/>
        </w:rPr>
        <w:t>я</w:t>
      </w:r>
      <w:r w:rsidR="00F77876">
        <w:rPr>
          <w:szCs w:val="24"/>
        </w:rPr>
        <w:t xml:space="preserve"> для </w:t>
      </w:r>
      <w:r w:rsidR="00982560">
        <w:rPr>
          <w:szCs w:val="24"/>
        </w:rPr>
        <w:t xml:space="preserve">клинического энтерального или парентерального питания в домашних условиях </w:t>
      </w:r>
      <w:r w:rsidR="00AD22B5">
        <w:rPr>
          <w:rFonts w:eastAsia="Calibri"/>
          <w:szCs w:val="24"/>
          <w:lang w:eastAsia="en-US"/>
        </w:rPr>
        <w:t>на </w:t>
      </w:r>
      <w:r w:rsidR="006B4398" w:rsidRPr="006B4398">
        <w:rPr>
          <w:rFonts w:eastAsia="Calibri"/>
          <w:szCs w:val="24"/>
          <w:lang w:eastAsia="en-US"/>
        </w:rPr>
        <w:t>следующий финансовый год.</w:t>
      </w:r>
    </w:p>
    <w:p w:rsidR="000C3A4A" w:rsidRPr="000C3A4A" w:rsidRDefault="00D63794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</w:t>
      </w:r>
      <w:r w:rsidR="000C3A4A" w:rsidRPr="000C3A4A">
        <w:rPr>
          <w:rFonts w:eastAsia="Calibri"/>
          <w:szCs w:val="24"/>
          <w:lang w:eastAsia="en-US"/>
        </w:rPr>
        <w:t>. Контроль за выполнением постановления возложить на вице-губернатора</w:t>
      </w:r>
      <w:r w:rsidR="00AD22B5">
        <w:rPr>
          <w:rFonts w:eastAsia="Calibri"/>
          <w:szCs w:val="24"/>
          <w:lang w:eastAsia="en-US"/>
        </w:rPr>
        <w:t xml:space="preserve"> Санкт</w:t>
      </w:r>
      <w:r w:rsidR="00AD22B5">
        <w:rPr>
          <w:rFonts w:eastAsia="Calibri"/>
          <w:szCs w:val="24"/>
          <w:lang w:eastAsia="en-US"/>
        </w:rPr>
        <w:noBreakHyphen/>
      </w:r>
      <w:r w:rsidR="000C3A4A" w:rsidRPr="000C3A4A">
        <w:rPr>
          <w:rFonts w:eastAsia="Calibri"/>
          <w:szCs w:val="24"/>
          <w:lang w:eastAsia="en-US"/>
        </w:rPr>
        <w:t xml:space="preserve">Петербурга </w:t>
      </w:r>
      <w:r w:rsidR="00EC3DA5">
        <w:rPr>
          <w:rFonts w:eastAsia="Calibri"/>
          <w:szCs w:val="24"/>
          <w:lang w:eastAsia="en-US"/>
        </w:rPr>
        <w:t>Эргашева О.Н</w:t>
      </w:r>
      <w:r w:rsidR="003D075C">
        <w:rPr>
          <w:rFonts w:eastAsia="Calibri"/>
          <w:szCs w:val="24"/>
          <w:lang w:eastAsia="en-US"/>
        </w:rPr>
        <w:t>.</w:t>
      </w:r>
    </w:p>
    <w:p w:rsidR="000C3A4A" w:rsidRPr="000C3A4A" w:rsidRDefault="000C3A4A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7B032E" w:rsidRDefault="00485534" w:rsidP="006F30AF">
      <w:pPr>
        <w:autoSpaceDE w:val="0"/>
        <w:autoSpaceDN w:val="0"/>
        <w:adjustRightInd w:val="0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</w:t>
      </w:r>
    </w:p>
    <w:p w:rsidR="00EC3DA5" w:rsidRDefault="007B032E" w:rsidP="006F30AF">
      <w:pPr>
        <w:autoSpaceDE w:val="0"/>
        <w:autoSpaceDN w:val="0"/>
        <w:adjustRightInd w:val="0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  Г</w:t>
      </w:r>
      <w:r w:rsidR="006F30AF" w:rsidRPr="006F30AF">
        <w:rPr>
          <w:rFonts w:eastAsia="Calibri"/>
          <w:b/>
          <w:szCs w:val="24"/>
          <w:lang w:eastAsia="en-US"/>
        </w:rPr>
        <w:t xml:space="preserve">убернатор </w:t>
      </w:r>
    </w:p>
    <w:p w:rsidR="006F30AF" w:rsidRPr="006F30AF" w:rsidRDefault="006F30AF" w:rsidP="006F30AF">
      <w:pPr>
        <w:autoSpaceDE w:val="0"/>
        <w:autoSpaceDN w:val="0"/>
        <w:adjustRightInd w:val="0"/>
        <w:jc w:val="left"/>
        <w:rPr>
          <w:rFonts w:eastAsia="Calibri"/>
          <w:b/>
          <w:szCs w:val="24"/>
          <w:lang w:eastAsia="en-US"/>
        </w:rPr>
      </w:pPr>
      <w:r w:rsidRPr="006F30AF">
        <w:rPr>
          <w:rFonts w:eastAsia="Calibri"/>
          <w:b/>
          <w:szCs w:val="24"/>
          <w:lang w:eastAsia="en-US"/>
        </w:rPr>
        <w:t>Санкт-Петербурга</w:t>
      </w:r>
      <w:r w:rsidRPr="006F30AF">
        <w:rPr>
          <w:rFonts w:eastAsia="Calibri"/>
          <w:b/>
          <w:szCs w:val="24"/>
          <w:lang w:eastAsia="en-US"/>
        </w:rPr>
        <w:tab/>
      </w:r>
      <w:r w:rsidR="007B032E">
        <w:rPr>
          <w:rFonts w:eastAsia="Calibri"/>
          <w:b/>
          <w:szCs w:val="24"/>
          <w:lang w:eastAsia="en-US"/>
        </w:rPr>
        <w:t xml:space="preserve">                            </w:t>
      </w:r>
      <w:r w:rsidRPr="006F30AF">
        <w:rPr>
          <w:rFonts w:eastAsia="Calibri"/>
          <w:b/>
          <w:szCs w:val="24"/>
          <w:lang w:eastAsia="en-US"/>
        </w:rPr>
        <w:t xml:space="preserve">      </w:t>
      </w:r>
      <w:r w:rsidR="00EC3DA5">
        <w:rPr>
          <w:rFonts w:eastAsia="Calibri"/>
          <w:b/>
          <w:szCs w:val="24"/>
          <w:lang w:eastAsia="en-US"/>
        </w:rPr>
        <w:t xml:space="preserve">                                   </w:t>
      </w:r>
      <w:r w:rsidRPr="006F30AF">
        <w:rPr>
          <w:rFonts w:eastAsia="Calibri"/>
          <w:b/>
          <w:szCs w:val="24"/>
          <w:lang w:eastAsia="en-US"/>
        </w:rPr>
        <w:t xml:space="preserve">                 </w:t>
      </w:r>
      <w:r w:rsidR="00485534">
        <w:rPr>
          <w:rFonts w:eastAsia="Calibri"/>
          <w:b/>
          <w:szCs w:val="24"/>
          <w:lang w:eastAsia="en-US"/>
        </w:rPr>
        <w:t xml:space="preserve">            </w:t>
      </w:r>
      <w:r w:rsidRPr="006F30AF">
        <w:rPr>
          <w:rFonts w:eastAsia="Calibri"/>
          <w:b/>
          <w:szCs w:val="24"/>
          <w:lang w:eastAsia="en-US"/>
        </w:rPr>
        <w:t xml:space="preserve">   </w:t>
      </w:r>
      <w:r w:rsidR="00485534">
        <w:rPr>
          <w:rFonts w:eastAsia="Calibri"/>
          <w:b/>
          <w:szCs w:val="24"/>
          <w:lang w:eastAsia="en-US"/>
        </w:rPr>
        <w:t>А.Д. Беглов</w:t>
      </w:r>
    </w:p>
    <w:p w:rsidR="006F30AF" w:rsidRPr="006F30AF" w:rsidRDefault="006F30AF" w:rsidP="006F30AF">
      <w:pPr>
        <w:autoSpaceDE w:val="0"/>
        <w:autoSpaceDN w:val="0"/>
        <w:adjustRightInd w:val="0"/>
        <w:ind w:left="-284"/>
        <w:jc w:val="lef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451E9" w:rsidRDefault="00B451E9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3B2B14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584B36" w:rsidRDefault="00584B36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584B36" w:rsidRDefault="00584B36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584B36" w:rsidRDefault="00584B36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584B36" w:rsidRDefault="00584B36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F45A38" w:rsidRDefault="00F45A38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F45A38" w:rsidRDefault="00F45A38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F45A38" w:rsidRDefault="00F45A38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F45A38" w:rsidRDefault="00F45A38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584B36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</w:p>
    <w:p w:rsidR="00B774DE" w:rsidRDefault="00FB3100" w:rsidP="00B774DE">
      <w:pPr>
        <w:ind w:left="5954"/>
        <w:jc w:val="left"/>
      </w:pPr>
      <w:r>
        <w:t xml:space="preserve">Приложение </w:t>
      </w:r>
      <w:r w:rsidR="00B774DE">
        <w:t xml:space="preserve">к постановлению </w:t>
      </w:r>
    </w:p>
    <w:p w:rsidR="00B774DE" w:rsidRDefault="00B774DE" w:rsidP="00B774DE">
      <w:pPr>
        <w:ind w:left="5954"/>
        <w:jc w:val="left"/>
      </w:pPr>
      <w:r>
        <w:t>Правительства Санкт-Петербурга</w:t>
      </w:r>
    </w:p>
    <w:p w:rsidR="00B774DE" w:rsidRDefault="00B774DE" w:rsidP="00B774DE">
      <w:pPr>
        <w:jc w:val="center"/>
        <w:rPr>
          <w:rFonts w:eastAsiaTheme="minorHAnsi"/>
          <w:b/>
          <w:szCs w:val="24"/>
          <w:lang w:eastAsia="en-US"/>
        </w:rPr>
      </w:pPr>
    </w:p>
    <w:p w:rsidR="00B774DE" w:rsidRPr="00782D1D" w:rsidRDefault="00B774DE" w:rsidP="00B774DE">
      <w:pPr>
        <w:jc w:val="center"/>
        <w:rPr>
          <w:rFonts w:eastAsiaTheme="minorHAnsi"/>
          <w:b/>
          <w:szCs w:val="24"/>
          <w:lang w:eastAsia="en-US"/>
        </w:rPr>
      </w:pPr>
      <w:r w:rsidRPr="00782D1D">
        <w:rPr>
          <w:rFonts w:eastAsiaTheme="minorHAnsi"/>
          <w:b/>
          <w:szCs w:val="24"/>
          <w:lang w:eastAsia="en-US"/>
        </w:rPr>
        <w:t>П</w:t>
      </w:r>
      <w:r>
        <w:rPr>
          <w:rFonts w:eastAsiaTheme="minorHAnsi"/>
          <w:b/>
          <w:szCs w:val="24"/>
          <w:lang w:eastAsia="en-US"/>
        </w:rPr>
        <w:t>ОРЯДОК</w:t>
      </w:r>
      <w:r w:rsidRPr="00782D1D">
        <w:rPr>
          <w:rFonts w:eastAsiaTheme="minorHAnsi"/>
          <w:b/>
          <w:szCs w:val="24"/>
          <w:lang w:eastAsia="en-US"/>
        </w:rPr>
        <w:t xml:space="preserve"> </w:t>
      </w:r>
    </w:p>
    <w:p w:rsidR="00B774DE" w:rsidRPr="00F46A6F" w:rsidRDefault="00B774DE" w:rsidP="00B774DE">
      <w:pPr>
        <w:jc w:val="center"/>
        <w:rPr>
          <w:rFonts w:eastAsiaTheme="minorHAnsi"/>
          <w:b/>
          <w:szCs w:val="24"/>
          <w:lang w:eastAsia="en-US"/>
        </w:rPr>
      </w:pPr>
      <w:r>
        <w:rPr>
          <w:b/>
          <w:szCs w:val="24"/>
        </w:rPr>
        <w:t xml:space="preserve">предоставления отдельным категориям граждан дополнительной меры социальной поддержки по финансированию за счет средств бюджета Санкт-Петербурга расходов, связанных с предоставлением питательных смесей для энтерального </w:t>
      </w:r>
      <w:r w:rsidRPr="00B20687">
        <w:rPr>
          <w:b/>
          <w:szCs w:val="24"/>
        </w:rPr>
        <w:t>питания,</w:t>
      </w:r>
      <w:r w:rsidRPr="00B20687">
        <w:rPr>
          <w:rFonts w:eastAsiaTheme="minorHAnsi"/>
          <w:b/>
          <w:szCs w:val="24"/>
          <w:lang w:eastAsia="en-US"/>
        </w:rPr>
        <w:t xml:space="preserve"> </w:t>
      </w:r>
      <w:r w:rsidRPr="00FA6842">
        <w:rPr>
          <w:b/>
          <w:szCs w:val="24"/>
        </w:rPr>
        <w:t xml:space="preserve">препаратов для </w:t>
      </w:r>
      <w:r w:rsidRPr="002C5631">
        <w:rPr>
          <w:b/>
          <w:szCs w:val="24"/>
        </w:rPr>
        <w:t>проведения парентерального питания</w:t>
      </w:r>
      <w:r>
        <w:rPr>
          <w:b/>
          <w:szCs w:val="24"/>
        </w:rPr>
        <w:t>,</w:t>
      </w:r>
      <w:r w:rsidRPr="00B20687">
        <w:rPr>
          <w:rFonts w:eastAsiaTheme="minorHAnsi"/>
          <w:b/>
          <w:szCs w:val="24"/>
          <w:lang w:eastAsia="en-US"/>
        </w:rPr>
        <w:t xml:space="preserve"> расходных материалов </w:t>
      </w:r>
      <w:r>
        <w:rPr>
          <w:rFonts w:eastAsiaTheme="minorHAnsi"/>
          <w:b/>
          <w:szCs w:val="24"/>
          <w:lang w:eastAsia="en-US"/>
        </w:rPr>
        <w:br/>
        <w:t xml:space="preserve">и оборудования </w:t>
      </w:r>
      <w:r w:rsidRPr="002C5631">
        <w:rPr>
          <w:rFonts w:eastAsiaTheme="minorHAnsi"/>
          <w:b/>
          <w:szCs w:val="24"/>
          <w:lang w:eastAsia="en-US"/>
        </w:rPr>
        <w:t xml:space="preserve">для </w:t>
      </w:r>
      <w:r w:rsidRPr="002C5631">
        <w:rPr>
          <w:b/>
          <w:szCs w:val="24"/>
        </w:rPr>
        <w:t xml:space="preserve">клинического энтерального </w:t>
      </w:r>
      <w:r w:rsidR="00F16735">
        <w:rPr>
          <w:b/>
          <w:szCs w:val="24"/>
        </w:rPr>
        <w:t>и (</w:t>
      </w:r>
      <w:r>
        <w:rPr>
          <w:b/>
          <w:szCs w:val="24"/>
        </w:rPr>
        <w:t>или</w:t>
      </w:r>
      <w:r w:rsidR="00F16735">
        <w:rPr>
          <w:b/>
          <w:szCs w:val="24"/>
        </w:rPr>
        <w:t>)</w:t>
      </w:r>
      <w:r>
        <w:rPr>
          <w:b/>
          <w:szCs w:val="24"/>
        </w:rPr>
        <w:t xml:space="preserve"> парентерального </w:t>
      </w:r>
      <w:r w:rsidRPr="002C5631">
        <w:rPr>
          <w:b/>
          <w:szCs w:val="24"/>
        </w:rPr>
        <w:t xml:space="preserve">питания </w:t>
      </w:r>
      <w:r>
        <w:rPr>
          <w:b/>
          <w:szCs w:val="24"/>
        </w:rPr>
        <w:br/>
      </w:r>
      <w:r w:rsidRPr="002C5631">
        <w:rPr>
          <w:b/>
          <w:szCs w:val="24"/>
        </w:rPr>
        <w:t>в домашних условиях</w:t>
      </w:r>
      <w:r w:rsidRPr="002C5631">
        <w:rPr>
          <w:rFonts w:eastAsia="Calibri"/>
          <w:b/>
          <w:szCs w:val="24"/>
          <w:lang w:eastAsia="en-US"/>
        </w:rPr>
        <w:t xml:space="preserve"> </w:t>
      </w:r>
      <w:r w:rsidRPr="002C5631">
        <w:rPr>
          <w:rFonts w:eastAsiaTheme="minorHAnsi"/>
          <w:b/>
          <w:szCs w:val="24"/>
          <w:lang w:eastAsia="en-US"/>
        </w:rPr>
        <w:t xml:space="preserve"> </w:t>
      </w:r>
    </w:p>
    <w:p w:rsidR="00B774DE" w:rsidRDefault="00B774DE" w:rsidP="00B774DE">
      <w:pPr>
        <w:jc w:val="left"/>
      </w:pPr>
    </w:p>
    <w:p w:rsidR="00B774DE" w:rsidRPr="00034E53" w:rsidRDefault="00B774DE" w:rsidP="00B774DE">
      <w:pPr>
        <w:pStyle w:val="af"/>
        <w:numPr>
          <w:ilvl w:val="0"/>
          <w:numId w:val="12"/>
        </w:numPr>
        <w:jc w:val="center"/>
        <w:rPr>
          <w:b/>
          <w:szCs w:val="24"/>
        </w:rPr>
      </w:pPr>
      <w:r w:rsidRPr="00034E53">
        <w:rPr>
          <w:b/>
          <w:szCs w:val="24"/>
        </w:rPr>
        <w:t>Общие положения</w:t>
      </w:r>
    </w:p>
    <w:p w:rsidR="00B774DE" w:rsidRPr="00773576" w:rsidRDefault="00B774DE" w:rsidP="00B774DE">
      <w:pPr>
        <w:ind w:left="360"/>
      </w:pPr>
    </w:p>
    <w:p w:rsidR="00B774DE" w:rsidRDefault="00B774DE" w:rsidP="00B774DE">
      <w:pPr>
        <w:autoSpaceDE w:val="0"/>
        <w:autoSpaceDN w:val="0"/>
        <w:adjustRightInd w:val="0"/>
        <w:ind w:firstLine="540"/>
        <w:contextualSpacing/>
        <w:rPr>
          <w:szCs w:val="24"/>
        </w:rPr>
      </w:pPr>
      <w:r>
        <w:rPr>
          <w:szCs w:val="24"/>
        </w:rPr>
        <w:t xml:space="preserve">1.1. Настоящий Порядок устанавливает правила предоставления отдельным категориям граждан дополнительной меры социальной поддержки по финансированию </w:t>
      </w:r>
      <w:r w:rsidR="00C07407">
        <w:rPr>
          <w:szCs w:val="24"/>
        </w:rPr>
        <w:br/>
      </w:r>
      <w:r>
        <w:rPr>
          <w:szCs w:val="24"/>
        </w:rPr>
        <w:t>за счет средств бюджета Санкт-Петербурга расходов, связанных с предоставлением питательных смесей для энтерального питания (далее – энтеральное питание), препаратов для проведения парентерального питания</w:t>
      </w:r>
      <w:r w:rsidR="00D961B2" w:rsidRPr="00D961B2">
        <w:rPr>
          <w:szCs w:val="24"/>
        </w:rPr>
        <w:t xml:space="preserve"> </w:t>
      </w:r>
      <w:r w:rsidR="00D961B2">
        <w:rPr>
          <w:szCs w:val="24"/>
        </w:rPr>
        <w:t>(далее – парентеральное питание)</w:t>
      </w:r>
      <w:r>
        <w:rPr>
          <w:szCs w:val="24"/>
        </w:rPr>
        <w:t xml:space="preserve">, расходных материалов и оборудования для клинического энтерального </w:t>
      </w:r>
      <w:r w:rsidR="00F16735">
        <w:rPr>
          <w:szCs w:val="24"/>
        </w:rPr>
        <w:t>и (</w:t>
      </w:r>
      <w:r>
        <w:rPr>
          <w:szCs w:val="24"/>
        </w:rPr>
        <w:t>или</w:t>
      </w:r>
      <w:r w:rsidR="00F16735">
        <w:rPr>
          <w:szCs w:val="24"/>
        </w:rPr>
        <w:t>)</w:t>
      </w:r>
      <w:r>
        <w:rPr>
          <w:szCs w:val="24"/>
        </w:rPr>
        <w:t xml:space="preserve"> парентерального питания в домашних условиях, в соответствии с </w:t>
      </w:r>
      <w:hyperlink r:id="rId9" w:history="1">
        <w:r w:rsidRPr="00E83091">
          <w:rPr>
            <w:szCs w:val="24"/>
          </w:rPr>
          <w:t>пунктом 8 статьи 79</w:t>
        </w:r>
      </w:hyperlink>
      <w:r>
        <w:rPr>
          <w:szCs w:val="24"/>
        </w:rPr>
        <w:t xml:space="preserve"> и </w:t>
      </w:r>
      <w:hyperlink r:id="rId10" w:history="1">
        <w:r w:rsidRPr="00E83091">
          <w:rPr>
            <w:szCs w:val="24"/>
          </w:rPr>
          <w:t>пунктом 1 статьи 80</w:t>
        </w:r>
      </w:hyperlink>
      <w:r>
        <w:rPr>
          <w:szCs w:val="24"/>
        </w:rPr>
        <w:t xml:space="preserve"> Закона Санкт-Петербурга от 09.11.2011 № 728-132 «Социальный кодекс </w:t>
      </w:r>
      <w:r w:rsidR="00F16735">
        <w:rPr>
          <w:szCs w:val="24"/>
        </w:rPr>
        <w:br/>
      </w:r>
      <w:r>
        <w:rPr>
          <w:szCs w:val="24"/>
        </w:rPr>
        <w:t>Санкт-Петербурга».</w:t>
      </w:r>
    </w:p>
    <w:p w:rsidR="0072518C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r>
        <w:rPr>
          <w:szCs w:val="24"/>
        </w:rPr>
        <w:t>1.2. В соответствии с настоящим П</w:t>
      </w:r>
      <w:r w:rsidR="00AD37F7">
        <w:rPr>
          <w:szCs w:val="24"/>
        </w:rPr>
        <w:t>орядком</w:t>
      </w:r>
      <w:r>
        <w:rPr>
          <w:szCs w:val="24"/>
        </w:rPr>
        <w:t xml:space="preserve"> энтерал</w:t>
      </w:r>
      <w:r w:rsidR="00AD37F7">
        <w:rPr>
          <w:szCs w:val="24"/>
        </w:rPr>
        <w:t>ьным питанием</w:t>
      </w:r>
      <w:r w:rsidR="00D961B2">
        <w:rPr>
          <w:szCs w:val="24"/>
        </w:rPr>
        <w:t>, парентеральным питанием</w:t>
      </w:r>
      <w:r>
        <w:rPr>
          <w:szCs w:val="24"/>
        </w:rPr>
        <w:t xml:space="preserve">, </w:t>
      </w:r>
      <w:r w:rsidR="00AD37F7">
        <w:rPr>
          <w:szCs w:val="24"/>
        </w:rPr>
        <w:t>расходными материалами,</w:t>
      </w:r>
      <w:r w:rsidR="00D961B2">
        <w:rPr>
          <w:szCs w:val="24"/>
        </w:rPr>
        <w:t xml:space="preserve"> оборудованием </w:t>
      </w:r>
      <w:r>
        <w:rPr>
          <w:szCs w:val="24"/>
        </w:rPr>
        <w:t xml:space="preserve">для клинического энтерального </w:t>
      </w:r>
      <w:r w:rsidR="00C07407">
        <w:rPr>
          <w:szCs w:val="24"/>
        </w:rPr>
        <w:br/>
      </w:r>
      <w:r w:rsidR="00F16735">
        <w:rPr>
          <w:szCs w:val="24"/>
        </w:rPr>
        <w:t>и (</w:t>
      </w:r>
      <w:r>
        <w:rPr>
          <w:szCs w:val="24"/>
        </w:rPr>
        <w:t>или</w:t>
      </w:r>
      <w:r w:rsidR="00F16735">
        <w:rPr>
          <w:szCs w:val="24"/>
        </w:rPr>
        <w:t>)</w:t>
      </w:r>
      <w:r>
        <w:rPr>
          <w:szCs w:val="24"/>
        </w:rPr>
        <w:t xml:space="preserve"> парентерального питания в домашних условиях обеспечиваются </w:t>
      </w:r>
      <w:r w:rsidR="0072518C">
        <w:rPr>
          <w:szCs w:val="24"/>
        </w:rPr>
        <w:t>граждане из числа: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2518C">
        <w:rPr>
          <w:bCs/>
          <w:szCs w:val="24"/>
        </w:rPr>
        <w:t>ветеранов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2518C">
        <w:rPr>
          <w:bCs/>
          <w:szCs w:val="24"/>
        </w:rPr>
        <w:t>лиц, страдающих следующими заболеваниями: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2518C">
        <w:rPr>
          <w:bCs/>
          <w:szCs w:val="24"/>
        </w:rPr>
        <w:t>синдромом короткой кишки;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2518C">
        <w:rPr>
          <w:bCs/>
          <w:szCs w:val="24"/>
        </w:rPr>
        <w:t>боковым амиотрофическим склерозом;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2518C">
        <w:rPr>
          <w:bCs/>
          <w:szCs w:val="24"/>
        </w:rPr>
        <w:t xml:space="preserve">спинальной мышечной атрофией в </w:t>
      </w:r>
      <w:r w:rsidRPr="0072518C">
        <w:rPr>
          <w:szCs w:val="24"/>
        </w:rPr>
        <w:t>возрасте старше 18 лет</w:t>
      </w:r>
      <w:r w:rsidRPr="0072518C">
        <w:rPr>
          <w:bCs/>
          <w:szCs w:val="24"/>
        </w:rPr>
        <w:t>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szCs w:val="24"/>
        </w:rPr>
      </w:pPr>
      <w:r w:rsidRPr="0072518C">
        <w:rPr>
          <w:szCs w:val="24"/>
        </w:rPr>
        <w:t>мышечной дистрофией</w:t>
      </w:r>
      <w:r w:rsidRPr="0072518C">
        <w:rPr>
          <w:bCs/>
          <w:szCs w:val="24"/>
        </w:rPr>
        <w:t xml:space="preserve"> в </w:t>
      </w:r>
      <w:r w:rsidRPr="0072518C">
        <w:rPr>
          <w:szCs w:val="24"/>
        </w:rPr>
        <w:t>возрасте старше 18 лет;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szCs w:val="24"/>
        </w:rPr>
      </w:pPr>
      <w:r w:rsidRPr="0072518C">
        <w:rPr>
          <w:szCs w:val="24"/>
        </w:rPr>
        <w:t>конгенитальной миопатией</w:t>
      </w:r>
      <w:r w:rsidRPr="0072518C">
        <w:rPr>
          <w:bCs/>
          <w:szCs w:val="24"/>
        </w:rPr>
        <w:t xml:space="preserve"> в </w:t>
      </w:r>
      <w:r w:rsidRPr="0072518C">
        <w:rPr>
          <w:szCs w:val="24"/>
        </w:rPr>
        <w:t>возрасте старше 18 лет;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szCs w:val="24"/>
        </w:rPr>
      </w:pPr>
      <w:r w:rsidRPr="0072518C">
        <w:rPr>
          <w:szCs w:val="24"/>
        </w:rPr>
        <w:t>метаболической миопатией - болезнь Помпе в возрасте старше 18 лет;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szCs w:val="24"/>
        </w:rPr>
      </w:pPr>
      <w:r w:rsidRPr="0072518C">
        <w:rPr>
          <w:szCs w:val="24"/>
        </w:rPr>
        <w:t>конгенитальной миастенией в возрасте старше 18 лет</w:t>
      </w:r>
      <w:r w:rsidRPr="0072518C">
        <w:rPr>
          <w:bCs/>
          <w:szCs w:val="24"/>
        </w:rPr>
        <w:t>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szCs w:val="24"/>
        </w:rPr>
      </w:pPr>
      <w:r w:rsidRPr="0072518C">
        <w:rPr>
          <w:szCs w:val="24"/>
        </w:rPr>
        <w:t xml:space="preserve">злокачественными новообразованиями головы, шеи, пищевода </w:t>
      </w:r>
      <w:r w:rsidRPr="0072518C">
        <w:rPr>
          <w:szCs w:val="24"/>
        </w:rPr>
        <w:br/>
        <w:t>и желудка в возрасте старше 18 лет;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szCs w:val="24"/>
        </w:rPr>
      </w:pPr>
      <w:r w:rsidRPr="0072518C">
        <w:rPr>
          <w:szCs w:val="24"/>
        </w:rPr>
        <w:t>нарушениями функции глотания вследствие перенесенного острого нарушения мозгового кровообращения в возрасте старше 18 лет;</w:t>
      </w:r>
    </w:p>
    <w:p w:rsidR="0072518C" w:rsidRPr="0072518C" w:rsidRDefault="0072518C" w:rsidP="0072518C">
      <w:pPr>
        <w:autoSpaceDE w:val="0"/>
        <w:autoSpaceDN w:val="0"/>
        <w:adjustRightInd w:val="0"/>
        <w:ind w:firstLine="709"/>
        <w:rPr>
          <w:szCs w:val="24"/>
        </w:rPr>
      </w:pPr>
      <w:r w:rsidRPr="0072518C">
        <w:rPr>
          <w:szCs w:val="24"/>
        </w:rPr>
        <w:t>муковисцидозом в возрасте старше 18 лет;</w:t>
      </w:r>
    </w:p>
    <w:p w:rsidR="00B774DE" w:rsidRDefault="0072518C" w:rsidP="0072518C">
      <w:pPr>
        <w:autoSpaceDE w:val="0"/>
        <w:autoSpaceDN w:val="0"/>
        <w:adjustRightInd w:val="0"/>
        <w:ind w:firstLine="709"/>
        <w:rPr>
          <w:szCs w:val="24"/>
        </w:rPr>
      </w:pPr>
      <w:r w:rsidRPr="0072518C">
        <w:rPr>
          <w:szCs w:val="24"/>
        </w:rPr>
        <w:t xml:space="preserve">муковисцидозом в возрасте до 18 лет, не имеющим инвалидность </w:t>
      </w:r>
      <w:r w:rsidRPr="0072518C">
        <w:rPr>
          <w:szCs w:val="24"/>
        </w:rPr>
        <w:br/>
        <w:t>и (или) нуждающимся в ДКП в виде безлактозных смесей</w:t>
      </w:r>
      <w:r>
        <w:rPr>
          <w:szCs w:val="24"/>
        </w:rPr>
        <w:t xml:space="preserve">» </w:t>
      </w:r>
      <w:r w:rsidR="00B774DE">
        <w:rPr>
          <w:szCs w:val="24"/>
        </w:rPr>
        <w:t>(далее - граждане).</w:t>
      </w:r>
    </w:p>
    <w:p w:rsidR="00B774DE" w:rsidRDefault="00B774DE" w:rsidP="00B774DE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rPr>
          <w:szCs w:val="24"/>
        </w:rPr>
      </w:pPr>
      <w:r w:rsidRPr="002746A9">
        <w:rPr>
          <w:szCs w:val="24"/>
        </w:rPr>
        <w:t>В настоящем Порядке используются следующие понятия:</w:t>
      </w:r>
    </w:p>
    <w:p w:rsidR="00B774DE" w:rsidRDefault="00B774DE" w:rsidP="00B774DE">
      <w:pPr>
        <w:tabs>
          <w:tab w:val="left" w:pos="993"/>
        </w:tabs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>пункт выдачи</w:t>
      </w:r>
      <w:r w:rsidRPr="000A5A09">
        <w:rPr>
          <w:szCs w:val="24"/>
        </w:rPr>
        <w:t xml:space="preserve"> - организации, расположенные на территории Санкт-Петербурга </w:t>
      </w:r>
      <w:r w:rsidR="00C07407">
        <w:rPr>
          <w:szCs w:val="24"/>
        </w:rPr>
        <w:br/>
      </w:r>
      <w:r w:rsidRPr="000A5A09">
        <w:rPr>
          <w:szCs w:val="24"/>
        </w:rPr>
        <w:t xml:space="preserve">и осуществляющие </w:t>
      </w:r>
      <w:r>
        <w:rPr>
          <w:szCs w:val="24"/>
        </w:rPr>
        <w:t xml:space="preserve">поставку, приемку, хранение, доставку и </w:t>
      </w:r>
      <w:r w:rsidRPr="000A5A09">
        <w:rPr>
          <w:szCs w:val="24"/>
        </w:rPr>
        <w:t xml:space="preserve">отпуск </w:t>
      </w:r>
      <w:r>
        <w:rPr>
          <w:szCs w:val="24"/>
        </w:rPr>
        <w:t>энтерального питания</w:t>
      </w:r>
      <w:r w:rsidR="00307ADA">
        <w:rPr>
          <w:szCs w:val="24"/>
        </w:rPr>
        <w:t>, указанного в разделе 1 приложения № 8 к настоящему постановлению,</w:t>
      </w:r>
      <w:r>
        <w:rPr>
          <w:szCs w:val="24"/>
        </w:rPr>
        <w:t xml:space="preserve"> </w:t>
      </w:r>
      <w:r w:rsidRPr="000A5A09">
        <w:rPr>
          <w:szCs w:val="24"/>
        </w:rPr>
        <w:t xml:space="preserve">гражданам, определяемые ежегодно Комитетом по здравоохранению в соответствии с </w:t>
      </w:r>
      <w:r w:rsidR="00E87306">
        <w:rPr>
          <w:szCs w:val="24"/>
        </w:rPr>
        <w:t>пунктом 1.6</w:t>
      </w:r>
      <w:r>
        <w:rPr>
          <w:szCs w:val="24"/>
        </w:rPr>
        <w:t xml:space="preserve"> </w:t>
      </w:r>
      <w:r w:rsidRPr="000A5A09">
        <w:rPr>
          <w:szCs w:val="24"/>
        </w:rPr>
        <w:t>настоящего Порядка;</w:t>
      </w:r>
    </w:p>
    <w:p w:rsidR="00D755AD" w:rsidRDefault="00D755AD" w:rsidP="00D755A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медицинские организации - медицинские организации Санкт-Петербурга, подведомственные Комитету по здравоохранению, обеспечивающие предоставление </w:t>
      </w:r>
      <w:r w:rsidR="0047203D">
        <w:rPr>
          <w:szCs w:val="24"/>
        </w:rPr>
        <w:t>парентерального питания, расходных материалов и оборудования</w:t>
      </w:r>
      <w:r w:rsidR="00AD37F7" w:rsidRPr="00AD37F7">
        <w:rPr>
          <w:szCs w:val="24"/>
        </w:rPr>
        <w:t xml:space="preserve"> </w:t>
      </w:r>
      <w:r w:rsidR="00AD37F7">
        <w:rPr>
          <w:szCs w:val="24"/>
        </w:rPr>
        <w:t>для клинического энтерального или парентерального питания</w:t>
      </w:r>
      <w:r>
        <w:rPr>
          <w:szCs w:val="24"/>
        </w:rPr>
        <w:t>, к целям и предметам деятельности которых относится осуществление указанной деятельности, перечень которых утверждается Комитетом по здравоохранению.</w:t>
      </w:r>
    </w:p>
    <w:p w:rsidR="00777D85" w:rsidRDefault="00D755AD" w:rsidP="005B6B6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Термины и понятия, используемые в настоящем Порядке и не указанные в настоящем пункте, применяются в значениях, определенных законодательством Российской Федерации и Санкт-Петербурга.</w:t>
      </w:r>
    </w:p>
    <w:p w:rsidR="006951A8" w:rsidRDefault="00D755AD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r w:rsidRPr="00D755AD">
        <w:rPr>
          <w:szCs w:val="24"/>
        </w:rPr>
        <w:t>О</w:t>
      </w:r>
      <w:r w:rsidR="005B6B62">
        <w:rPr>
          <w:szCs w:val="24"/>
        </w:rPr>
        <w:t xml:space="preserve">беспечение </w:t>
      </w:r>
      <w:r w:rsidR="0047203D">
        <w:rPr>
          <w:szCs w:val="24"/>
        </w:rPr>
        <w:t>граждан энтеральным питанием,</w:t>
      </w:r>
      <w:r w:rsidR="006951A8">
        <w:rPr>
          <w:szCs w:val="24"/>
        </w:rPr>
        <w:t xml:space="preserve"> парентеральным питанием</w:t>
      </w:r>
      <w:r w:rsidR="0047203D">
        <w:rPr>
          <w:szCs w:val="24"/>
        </w:rPr>
        <w:t>, расходными материалами и оборудованием</w:t>
      </w:r>
      <w:r w:rsidR="005B6B62">
        <w:rPr>
          <w:szCs w:val="24"/>
        </w:rPr>
        <w:t xml:space="preserve"> </w:t>
      </w:r>
      <w:r w:rsidR="00AD37F7">
        <w:rPr>
          <w:szCs w:val="24"/>
        </w:rPr>
        <w:t xml:space="preserve">для клинического энтерального </w:t>
      </w:r>
      <w:r w:rsidR="00C07407">
        <w:rPr>
          <w:szCs w:val="24"/>
        </w:rPr>
        <w:br/>
      </w:r>
      <w:r w:rsidR="00393B2E">
        <w:rPr>
          <w:szCs w:val="24"/>
        </w:rPr>
        <w:t>и (</w:t>
      </w:r>
      <w:r w:rsidR="00AD37F7">
        <w:rPr>
          <w:szCs w:val="24"/>
        </w:rPr>
        <w:t>или</w:t>
      </w:r>
      <w:r w:rsidR="00393B2E">
        <w:rPr>
          <w:szCs w:val="24"/>
        </w:rPr>
        <w:t>)</w:t>
      </w:r>
      <w:r w:rsidR="00AD37F7">
        <w:rPr>
          <w:szCs w:val="24"/>
        </w:rPr>
        <w:t xml:space="preserve"> парентерального питания </w:t>
      </w:r>
      <w:r w:rsidRPr="00D755AD">
        <w:rPr>
          <w:szCs w:val="24"/>
        </w:rPr>
        <w:t xml:space="preserve">осуществляется в пределах нормативов финансирования расходов бюджета Санкт-Петербурга на предоставление </w:t>
      </w:r>
      <w:r>
        <w:rPr>
          <w:szCs w:val="24"/>
        </w:rPr>
        <w:t xml:space="preserve">энтерального </w:t>
      </w:r>
      <w:r w:rsidRPr="00D755AD">
        <w:rPr>
          <w:szCs w:val="24"/>
        </w:rPr>
        <w:t>пита</w:t>
      </w:r>
      <w:r>
        <w:rPr>
          <w:szCs w:val="24"/>
        </w:rPr>
        <w:t>ния</w:t>
      </w:r>
      <w:r w:rsidR="0047203D">
        <w:rPr>
          <w:szCs w:val="24"/>
        </w:rPr>
        <w:t>,</w:t>
      </w:r>
      <w:r w:rsidR="006951A8">
        <w:rPr>
          <w:szCs w:val="24"/>
        </w:rPr>
        <w:t xml:space="preserve"> парентерального питания</w:t>
      </w:r>
      <w:r w:rsidR="0047203D">
        <w:rPr>
          <w:szCs w:val="24"/>
        </w:rPr>
        <w:t>, расходных материалов и оборудования</w:t>
      </w:r>
      <w:r w:rsidR="006951A8">
        <w:rPr>
          <w:szCs w:val="24"/>
        </w:rPr>
        <w:t xml:space="preserve"> </w:t>
      </w:r>
      <w:r w:rsidR="00AD37F7">
        <w:rPr>
          <w:szCs w:val="24"/>
        </w:rPr>
        <w:t xml:space="preserve">для клинического энтерального или парентерального питания </w:t>
      </w:r>
      <w:r w:rsidRPr="00D755AD">
        <w:rPr>
          <w:szCs w:val="24"/>
        </w:rPr>
        <w:t>на соответствующий финансовый год, ежегодно утверждаемых Комитетом по экономической политике и стратегическому планированию Санкт-Петербурга</w:t>
      </w:r>
      <w:r w:rsidR="006951A8">
        <w:rPr>
          <w:szCs w:val="24"/>
        </w:rPr>
        <w:t>.</w:t>
      </w:r>
    </w:p>
    <w:p w:rsidR="00D755AD" w:rsidRDefault="00033675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r>
        <w:rPr>
          <w:szCs w:val="24"/>
        </w:rPr>
        <w:t>При</w:t>
      </w:r>
      <w:r w:rsidR="0047203D">
        <w:rPr>
          <w:szCs w:val="24"/>
        </w:rPr>
        <w:t>обретение энтерального питания,</w:t>
      </w:r>
      <w:r>
        <w:rPr>
          <w:szCs w:val="24"/>
        </w:rPr>
        <w:t xml:space="preserve"> парентерального питания</w:t>
      </w:r>
      <w:r w:rsidR="0047203D">
        <w:rPr>
          <w:szCs w:val="24"/>
        </w:rPr>
        <w:t>, расходных материалов и оборудования</w:t>
      </w:r>
      <w:r>
        <w:rPr>
          <w:szCs w:val="24"/>
        </w:rPr>
        <w:t xml:space="preserve"> </w:t>
      </w:r>
      <w:r w:rsidR="00AD37F7">
        <w:rPr>
          <w:szCs w:val="24"/>
        </w:rPr>
        <w:t xml:space="preserve">для клинического энтерального </w:t>
      </w:r>
      <w:r w:rsidR="00393B2E">
        <w:rPr>
          <w:szCs w:val="24"/>
        </w:rPr>
        <w:t>и (</w:t>
      </w:r>
      <w:r w:rsidR="00AD37F7">
        <w:rPr>
          <w:szCs w:val="24"/>
        </w:rPr>
        <w:t>или</w:t>
      </w:r>
      <w:r w:rsidR="00393B2E">
        <w:rPr>
          <w:szCs w:val="24"/>
        </w:rPr>
        <w:t>)</w:t>
      </w:r>
      <w:r w:rsidR="00AD37F7">
        <w:rPr>
          <w:szCs w:val="24"/>
        </w:rPr>
        <w:t xml:space="preserve"> парентерального питания </w:t>
      </w:r>
      <w:r>
        <w:rPr>
          <w:szCs w:val="24"/>
        </w:rPr>
        <w:t>осуществляется</w:t>
      </w:r>
      <w:r w:rsidR="00D755AD" w:rsidRPr="00D755AD">
        <w:rPr>
          <w:szCs w:val="24"/>
        </w:rPr>
        <w:t xml:space="preserve"> в соответствии с Федеральным </w:t>
      </w:r>
      <w:hyperlink r:id="rId11" w:history="1">
        <w:r w:rsidR="00D755AD" w:rsidRPr="00D755AD">
          <w:rPr>
            <w:szCs w:val="24"/>
          </w:rPr>
          <w:t>законом</w:t>
        </w:r>
      </w:hyperlink>
      <w:r w:rsidR="00D755AD">
        <w:rPr>
          <w:szCs w:val="24"/>
        </w:rPr>
        <w:t xml:space="preserve"> «</w:t>
      </w:r>
      <w:r w:rsidR="00D755AD" w:rsidRPr="00D755AD">
        <w:rPr>
          <w:szCs w:val="24"/>
        </w:rPr>
        <w:t xml:space="preserve">О контрактной системе </w:t>
      </w:r>
      <w:r w:rsidR="00393B2E">
        <w:rPr>
          <w:szCs w:val="24"/>
        </w:rPr>
        <w:br/>
      </w:r>
      <w:r w:rsidR="00D755AD" w:rsidRPr="00D755AD">
        <w:rPr>
          <w:szCs w:val="24"/>
        </w:rPr>
        <w:t>в сфере закупок товаров, работ, услуг для обеспечения госуд</w:t>
      </w:r>
      <w:r w:rsidR="00D755AD">
        <w:rPr>
          <w:szCs w:val="24"/>
        </w:rPr>
        <w:t>арственных и муниципальных нужд»</w:t>
      </w:r>
      <w:r w:rsidR="00D755AD" w:rsidRPr="00D755AD">
        <w:rPr>
          <w:szCs w:val="24"/>
        </w:rPr>
        <w:t>.</w:t>
      </w:r>
    </w:p>
    <w:p w:rsidR="00033675" w:rsidRDefault="00033675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r>
        <w:rPr>
          <w:szCs w:val="24"/>
        </w:rPr>
        <w:t>Определение пунктов выдачи осуществляется Комитетом по здравоохранению.</w:t>
      </w:r>
    </w:p>
    <w:p w:rsidR="00D755AD" w:rsidRDefault="00D755AD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r w:rsidRPr="00D755AD">
        <w:rPr>
          <w:szCs w:val="24"/>
        </w:rPr>
        <w:t xml:space="preserve">Обеспечение граждан </w:t>
      </w:r>
      <w:r>
        <w:rPr>
          <w:szCs w:val="24"/>
        </w:rPr>
        <w:t xml:space="preserve">парентеральным питанием, </w:t>
      </w:r>
      <w:r w:rsidR="003D0CC9">
        <w:rPr>
          <w:szCs w:val="24"/>
        </w:rPr>
        <w:t xml:space="preserve">расходными материалами </w:t>
      </w:r>
      <w:r w:rsidR="00C07407">
        <w:rPr>
          <w:szCs w:val="24"/>
        </w:rPr>
        <w:br/>
      </w:r>
      <w:r w:rsidR="003D0CC9">
        <w:rPr>
          <w:szCs w:val="24"/>
        </w:rPr>
        <w:t xml:space="preserve">и оборудованием, </w:t>
      </w:r>
      <w:r>
        <w:rPr>
          <w:szCs w:val="24"/>
        </w:rPr>
        <w:t>указанным в разделах 2 -</w:t>
      </w:r>
      <w:r w:rsidR="001A568E">
        <w:rPr>
          <w:szCs w:val="24"/>
        </w:rPr>
        <w:t xml:space="preserve"> 6 приложения №</w:t>
      </w:r>
      <w:r w:rsidRPr="00D755AD">
        <w:rPr>
          <w:szCs w:val="24"/>
        </w:rPr>
        <w:t xml:space="preserve"> 8 к настоящему постановлению, осуществляется в рамках финансового обеспечения деятельности медицинской организации</w:t>
      </w:r>
      <w:r w:rsidR="00D76178">
        <w:rPr>
          <w:szCs w:val="24"/>
        </w:rPr>
        <w:t>.</w:t>
      </w:r>
    </w:p>
    <w:p w:rsidR="00D755AD" w:rsidRPr="00D755AD" w:rsidRDefault="00D755AD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r w:rsidRPr="00D755AD">
        <w:rPr>
          <w:szCs w:val="24"/>
        </w:rPr>
        <w:t>В случае самостоятельного при</w:t>
      </w:r>
      <w:r>
        <w:rPr>
          <w:szCs w:val="24"/>
        </w:rPr>
        <w:t>обретения гражданами необходимого</w:t>
      </w:r>
      <w:r w:rsidRPr="00D755AD">
        <w:rPr>
          <w:szCs w:val="24"/>
        </w:rPr>
        <w:t xml:space="preserve"> </w:t>
      </w:r>
      <w:r w:rsidR="00AD37F7">
        <w:rPr>
          <w:szCs w:val="24"/>
        </w:rPr>
        <w:t xml:space="preserve">энтерального питания, </w:t>
      </w:r>
      <w:r>
        <w:rPr>
          <w:szCs w:val="24"/>
        </w:rPr>
        <w:t>парентерального питания</w:t>
      </w:r>
      <w:r w:rsidR="003D0CC9">
        <w:rPr>
          <w:szCs w:val="24"/>
        </w:rPr>
        <w:t>, расходных материалов и оборудования</w:t>
      </w:r>
      <w:r w:rsidRPr="00D755AD">
        <w:rPr>
          <w:szCs w:val="24"/>
        </w:rPr>
        <w:t xml:space="preserve"> </w:t>
      </w:r>
      <w:r w:rsidR="00AD37F7">
        <w:rPr>
          <w:szCs w:val="24"/>
        </w:rPr>
        <w:t xml:space="preserve">для клинического энтерального или парентерального питания </w:t>
      </w:r>
      <w:r w:rsidRPr="00D755AD">
        <w:rPr>
          <w:szCs w:val="24"/>
        </w:rPr>
        <w:t>за счет собственных средств компенсация их стоимости за счет средств бюджета Санкт-Петербурга не выплачивается.</w:t>
      </w:r>
    </w:p>
    <w:p w:rsidR="00D755AD" w:rsidRPr="00D755AD" w:rsidRDefault="00D755AD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r w:rsidRPr="00D755AD">
        <w:rPr>
          <w:szCs w:val="24"/>
        </w:rPr>
        <w:t xml:space="preserve">Предоставление гражданам </w:t>
      </w:r>
      <w:r>
        <w:rPr>
          <w:szCs w:val="24"/>
        </w:rPr>
        <w:t>ДКП</w:t>
      </w:r>
      <w:r w:rsidRPr="00D755AD">
        <w:rPr>
          <w:szCs w:val="24"/>
        </w:rPr>
        <w:t xml:space="preserve"> осуществляется в соответствии с заключением врачебной комиссии медицинских организаций, содержащим информацию о нуждаемости гражданина в </w:t>
      </w:r>
      <w:r>
        <w:rPr>
          <w:szCs w:val="24"/>
        </w:rPr>
        <w:t>энтеральном питании</w:t>
      </w:r>
      <w:r w:rsidRPr="00D755AD">
        <w:rPr>
          <w:szCs w:val="24"/>
        </w:rPr>
        <w:t xml:space="preserve"> и</w:t>
      </w:r>
      <w:r w:rsidR="00393B2E">
        <w:rPr>
          <w:szCs w:val="24"/>
        </w:rPr>
        <w:t xml:space="preserve"> </w:t>
      </w:r>
      <w:r w:rsidRPr="00D755AD">
        <w:rPr>
          <w:szCs w:val="24"/>
        </w:rPr>
        <w:t xml:space="preserve">(или) </w:t>
      </w:r>
      <w:r>
        <w:rPr>
          <w:szCs w:val="24"/>
        </w:rPr>
        <w:t>парентеральном</w:t>
      </w:r>
      <w:r w:rsidR="003D0CC9" w:rsidRPr="003D0CC9">
        <w:rPr>
          <w:szCs w:val="24"/>
        </w:rPr>
        <w:t xml:space="preserve"> </w:t>
      </w:r>
      <w:r w:rsidR="003D0CC9">
        <w:rPr>
          <w:szCs w:val="24"/>
        </w:rPr>
        <w:t>питании, расходных материалах и оборудовании</w:t>
      </w:r>
      <w:r w:rsidR="00AD37F7" w:rsidRPr="00AD37F7">
        <w:rPr>
          <w:szCs w:val="24"/>
        </w:rPr>
        <w:t xml:space="preserve"> </w:t>
      </w:r>
      <w:r w:rsidR="00AD37F7">
        <w:rPr>
          <w:szCs w:val="24"/>
        </w:rPr>
        <w:t xml:space="preserve">для клинического энтерального </w:t>
      </w:r>
      <w:r w:rsidR="00393B2E">
        <w:rPr>
          <w:szCs w:val="24"/>
        </w:rPr>
        <w:t>и (</w:t>
      </w:r>
      <w:r w:rsidR="00AD37F7">
        <w:rPr>
          <w:szCs w:val="24"/>
        </w:rPr>
        <w:t>или</w:t>
      </w:r>
      <w:r w:rsidR="00393B2E">
        <w:rPr>
          <w:szCs w:val="24"/>
        </w:rPr>
        <w:t>)</w:t>
      </w:r>
      <w:r w:rsidR="00AD37F7">
        <w:rPr>
          <w:szCs w:val="24"/>
        </w:rPr>
        <w:t xml:space="preserve"> парентерального питания</w:t>
      </w:r>
      <w:r w:rsidR="003D0CC9">
        <w:rPr>
          <w:szCs w:val="24"/>
        </w:rPr>
        <w:t>,</w:t>
      </w:r>
      <w:r>
        <w:rPr>
          <w:szCs w:val="24"/>
        </w:rPr>
        <w:t xml:space="preserve"> </w:t>
      </w:r>
      <w:r w:rsidRPr="00D755AD">
        <w:rPr>
          <w:szCs w:val="24"/>
        </w:rPr>
        <w:t>и нахождении на диспансерном учете в медицинской организации (далее - заключение врачебной комиссии).</w:t>
      </w:r>
    </w:p>
    <w:p w:rsidR="00347CA6" w:rsidRDefault="00347CA6" w:rsidP="00B774DE">
      <w:pPr>
        <w:contextualSpacing/>
        <w:jc w:val="center"/>
        <w:rPr>
          <w:b/>
          <w:szCs w:val="24"/>
        </w:rPr>
      </w:pPr>
    </w:p>
    <w:p w:rsidR="00B774DE" w:rsidRPr="00347CA6" w:rsidRDefault="00B774DE" w:rsidP="00347CA6">
      <w:pPr>
        <w:pStyle w:val="af"/>
        <w:numPr>
          <w:ilvl w:val="0"/>
          <w:numId w:val="12"/>
        </w:numPr>
        <w:jc w:val="center"/>
        <w:rPr>
          <w:b/>
          <w:szCs w:val="24"/>
        </w:rPr>
      </w:pPr>
      <w:r w:rsidRPr="00347CA6">
        <w:rPr>
          <w:b/>
          <w:szCs w:val="24"/>
        </w:rPr>
        <w:t xml:space="preserve">Порядок предоставления гражданам </w:t>
      </w:r>
      <w:r w:rsidR="00D755AD" w:rsidRPr="00347CA6">
        <w:rPr>
          <w:b/>
          <w:szCs w:val="24"/>
        </w:rPr>
        <w:t>энтерального питания</w:t>
      </w:r>
      <w:r w:rsidRPr="00347CA6">
        <w:rPr>
          <w:b/>
          <w:szCs w:val="24"/>
        </w:rPr>
        <w:t xml:space="preserve"> и</w:t>
      </w:r>
      <w:r w:rsidR="00D755AD" w:rsidRPr="00347CA6">
        <w:rPr>
          <w:b/>
          <w:szCs w:val="24"/>
        </w:rPr>
        <w:t xml:space="preserve"> (или) парентерального питания</w:t>
      </w:r>
    </w:p>
    <w:p w:rsidR="00347CA6" w:rsidRPr="00347CA6" w:rsidRDefault="00347CA6" w:rsidP="00347CA6">
      <w:pPr>
        <w:pStyle w:val="af"/>
        <w:rPr>
          <w:b/>
        </w:rPr>
      </w:pPr>
    </w:p>
    <w:p w:rsidR="00961969" w:rsidRPr="00C80972" w:rsidRDefault="00347CA6" w:rsidP="00C80972">
      <w:pPr>
        <w:autoSpaceDE w:val="0"/>
        <w:autoSpaceDN w:val="0"/>
        <w:adjustRightInd w:val="0"/>
        <w:ind w:firstLine="567"/>
        <w:contextualSpacing/>
        <w:rPr>
          <w:bCs/>
          <w:szCs w:val="24"/>
        </w:rPr>
      </w:pPr>
      <w:r>
        <w:t xml:space="preserve">2.1. </w:t>
      </w:r>
      <w:r w:rsidR="00C80972">
        <w:rPr>
          <w:bCs/>
          <w:szCs w:val="24"/>
        </w:rPr>
        <w:t>Энтеральное питание и(или) парентеральное питание</w:t>
      </w:r>
      <w:r w:rsidR="003D0CC9">
        <w:rPr>
          <w:bCs/>
          <w:szCs w:val="24"/>
        </w:rPr>
        <w:t xml:space="preserve">, </w:t>
      </w:r>
      <w:r w:rsidR="003D0CC9">
        <w:rPr>
          <w:szCs w:val="24"/>
        </w:rPr>
        <w:t xml:space="preserve">расходные материалы </w:t>
      </w:r>
      <w:r w:rsidR="00C07407">
        <w:rPr>
          <w:szCs w:val="24"/>
        </w:rPr>
        <w:br/>
      </w:r>
      <w:r w:rsidR="003D0CC9">
        <w:rPr>
          <w:szCs w:val="24"/>
        </w:rPr>
        <w:t>и оборудование</w:t>
      </w:r>
      <w:r w:rsidR="00C80972">
        <w:rPr>
          <w:bCs/>
          <w:szCs w:val="24"/>
        </w:rPr>
        <w:t xml:space="preserve"> предоставляе</w:t>
      </w:r>
      <w:r w:rsidR="00961969" w:rsidRPr="00C80972">
        <w:rPr>
          <w:bCs/>
          <w:szCs w:val="24"/>
        </w:rPr>
        <w:t xml:space="preserve">тся на основании заявлений граждан, указанных в </w:t>
      </w:r>
      <w:hyperlink r:id="rId12" w:history="1">
        <w:r w:rsidR="00961969" w:rsidRPr="00C80972">
          <w:rPr>
            <w:bCs/>
            <w:szCs w:val="24"/>
          </w:rPr>
          <w:t>пункте 1.2</w:t>
        </w:r>
      </w:hyperlink>
      <w:r w:rsidR="00961969" w:rsidRPr="00C80972">
        <w:rPr>
          <w:bCs/>
          <w:szCs w:val="24"/>
        </w:rPr>
        <w:t xml:space="preserve"> настоящего Порядка (далее - заявители), или их представителей по форме, утвержденной Комитетом по здравоохранению (далее - заявления), представленных в медицинскую организацию.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2.2. Одновременно с заявлением представляются документы, необходимые </w:t>
      </w:r>
      <w:r w:rsidR="00C07407">
        <w:rPr>
          <w:bCs/>
          <w:szCs w:val="24"/>
        </w:rPr>
        <w:br/>
      </w:r>
      <w:r w:rsidRPr="00C80972">
        <w:rPr>
          <w:bCs/>
          <w:szCs w:val="24"/>
        </w:rPr>
        <w:t>для принятия решения об обеспечении</w:t>
      </w:r>
      <w:r w:rsidR="00C80972">
        <w:rPr>
          <w:bCs/>
          <w:szCs w:val="24"/>
        </w:rPr>
        <w:t xml:space="preserve"> гражданина энтеральным питанием </w:t>
      </w:r>
      <w:r w:rsidR="00C07407">
        <w:rPr>
          <w:bCs/>
          <w:szCs w:val="24"/>
        </w:rPr>
        <w:br/>
      </w:r>
      <w:r w:rsidR="00C80972">
        <w:rPr>
          <w:bCs/>
          <w:szCs w:val="24"/>
        </w:rPr>
        <w:t>и(или) парентеральным питанием</w:t>
      </w:r>
      <w:r w:rsidRPr="00C80972">
        <w:rPr>
          <w:bCs/>
          <w:szCs w:val="24"/>
        </w:rPr>
        <w:t>,</w:t>
      </w:r>
      <w:r w:rsidR="003D0CC9">
        <w:rPr>
          <w:bCs/>
          <w:szCs w:val="24"/>
        </w:rPr>
        <w:t xml:space="preserve"> </w:t>
      </w:r>
      <w:r w:rsidR="003D0CC9">
        <w:rPr>
          <w:szCs w:val="24"/>
        </w:rPr>
        <w:t>расходными материалами и оборудованием,</w:t>
      </w:r>
      <w:r w:rsidRPr="00C80972">
        <w:rPr>
          <w:bCs/>
          <w:szCs w:val="24"/>
        </w:rPr>
        <w:t xml:space="preserve"> указанные </w:t>
      </w:r>
      <w:r w:rsidR="00C07407">
        <w:rPr>
          <w:bCs/>
          <w:szCs w:val="24"/>
        </w:rPr>
        <w:br/>
      </w:r>
      <w:r w:rsidRPr="00C80972">
        <w:rPr>
          <w:bCs/>
          <w:szCs w:val="24"/>
        </w:rPr>
        <w:t>в пункте 2.3 настоящего Порядка (далее - документы), которые после копирования возвращаются заявителю или его представителю.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2.3. Для принятия решения об обеспече</w:t>
      </w:r>
      <w:r w:rsidR="00C80972">
        <w:rPr>
          <w:bCs/>
          <w:szCs w:val="24"/>
        </w:rPr>
        <w:t xml:space="preserve">нии граждан энтеральным питанием </w:t>
      </w:r>
      <w:r w:rsidR="00C07407">
        <w:rPr>
          <w:bCs/>
          <w:szCs w:val="24"/>
        </w:rPr>
        <w:br/>
      </w:r>
      <w:r w:rsidR="00C80972">
        <w:rPr>
          <w:bCs/>
          <w:szCs w:val="24"/>
        </w:rPr>
        <w:t>и(или) парентеральным питанием</w:t>
      </w:r>
      <w:r w:rsidR="003D0CC9">
        <w:rPr>
          <w:bCs/>
          <w:szCs w:val="24"/>
        </w:rPr>
        <w:t xml:space="preserve">, </w:t>
      </w:r>
      <w:r w:rsidR="003D0CC9">
        <w:rPr>
          <w:szCs w:val="24"/>
        </w:rPr>
        <w:t>расходными материалами и оборудованием</w:t>
      </w:r>
      <w:r w:rsidRPr="00C80972">
        <w:rPr>
          <w:bCs/>
          <w:szCs w:val="24"/>
        </w:rPr>
        <w:t xml:space="preserve"> необходимы следующие документы: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2.3.1. Документ, удостоверяющий личность заявителя (паспорт гражданина Российской Федерации или временное удостоверение личности, выданное на период </w:t>
      </w:r>
      <w:r w:rsidR="00C07407">
        <w:rPr>
          <w:bCs/>
          <w:szCs w:val="24"/>
        </w:rPr>
        <w:br/>
      </w:r>
      <w:r w:rsidRPr="00C80972">
        <w:rPr>
          <w:bCs/>
          <w:szCs w:val="24"/>
        </w:rPr>
        <w:t>его замены).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2.3.2. Свидетельство о рождении заявителя, не достигшего возраста 14 лет.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2.3.3. Документ, удостоверяющий личность представителя заявителя (паспорт гражданина Российской Федерации или временное удостоверение личности, выданное </w:t>
      </w:r>
      <w:r w:rsidR="00C07407">
        <w:rPr>
          <w:bCs/>
          <w:szCs w:val="24"/>
        </w:rPr>
        <w:br/>
      </w:r>
      <w:r w:rsidRPr="00C80972">
        <w:rPr>
          <w:bCs/>
          <w:szCs w:val="24"/>
        </w:rPr>
        <w:t>на период его замены), и документ, подтверждающий его полномочия (в случае представления документов через представителя заявителя).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bookmarkStart w:id="1" w:name="Par6"/>
      <w:bookmarkEnd w:id="1"/>
      <w:r w:rsidRPr="00C80972">
        <w:rPr>
          <w:bCs/>
          <w:szCs w:val="24"/>
        </w:rPr>
        <w:t xml:space="preserve">2.3.4. Документы, содержащие сведения о месте жительства заявителя (справка </w:t>
      </w:r>
      <w:r w:rsidR="00C07407">
        <w:rPr>
          <w:bCs/>
          <w:szCs w:val="24"/>
        </w:rPr>
        <w:br/>
      </w:r>
      <w:r w:rsidRPr="00C80972">
        <w:rPr>
          <w:bCs/>
          <w:szCs w:val="24"/>
        </w:rPr>
        <w:t xml:space="preserve">о регистрации по месту жительства (форма 9), свидетельство о регистрации по месту жительства (форма 8) или решение суда об установлении места жительства (в случае если </w:t>
      </w:r>
      <w:r w:rsidR="00C07407">
        <w:rPr>
          <w:bCs/>
          <w:szCs w:val="24"/>
        </w:rPr>
        <w:br/>
      </w:r>
      <w:r w:rsidRPr="00C80972">
        <w:rPr>
          <w:bCs/>
          <w:szCs w:val="24"/>
        </w:rPr>
        <w:t>в паспорте гражданина Российской Федерации отсутствует отметка о регистрации гражданина по месту жительства в Санкт-Петербурге).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2.3.5. Заключение врачебной комиссии по форме, утвержденной Комитетом </w:t>
      </w:r>
      <w:r w:rsidR="00C07407">
        <w:rPr>
          <w:bCs/>
          <w:szCs w:val="24"/>
        </w:rPr>
        <w:br/>
      </w:r>
      <w:r w:rsidRPr="00C80972">
        <w:rPr>
          <w:bCs/>
          <w:szCs w:val="24"/>
        </w:rPr>
        <w:t>по здравоохранению.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2.3.6. Медицинские организации принимают заявление при отсутствии документов, указанных в </w:t>
      </w:r>
      <w:hyperlink w:anchor="Par6" w:history="1">
        <w:r w:rsidRPr="00C80972">
          <w:rPr>
            <w:bCs/>
            <w:szCs w:val="24"/>
          </w:rPr>
          <w:t>пункте 2.3.4</w:t>
        </w:r>
      </w:hyperlink>
      <w:r w:rsidRPr="00C80972">
        <w:rPr>
          <w:bCs/>
          <w:szCs w:val="24"/>
        </w:rPr>
        <w:t xml:space="preserve"> настоящего Порядка, в случае, если соответствующие сведения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Заявитель или его представитель вправе представить указанные документы </w:t>
      </w:r>
      <w:r w:rsidR="00C07407">
        <w:rPr>
          <w:bCs/>
          <w:szCs w:val="24"/>
        </w:rPr>
        <w:br/>
      </w:r>
      <w:r w:rsidRPr="00C80972">
        <w:rPr>
          <w:bCs/>
          <w:szCs w:val="24"/>
        </w:rPr>
        <w:t>по собственной инициативе.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Заявитель или его представитель несут ответственность за достоверность и полноту сведений, указанных в заявлении и документах, представленных в медицинскую организацию.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2.4. Решение об обеспечени</w:t>
      </w:r>
      <w:r w:rsidR="00C80972">
        <w:rPr>
          <w:bCs/>
          <w:szCs w:val="24"/>
        </w:rPr>
        <w:t xml:space="preserve">и заявителя энтеральным питанием </w:t>
      </w:r>
      <w:r w:rsidR="00C07407">
        <w:rPr>
          <w:bCs/>
          <w:szCs w:val="24"/>
        </w:rPr>
        <w:br/>
      </w:r>
      <w:r w:rsidR="00C80972">
        <w:rPr>
          <w:bCs/>
          <w:szCs w:val="24"/>
        </w:rPr>
        <w:t>и(или) парентеральным питанием</w:t>
      </w:r>
      <w:r w:rsidR="003D0CC9">
        <w:rPr>
          <w:bCs/>
          <w:szCs w:val="24"/>
        </w:rPr>
        <w:t xml:space="preserve">, </w:t>
      </w:r>
      <w:r w:rsidR="003D0CC9">
        <w:rPr>
          <w:szCs w:val="24"/>
        </w:rPr>
        <w:t xml:space="preserve">расходными материалами и оборудованием </w:t>
      </w:r>
      <w:r w:rsidRPr="00C80972">
        <w:rPr>
          <w:bCs/>
          <w:szCs w:val="24"/>
        </w:rPr>
        <w:t>или решение об отказе в обеспечении</w:t>
      </w:r>
      <w:r w:rsidR="00C80972">
        <w:rPr>
          <w:bCs/>
          <w:szCs w:val="24"/>
        </w:rPr>
        <w:t xml:space="preserve"> гражданина энтеральным питанием и(или) парентеральным питанием</w:t>
      </w:r>
      <w:r w:rsidR="003D0CC9">
        <w:rPr>
          <w:bCs/>
          <w:szCs w:val="24"/>
        </w:rPr>
        <w:t xml:space="preserve">, </w:t>
      </w:r>
      <w:r w:rsidR="003D0CC9">
        <w:rPr>
          <w:szCs w:val="24"/>
        </w:rPr>
        <w:t>расходными материалами и оборудованием</w:t>
      </w:r>
      <w:r w:rsidRPr="00C80972">
        <w:rPr>
          <w:bCs/>
          <w:szCs w:val="24"/>
        </w:rPr>
        <w:t xml:space="preserve"> (далее - решение об отказе) принимается медицинскими организациями в порядке и сроки, которые установлены Комитетом по здравоохранению.</w:t>
      </w:r>
      <w:r w:rsidR="003D0CC9">
        <w:rPr>
          <w:bCs/>
          <w:szCs w:val="24"/>
        </w:rPr>
        <w:t xml:space="preserve"> 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О принятом решении заявитель информируется медицинской организацией в течение пяти рабочих дней со дня принятия решения.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Решение об отказе направляется заявителю с указанием причины отказа и порядка его обжалования.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2.5. Решение об отказе принимается в следующих случаях: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отсутствие у заявителя права</w:t>
      </w:r>
      <w:r w:rsidR="00C80972">
        <w:rPr>
          <w:bCs/>
          <w:szCs w:val="24"/>
        </w:rPr>
        <w:t xml:space="preserve"> на получение энтерального питания </w:t>
      </w:r>
      <w:r w:rsidR="00C07407">
        <w:rPr>
          <w:bCs/>
          <w:szCs w:val="24"/>
        </w:rPr>
        <w:br/>
      </w:r>
      <w:r w:rsidR="00C80972">
        <w:rPr>
          <w:bCs/>
          <w:szCs w:val="24"/>
        </w:rPr>
        <w:t>и(или) парентерального питания</w:t>
      </w:r>
      <w:r w:rsidR="000F23D6">
        <w:rPr>
          <w:bCs/>
          <w:szCs w:val="24"/>
        </w:rPr>
        <w:t xml:space="preserve">, </w:t>
      </w:r>
      <w:r w:rsidR="000F23D6">
        <w:rPr>
          <w:szCs w:val="24"/>
        </w:rPr>
        <w:t>расходных материалов и оборудования</w:t>
      </w:r>
      <w:r w:rsidRPr="00C80972">
        <w:rPr>
          <w:bCs/>
          <w:szCs w:val="24"/>
        </w:rPr>
        <w:t>;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представление заявителем или его представителем неполных и(или) недостоверных сведений и документов.</w:t>
      </w:r>
    </w:p>
    <w:p w:rsidR="00961969" w:rsidRPr="00C80972" w:rsidRDefault="00C80972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>
        <w:rPr>
          <w:bCs/>
          <w:szCs w:val="24"/>
        </w:rPr>
        <w:t>2.6. Отпуск энтерального питания</w:t>
      </w:r>
      <w:r w:rsidR="00961969" w:rsidRPr="00C80972">
        <w:rPr>
          <w:bCs/>
          <w:szCs w:val="24"/>
        </w:rPr>
        <w:t xml:space="preserve"> осуществляется в пунктах выдачи </w:t>
      </w:r>
      <w:r w:rsidR="00C07407">
        <w:rPr>
          <w:bCs/>
          <w:szCs w:val="24"/>
        </w:rPr>
        <w:br/>
      </w:r>
      <w:r w:rsidR="00961969" w:rsidRPr="00C80972">
        <w:rPr>
          <w:bCs/>
          <w:szCs w:val="24"/>
        </w:rPr>
        <w:t>при предъявлении заявителем или его представителем направле</w:t>
      </w:r>
      <w:r>
        <w:rPr>
          <w:bCs/>
          <w:szCs w:val="24"/>
        </w:rPr>
        <w:t>ния на отпуск энтерального питания</w:t>
      </w:r>
      <w:r w:rsidR="00961969" w:rsidRPr="00C80972">
        <w:rPr>
          <w:bCs/>
          <w:szCs w:val="24"/>
        </w:rPr>
        <w:t xml:space="preserve"> по форме, утвержденной Комитетом по здравоохранению (далее - направление), выданного медицинской организацией в порядке, определенном Комитетом </w:t>
      </w:r>
      <w:r w:rsidR="00C07407">
        <w:rPr>
          <w:bCs/>
          <w:szCs w:val="24"/>
        </w:rPr>
        <w:br/>
      </w:r>
      <w:r w:rsidR="00961969" w:rsidRPr="00C80972">
        <w:rPr>
          <w:bCs/>
          <w:szCs w:val="24"/>
        </w:rPr>
        <w:t>по здравоохранению.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2.7</w:t>
      </w:r>
      <w:r w:rsidR="00C80972">
        <w:rPr>
          <w:bCs/>
          <w:szCs w:val="24"/>
        </w:rPr>
        <w:t>. Факт выдачи энтерального питания</w:t>
      </w:r>
      <w:r w:rsidRPr="00C80972">
        <w:rPr>
          <w:bCs/>
          <w:szCs w:val="24"/>
        </w:rPr>
        <w:t xml:space="preserve"> подтверждается отметкой в направлении.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2.8. Предо</w:t>
      </w:r>
      <w:r w:rsidR="00C80972">
        <w:rPr>
          <w:bCs/>
          <w:szCs w:val="24"/>
        </w:rPr>
        <w:t>ставление гражданам парентерального питания</w:t>
      </w:r>
      <w:r w:rsidR="000F23D6">
        <w:rPr>
          <w:bCs/>
          <w:szCs w:val="24"/>
        </w:rPr>
        <w:t xml:space="preserve">, </w:t>
      </w:r>
      <w:r w:rsidR="000F23D6">
        <w:rPr>
          <w:szCs w:val="24"/>
        </w:rPr>
        <w:t xml:space="preserve">расходных материалов </w:t>
      </w:r>
      <w:r w:rsidR="00C07407">
        <w:rPr>
          <w:szCs w:val="24"/>
        </w:rPr>
        <w:br/>
      </w:r>
      <w:r w:rsidR="000F23D6">
        <w:rPr>
          <w:szCs w:val="24"/>
        </w:rPr>
        <w:t>и оборудования</w:t>
      </w:r>
      <w:r w:rsidRPr="00C80972">
        <w:rPr>
          <w:bCs/>
          <w:szCs w:val="24"/>
        </w:rPr>
        <w:t xml:space="preserve"> осуществляется медицинскими организациями в порядке и сроки, которые установлены Комитетом по здравоохранению.</w:t>
      </w:r>
    </w:p>
    <w:p w:rsidR="00961969" w:rsidRPr="00C80972" w:rsidRDefault="00C80972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>
        <w:rPr>
          <w:bCs/>
          <w:szCs w:val="24"/>
        </w:rPr>
        <w:t>2.8.1. Парентеральное питание</w:t>
      </w:r>
      <w:r w:rsidR="00EA16E2">
        <w:rPr>
          <w:bCs/>
          <w:szCs w:val="24"/>
        </w:rPr>
        <w:t>,</w:t>
      </w:r>
      <w:r w:rsidR="000F23D6">
        <w:rPr>
          <w:bCs/>
          <w:szCs w:val="24"/>
        </w:rPr>
        <w:t xml:space="preserve"> </w:t>
      </w:r>
      <w:r w:rsidR="000F23D6">
        <w:rPr>
          <w:szCs w:val="24"/>
        </w:rPr>
        <w:t>расходные материалы и оборудование,</w:t>
      </w:r>
      <w:r w:rsidR="00EA16E2">
        <w:rPr>
          <w:bCs/>
          <w:szCs w:val="24"/>
        </w:rPr>
        <w:t xml:space="preserve"> указанное </w:t>
      </w:r>
      <w:r w:rsidR="00C07407">
        <w:rPr>
          <w:bCs/>
          <w:szCs w:val="24"/>
        </w:rPr>
        <w:br/>
      </w:r>
      <w:r w:rsidR="00EA16E2">
        <w:rPr>
          <w:bCs/>
          <w:szCs w:val="24"/>
        </w:rPr>
        <w:t>в разделах 2 -</w:t>
      </w:r>
      <w:r w:rsidR="001A568E">
        <w:rPr>
          <w:bCs/>
          <w:szCs w:val="24"/>
        </w:rPr>
        <w:t xml:space="preserve"> 6 приложения №</w:t>
      </w:r>
      <w:r w:rsidR="00961969" w:rsidRPr="00C80972">
        <w:rPr>
          <w:bCs/>
          <w:szCs w:val="24"/>
        </w:rPr>
        <w:t xml:space="preserve"> 8 к настоящему постановлению, передается заявителю </w:t>
      </w:r>
      <w:r w:rsidR="00C07407">
        <w:rPr>
          <w:bCs/>
          <w:szCs w:val="24"/>
        </w:rPr>
        <w:br/>
      </w:r>
      <w:r w:rsidR="00961969" w:rsidRPr="00C80972">
        <w:rPr>
          <w:bCs/>
          <w:szCs w:val="24"/>
        </w:rPr>
        <w:t>в безвозмездное пользование и не подлежит отчуждению в пользу третьих лиц, в том числе продаже или дарению.</w:t>
      </w:r>
    </w:p>
    <w:p w:rsidR="0066671C" w:rsidRPr="001A568E" w:rsidRDefault="00EA16E2" w:rsidP="001A568E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>
        <w:rPr>
          <w:bCs/>
          <w:szCs w:val="24"/>
        </w:rPr>
        <w:t>2.8.2. В</w:t>
      </w:r>
      <w:r w:rsidR="008D7415">
        <w:rPr>
          <w:bCs/>
          <w:szCs w:val="24"/>
        </w:rPr>
        <w:t>озврат</w:t>
      </w:r>
      <w:r w:rsidR="000F23D6">
        <w:rPr>
          <w:szCs w:val="24"/>
        </w:rPr>
        <w:t xml:space="preserve"> оборудования, </w:t>
      </w:r>
      <w:r>
        <w:rPr>
          <w:bCs/>
          <w:szCs w:val="24"/>
        </w:rPr>
        <w:t>указанного в разделах 2 -</w:t>
      </w:r>
      <w:r w:rsidR="001A568E">
        <w:rPr>
          <w:bCs/>
          <w:szCs w:val="24"/>
        </w:rPr>
        <w:t xml:space="preserve"> 6 приложения №</w:t>
      </w:r>
      <w:r w:rsidR="00961969" w:rsidRPr="00C80972">
        <w:rPr>
          <w:bCs/>
          <w:szCs w:val="24"/>
        </w:rPr>
        <w:t xml:space="preserve"> 8 </w:t>
      </w:r>
      <w:r w:rsidR="008D7415">
        <w:rPr>
          <w:bCs/>
          <w:szCs w:val="24"/>
        </w:rPr>
        <w:br/>
      </w:r>
      <w:r w:rsidR="00961969" w:rsidRPr="00C80972">
        <w:rPr>
          <w:bCs/>
          <w:szCs w:val="24"/>
        </w:rPr>
        <w:t>к настоящему постановлению, в медицинскую организацию (в том числе по истечении установленного срока эксплуатации) осуществляется в случаях и порядке, которые установлены Комитетом по здравоохранению.</w:t>
      </w:r>
    </w:p>
    <w:p w:rsidR="00EC50FB" w:rsidRDefault="00EC50FB" w:rsidP="000F23D6">
      <w:pPr>
        <w:jc w:val="left"/>
      </w:pPr>
    </w:p>
    <w:p w:rsidR="00172863" w:rsidRDefault="00172863" w:rsidP="001A5392">
      <w:pPr>
        <w:jc w:val="left"/>
      </w:pPr>
    </w:p>
    <w:p w:rsidR="00EC2368" w:rsidRDefault="00EC2368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C07407" w:rsidRDefault="00C07407" w:rsidP="001A5392">
      <w:pPr>
        <w:jc w:val="left"/>
      </w:pPr>
    </w:p>
    <w:p w:rsidR="008D7415" w:rsidRDefault="008D7415" w:rsidP="001A5392">
      <w:pPr>
        <w:jc w:val="left"/>
      </w:pPr>
    </w:p>
    <w:p w:rsidR="008D7415" w:rsidRDefault="008D7415" w:rsidP="001A5392">
      <w:pPr>
        <w:jc w:val="left"/>
      </w:pPr>
    </w:p>
    <w:p w:rsidR="00C07407" w:rsidRDefault="00C07407" w:rsidP="001A5392">
      <w:pPr>
        <w:jc w:val="left"/>
      </w:pPr>
    </w:p>
    <w:p w:rsidR="00584B36" w:rsidRDefault="00584B36" w:rsidP="001A5392">
      <w:pPr>
        <w:jc w:val="left"/>
      </w:pPr>
    </w:p>
    <w:p w:rsidR="007918AD" w:rsidRDefault="007918AD" w:rsidP="001A5392">
      <w:pPr>
        <w:jc w:val="left"/>
      </w:pPr>
    </w:p>
    <w:p w:rsidR="007918AD" w:rsidRDefault="007918AD" w:rsidP="001A5392">
      <w:pPr>
        <w:jc w:val="left"/>
      </w:pPr>
    </w:p>
    <w:p w:rsidR="007918AD" w:rsidRDefault="007918AD" w:rsidP="001A5392">
      <w:pPr>
        <w:jc w:val="left"/>
      </w:pPr>
    </w:p>
    <w:p w:rsidR="007918AD" w:rsidRDefault="007918AD" w:rsidP="001A5392">
      <w:pPr>
        <w:jc w:val="left"/>
      </w:pPr>
    </w:p>
    <w:p w:rsidR="00F45A38" w:rsidRDefault="00F45A38" w:rsidP="001A5392">
      <w:pPr>
        <w:jc w:val="left"/>
      </w:pPr>
    </w:p>
    <w:p w:rsidR="00F45A38" w:rsidRDefault="00F45A38" w:rsidP="001A5392">
      <w:pPr>
        <w:jc w:val="left"/>
      </w:pPr>
    </w:p>
    <w:p w:rsidR="00F45A38" w:rsidRDefault="00F45A38" w:rsidP="001A5392">
      <w:pPr>
        <w:jc w:val="left"/>
      </w:pPr>
    </w:p>
    <w:p w:rsidR="00F45A38" w:rsidRDefault="00F45A38" w:rsidP="001A5392">
      <w:pPr>
        <w:jc w:val="left"/>
      </w:pPr>
    </w:p>
    <w:p w:rsidR="00F45A38" w:rsidRDefault="00F45A38" w:rsidP="001A5392">
      <w:pPr>
        <w:jc w:val="left"/>
      </w:pPr>
    </w:p>
    <w:p w:rsidR="004A2C6B" w:rsidRPr="00780568" w:rsidRDefault="004A2C6B" w:rsidP="004A2C6B">
      <w:pPr>
        <w:ind w:right="-144"/>
        <w:jc w:val="center"/>
        <w:rPr>
          <w:b/>
          <w:szCs w:val="24"/>
        </w:rPr>
      </w:pPr>
      <w:r w:rsidRPr="00780568">
        <w:rPr>
          <w:b/>
          <w:szCs w:val="24"/>
        </w:rPr>
        <w:t>Пояснительная записка</w:t>
      </w:r>
    </w:p>
    <w:p w:rsidR="004A2C6B" w:rsidRPr="00780568" w:rsidRDefault="004A2C6B" w:rsidP="004A2C6B">
      <w:pPr>
        <w:ind w:right="-144"/>
        <w:jc w:val="center"/>
        <w:rPr>
          <w:b/>
          <w:szCs w:val="24"/>
        </w:rPr>
      </w:pPr>
      <w:r w:rsidRPr="00780568">
        <w:rPr>
          <w:b/>
          <w:szCs w:val="24"/>
        </w:rPr>
        <w:t xml:space="preserve"> к проекту постановления Правительства Санкт-Петербурга</w:t>
      </w:r>
    </w:p>
    <w:p w:rsidR="004A2C6B" w:rsidRPr="00780568" w:rsidRDefault="004A2C6B" w:rsidP="004A2C6B">
      <w:pPr>
        <w:tabs>
          <w:tab w:val="left" w:pos="1020"/>
          <w:tab w:val="center" w:pos="4890"/>
        </w:tabs>
        <w:ind w:right="-144"/>
        <w:rPr>
          <w:b/>
          <w:szCs w:val="24"/>
        </w:rPr>
      </w:pPr>
      <w:r w:rsidRPr="00780568">
        <w:rPr>
          <w:b/>
          <w:szCs w:val="24"/>
        </w:rPr>
        <w:tab/>
      </w:r>
      <w:r w:rsidRPr="00780568">
        <w:rPr>
          <w:b/>
          <w:szCs w:val="24"/>
        </w:rPr>
        <w:tab/>
        <w:t xml:space="preserve"> «О внесении изменений в постановление </w:t>
      </w:r>
    </w:p>
    <w:p w:rsidR="004A2C6B" w:rsidRPr="00780568" w:rsidRDefault="004A2C6B" w:rsidP="004A2C6B">
      <w:pPr>
        <w:ind w:right="-144"/>
        <w:jc w:val="center"/>
        <w:rPr>
          <w:b/>
          <w:szCs w:val="24"/>
        </w:rPr>
      </w:pPr>
      <w:r w:rsidRPr="00780568">
        <w:rPr>
          <w:b/>
          <w:szCs w:val="24"/>
        </w:rPr>
        <w:t xml:space="preserve">Правительства Санкт-Петербурга от 09.07.2015 № 563» </w:t>
      </w:r>
    </w:p>
    <w:p w:rsidR="004A2C6B" w:rsidRPr="00780568" w:rsidRDefault="004A2C6B" w:rsidP="004A2C6B">
      <w:pPr>
        <w:ind w:right="-144"/>
        <w:jc w:val="center"/>
        <w:rPr>
          <w:b/>
          <w:szCs w:val="24"/>
        </w:rPr>
      </w:pPr>
    </w:p>
    <w:p w:rsidR="007918AD" w:rsidRPr="007918AD" w:rsidRDefault="00683BD0" w:rsidP="007918AD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227585">
        <w:rPr>
          <w:szCs w:val="24"/>
        </w:rPr>
        <w:t xml:space="preserve">Проект постановления Правительства Санкт-Петербурга «О внесении изменений </w:t>
      </w:r>
      <w:r>
        <w:rPr>
          <w:szCs w:val="24"/>
        </w:rPr>
        <w:br/>
      </w:r>
      <w:r w:rsidRPr="00227585">
        <w:rPr>
          <w:szCs w:val="24"/>
        </w:rPr>
        <w:t>в постановление Правительства Санкт-Петербурга от 09.07.2015 № 563» (далее – Проект</w:t>
      </w:r>
      <w:r>
        <w:rPr>
          <w:szCs w:val="24"/>
        </w:rPr>
        <w:t xml:space="preserve"> постановления</w:t>
      </w:r>
      <w:r w:rsidRPr="00227585">
        <w:rPr>
          <w:szCs w:val="24"/>
        </w:rPr>
        <w:t xml:space="preserve">) подготовлен Комитетом по здравоохранению (далее – Комитет) </w:t>
      </w:r>
      <w:r w:rsidR="007918AD" w:rsidRPr="007918AD">
        <w:rPr>
          <w:szCs w:val="24"/>
        </w:rPr>
        <w:t>во исполнение пункта 1 поручения Заместителя Председателя Правительства Российской Федерации Голиковой Т.А. от 21.03.2024 № ТГ-П12-8418 ДСП</w:t>
      </w:r>
      <w:r w:rsidR="007918AD" w:rsidRPr="00227585">
        <w:rPr>
          <w:szCs w:val="24"/>
        </w:rPr>
        <w:t xml:space="preserve"> </w:t>
      </w:r>
      <w:r w:rsidR="007918AD">
        <w:rPr>
          <w:szCs w:val="24"/>
        </w:rPr>
        <w:t>и во исполнение постановления Правительства Санкт-Петербурга от 27.04.20234 № 311 «</w:t>
      </w:r>
      <w:r w:rsidR="007918AD" w:rsidRPr="007918AD">
        <w:rPr>
          <w:szCs w:val="24"/>
        </w:rPr>
        <w:t>О внесении изменения в Закон Санкт-Петербурга «Социальный кодекс Санкт-Петербурга</w:t>
      </w:r>
      <w:r w:rsidR="007918AD">
        <w:rPr>
          <w:szCs w:val="24"/>
        </w:rPr>
        <w:t>»</w:t>
      </w:r>
      <w:r w:rsidR="007918AD" w:rsidRPr="00227585">
        <w:rPr>
          <w:szCs w:val="24"/>
        </w:rPr>
        <w:t xml:space="preserve"> </w:t>
      </w:r>
      <w:r w:rsidRPr="00227585">
        <w:rPr>
          <w:szCs w:val="24"/>
        </w:rPr>
        <w:t>в целях повышения доступности по обеспечению граждан Российской Федерации, имеющих место жительства в Санкт-Петербурге, питательными смесями для энтерального питания</w:t>
      </w:r>
      <w:r w:rsidR="00DD3002">
        <w:rPr>
          <w:szCs w:val="24"/>
        </w:rPr>
        <w:t xml:space="preserve"> </w:t>
      </w:r>
      <w:r w:rsidR="00256DBB">
        <w:rPr>
          <w:szCs w:val="24"/>
        </w:rPr>
        <w:br/>
      </w:r>
      <w:r w:rsidR="00DD3002">
        <w:rPr>
          <w:szCs w:val="24"/>
        </w:rPr>
        <w:t>(далее – энтеральное питание)</w:t>
      </w:r>
      <w:r w:rsidRPr="00227585">
        <w:rPr>
          <w:szCs w:val="24"/>
        </w:rPr>
        <w:t>, препаратами для проведения парентерального питания</w:t>
      </w:r>
      <w:r w:rsidR="00C07407">
        <w:rPr>
          <w:szCs w:val="24"/>
        </w:rPr>
        <w:t xml:space="preserve"> (далее – парентеральное питание)</w:t>
      </w:r>
      <w:r w:rsidRPr="00227585">
        <w:rPr>
          <w:szCs w:val="24"/>
        </w:rPr>
        <w:t xml:space="preserve">, расходными материалами и оборудованием </w:t>
      </w:r>
      <w:r w:rsidR="002A1037">
        <w:rPr>
          <w:szCs w:val="24"/>
        </w:rPr>
        <w:br/>
      </w:r>
      <w:r w:rsidRPr="00227585">
        <w:rPr>
          <w:szCs w:val="24"/>
        </w:rPr>
        <w:t xml:space="preserve">для клинического энтерального </w:t>
      </w:r>
      <w:r w:rsidR="007918AD">
        <w:rPr>
          <w:szCs w:val="24"/>
        </w:rPr>
        <w:t>и (</w:t>
      </w:r>
      <w:r w:rsidRPr="00227585">
        <w:rPr>
          <w:szCs w:val="24"/>
        </w:rPr>
        <w:t>или</w:t>
      </w:r>
      <w:r w:rsidR="007918AD">
        <w:rPr>
          <w:szCs w:val="24"/>
        </w:rPr>
        <w:t>)</w:t>
      </w:r>
      <w:r w:rsidRPr="00227585">
        <w:rPr>
          <w:szCs w:val="24"/>
        </w:rPr>
        <w:t xml:space="preserve"> парентерального питания в домашних условиях, </w:t>
      </w:r>
      <w:r w:rsidR="00C07407">
        <w:rPr>
          <w:szCs w:val="24"/>
        </w:rPr>
        <w:t>(далее - ДКП), состоящие на диспансерном учете в медицинских организациях, подведомственных исполнительным органам государственной власти Санкт-Петербурга,</w:t>
      </w:r>
      <w:r w:rsidR="007918AD">
        <w:rPr>
          <w:bCs/>
          <w:sz w:val="28"/>
          <w:szCs w:val="28"/>
        </w:rPr>
        <w:t xml:space="preserve"> </w:t>
      </w:r>
      <w:r w:rsidR="007918AD" w:rsidRPr="007918AD">
        <w:rPr>
          <w:bCs/>
          <w:szCs w:val="24"/>
        </w:rPr>
        <w:t>из числа: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918AD">
        <w:rPr>
          <w:bCs/>
          <w:szCs w:val="24"/>
        </w:rPr>
        <w:t>ветеранов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918AD">
        <w:rPr>
          <w:bCs/>
          <w:szCs w:val="24"/>
        </w:rPr>
        <w:t>лиц, страдающих следующими заболеваниями: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918AD">
        <w:rPr>
          <w:bCs/>
          <w:szCs w:val="24"/>
        </w:rPr>
        <w:t>синдромом короткой кишки;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918AD">
        <w:rPr>
          <w:bCs/>
          <w:szCs w:val="24"/>
        </w:rPr>
        <w:t>боковым амиотрофическим склерозом;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7918AD">
        <w:rPr>
          <w:bCs/>
          <w:szCs w:val="24"/>
        </w:rPr>
        <w:t xml:space="preserve">спинальной мышечной атрофией в </w:t>
      </w:r>
      <w:r w:rsidRPr="007918AD">
        <w:rPr>
          <w:szCs w:val="24"/>
        </w:rPr>
        <w:t>возрасте старше 18 лет</w:t>
      </w:r>
      <w:r w:rsidRPr="007918AD">
        <w:rPr>
          <w:bCs/>
          <w:szCs w:val="24"/>
        </w:rPr>
        <w:t>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szCs w:val="24"/>
        </w:rPr>
      </w:pPr>
      <w:r w:rsidRPr="007918AD">
        <w:rPr>
          <w:szCs w:val="24"/>
        </w:rPr>
        <w:t>мышечной дистрофией</w:t>
      </w:r>
      <w:r w:rsidRPr="007918AD">
        <w:rPr>
          <w:bCs/>
          <w:szCs w:val="24"/>
        </w:rPr>
        <w:t xml:space="preserve"> в </w:t>
      </w:r>
      <w:r w:rsidRPr="007918AD">
        <w:rPr>
          <w:szCs w:val="24"/>
        </w:rPr>
        <w:t>возрасте старше 18 лет;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szCs w:val="24"/>
        </w:rPr>
      </w:pPr>
      <w:r w:rsidRPr="007918AD">
        <w:rPr>
          <w:szCs w:val="24"/>
        </w:rPr>
        <w:t>конгенитальной миопатией</w:t>
      </w:r>
      <w:r w:rsidRPr="007918AD">
        <w:rPr>
          <w:bCs/>
          <w:szCs w:val="24"/>
        </w:rPr>
        <w:t xml:space="preserve"> в </w:t>
      </w:r>
      <w:r w:rsidRPr="007918AD">
        <w:rPr>
          <w:szCs w:val="24"/>
        </w:rPr>
        <w:t>возрасте старше 18 лет;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szCs w:val="24"/>
        </w:rPr>
      </w:pPr>
      <w:r w:rsidRPr="007918AD">
        <w:rPr>
          <w:szCs w:val="24"/>
        </w:rPr>
        <w:t>метаболической миопатией - болезнь Помпе в возрасте старше 18 лет;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szCs w:val="24"/>
        </w:rPr>
      </w:pPr>
      <w:r w:rsidRPr="007918AD">
        <w:rPr>
          <w:szCs w:val="24"/>
        </w:rPr>
        <w:t>конгенитальной миастенией в возрасте старше 18 лет</w:t>
      </w:r>
      <w:r w:rsidRPr="007918AD">
        <w:rPr>
          <w:bCs/>
          <w:szCs w:val="24"/>
        </w:rPr>
        <w:t>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szCs w:val="24"/>
        </w:rPr>
      </w:pPr>
      <w:r w:rsidRPr="007918AD">
        <w:rPr>
          <w:szCs w:val="24"/>
        </w:rPr>
        <w:t xml:space="preserve">злокачественными новообразованиями головы, шеи, пищевода </w:t>
      </w:r>
      <w:r w:rsidRPr="007918AD">
        <w:rPr>
          <w:szCs w:val="24"/>
        </w:rPr>
        <w:br/>
        <w:t>и желудка в возрасте старше 18 лет;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szCs w:val="24"/>
        </w:rPr>
      </w:pPr>
      <w:r w:rsidRPr="007918AD">
        <w:rPr>
          <w:szCs w:val="24"/>
        </w:rPr>
        <w:t>нарушениями функции глотания вследствие перенесенного острого нарушения мозгового кровообращения в возрасте старше 18 лет;</w:t>
      </w:r>
    </w:p>
    <w:p w:rsidR="007918AD" w:rsidRPr="007918AD" w:rsidRDefault="007918AD" w:rsidP="007918AD">
      <w:pPr>
        <w:autoSpaceDE w:val="0"/>
        <w:autoSpaceDN w:val="0"/>
        <w:adjustRightInd w:val="0"/>
        <w:ind w:firstLine="709"/>
        <w:rPr>
          <w:szCs w:val="24"/>
        </w:rPr>
      </w:pPr>
      <w:r w:rsidRPr="007918AD">
        <w:rPr>
          <w:szCs w:val="24"/>
        </w:rPr>
        <w:t>муковисцидозом в возрасте старше 18 лет;</w:t>
      </w:r>
    </w:p>
    <w:p w:rsidR="00683BD0" w:rsidRDefault="007918AD" w:rsidP="007918AD">
      <w:pPr>
        <w:autoSpaceDE w:val="0"/>
        <w:autoSpaceDN w:val="0"/>
        <w:adjustRightInd w:val="0"/>
        <w:ind w:firstLine="709"/>
        <w:rPr>
          <w:szCs w:val="24"/>
        </w:rPr>
      </w:pPr>
      <w:r w:rsidRPr="007918AD">
        <w:rPr>
          <w:szCs w:val="24"/>
        </w:rPr>
        <w:t xml:space="preserve">муковисцидозом в возрасте до 18 лет, не имеющим инвалидность </w:t>
      </w:r>
      <w:r w:rsidRPr="007918AD">
        <w:rPr>
          <w:szCs w:val="24"/>
        </w:rPr>
        <w:br/>
        <w:t>и (или) нуждающимся в ДКП в виде безлактозных смесей</w:t>
      </w:r>
      <w:r>
        <w:rPr>
          <w:szCs w:val="24"/>
        </w:rPr>
        <w:t>»</w:t>
      </w:r>
      <w:r w:rsidR="00C07407">
        <w:rPr>
          <w:szCs w:val="24"/>
        </w:rPr>
        <w:t xml:space="preserve"> (далее - граждане).</w:t>
      </w:r>
    </w:p>
    <w:p w:rsidR="00C07407" w:rsidRDefault="00683BD0" w:rsidP="00683BD0">
      <w:pPr>
        <w:ind w:firstLine="709"/>
        <w:rPr>
          <w:szCs w:val="24"/>
        </w:rPr>
      </w:pPr>
      <w:r>
        <w:rPr>
          <w:szCs w:val="24"/>
        </w:rPr>
        <w:t xml:space="preserve">Согласно </w:t>
      </w:r>
      <w:r w:rsidR="00A5109A">
        <w:rPr>
          <w:szCs w:val="24"/>
        </w:rPr>
        <w:t>пункту 1.1</w:t>
      </w:r>
      <w:r>
        <w:rPr>
          <w:szCs w:val="24"/>
        </w:rPr>
        <w:t xml:space="preserve">. Проекта постановления предлагается изложить в новой редакции </w:t>
      </w:r>
      <w:r w:rsidR="00C07407">
        <w:rPr>
          <w:szCs w:val="24"/>
        </w:rPr>
        <w:t>«</w:t>
      </w:r>
      <w:r w:rsidRPr="0057267D">
        <w:rPr>
          <w:szCs w:val="24"/>
        </w:rPr>
        <w:t xml:space="preserve">Порядок предоставления отдельным категориям граждан дополнительной меры социальной поддержки по финансированию за счет средств бюджета Санкт-Петербурга расходов, связанных с предоставлением питательных смесей для энтерального питания, препаратов для проведения парентерального питания, расходных материалов </w:t>
      </w:r>
      <w:r w:rsidR="002A1037">
        <w:rPr>
          <w:szCs w:val="24"/>
        </w:rPr>
        <w:br/>
      </w:r>
      <w:r w:rsidRPr="0057267D">
        <w:rPr>
          <w:szCs w:val="24"/>
        </w:rPr>
        <w:t>и оборудования для клинического энтерального или парентерального питания в домашних условиях</w:t>
      </w:r>
      <w:r w:rsidR="00C07407">
        <w:rPr>
          <w:szCs w:val="24"/>
        </w:rPr>
        <w:t>»</w:t>
      </w:r>
      <w:r w:rsidR="00A5109A">
        <w:rPr>
          <w:szCs w:val="24"/>
        </w:rPr>
        <w:t xml:space="preserve"> (далее – Порядок)</w:t>
      </w:r>
      <w:r w:rsidRPr="0057267D">
        <w:rPr>
          <w:szCs w:val="24"/>
        </w:rPr>
        <w:t xml:space="preserve">, </w:t>
      </w:r>
      <w:r>
        <w:rPr>
          <w:szCs w:val="24"/>
        </w:rPr>
        <w:t>(п</w:t>
      </w:r>
      <w:r w:rsidRPr="00227585">
        <w:rPr>
          <w:szCs w:val="24"/>
        </w:rPr>
        <w:t>риложение № 7 к постановлению № 563</w:t>
      </w:r>
      <w:r>
        <w:rPr>
          <w:szCs w:val="24"/>
        </w:rPr>
        <w:t xml:space="preserve">). </w:t>
      </w:r>
    </w:p>
    <w:p w:rsidR="00996803" w:rsidRDefault="00946602" w:rsidP="00683BD0">
      <w:pPr>
        <w:ind w:firstLine="709"/>
        <w:rPr>
          <w:szCs w:val="24"/>
        </w:rPr>
      </w:pPr>
      <w:r>
        <w:rPr>
          <w:szCs w:val="24"/>
        </w:rPr>
        <w:t>В настоящий момент данные о количестве ветеранов боевых действий – участников специальной военной операции</w:t>
      </w:r>
      <w:r w:rsidR="003C3B97">
        <w:rPr>
          <w:szCs w:val="24"/>
        </w:rPr>
        <w:t>, нуждающихся в ДКП,</w:t>
      </w:r>
      <w:r>
        <w:rPr>
          <w:szCs w:val="24"/>
        </w:rPr>
        <w:t xml:space="preserve"> </w:t>
      </w:r>
      <w:r w:rsidR="003C3B97">
        <w:rPr>
          <w:szCs w:val="24"/>
        </w:rPr>
        <w:t>отсутствуют, в связи с чем,</w:t>
      </w:r>
      <w:r w:rsidR="00FF5C69">
        <w:rPr>
          <w:szCs w:val="24"/>
        </w:rPr>
        <w:t xml:space="preserve"> рассчи</w:t>
      </w:r>
      <w:r w:rsidR="003C3B97">
        <w:rPr>
          <w:szCs w:val="24"/>
        </w:rPr>
        <w:t xml:space="preserve">тать </w:t>
      </w:r>
      <w:r w:rsidR="00FF5C69">
        <w:rPr>
          <w:szCs w:val="24"/>
        </w:rPr>
        <w:t>норматив финансовых затрат не представляется возможным.</w:t>
      </w:r>
      <w:r w:rsidR="003C3B97">
        <w:rPr>
          <w:szCs w:val="24"/>
        </w:rPr>
        <w:t xml:space="preserve"> </w:t>
      </w:r>
    </w:p>
    <w:p w:rsidR="00C07407" w:rsidRDefault="00C07407" w:rsidP="00C07407">
      <w:pPr>
        <w:ind w:firstLine="709"/>
        <w:rPr>
          <w:bCs/>
          <w:szCs w:val="24"/>
        </w:rPr>
      </w:pPr>
      <w:r w:rsidRPr="00C80972">
        <w:rPr>
          <w:bCs/>
          <w:szCs w:val="24"/>
        </w:rPr>
        <w:t>Предо</w:t>
      </w:r>
      <w:r>
        <w:rPr>
          <w:bCs/>
          <w:szCs w:val="24"/>
        </w:rPr>
        <w:t xml:space="preserve">ставление гражданам парентерального питания, расходных материалов </w:t>
      </w:r>
      <w:r w:rsidR="002A1037">
        <w:rPr>
          <w:bCs/>
          <w:szCs w:val="24"/>
        </w:rPr>
        <w:br/>
      </w:r>
      <w:r>
        <w:rPr>
          <w:bCs/>
          <w:szCs w:val="24"/>
        </w:rPr>
        <w:t>и оборудования</w:t>
      </w:r>
      <w:r w:rsidRPr="00C80972">
        <w:rPr>
          <w:bCs/>
          <w:szCs w:val="24"/>
        </w:rPr>
        <w:t xml:space="preserve"> </w:t>
      </w:r>
      <w:r w:rsidR="00B706EB" w:rsidRPr="00227585">
        <w:rPr>
          <w:szCs w:val="24"/>
        </w:rPr>
        <w:t xml:space="preserve">для клинического энтерального </w:t>
      </w:r>
      <w:r w:rsidR="007918AD">
        <w:rPr>
          <w:szCs w:val="24"/>
        </w:rPr>
        <w:t>и (</w:t>
      </w:r>
      <w:r w:rsidR="00B706EB" w:rsidRPr="00227585">
        <w:rPr>
          <w:szCs w:val="24"/>
        </w:rPr>
        <w:t>или</w:t>
      </w:r>
      <w:r w:rsidR="007918AD">
        <w:rPr>
          <w:szCs w:val="24"/>
        </w:rPr>
        <w:t>)</w:t>
      </w:r>
      <w:r w:rsidR="00B706EB" w:rsidRPr="00227585">
        <w:rPr>
          <w:szCs w:val="24"/>
        </w:rPr>
        <w:t xml:space="preserve"> парентерального питания в домашних условиях</w:t>
      </w:r>
      <w:r w:rsidR="00B706EB">
        <w:rPr>
          <w:bCs/>
          <w:szCs w:val="24"/>
        </w:rPr>
        <w:t xml:space="preserve"> </w:t>
      </w:r>
      <w:r>
        <w:rPr>
          <w:bCs/>
          <w:szCs w:val="24"/>
        </w:rPr>
        <w:t>предлагается осуществлять</w:t>
      </w:r>
      <w:r w:rsidRPr="00C80972">
        <w:rPr>
          <w:bCs/>
          <w:szCs w:val="24"/>
        </w:rPr>
        <w:t xml:space="preserve"> медицинскими организациями</w:t>
      </w:r>
      <w:r>
        <w:rPr>
          <w:bCs/>
          <w:szCs w:val="24"/>
        </w:rPr>
        <w:t>, в которых пациенты находятся на диспансерном учете и наблюдении.</w:t>
      </w:r>
      <w:r w:rsidR="00B706EB">
        <w:rPr>
          <w:bCs/>
          <w:szCs w:val="24"/>
        </w:rPr>
        <w:t xml:space="preserve"> </w:t>
      </w:r>
    </w:p>
    <w:p w:rsidR="004E07F8" w:rsidRDefault="004E07F8" w:rsidP="004E07F8">
      <w:pPr>
        <w:ind w:firstLine="709"/>
        <w:rPr>
          <w:bCs/>
          <w:szCs w:val="24"/>
        </w:rPr>
      </w:pPr>
      <w:r>
        <w:rPr>
          <w:bCs/>
          <w:szCs w:val="24"/>
        </w:rPr>
        <w:t>При обеспечении пациентов (15 человек)</w:t>
      </w:r>
      <w:r w:rsidRPr="00995181">
        <w:rPr>
          <w:bCs/>
          <w:szCs w:val="24"/>
        </w:rPr>
        <w:t xml:space="preserve"> </w:t>
      </w:r>
      <w:r>
        <w:rPr>
          <w:bCs/>
          <w:szCs w:val="24"/>
        </w:rPr>
        <w:t xml:space="preserve">лекарственными препаратами </w:t>
      </w:r>
      <w:r w:rsidR="002A1037">
        <w:rPr>
          <w:bCs/>
          <w:szCs w:val="24"/>
        </w:rPr>
        <w:br/>
      </w:r>
      <w:r>
        <w:rPr>
          <w:bCs/>
          <w:szCs w:val="24"/>
        </w:rPr>
        <w:t>и расходными материалами, входящими в парентеральное питание, возникли трудности, связанные с дозировками и количеством. Данная группа пациентов являются клинически сложными, когда дозировки лекарственных препаратов и количество расходных материалов могут изменять</w:t>
      </w:r>
      <w:r w:rsidR="005E0BE5">
        <w:rPr>
          <w:bCs/>
          <w:szCs w:val="24"/>
        </w:rPr>
        <w:t>ся</w:t>
      </w:r>
      <w:r>
        <w:rPr>
          <w:bCs/>
          <w:szCs w:val="24"/>
        </w:rPr>
        <w:t xml:space="preserve"> еженедельно как в сторону увеличения, так и в сторону уменьшения</w:t>
      </w:r>
      <w:r w:rsidR="005E0BE5">
        <w:rPr>
          <w:bCs/>
          <w:szCs w:val="24"/>
        </w:rPr>
        <w:t>. Выдача</w:t>
      </w:r>
      <w:r>
        <w:rPr>
          <w:bCs/>
          <w:szCs w:val="24"/>
        </w:rPr>
        <w:t xml:space="preserve"> через медицинские организации позволит индивидуально подойти </w:t>
      </w:r>
      <w:r w:rsidR="002A1037">
        <w:rPr>
          <w:bCs/>
          <w:szCs w:val="24"/>
        </w:rPr>
        <w:br/>
      </w:r>
      <w:r>
        <w:rPr>
          <w:bCs/>
          <w:szCs w:val="24"/>
        </w:rPr>
        <w:t>к обеспечению парентеральным питанием.</w:t>
      </w:r>
    </w:p>
    <w:p w:rsidR="00A5109A" w:rsidRDefault="00A5109A" w:rsidP="00683BD0">
      <w:pPr>
        <w:ind w:firstLine="709"/>
        <w:rPr>
          <w:szCs w:val="28"/>
        </w:rPr>
      </w:pPr>
      <w:r>
        <w:rPr>
          <w:szCs w:val="24"/>
        </w:rPr>
        <w:t xml:space="preserve">Предлагается в Порядке </w:t>
      </w:r>
      <w:r>
        <w:rPr>
          <w:bCs/>
          <w:szCs w:val="24"/>
        </w:rPr>
        <w:t>отпуск энтерального питания</w:t>
      </w:r>
      <w:r w:rsidRPr="00C80972">
        <w:rPr>
          <w:bCs/>
          <w:szCs w:val="24"/>
        </w:rPr>
        <w:t xml:space="preserve"> </w:t>
      </w:r>
      <w:r w:rsidR="00BD10A0">
        <w:rPr>
          <w:szCs w:val="24"/>
        </w:rPr>
        <w:t>оставить</w:t>
      </w:r>
      <w:r w:rsidR="00BD10A0" w:rsidRPr="00C80972">
        <w:rPr>
          <w:bCs/>
          <w:szCs w:val="24"/>
        </w:rPr>
        <w:t xml:space="preserve"> </w:t>
      </w:r>
      <w:r w:rsidRPr="00C80972">
        <w:rPr>
          <w:bCs/>
          <w:szCs w:val="24"/>
        </w:rPr>
        <w:t>в пунктах выдачи при предъявлении заявителем или его представителем направле</w:t>
      </w:r>
      <w:r>
        <w:rPr>
          <w:bCs/>
          <w:szCs w:val="24"/>
        </w:rPr>
        <w:t>ния на отпуск энтерального питания</w:t>
      </w:r>
      <w:r w:rsidR="00F92054">
        <w:rPr>
          <w:bCs/>
          <w:szCs w:val="24"/>
        </w:rPr>
        <w:t>. Данная процедура зарекомендовала себя с положительной стороны</w:t>
      </w:r>
      <w:r w:rsidR="00995181">
        <w:rPr>
          <w:bCs/>
          <w:szCs w:val="24"/>
        </w:rPr>
        <w:t xml:space="preserve"> (удобно расположены пункты выдачи)</w:t>
      </w:r>
      <w:r w:rsidR="005E0BE5">
        <w:rPr>
          <w:bCs/>
          <w:szCs w:val="24"/>
        </w:rPr>
        <w:t>. П</w:t>
      </w:r>
      <w:r w:rsidR="00F92054">
        <w:rPr>
          <w:bCs/>
          <w:szCs w:val="24"/>
        </w:rPr>
        <w:t xml:space="preserve">о итогам 2023 года энтеральным питанием были обеспечены </w:t>
      </w:r>
      <w:r w:rsidR="00F92054">
        <w:rPr>
          <w:szCs w:val="28"/>
        </w:rPr>
        <w:t>989 пациентов</w:t>
      </w:r>
      <w:r w:rsidR="007022DA">
        <w:rPr>
          <w:szCs w:val="28"/>
        </w:rPr>
        <w:t>.</w:t>
      </w:r>
      <w:r w:rsidR="00415367">
        <w:rPr>
          <w:szCs w:val="28"/>
        </w:rPr>
        <w:t xml:space="preserve"> Общее количество выданных смесей составило – 238 442 </w:t>
      </w:r>
      <w:r w:rsidR="00584B36">
        <w:rPr>
          <w:szCs w:val="28"/>
        </w:rPr>
        <w:t xml:space="preserve">штуки. Выдать такое количество </w:t>
      </w:r>
      <w:r w:rsidR="005E0BE5">
        <w:rPr>
          <w:szCs w:val="28"/>
        </w:rPr>
        <w:t>питательных смесей медицинскими организациями</w:t>
      </w:r>
      <w:r w:rsidR="00584B36">
        <w:rPr>
          <w:szCs w:val="28"/>
        </w:rPr>
        <w:t xml:space="preserve"> крайне сложно. Необходимо иметь отдельные помещения </w:t>
      </w:r>
      <w:r w:rsidR="005E0BE5">
        <w:rPr>
          <w:szCs w:val="28"/>
        </w:rPr>
        <w:t xml:space="preserve">для хранения </w:t>
      </w:r>
      <w:r w:rsidR="00584B36">
        <w:rPr>
          <w:szCs w:val="28"/>
        </w:rPr>
        <w:t>и штат сотрудников,</w:t>
      </w:r>
      <w:r w:rsidR="005E0BE5">
        <w:rPr>
          <w:szCs w:val="28"/>
        </w:rPr>
        <w:t xml:space="preserve"> готовых осуществлять выдачу. Данные мероприятия</w:t>
      </w:r>
      <w:r w:rsidR="00584B36">
        <w:rPr>
          <w:szCs w:val="28"/>
        </w:rPr>
        <w:t xml:space="preserve"> не предусмотрен</w:t>
      </w:r>
      <w:r w:rsidR="005E0BE5">
        <w:rPr>
          <w:szCs w:val="28"/>
        </w:rPr>
        <w:t>ы</w:t>
      </w:r>
      <w:r w:rsidR="00584B36">
        <w:rPr>
          <w:szCs w:val="28"/>
        </w:rPr>
        <w:t xml:space="preserve"> порядками оказания медицинской помощи.</w:t>
      </w:r>
    </w:p>
    <w:p w:rsidR="007022DA" w:rsidRDefault="007022DA" w:rsidP="00584B36">
      <w:pPr>
        <w:rPr>
          <w:bCs/>
          <w:szCs w:val="24"/>
        </w:rPr>
      </w:pPr>
    </w:p>
    <w:p w:rsidR="0082071D" w:rsidRDefault="00584B36" w:rsidP="00770F46">
      <w:pPr>
        <w:ind w:firstLine="709"/>
        <w:rPr>
          <w:rFonts w:eastAsia="Calibri"/>
          <w:szCs w:val="24"/>
          <w:lang w:eastAsia="en-US"/>
        </w:rPr>
      </w:pPr>
      <w:r>
        <w:rPr>
          <w:szCs w:val="24"/>
        </w:rPr>
        <w:t>По</w:t>
      </w:r>
      <w:r w:rsidR="00770F46">
        <w:rPr>
          <w:szCs w:val="24"/>
        </w:rPr>
        <w:t xml:space="preserve"> пункту 1.2. Проекта постановления предлагается </w:t>
      </w:r>
      <w:r w:rsidR="0082071D">
        <w:rPr>
          <w:szCs w:val="24"/>
        </w:rPr>
        <w:t xml:space="preserve">редакционно-техническая правка </w:t>
      </w:r>
      <w:r w:rsidR="0082071D">
        <w:rPr>
          <w:rFonts w:eastAsia="Calibri"/>
          <w:szCs w:val="24"/>
          <w:lang w:eastAsia="en-US"/>
        </w:rPr>
        <w:t>пункт</w:t>
      </w:r>
      <w:r w:rsidR="00B706EB">
        <w:rPr>
          <w:rFonts w:eastAsia="Calibri"/>
          <w:szCs w:val="24"/>
          <w:lang w:eastAsia="en-US"/>
        </w:rPr>
        <w:t>а</w:t>
      </w:r>
      <w:r w:rsidR="0082071D">
        <w:rPr>
          <w:rFonts w:eastAsia="Calibri"/>
          <w:szCs w:val="24"/>
          <w:lang w:eastAsia="en-US"/>
        </w:rPr>
        <w:t xml:space="preserve"> 1.1.3 подраздела 1.1. раздела 1 Приложения № 8 к Постановлению.</w:t>
      </w:r>
    </w:p>
    <w:p w:rsidR="0082071D" w:rsidRDefault="0082071D" w:rsidP="00770F46">
      <w:pPr>
        <w:ind w:firstLine="709"/>
        <w:rPr>
          <w:rFonts w:eastAsia="Calibri"/>
          <w:szCs w:val="24"/>
          <w:lang w:eastAsia="en-US"/>
        </w:rPr>
      </w:pPr>
    </w:p>
    <w:p w:rsidR="005E0BE5" w:rsidRDefault="008255A1" w:rsidP="00C908E4">
      <w:pPr>
        <w:ind w:firstLine="70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В целях повышения качества лечебного процесса возникла необходимость </w:t>
      </w:r>
      <w:r w:rsidR="002A1037">
        <w:rPr>
          <w:rFonts w:eastAsia="Calibri"/>
          <w:szCs w:val="24"/>
          <w:lang w:eastAsia="en-US"/>
        </w:rPr>
        <w:br/>
      </w:r>
      <w:r>
        <w:rPr>
          <w:rFonts w:eastAsia="Calibri"/>
          <w:szCs w:val="24"/>
          <w:lang w:eastAsia="en-US"/>
        </w:rPr>
        <w:t xml:space="preserve">в расширении перечня питательных смесей для энтерального питания. </w:t>
      </w:r>
    </w:p>
    <w:p w:rsidR="0082071D" w:rsidRDefault="008255A1" w:rsidP="00C908E4">
      <w:pPr>
        <w:ind w:firstLine="709"/>
        <w:rPr>
          <w:szCs w:val="24"/>
        </w:rPr>
      </w:pPr>
      <w:r>
        <w:rPr>
          <w:rFonts w:eastAsia="Calibri"/>
          <w:szCs w:val="24"/>
          <w:lang w:eastAsia="en-US"/>
        </w:rPr>
        <w:t xml:space="preserve">Пунктом 1.3. Проекта постановления предлагается включить </w:t>
      </w:r>
      <w:r>
        <w:rPr>
          <w:szCs w:val="24"/>
        </w:rPr>
        <w:t>Полуэлементную</w:t>
      </w:r>
      <w:r w:rsidRPr="004F7C6F">
        <w:rPr>
          <w:szCs w:val="24"/>
        </w:rPr>
        <w:t xml:space="preserve"> (о</w:t>
      </w:r>
      <w:r w:rsidR="00164EC2">
        <w:rPr>
          <w:szCs w:val="24"/>
        </w:rPr>
        <w:t>лигомерную</w:t>
      </w:r>
      <w:r>
        <w:rPr>
          <w:szCs w:val="24"/>
        </w:rPr>
        <w:t>, олигопептидн</w:t>
      </w:r>
      <w:r w:rsidR="00164EC2">
        <w:rPr>
          <w:szCs w:val="24"/>
        </w:rPr>
        <w:t>ую</w:t>
      </w:r>
      <w:r>
        <w:rPr>
          <w:szCs w:val="24"/>
        </w:rPr>
        <w:t>) сухую энтеральную питательную</w:t>
      </w:r>
      <w:r w:rsidRPr="004F7C6F">
        <w:rPr>
          <w:szCs w:val="24"/>
        </w:rPr>
        <w:t xml:space="preserve"> смесь</w:t>
      </w:r>
      <w:r>
        <w:rPr>
          <w:szCs w:val="24"/>
        </w:rPr>
        <w:t xml:space="preserve"> в двух дозировках – 400 г и 350г. </w:t>
      </w:r>
    </w:p>
    <w:p w:rsidR="005E0BE5" w:rsidRPr="00C908E4" w:rsidRDefault="005E0BE5" w:rsidP="00C908E4">
      <w:pPr>
        <w:ind w:firstLine="709"/>
        <w:rPr>
          <w:szCs w:val="24"/>
        </w:rPr>
      </w:pPr>
    </w:p>
    <w:p w:rsidR="001335C8" w:rsidRDefault="00C908E4" w:rsidP="00770F46">
      <w:pPr>
        <w:ind w:firstLine="709"/>
        <w:rPr>
          <w:szCs w:val="24"/>
        </w:rPr>
      </w:pPr>
      <w:r>
        <w:rPr>
          <w:rFonts w:eastAsia="Calibri"/>
          <w:szCs w:val="24"/>
          <w:lang w:eastAsia="en-US"/>
        </w:rPr>
        <w:t xml:space="preserve">Кроме того возникла необходимость в расширении перечня дозировок Препаратов для проведения парентерального питания для граждан старше 18 </w:t>
      </w:r>
      <w:r w:rsidR="004709B3">
        <w:rPr>
          <w:rFonts w:eastAsia="Calibri"/>
          <w:szCs w:val="24"/>
          <w:lang w:eastAsia="en-US"/>
        </w:rPr>
        <w:t xml:space="preserve">лет и для граждан младше 18 лет, указанных в пунктах </w:t>
      </w:r>
      <w:r w:rsidR="001335C8">
        <w:rPr>
          <w:rFonts w:eastAsia="Calibri"/>
          <w:szCs w:val="24"/>
          <w:lang w:eastAsia="en-US"/>
        </w:rPr>
        <w:t>1.4 –</w:t>
      </w:r>
      <w:r w:rsidR="002A1037">
        <w:rPr>
          <w:rFonts w:eastAsia="Calibri"/>
          <w:szCs w:val="24"/>
          <w:lang w:eastAsia="en-US"/>
        </w:rPr>
        <w:t xml:space="preserve"> 1.7, 1.9</w:t>
      </w:r>
      <w:r w:rsidR="001335C8">
        <w:rPr>
          <w:rFonts w:eastAsia="Calibri"/>
          <w:szCs w:val="24"/>
          <w:lang w:eastAsia="en-US"/>
        </w:rPr>
        <w:t xml:space="preserve"> </w:t>
      </w:r>
      <w:r w:rsidR="001335C8">
        <w:rPr>
          <w:szCs w:val="24"/>
        </w:rPr>
        <w:t>Проекта постановления.</w:t>
      </w:r>
    </w:p>
    <w:p w:rsidR="00164EC2" w:rsidRDefault="00164EC2" w:rsidP="00770F46">
      <w:pPr>
        <w:ind w:firstLine="709"/>
        <w:rPr>
          <w:rFonts w:eastAsia="Calibri"/>
          <w:szCs w:val="24"/>
          <w:lang w:eastAsia="en-US"/>
        </w:rPr>
      </w:pPr>
    </w:p>
    <w:p w:rsidR="005C500A" w:rsidRDefault="00770F46" w:rsidP="005C500A">
      <w:pPr>
        <w:ind w:firstLine="709"/>
        <w:rPr>
          <w:szCs w:val="24"/>
        </w:rPr>
      </w:pPr>
      <w:r>
        <w:rPr>
          <w:szCs w:val="24"/>
        </w:rPr>
        <w:t>В</w:t>
      </w:r>
      <w:r w:rsidR="001335C8">
        <w:rPr>
          <w:szCs w:val="24"/>
        </w:rPr>
        <w:t xml:space="preserve"> связи с сложившейся</w:t>
      </w:r>
      <w:r>
        <w:rPr>
          <w:szCs w:val="24"/>
        </w:rPr>
        <w:t xml:space="preserve"> ситуацией, связанной в </w:t>
      </w:r>
      <w:r w:rsidR="00B706EB">
        <w:rPr>
          <w:szCs w:val="24"/>
        </w:rPr>
        <w:t>том числе с поставками</w:t>
      </w:r>
      <w:r>
        <w:rPr>
          <w:szCs w:val="24"/>
        </w:rPr>
        <w:t xml:space="preserve"> лекарственных препаратов и расходных материалов</w:t>
      </w:r>
      <w:r w:rsidR="00B706EB">
        <w:rPr>
          <w:szCs w:val="24"/>
        </w:rPr>
        <w:t xml:space="preserve"> импортного производства</w:t>
      </w:r>
      <w:r>
        <w:rPr>
          <w:szCs w:val="24"/>
        </w:rPr>
        <w:t xml:space="preserve">, часть которых перестали поступать на территорию Российской Федерации, </w:t>
      </w:r>
      <w:r w:rsidR="001335C8">
        <w:rPr>
          <w:szCs w:val="24"/>
        </w:rPr>
        <w:t xml:space="preserve">возникла </w:t>
      </w:r>
      <w:r w:rsidR="00ED1999">
        <w:rPr>
          <w:szCs w:val="24"/>
        </w:rPr>
        <w:t>необходимо</w:t>
      </w:r>
      <w:r w:rsidR="001335C8">
        <w:rPr>
          <w:szCs w:val="24"/>
        </w:rPr>
        <w:t>сть</w:t>
      </w:r>
      <w:r w:rsidR="00ED1999">
        <w:rPr>
          <w:szCs w:val="24"/>
        </w:rPr>
        <w:t xml:space="preserve"> заменить на препараты отечественног</w:t>
      </w:r>
      <w:r w:rsidR="001335C8">
        <w:rPr>
          <w:szCs w:val="24"/>
        </w:rPr>
        <w:t>о производителя. Таким образом</w:t>
      </w:r>
      <w:r w:rsidR="00ED1999">
        <w:rPr>
          <w:szCs w:val="24"/>
        </w:rPr>
        <w:t xml:space="preserve"> </w:t>
      </w:r>
      <w:r w:rsidR="002A1037">
        <w:rPr>
          <w:szCs w:val="24"/>
        </w:rPr>
        <w:t>«</w:t>
      </w:r>
      <w:r w:rsidR="00ED1999">
        <w:rPr>
          <w:szCs w:val="24"/>
        </w:rPr>
        <w:t xml:space="preserve">Перечень </w:t>
      </w:r>
      <w:r w:rsidR="001335C8">
        <w:rPr>
          <w:szCs w:val="24"/>
        </w:rPr>
        <w:t>препаратов для проведения парентерального питания для граждан старше 18 лет</w:t>
      </w:r>
      <w:r w:rsidR="002A1037">
        <w:rPr>
          <w:szCs w:val="24"/>
        </w:rPr>
        <w:t>»</w:t>
      </w:r>
      <w:r w:rsidR="001335C8">
        <w:rPr>
          <w:szCs w:val="24"/>
        </w:rPr>
        <w:t xml:space="preserve"> </w:t>
      </w:r>
      <w:r w:rsidR="00507102">
        <w:rPr>
          <w:szCs w:val="24"/>
        </w:rPr>
        <w:t xml:space="preserve">расширяется на 11 наименований, что указано в пункте 1.8 Проекта постановления. Аналогичные изменения вносятся в </w:t>
      </w:r>
      <w:r w:rsidR="002A1037">
        <w:rPr>
          <w:szCs w:val="24"/>
        </w:rPr>
        <w:t>«</w:t>
      </w:r>
      <w:r w:rsidR="00507102">
        <w:rPr>
          <w:szCs w:val="24"/>
        </w:rPr>
        <w:t>Перечень препаратов для проведения парентерал</w:t>
      </w:r>
      <w:r w:rsidR="00A32657">
        <w:rPr>
          <w:szCs w:val="24"/>
        </w:rPr>
        <w:t>ьного питания для граждан младше</w:t>
      </w:r>
      <w:r w:rsidR="00507102">
        <w:rPr>
          <w:szCs w:val="24"/>
        </w:rPr>
        <w:t xml:space="preserve"> 18 лет</w:t>
      </w:r>
      <w:r w:rsidR="002A1037">
        <w:rPr>
          <w:szCs w:val="24"/>
        </w:rPr>
        <w:t>»</w:t>
      </w:r>
      <w:r w:rsidR="005C4C88">
        <w:rPr>
          <w:szCs w:val="24"/>
        </w:rPr>
        <w:t xml:space="preserve">, расширяя его на </w:t>
      </w:r>
      <w:r w:rsidR="005C500A">
        <w:rPr>
          <w:szCs w:val="24"/>
        </w:rPr>
        <w:t>17 позиций лекарственных препаратов, что нашло отражение в пункте 1.11 Проекта постановления.</w:t>
      </w:r>
    </w:p>
    <w:p w:rsidR="002A1037" w:rsidRDefault="002A1037" w:rsidP="005C500A">
      <w:pPr>
        <w:ind w:firstLine="709"/>
        <w:rPr>
          <w:szCs w:val="24"/>
        </w:rPr>
      </w:pPr>
    </w:p>
    <w:p w:rsidR="002A1037" w:rsidRDefault="002A1037" w:rsidP="002A1037">
      <w:pPr>
        <w:ind w:firstLine="709"/>
        <w:rPr>
          <w:szCs w:val="24"/>
        </w:rPr>
      </w:pPr>
      <w:r>
        <w:rPr>
          <w:szCs w:val="24"/>
        </w:rPr>
        <w:t xml:space="preserve">«Раствор для закрытия катетера, с противомикробными и антикоагулянтными свойствами  Флаконы 3 мл» ошибочно указан в разделе «Препараты для проведения парентерального питания». Пунктом 1.10 Проекта постановления предлагаем указать </w:t>
      </w:r>
      <w:r>
        <w:rPr>
          <w:szCs w:val="24"/>
        </w:rPr>
        <w:br/>
        <w:t>в разделе «Расходные материалы для клинического парентерального питания в домашних условиях для граждан младше 18 лет».</w:t>
      </w:r>
    </w:p>
    <w:p w:rsidR="002A1037" w:rsidRDefault="002A1037" w:rsidP="005C500A">
      <w:pPr>
        <w:ind w:firstLine="709"/>
        <w:rPr>
          <w:szCs w:val="24"/>
        </w:rPr>
      </w:pPr>
    </w:p>
    <w:p w:rsidR="00B80E86" w:rsidRDefault="00B80E86" w:rsidP="00B80E86">
      <w:pPr>
        <w:ind w:firstLine="709"/>
        <w:rPr>
          <w:szCs w:val="24"/>
        </w:rPr>
      </w:pPr>
      <w:r>
        <w:rPr>
          <w:szCs w:val="24"/>
        </w:rPr>
        <w:t xml:space="preserve">Пунктом 1.12 Проекта постановления в части расходных материалов </w:t>
      </w:r>
      <w:r w:rsidR="002A1037">
        <w:rPr>
          <w:szCs w:val="24"/>
        </w:rPr>
        <w:br/>
      </w:r>
      <w:r>
        <w:rPr>
          <w:szCs w:val="24"/>
        </w:rPr>
        <w:t xml:space="preserve">для клинического энтерального питания в домашних условиях для граждан старше 18 лет вносится дополнение в виде </w:t>
      </w:r>
      <w:r w:rsidR="002A1037">
        <w:rPr>
          <w:szCs w:val="24"/>
        </w:rPr>
        <w:t>«</w:t>
      </w:r>
      <w:r>
        <w:rPr>
          <w:szCs w:val="24"/>
        </w:rPr>
        <w:t>Шприц Жане 150 мл</w:t>
      </w:r>
      <w:r w:rsidR="002A1037">
        <w:rPr>
          <w:szCs w:val="24"/>
        </w:rPr>
        <w:t>»</w:t>
      </w:r>
      <w:r>
        <w:rPr>
          <w:szCs w:val="24"/>
        </w:rPr>
        <w:t>.</w:t>
      </w:r>
    </w:p>
    <w:p w:rsidR="002A1037" w:rsidRDefault="002A1037" w:rsidP="00B80E86">
      <w:pPr>
        <w:ind w:firstLine="709"/>
        <w:rPr>
          <w:szCs w:val="24"/>
        </w:rPr>
      </w:pPr>
    </w:p>
    <w:p w:rsidR="00326065" w:rsidRDefault="00B80E86" w:rsidP="00B80E86">
      <w:pPr>
        <w:ind w:firstLine="709"/>
        <w:rPr>
          <w:szCs w:val="24"/>
        </w:rPr>
      </w:pPr>
      <w:r>
        <w:rPr>
          <w:szCs w:val="24"/>
        </w:rPr>
        <w:t xml:space="preserve">Также </w:t>
      </w:r>
      <w:r w:rsidR="00326065">
        <w:rPr>
          <w:szCs w:val="24"/>
        </w:rPr>
        <w:t>в процессе оказания медицинской помощи пациентам, получающим расходные материалы</w:t>
      </w:r>
      <w:r w:rsidR="00326065" w:rsidRPr="00326065">
        <w:rPr>
          <w:szCs w:val="24"/>
        </w:rPr>
        <w:t xml:space="preserve"> </w:t>
      </w:r>
      <w:r w:rsidR="00326065">
        <w:rPr>
          <w:szCs w:val="24"/>
        </w:rPr>
        <w:t xml:space="preserve">для клинического парентерального питания в домашних условиях, возникла </w:t>
      </w:r>
      <w:r>
        <w:rPr>
          <w:szCs w:val="24"/>
        </w:rPr>
        <w:t>необходимо</w:t>
      </w:r>
      <w:r w:rsidR="00326065">
        <w:rPr>
          <w:szCs w:val="24"/>
        </w:rPr>
        <w:t>сть в увеличении перечня.</w:t>
      </w:r>
    </w:p>
    <w:p w:rsidR="00326065" w:rsidRDefault="00326065" w:rsidP="00326065">
      <w:pPr>
        <w:ind w:firstLine="709"/>
        <w:rPr>
          <w:szCs w:val="24"/>
        </w:rPr>
      </w:pPr>
      <w:r>
        <w:rPr>
          <w:szCs w:val="24"/>
        </w:rPr>
        <w:t>В связи с чем пунктами 1.13 и 1.14 Проекта постановления вносятся</w:t>
      </w:r>
      <w:r w:rsidR="00B80E86">
        <w:rPr>
          <w:szCs w:val="24"/>
        </w:rPr>
        <w:t xml:space="preserve"> изменения </w:t>
      </w:r>
      <w:r w:rsidR="002A1037">
        <w:rPr>
          <w:szCs w:val="24"/>
        </w:rPr>
        <w:br/>
      </w:r>
      <w:r w:rsidR="00B80E86">
        <w:rPr>
          <w:szCs w:val="24"/>
        </w:rPr>
        <w:t>в</w:t>
      </w:r>
      <w:r>
        <w:rPr>
          <w:szCs w:val="24"/>
        </w:rPr>
        <w:t xml:space="preserve"> части увеличения перечня расходных материалов как для граждан старше 18 лет, </w:t>
      </w:r>
      <w:r w:rsidR="002A1037">
        <w:rPr>
          <w:szCs w:val="24"/>
        </w:rPr>
        <w:br/>
      </w:r>
      <w:r>
        <w:rPr>
          <w:szCs w:val="24"/>
        </w:rPr>
        <w:t>так и для граждан младше 18 лет.</w:t>
      </w:r>
    </w:p>
    <w:p w:rsidR="00ED1999" w:rsidRDefault="00ED1999" w:rsidP="00FB28A7">
      <w:pPr>
        <w:rPr>
          <w:szCs w:val="24"/>
        </w:rPr>
      </w:pPr>
    </w:p>
    <w:p w:rsidR="00ED1999" w:rsidRPr="00227585" w:rsidRDefault="00ED1999" w:rsidP="00ED1999">
      <w:pPr>
        <w:ind w:firstLine="708"/>
        <w:rPr>
          <w:szCs w:val="24"/>
        </w:rPr>
      </w:pPr>
      <w:r>
        <w:rPr>
          <w:szCs w:val="24"/>
        </w:rPr>
        <w:t>Обеспечение пациентов энтеральным питанием</w:t>
      </w:r>
      <w:r w:rsidR="00FB28A7">
        <w:rPr>
          <w:szCs w:val="24"/>
        </w:rPr>
        <w:t>,</w:t>
      </w:r>
      <w:r>
        <w:rPr>
          <w:szCs w:val="24"/>
        </w:rPr>
        <w:t xml:space="preserve"> </w:t>
      </w:r>
      <w:r w:rsidR="00FB28A7">
        <w:rPr>
          <w:bCs/>
          <w:szCs w:val="24"/>
        </w:rPr>
        <w:t>парентеральным питанием, расходными материалами и оборудованием</w:t>
      </w:r>
      <w:r w:rsidR="00FB28A7">
        <w:rPr>
          <w:szCs w:val="24"/>
        </w:rPr>
        <w:t xml:space="preserve"> </w:t>
      </w:r>
      <w:r>
        <w:rPr>
          <w:szCs w:val="24"/>
        </w:rPr>
        <w:t xml:space="preserve">будет осуществляться </w:t>
      </w:r>
      <w:r w:rsidR="00683BD0">
        <w:rPr>
          <w:szCs w:val="24"/>
        </w:rPr>
        <w:t xml:space="preserve">в пределах нормативов финансирования расходов бюджета Санкт-Петербурга на предоставление питательных смесей на соответствующий финансовый год, ежегодно утверждаемых Комитетом </w:t>
      </w:r>
      <w:r w:rsidR="002A1037">
        <w:rPr>
          <w:szCs w:val="24"/>
        </w:rPr>
        <w:br/>
      </w:r>
      <w:r w:rsidR="00683BD0">
        <w:rPr>
          <w:szCs w:val="24"/>
        </w:rPr>
        <w:t>по экономической политике и стратегическому планированию Санкт-Петербурга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</w:t>
      </w:r>
      <w:r>
        <w:rPr>
          <w:szCs w:val="24"/>
        </w:rPr>
        <w:t xml:space="preserve">х нужд» </w:t>
      </w:r>
      <w:r w:rsidR="002A1037">
        <w:rPr>
          <w:szCs w:val="24"/>
        </w:rPr>
        <w:br/>
      </w:r>
      <w:r>
        <w:rPr>
          <w:szCs w:val="24"/>
        </w:rPr>
        <w:t xml:space="preserve">(далее – Закон № 44-ФЗ) и в </w:t>
      </w:r>
      <w:r w:rsidRPr="00227585">
        <w:rPr>
          <w:szCs w:val="24"/>
        </w:rPr>
        <w:t>пределах средств, предусмотренных Комитету на указанные цели</w:t>
      </w:r>
      <w:r w:rsidR="004B6381">
        <w:rPr>
          <w:szCs w:val="24"/>
        </w:rPr>
        <w:t xml:space="preserve"> в 2024 году</w:t>
      </w:r>
      <w:r w:rsidRPr="00227585">
        <w:rPr>
          <w:szCs w:val="24"/>
        </w:rPr>
        <w:t xml:space="preserve">. </w:t>
      </w:r>
    </w:p>
    <w:p w:rsidR="00683BD0" w:rsidRDefault="00683BD0" w:rsidP="00683BD0">
      <w:pPr>
        <w:ind w:firstLine="708"/>
        <w:rPr>
          <w:szCs w:val="24"/>
        </w:rPr>
      </w:pPr>
      <w:r w:rsidRPr="00227585">
        <w:rPr>
          <w:szCs w:val="24"/>
        </w:rPr>
        <w:t>Для обеспечения</w:t>
      </w:r>
      <w:r w:rsidRPr="00227585">
        <w:rPr>
          <w:bCs/>
          <w:szCs w:val="24"/>
        </w:rPr>
        <w:t xml:space="preserve"> граждан </w:t>
      </w:r>
      <w:r w:rsidR="00857B75">
        <w:rPr>
          <w:szCs w:val="24"/>
        </w:rPr>
        <w:t>энтеральным питанием,</w:t>
      </w:r>
      <w:r w:rsidR="00ED1999">
        <w:rPr>
          <w:szCs w:val="24"/>
        </w:rPr>
        <w:t xml:space="preserve"> парентеральным питанием</w:t>
      </w:r>
      <w:r w:rsidR="00857B75">
        <w:rPr>
          <w:szCs w:val="24"/>
        </w:rPr>
        <w:t>,</w:t>
      </w:r>
      <w:r w:rsidR="00857B75" w:rsidRPr="00857B75">
        <w:rPr>
          <w:bCs/>
          <w:szCs w:val="24"/>
        </w:rPr>
        <w:t xml:space="preserve"> </w:t>
      </w:r>
      <w:r w:rsidR="00857B75">
        <w:rPr>
          <w:bCs/>
          <w:szCs w:val="24"/>
        </w:rPr>
        <w:t>расходными материалами и оборудованием</w:t>
      </w:r>
      <w:r w:rsidR="00ED1999">
        <w:rPr>
          <w:szCs w:val="24"/>
        </w:rPr>
        <w:t xml:space="preserve"> </w:t>
      </w:r>
      <w:r w:rsidR="00857B75" w:rsidRPr="0057267D">
        <w:rPr>
          <w:szCs w:val="24"/>
        </w:rPr>
        <w:t xml:space="preserve">для клинического энтерального </w:t>
      </w:r>
      <w:r w:rsidR="000E331B">
        <w:rPr>
          <w:szCs w:val="24"/>
        </w:rPr>
        <w:br/>
      </w:r>
      <w:r w:rsidR="00857B75" w:rsidRPr="0057267D">
        <w:rPr>
          <w:szCs w:val="24"/>
        </w:rPr>
        <w:t>или парентерального питания в домашних условиях</w:t>
      </w:r>
      <w:r w:rsidR="00857B75">
        <w:rPr>
          <w:szCs w:val="24"/>
        </w:rPr>
        <w:t xml:space="preserve">» </w:t>
      </w:r>
      <w:r w:rsidR="00ED1999">
        <w:rPr>
          <w:szCs w:val="24"/>
        </w:rPr>
        <w:t>в 2024</w:t>
      </w:r>
      <w:r w:rsidRPr="00227585">
        <w:rPr>
          <w:szCs w:val="24"/>
        </w:rPr>
        <w:t xml:space="preserve"> году </w:t>
      </w:r>
      <w:r w:rsidR="00ED1999">
        <w:rPr>
          <w:szCs w:val="24"/>
        </w:rPr>
        <w:t>и на плановый период 2025 и 2026</w:t>
      </w:r>
      <w:r w:rsidRPr="00227585">
        <w:rPr>
          <w:szCs w:val="24"/>
        </w:rPr>
        <w:t xml:space="preserve"> годы потребуется </w:t>
      </w:r>
      <w:r w:rsidR="00256DBB" w:rsidRPr="00256DBB">
        <w:rPr>
          <w:szCs w:val="24"/>
        </w:rPr>
        <w:t>531 313,</w:t>
      </w:r>
      <w:r w:rsidR="00256DBB">
        <w:rPr>
          <w:szCs w:val="24"/>
        </w:rPr>
        <w:t>35</w:t>
      </w:r>
      <w:r w:rsidRPr="00227585">
        <w:rPr>
          <w:szCs w:val="24"/>
        </w:rPr>
        <w:t xml:space="preserve"> тыс. руб. Данные расходы на 2</w:t>
      </w:r>
      <w:r w:rsidR="00ED1999">
        <w:rPr>
          <w:szCs w:val="24"/>
        </w:rPr>
        <w:t>024-2026</w:t>
      </w:r>
      <w:r w:rsidRPr="00227585">
        <w:rPr>
          <w:szCs w:val="24"/>
        </w:rPr>
        <w:t xml:space="preserve"> годы пре</w:t>
      </w:r>
      <w:r w:rsidR="003B7444">
        <w:rPr>
          <w:szCs w:val="24"/>
        </w:rPr>
        <w:t>дусмотрены по целевой статье 015</w:t>
      </w:r>
      <w:r w:rsidRPr="00227585">
        <w:rPr>
          <w:szCs w:val="24"/>
        </w:rPr>
        <w:t>0010050 «Расходы на бесплатные медикаменты, изделия медицинского назначения, продукты лечебного питания для льготных категорий граждан»</w:t>
      </w:r>
      <w:r>
        <w:rPr>
          <w:szCs w:val="24"/>
        </w:rPr>
        <w:t xml:space="preserve"> в соответствии с Законом Санкт-Петербурга </w:t>
      </w:r>
      <w:r w:rsidR="00256DBB" w:rsidRPr="00256DBB">
        <w:rPr>
          <w:szCs w:val="24"/>
        </w:rPr>
        <w:t>от</w:t>
      </w:r>
      <w:r w:rsidR="00256DBB">
        <w:t xml:space="preserve"> 30.11.2023 № 714-144 </w:t>
      </w:r>
      <w:r>
        <w:rPr>
          <w:szCs w:val="24"/>
        </w:rPr>
        <w:t xml:space="preserve">«О </w:t>
      </w:r>
      <w:r w:rsidR="00ED1999">
        <w:rPr>
          <w:szCs w:val="24"/>
        </w:rPr>
        <w:t xml:space="preserve">бюджете Санкт-Петербурга на 2024 год и на плановый период 2025 и 2026 </w:t>
      </w:r>
      <w:r>
        <w:rPr>
          <w:szCs w:val="24"/>
        </w:rPr>
        <w:t>годов»</w:t>
      </w:r>
      <w:r w:rsidRPr="00227585">
        <w:rPr>
          <w:szCs w:val="24"/>
        </w:rPr>
        <w:t>.</w:t>
      </w:r>
    </w:p>
    <w:p w:rsidR="00683BD0" w:rsidRDefault="00683BD0" w:rsidP="00683BD0">
      <w:pPr>
        <w:ind w:firstLine="708"/>
        <w:rPr>
          <w:szCs w:val="24"/>
        </w:rPr>
      </w:pPr>
      <w:r>
        <w:rPr>
          <w:szCs w:val="24"/>
        </w:rPr>
        <w:t>Реализация п</w:t>
      </w:r>
      <w:r w:rsidRPr="00227585">
        <w:rPr>
          <w:szCs w:val="24"/>
        </w:rPr>
        <w:t>роект</w:t>
      </w:r>
      <w:r>
        <w:rPr>
          <w:szCs w:val="24"/>
        </w:rPr>
        <w:t>а</w:t>
      </w:r>
      <w:r w:rsidRPr="00227585">
        <w:rPr>
          <w:szCs w:val="24"/>
        </w:rPr>
        <w:t xml:space="preserve"> не </w:t>
      </w:r>
      <w:r>
        <w:rPr>
          <w:szCs w:val="24"/>
        </w:rPr>
        <w:t>по</w:t>
      </w:r>
      <w:r w:rsidRPr="00227585">
        <w:rPr>
          <w:szCs w:val="24"/>
        </w:rPr>
        <w:t xml:space="preserve">требует </w:t>
      </w:r>
      <w:r>
        <w:rPr>
          <w:szCs w:val="24"/>
        </w:rPr>
        <w:t xml:space="preserve">дополнительного выделения средств из бюджета Санкт-Петербурга и внесения изменений в иные нормативные правовые акты </w:t>
      </w:r>
      <w:r>
        <w:rPr>
          <w:szCs w:val="24"/>
        </w:rPr>
        <w:br/>
        <w:t>Санкт-Петербурга.</w:t>
      </w:r>
    </w:p>
    <w:p w:rsidR="00683BD0" w:rsidRPr="00227585" w:rsidRDefault="00683BD0" w:rsidP="00683BD0">
      <w:pPr>
        <w:ind w:firstLine="708"/>
        <w:rPr>
          <w:szCs w:val="24"/>
        </w:rPr>
      </w:pPr>
      <w:r w:rsidRPr="00227585">
        <w:rPr>
          <w:szCs w:val="24"/>
        </w:rPr>
        <w:t>Комитетом будет разработано распоряжение «О реализации порядка предоставления отдельным категориям граждан дополнительной меры социальной поддержки в виде предоставления питательных смесей для энтерального питания, препаратов для проведения парентерального питания, расходных материалов и оборудования для клинического энтерального или парентерального питания в домашних условиях».</w:t>
      </w:r>
    </w:p>
    <w:p w:rsidR="00683BD0" w:rsidRDefault="00683BD0" w:rsidP="00683BD0">
      <w:pPr>
        <w:ind w:firstLine="709"/>
        <w:rPr>
          <w:szCs w:val="24"/>
        </w:rPr>
      </w:pPr>
      <w:r w:rsidRPr="00670C68">
        <w:rPr>
          <w:szCs w:val="24"/>
        </w:rPr>
        <w:t xml:space="preserve">Проект постановления не содержит концептуально важных изменений, требующих информирования жителей Санкт-Петербурга в рамках его реализации, поэтому необходимость разработки плана его информационно-рекламного сопровождения отсутствует. Проект не требует широкого информирования населения Санкт-Петербурга, </w:t>
      </w:r>
      <w:r>
        <w:rPr>
          <w:szCs w:val="24"/>
        </w:rPr>
        <w:br/>
      </w:r>
      <w:r w:rsidRPr="00670C68">
        <w:rPr>
          <w:szCs w:val="24"/>
        </w:rPr>
        <w:t>в связи с чем необходимость представления медиа-плана к проекту отсутствует.</w:t>
      </w:r>
    </w:p>
    <w:p w:rsidR="00683BD0" w:rsidRDefault="00683BD0" w:rsidP="00683BD0">
      <w:pPr>
        <w:ind w:firstLine="709"/>
        <w:rPr>
          <w:szCs w:val="24"/>
        </w:rPr>
      </w:pPr>
      <w:r w:rsidRPr="007A2D18">
        <w:rPr>
          <w:szCs w:val="24"/>
        </w:rPr>
        <w:t xml:space="preserve">Проект постановления не требует проведения оценки регулирующего воздействия, поскольку пунктом 1.4 Порядка проведения оценки регулирующего воздействия </w:t>
      </w:r>
      <w:r>
        <w:rPr>
          <w:szCs w:val="24"/>
        </w:rPr>
        <w:br/>
      </w:r>
      <w:r w:rsidRPr="007A2D18">
        <w:rPr>
          <w:szCs w:val="24"/>
        </w:rPr>
        <w:t xml:space="preserve">в Санкт-Петербурге, утвержденного постановлением Правительства Санкт-Петербурга </w:t>
      </w:r>
      <w:r>
        <w:rPr>
          <w:szCs w:val="24"/>
        </w:rPr>
        <w:br/>
      </w:r>
      <w:r w:rsidRPr="007A2D18">
        <w:rPr>
          <w:szCs w:val="24"/>
        </w:rPr>
        <w:t>от 10.04.2014 № 244, процедуре проведения оценки регулирующего воздействия подлежат проекты законов Санкт-Петербурга, нормативных правовых актов, а также действующие законы Санкт-Петербурга и нормативные правовые акты Правительства Санкт-Петербурга и иных исполнительных органов государственной власти Санкт-Петербурга, затрагивающие вопросы осуществления предпринимательской и инвестиционной деятельности в Санкт-Петербурге.</w:t>
      </w:r>
      <w:r>
        <w:rPr>
          <w:szCs w:val="24"/>
        </w:rPr>
        <w:t xml:space="preserve"> </w:t>
      </w:r>
    </w:p>
    <w:p w:rsidR="00780568" w:rsidRPr="00780568" w:rsidRDefault="00780568" w:rsidP="00780568">
      <w:pPr>
        <w:ind w:firstLine="708"/>
        <w:rPr>
          <w:szCs w:val="24"/>
        </w:rPr>
      </w:pPr>
      <w:r w:rsidRPr="00780568">
        <w:rPr>
          <w:szCs w:val="24"/>
        </w:rPr>
        <w:t xml:space="preserve">Актов, подлежащих признанию утратившими силу, приостановлению </w:t>
      </w:r>
      <w:r w:rsidRPr="00780568">
        <w:rPr>
          <w:szCs w:val="24"/>
        </w:rPr>
        <w:br/>
        <w:t xml:space="preserve">в связи с принятием Проекта, нет. </w:t>
      </w:r>
    </w:p>
    <w:p w:rsidR="004A2C6B" w:rsidRPr="00780568" w:rsidRDefault="004A2C6B" w:rsidP="004A2C6B">
      <w:pPr>
        <w:ind w:right="-144" w:firstLine="708"/>
        <w:rPr>
          <w:szCs w:val="24"/>
        </w:rPr>
      </w:pPr>
    </w:p>
    <w:p w:rsidR="007D11C2" w:rsidRDefault="007D11C2" w:rsidP="003B4EC2">
      <w:pPr>
        <w:ind w:right="-144"/>
        <w:rPr>
          <w:szCs w:val="24"/>
        </w:rPr>
      </w:pPr>
    </w:p>
    <w:p w:rsidR="00F45A38" w:rsidRPr="00780568" w:rsidRDefault="00F45A38" w:rsidP="003B4EC2">
      <w:pPr>
        <w:ind w:right="-144"/>
        <w:rPr>
          <w:szCs w:val="24"/>
        </w:rPr>
      </w:pPr>
    </w:p>
    <w:p w:rsidR="004A2C6B" w:rsidRPr="00780568" w:rsidRDefault="004A2C6B" w:rsidP="004A2C6B">
      <w:pPr>
        <w:ind w:right="-144"/>
        <w:rPr>
          <w:b/>
          <w:szCs w:val="24"/>
        </w:rPr>
      </w:pPr>
      <w:r w:rsidRPr="00780568">
        <w:rPr>
          <w:b/>
          <w:szCs w:val="24"/>
        </w:rPr>
        <w:t>Председатель</w:t>
      </w:r>
    </w:p>
    <w:p w:rsidR="00D04615" w:rsidRDefault="004A2C6B" w:rsidP="004A2C6B">
      <w:pPr>
        <w:jc w:val="left"/>
        <w:rPr>
          <w:b/>
          <w:sz w:val="28"/>
          <w:szCs w:val="28"/>
        </w:rPr>
      </w:pPr>
      <w:r w:rsidRPr="00780568">
        <w:rPr>
          <w:b/>
          <w:szCs w:val="24"/>
        </w:rPr>
        <w:t>Комитета по здравоохранению</w:t>
      </w:r>
      <w:r w:rsidR="00D87A02" w:rsidRPr="00780568">
        <w:rPr>
          <w:b/>
          <w:szCs w:val="24"/>
        </w:rPr>
        <w:t xml:space="preserve">              </w:t>
      </w:r>
      <w:r w:rsidR="004A137B" w:rsidRPr="00780568">
        <w:rPr>
          <w:b/>
          <w:szCs w:val="24"/>
        </w:rPr>
        <w:t xml:space="preserve">    </w:t>
      </w:r>
      <w:r w:rsidRPr="00780568">
        <w:rPr>
          <w:b/>
          <w:szCs w:val="24"/>
        </w:rPr>
        <w:t xml:space="preserve">        </w:t>
      </w:r>
      <w:r w:rsidR="00780568">
        <w:rPr>
          <w:b/>
          <w:szCs w:val="24"/>
        </w:rPr>
        <w:t xml:space="preserve">        </w:t>
      </w:r>
      <w:r w:rsidR="00D04615">
        <w:rPr>
          <w:b/>
          <w:szCs w:val="24"/>
        </w:rPr>
        <w:t xml:space="preserve">         </w:t>
      </w:r>
      <w:r w:rsidR="00780568">
        <w:rPr>
          <w:b/>
          <w:szCs w:val="24"/>
        </w:rPr>
        <w:t xml:space="preserve">     </w:t>
      </w:r>
      <w:r w:rsidRPr="00780568">
        <w:rPr>
          <w:b/>
          <w:szCs w:val="24"/>
        </w:rPr>
        <w:t xml:space="preserve">                              Д.Г. Лисовец</w:t>
      </w:r>
    </w:p>
    <w:p w:rsidR="00F45A38" w:rsidRDefault="00F45A38" w:rsidP="00C4111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45A38" w:rsidRDefault="00F45A38" w:rsidP="00C4111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45A38" w:rsidRDefault="00F45A38" w:rsidP="00C4111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41116" w:rsidRDefault="00C41116" w:rsidP="00C4111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ПРЕСС-РЕЛИЗ</w:t>
      </w:r>
    </w:p>
    <w:p w:rsidR="00C41116" w:rsidRDefault="00C41116" w:rsidP="00C4111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 w:rsidRPr="00975455">
        <w:rPr>
          <w:color w:val="000000"/>
          <w:sz w:val="28"/>
          <w:szCs w:val="28"/>
          <w:shd w:val="clear" w:color="auto" w:fill="FFFFFF"/>
        </w:rPr>
        <w:t xml:space="preserve">к постановлению Правительства Санкт-Петербурга </w:t>
      </w:r>
    </w:p>
    <w:p w:rsidR="00C41116" w:rsidRPr="00975455" w:rsidRDefault="00C41116" w:rsidP="00C4111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5455">
        <w:rPr>
          <w:rStyle w:val="60"/>
          <w:color w:val="000000"/>
          <w:sz w:val="28"/>
          <w:szCs w:val="28"/>
        </w:rPr>
        <w:t>«</w:t>
      </w:r>
      <w:r w:rsidRPr="00975455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975455">
        <w:rPr>
          <w:bCs/>
          <w:sz w:val="28"/>
          <w:szCs w:val="28"/>
        </w:rPr>
        <w:t>в постановление Правительства Санкт-Петербурга</w:t>
      </w:r>
    </w:p>
    <w:p w:rsidR="00C41116" w:rsidRPr="00975455" w:rsidRDefault="00C41116" w:rsidP="00C4111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5455">
        <w:rPr>
          <w:bCs/>
          <w:sz w:val="28"/>
          <w:szCs w:val="28"/>
        </w:rPr>
        <w:t>от 09.07.2015 № 563</w:t>
      </w:r>
      <w:r>
        <w:rPr>
          <w:bCs/>
          <w:sz w:val="28"/>
          <w:szCs w:val="28"/>
        </w:rPr>
        <w:t>»</w:t>
      </w:r>
    </w:p>
    <w:p w:rsidR="00C41116" w:rsidRDefault="00C41116" w:rsidP="00C41116">
      <w:pPr>
        <w:pStyle w:val="61"/>
        <w:shd w:val="clear" w:color="auto" w:fill="auto"/>
        <w:suppressAutoHyphens/>
        <w:spacing w:after="0" w:line="240" w:lineRule="auto"/>
        <w:ind w:right="-3" w:firstLine="709"/>
        <w:jc w:val="both"/>
        <w:rPr>
          <w:b w:val="0"/>
          <w:sz w:val="28"/>
          <w:szCs w:val="28"/>
        </w:rPr>
      </w:pPr>
    </w:p>
    <w:p w:rsidR="00F45A38" w:rsidRPr="00F45A38" w:rsidRDefault="00B36393" w:rsidP="00F45A3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Губернатором</w:t>
      </w:r>
      <w:r w:rsidR="00C41116" w:rsidRPr="00975455">
        <w:rPr>
          <w:sz w:val="28"/>
          <w:szCs w:val="28"/>
        </w:rPr>
        <w:t xml:space="preserve"> Санкт-Петербурга</w:t>
      </w:r>
      <w:r>
        <w:rPr>
          <w:sz w:val="28"/>
          <w:szCs w:val="28"/>
        </w:rPr>
        <w:t xml:space="preserve"> </w:t>
      </w:r>
      <w:r w:rsidR="00C41116" w:rsidRPr="00B36393">
        <w:rPr>
          <w:sz w:val="28"/>
          <w:szCs w:val="28"/>
        </w:rPr>
        <w:t xml:space="preserve">Бегловым А.Д. подписано постановление </w:t>
      </w:r>
      <w:r w:rsidR="00C41116" w:rsidRPr="00B36393">
        <w:rPr>
          <w:rStyle w:val="60"/>
          <w:color w:val="000000"/>
          <w:sz w:val="28"/>
          <w:szCs w:val="28"/>
        </w:rPr>
        <w:t>«</w:t>
      </w:r>
      <w:r w:rsidR="00C41116" w:rsidRPr="00B36393">
        <w:rPr>
          <w:sz w:val="28"/>
          <w:szCs w:val="28"/>
        </w:rPr>
        <w:t xml:space="preserve">О внесении изменений в постановление Правительства </w:t>
      </w:r>
      <w:r w:rsidR="00A65D75">
        <w:rPr>
          <w:sz w:val="28"/>
          <w:szCs w:val="28"/>
        </w:rPr>
        <w:br/>
      </w:r>
      <w:r w:rsidR="00C41116" w:rsidRPr="00B36393">
        <w:rPr>
          <w:sz w:val="28"/>
          <w:szCs w:val="28"/>
        </w:rPr>
        <w:t>Санкт-Петербурга от 09.07.2015 № 563».</w:t>
      </w:r>
      <w:r w:rsidR="00C41116" w:rsidRPr="00F45A38">
        <w:rPr>
          <w:rStyle w:val="60"/>
          <w:b w:val="0"/>
          <w:color w:val="000000"/>
          <w:sz w:val="28"/>
          <w:szCs w:val="28"/>
        </w:rPr>
        <w:t xml:space="preserve"> Указанное </w:t>
      </w:r>
      <w:r w:rsidR="00C41116" w:rsidRPr="00B36393">
        <w:rPr>
          <w:color w:val="000000"/>
          <w:sz w:val="28"/>
          <w:szCs w:val="28"/>
          <w:shd w:val="clear" w:color="auto" w:fill="FFFFFF"/>
        </w:rPr>
        <w:t xml:space="preserve">постановление Правительства Санкт-Петербурга подготовлено в целях </w:t>
      </w:r>
      <w:r w:rsidR="00C41116" w:rsidRPr="00B36393">
        <w:rPr>
          <w:sz w:val="28"/>
          <w:szCs w:val="28"/>
        </w:rPr>
        <w:t>реализац</w:t>
      </w:r>
      <w:r w:rsidR="009D4F9F">
        <w:rPr>
          <w:sz w:val="28"/>
          <w:szCs w:val="28"/>
        </w:rPr>
        <w:t>ии Закона Санкт-Петербурга от 06.09.2021</w:t>
      </w:r>
      <w:r w:rsidR="00C41116" w:rsidRPr="00B36393">
        <w:rPr>
          <w:sz w:val="28"/>
          <w:szCs w:val="28"/>
        </w:rPr>
        <w:t xml:space="preserve"> № </w:t>
      </w:r>
      <w:r w:rsidR="009D4F9F">
        <w:rPr>
          <w:sz w:val="28"/>
          <w:szCs w:val="28"/>
        </w:rPr>
        <w:t>428-101</w:t>
      </w:r>
      <w:r w:rsidRPr="00B36393">
        <w:rPr>
          <w:sz w:val="28"/>
          <w:szCs w:val="28"/>
        </w:rPr>
        <w:t xml:space="preserve"> </w:t>
      </w:r>
      <w:r w:rsidR="00C41116" w:rsidRPr="00B36393">
        <w:rPr>
          <w:sz w:val="28"/>
          <w:szCs w:val="28"/>
        </w:rPr>
        <w:t xml:space="preserve">«О внесении изменений в Закон Санкт-Петербурга «Социальный кодекс Санкт-Петербурга», предусматривающего обеспечение граждан Российской Федерации, имеющих место жительства в Санкт-Петербурге, питательными смесями </w:t>
      </w:r>
      <w:r w:rsidR="00A65D75">
        <w:rPr>
          <w:sz w:val="28"/>
          <w:szCs w:val="28"/>
        </w:rPr>
        <w:br/>
      </w:r>
      <w:r w:rsidR="00C41116" w:rsidRPr="00B36393">
        <w:rPr>
          <w:sz w:val="28"/>
          <w:szCs w:val="28"/>
        </w:rPr>
        <w:t xml:space="preserve">для энтерального питания, препаратами для проведения парентерального питания, расходными материалами и оборудованием для клинического энтерального </w:t>
      </w:r>
      <w:r w:rsidR="00F45A38">
        <w:rPr>
          <w:sz w:val="28"/>
          <w:szCs w:val="28"/>
        </w:rPr>
        <w:t>и (</w:t>
      </w:r>
      <w:r w:rsidR="00C41116" w:rsidRPr="00B36393">
        <w:rPr>
          <w:sz w:val="28"/>
          <w:szCs w:val="28"/>
        </w:rPr>
        <w:t>или</w:t>
      </w:r>
      <w:r w:rsidR="00F45A38">
        <w:rPr>
          <w:sz w:val="28"/>
          <w:szCs w:val="28"/>
        </w:rPr>
        <w:t>)</w:t>
      </w:r>
      <w:r w:rsidR="00C41116" w:rsidRPr="00B36393">
        <w:rPr>
          <w:sz w:val="28"/>
          <w:szCs w:val="28"/>
        </w:rPr>
        <w:t xml:space="preserve"> парентерального питания в домашних условиях, нуждающихся по жизненным показаниям в клиническом энтеральном </w:t>
      </w:r>
      <w:r w:rsidR="00A65D75">
        <w:rPr>
          <w:sz w:val="28"/>
          <w:szCs w:val="28"/>
        </w:rPr>
        <w:br/>
      </w:r>
      <w:r w:rsidR="00C41116" w:rsidRPr="00B36393">
        <w:rPr>
          <w:sz w:val="28"/>
          <w:szCs w:val="28"/>
        </w:rPr>
        <w:t xml:space="preserve">или парентеральном питании в домашних условиях, </w:t>
      </w:r>
      <w:r w:rsidR="00F45A38" w:rsidRPr="00F45A38">
        <w:rPr>
          <w:bCs/>
          <w:sz w:val="28"/>
          <w:szCs w:val="28"/>
        </w:rPr>
        <w:t>из числа: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45A38">
        <w:rPr>
          <w:bCs/>
          <w:sz w:val="28"/>
          <w:szCs w:val="28"/>
        </w:rPr>
        <w:t>ветеранов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45A38">
        <w:rPr>
          <w:bCs/>
          <w:sz w:val="28"/>
          <w:szCs w:val="28"/>
        </w:rPr>
        <w:t>лиц, страдающих следующими заболеваниями: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45A38">
        <w:rPr>
          <w:bCs/>
          <w:sz w:val="28"/>
          <w:szCs w:val="28"/>
        </w:rPr>
        <w:t>синдромом короткой кишки;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45A38">
        <w:rPr>
          <w:bCs/>
          <w:sz w:val="28"/>
          <w:szCs w:val="28"/>
        </w:rPr>
        <w:t>боковым амиотрофическим склерозом;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45A38">
        <w:rPr>
          <w:bCs/>
          <w:sz w:val="28"/>
          <w:szCs w:val="28"/>
        </w:rPr>
        <w:t xml:space="preserve">спинальной мышечной атрофией в </w:t>
      </w:r>
      <w:r w:rsidRPr="00F45A38">
        <w:rPr>
          <w:sz w:val="28"/>
          <w:szCs w:val="28"/>
        </w:rPr>
        <w:t>возрасте старше 18 лет</w:t>
      </w:r>
      <w:r w:rsidRPr="00F45A38">
        <w:rPr>
          <w:bCs/>
          <w:sz w:val="28"/>
          <w:szCs w:val="28"/>
        </w:rPr>
        <w:t>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5A38">
        <w:rPr>
          <w:sz w:val="28"/>
          <w:szCs w:val="28"/>
        </w:rPr>
        <w:t>мышечной дистрофией</w:t>
      </w:r>
      <w:r w:rsidRPr="00F45A38">
        <w:rPr>
          <w:bCs/>
          <w:sz w:val="28"/>
          <w:szCs w:val="28"/>
        </w:rPr>
        <w:t xml:space="preserve"> в </w:t>
      </w:r>
      <w:r w:rsidRPr="00F45A38">
        <w:rPr>
          <w:sz w:val="28"/>
          <w:szCs w:val="28"/>
        </w:rPr>
        <w:t>возрасте старше 18 лет;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5A38">
        <w:rPr>
          <w:sz w:val="28"/>
          <w:szCs w:val="28"/>
        </w:rPr>
        <w:t>конгенитальной миопатией</w:t>
      </w:r>
      <w:r w:rsidRPr="00F45A38">
        <w:rPr>
          <w:bCs/>
          <w:sz w:val="28"/>
          <w:szCs w:val="28"/>
        </w:rPr>
        <w:t xml:space="preserve"> в </w:t>
      </w:r>
      <w:r w:rsidRPr="00F45A38">
        <w:rPr>
          <w:sz w:val="28"/>
          <w:szCs w:val="28"/>
        </w:rPr>
        <w:t>возрасте старше 18 лет;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5A38">
        <w:rPr>
          <w:sz w:val="28"/>
          <w:szCs w:val="28"/>
        </w:rPr>
        <w:t>метаболической миопатией - болезнь Помпе в возрасте старше 18 лет;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5A38">
        <w:rPr>
          <w:sz w:val="28"/>
          <w:szCs w:val="28"/>
        </w:rPr>
        <w:t>конгенитальной миастенией в возрасте старше 18 лет</w:t>
      </w:r>
      <w:r w:rsidRPr="00F45A38">
        <w:rPr>
          <w:bCs/>
          <w:sz w:val="28"/>
          <w:szCs w:val="28"/>
        </w:rPr>
        <w:t>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5A38">
        <w:rPr>
          <w:sz w:val="28"/>
          <w:szCs w:val="28"/>
        </w:rPr>
        <w:t xml:space="preserve">злокачественными новообразованиями головы, шеи, пищевода </w:t>
      </w:r>
      <w:r w:rsidRPr="00F45A38">
        <w:rPr>
          <w:sz w:val="28"/>
          <w:szCs w:val="28"/>
        </w:rPr>
        <w:br/>
        <w:t>и желудка в возрасте старше 18 лет;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5A38">
        <w:rPr>
          <w:sz w:val="28"/>
          <w:szCs w:val="28"/>
        </w:rPr>
        <w:t>нарушениями функции глотания вследствие перенесенного острого нарушения мозгового кровообращения в возрасте старше 18 лет;</w:t>
      </w:r>
    </w:p>
    <w:p w:rsidR="00F45A38" w:rsidRPr="00F45A38" w:rsidRDefault="00F45A38" w:rsidP="00F45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5A38">
        <w:rPr>
          <w:sz w:val="28"/>
          <w:szCs w:val="28"/>
        </w:rPr>
        <w:t>муковисцидозом в возрасте старше 18 лет;</w:t>
      </w:r>
    </w:p>
    <w:p w:rsidR="00C41116" w:rsidRPr="00B36393" w:rsidRDefault="00F45A38" w:rsidP="00F45A38">
      <w:pPr>
        <w:pStyle w:val="61"/>
        <w:shd w:val="clear" w:color="auto" w:fill="auto"/>
        <w:suppressAutoHyphens/>
        <w:spacing w:after="0" w:line="240" w:lineRule="auto"/>
        <w:ind w:right="-3" w:firstLine="709"/>
        <w:jc w:val="both"/>
        <w:rPr>
          <w:b w:val="0"/>
          <w:sz w:val="28"/>
          <w:szCs w:val="28"/>
        </w:rPr>
      </w:pPr>
      <w:r w:rsidRPr="00F45A38">
        <w:rPr>
          <w:b w:val="0"/>
          <w:sz w:val="28"/>
          <w:szCs w:val="28"/>
        </w:rPr>
        <w:t xml:space="preserve">муковисцидозом в возрасте до 18 лет, не имеющим инвалидность </w:t>
      </w:r>
      <w:r w:rsidRPr="00F45A38">
        <w:rPr>
          <w:b w:val="0"/>
          <w:sz w:val="28"/>
          <w:szCs w:val="28"/>
        </w:rPr>
        <w:br/>
        <w:t>и (или) нуждающимся в ДКП в виде безлактозных смесей»</w:t>
      </w:r>
      <w:r w:rsidR="00857B75">
        <w:rPr>
          <w:b w:val="0"/>
          <w:sz w:val="28"/>
          <w:szCs w:val="28"/>
        </w:rPr>
        <w:br/>
      </w:r>
      <w:r w:rsidR="00C41116" w:rsidRPr="00B36393">
        <w:rPr>
          <w:b w:val="0"/>
          <w:sz w:val="28"/>
          <w:szCs w:val="28"/>
        </w:rPr>
        <w:t xml:space="preserve">и состоящих на диспансерном учете в медицинских организациях, подведомственных исполнительным органам государственной власти </w:t>
      </w:r>
      <w:r w:rsidR="00857B75">
        <w:rPr>
          <w:b w:val="0"/>
          <w:sz w:val="28"/>
          <w:szCs w:val="28"/>
        </w:rPr>
        <w:br/>
      </w:r>
      <w:r w:rsidR="00C41116" w:rsidRPr="00B36393">
        <w:rPr>
          <w:b w:val="0"/>
          <w:sz w:val="28"/>
          <w:szCs w:val="28"/>
        </w:rPr>
        <w:t>Санкт-Петербурга</w:t>
      </w:r>
      <w:r w:rsidR="002A1037">
        <w:rPr>
          <w:b w:val="0"/>
          <w:sz w:val="28"/>
          <w:szCs w:val="28"/>
        </w:rPr>
        <w:t xml:space="preserve"> и увеличения перечня питательных смесей </w:t>
      </w:r>
      <w:r w:rsidR="00857B75">
        <w:rPr>
          <w:b w:val="0"/>
          <w:sz w:val="28"/>
          <w:szCs w:val="28"/>
        </w:rPr>
        <w:br/>
      </w:r>
      <w:r w:rsidR="002A1037">
        <w:rPr>
          <w:b w:val="0"/>
          <w:sz w:val="28"/>
          <w:szCs w:val="28"/>
        </w:rPr>
        <w:t>для энтерального питания, лекарственных препаратов для проведения парентерального питания и расходных материалов</w:t>
      </w:r>
      <w:r w:rsidR="00C41116" w:rsidRPr="00B36393">
        <w:rPr>
          <w:b w:val="0"/>
          <w:sz w:val="28"/>
          <w:szCs w:val="28"/>
        </w:rPr>
        <w:t>.</w:t>
      </w:r>
    </w:p>
    <w:p w:rsidR="00C41116" w:rsidRDefault="00C41116" w:rsidP="00C41116">
      <w:pPr>
        <w:pStyle w:val="61"/>
        <w:shd w:val="clear" w:color="auto" w:fill="auto"/>
        <w:suppressAutoHyphens/>
        <w:spacing w:after="0" w:line="240" w:lineRule="auto"/>
        <w:ind w:right="-3"/>
        <w:jc w:val="both"/>
        <w:rPr>
          <w:b w:val="0"/>
          <w:sz w:val="28"/>
          <w:szCs w:val="28"/>
          <w:shd w:val="clear" w:color="auto" w:fill="FFFFFF"/>
        </w:rPr>
      </w:pPr>
    </w:p>
    <w:p w:rsidR="00C41116" w:rsidRDefault="00C41116" w:rsidP="00C41116">
      <w:pPr>
        <w:pStyle w:val="61"/>
        <w:shd w:val="clear" w:color="auto" w:fill="auto"/>
        <w:suppressAutoHyphens/>
        <w:spacing w:after="0" w:line="240" w:lineRule="auto"/>
        <w:jc w:val="both"/>
        <w:rPr>
          <w:b w:val="0"/>
          <w:sz w:val="28"/>
          <w:szCs w:val="28"/>
        </w:rPr>
      </w:pPr>
    </w:p>
    <w:p w:rsidR="009D4F9F" w:rsidRDefault="009D4F9F" w:rsidP="00C41116">
      <w:pPr>
        <w:pStyle w:val="61"/>
        <w:shd w:val="clear" w:color="auto" w:fill="auto"/>
        <w:suppressAutoHyphens/>
        <w:spacing w:after="0" w:line="240" w:lineRule="auto"/>
        <w:jc w:val="both"/>
        <w:rPr>
          <w:b w:val="0"/>
          <w:sz w:val="28"/>
          <w:szCs w:val="28"/>
        </w:rPr>
      </w:pPr>
    </w:p>
    <w:p w:rsidR="00C41116" w:rsidRPr="00780568" w:rsidRDefault="00C41116" w:rsidP="00C41116">
      <w:pPr>
        <w:pStyle w:val="61"/>
        <w:shd w:val="clear" w:color="auto" w:fill="auto"/>
        <w:suppressAutoHyphens/>
        <w:spacing w:after="0" w:line="240" w:lineRule="auto"/>
        <w:jc w:val="both"/>
        <w:rPr>
          <w:sz w:val="28"/>
          <w:szCs w:val="28"/>
        </w:rPr>
      </w:pPr>
      <w:r w:rsidRPr="00780568">
        <w:rPr>
          <w:sz w:val="28"/>
          <w:szCs w:val="28"/>
        </w:rPr>
        <w:t xml:space="preserve">Председатель </w:t>
      </w:r>
    </w:p>
    <w:p w:rsidR="00C41116" w:rsidRPr="00780568" w:rsidRDefault="00C41116" w:rsidP="00C41116">
      <w:pPr>
        <w:pStyle w:val="61"/>
        <w:shd w:val="clear" w:color="auto" w:fill="auto"/>
        <w:suppressAutoHyphens/>
        <w:spacing w:after="0" w:line="240" w:lineRule="auto"/>
        <w:jc w:val="both"/>
        <w:rPr>
          <w:sz w:val="28"/>
          <w:szCs w:val="28"/>
        </w:rPr>
      </w:pPr>
      <w:r w:rsidRPr="00780568">
        <w:rPr>
          <w:sz w:val="28"/>
          <w:szCs w:val="28"/>
        </w:rPr>
        <w:t xml:space="preserve">Комитета по здравоохранению                    </w:t>
      </w:r>
      <w:r w:rsidR="00780568">
        <w:rPr>
          <w:sz w:val="28"/>
          <w:szCs w:val="28"/>
        </w:rPr>
        <w:t xml:space="preserve">                               </w:t>
      </w:r>
      <w:r w:rsidRPr="00780568">
        <w:rPr>
          <w:sz w:val="28"/>
          <w:szCs w:val="28"/>
        </w:rPr>
        <w:t xml:space="preserve">     Д.Г. Лисовец</w:t>
      </w:r>
    </w:p>
    <w:p w:rsidR="009D4F9F" w:rsidRPr="009D4F9F" w:rsidRDefault="009D4F9F" w:rsidP="00A65D75">
      <w:pPr>
        <w:shd w:val="clear" w:color="auto" w:fill="FFFFFF"/>
      </w:pPr>
    </w:p>
    <w:p w:rsidR="00C41116" w:rsidRDefault="00C41116" w:rsidP="00C41116">
      <w:pPr>
        <w:pStyle w:val="2"/>
        <w:jc w:val="center"/>
        <w:rPr>
          <w:sz w:val="28"/>
          <w:szCs w:val="28"/>
        </w:rPr>
      </w:pPr>
      <w:r w:rsidRPr="0016331F">
        <w:rPr>
          <w:sz w:val="28"/>
          <w:szCs w:val="28"/>
        </w:rPr>
        <w:t>СПРАВКА</w:t>
      </w:r>
    </w:p>
    <w:p w:rsidR="00C41116" w:rsidRPr="0016331F" w:rsidRDefault="00C41116" w:rsidP="009D4F9F">
      <w:pPr>
        <w:pStyle w:val="2"/>
        <w:spacing w:line="240" w:lineRule="auto"/>
        <w:jc w:val="center"/>
        <w:rPr>
          <w:sz w:val="28"/>
          <w:szCs w:val="28"/>
        </w:rPr>
      </w:pPr>
      <w:r w:rsidRPr="0016331F">
        <w:rPr>
          <w:b w:val="0"/>
          <w:sz w:val="28"/>
          <w:szCs w:val="28"/>
        </w:rPr>
        <w:t>по результатам независимой антикоррупционной экспертизы</w:t>
      </w:r>
    </w:p>
    <w:p w:rsidR="00C41116" w:rsidRPr="003F1593" w:rsidRDefault="00C41116" w:rsidP="009D4F9F">
      <w:pPr>
        <w:pStyle w:val="2"/>
        <w:spacing w:line="240" w:lineRule="auto"/>
        <w:jc w:val="center"/>
        <w:rPr>
          <w:b w:val="0"/>
          <w:sz w:val="28"/>
          <w:szCs w:val="28"/>
        </w:rPr>
      </w:pPr>
      <w:r w:rsidRPr="00EA7695">
        <w:rPr>
          <w:b w:val="0"/>
          <w:sz w:val="28"/>
          <w:szCs w:val="28"/>
        </w:rPr>
        <w:t>проект</w:t>
      </w:r>
      <w:r>
        <w:rPr>
          <w:b w:val="0"/>
          <w:sz w:val="28"/>
          <w:szCs w:val="28"/>
        </w:rPr>
        <w:t>а</w:t>
      </w:r>
      <w:r w:rsidRPr="00EA7695">
        <w:rPr>
          <w:b w:val="0"/>
          <w:sz w:val="28"/>
          <w:szCs w:val="28"/>
        </w:rPr>
        <w:t xml:space="preserve"> постановления Правительства Санкт-Петербурга</w:t>
      </w:r>
      <w:r w:rsidRPr="00EA7695">
        <w:rPr>
          <w:b w:val="0"/>
          <w:sz w:val="28"/>
          <w:szCs w:val="28"/>
        </w:rPr>
        <w:br/>
      </w:r>
      <w:r w:rsidRPr="003F1593">
        <w:rPr>
          <w:b w:val="0"/>
          <w:sz w:val="28"/>
          <w:szCs w:val="28"/>
        </w:rPr>
        <w:t xml:space="preserve"> «О внесении изменений в постановление </w:t>
      </w:r>
    </w:p>
    <w:p w:rsidR="00C41116" w:rsidRDefault="00C41116" w:rsidP="009D4F9F">
      <w:pPr>
        <w:pStyle w:val="2"/>
        <w:spacing w:line="240" w:lineRule="auto"/>
        <w:jc w:val="center"/>
        <w:rPr>
          <w:b w:val="0"/>
          <w:sz w:val="28"/>
          <w:szCs w:val="28"/>
        </w:rPr>
      </w:pPr>
      <w:r w:rsidRPr="003F1593">
        <w:rPr>
          <w:b w:val="0"/>
          <w:sz w:val="28"/>
          <w:szCs w:val="28"/>
        </w:rPr>
        <w:t>Правительства Санкт-Петербурга от 09.07.2015 № 563»</w:t>
      </w:r>
      <w:r w:rsidRPr="00156DD7">
        <w:rPr>
          <w:b w:val="0"/>
          <w:sz w:val="28"/>
          <w:szCs w:val="28"/>
        </w:rPr>
        <w:t xml:space="preserve">  </w:t>
      </w:r>
    </w:p>
    <w:p w:rsidR="00C41116" w:rsidRPr="0016331F" w:rsidRDefault="00C41116" w:rsidP="00C41116">
      <w:pPr>
        <w:pStyle w:val="2"/>
        <w:jc w:val="center"/>
        <w:rPr>
          <w:b w:val="0"/>
          <w:bCs/>
          <w:sz w:val="28"/>
          <w:szCs w:val="28"/>
        </w:rPr>
      </w:pPr>
    </w:p>
    <w:p w:rsidR="00C41116" w:rsidRDefault="00C41116" w:rsidP="00C41116">
      <w:pPr>
        <w:ind w:firstLine="709"/>
        <w:rPr>
          <w:sz w:val="28"/>
          <w:szCs w:val="28"/>
        </w:rPr>
      </w:pPr>
      <w:bookmarkStart w:id="2" w:name="p2"/>
      <w:r w:rsidRPr="009B06B2">
        <w:rPr>
          <w:sz w:val="28"/>
          <w:szCs w:val="28"/>
        </w:rPr>
        <w:t>В соответствии с постановлением Правительства Санкт-</w:t>
      </w:r>
      <w:r>
        <w:rPr>
          <w:sz w:val="28"/>
          <w:szCs w:val="28"/>
        </w:rPr>
        <w:t>Петербурга</w:t>
      </w:r>
      <w:r>
        <w:rPr>
          <w:sz w:val="28"/>
          <w:szCs w:val="28"/>
        </w:rPr>
        <w:br/>
        <w:t xml:space="preserve">от 16.12.2003 №100 </w:t>
      </w:r>
      <w:r w:rsidRPr="009B06B2">
        <w:rPr>
          <w:sz w:val="28"/>
          <w:szCs w:val="28"/>
        </w:rPr>
        <w:t xml:space="preserve">«Об утверждении Регламента Правительства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>Санкт-Петербурга», распоряжени</w:t>
      </w:r>
      <w:r>
        <w:rPr>
          <w:sz w:val="28"/>
          <w:szCs w:val="28"/>
        </w:rPr>
        <w:t>ем Пра</w:t>
      </w:r>
      <w:r w:rsidRPr="009B06B2">
        <w:rPr>
          <w:sz w:val="28"/>
          <w:szCs w:val="28"/>
        </w:rPr>
        <w:t xml:space="preserve">вительства Санкт-Петербурга </w:t>
      </w:r>
      <w:r>
        <w:rPr>
          <w:sz w:val="28"/>
          <w:szCs w:val="28"/>
        </w:rPr>
        <w:br/>
        <w:t xml:space="preserve">от 17.08.2012 №48-рп </w:t>
      </w:r>
      <w:r w:rsidRPr="009B06B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9B06B2">
        <w:rPr>
          <w:sz w:val="28"/>
          <w:szCs w:val="28"/>
        </w:rPr>
        <w:t xml:space="preserve"> порядке организации независимой антикоррупцио</w:t>
      </w:r>
      <w:r>
        <w:rPr>
          <w:sz w:val="28"/>
          <w:szCs w:val="28"/>
        </w:rPr>
        <w:t>нн</w:t>
      </w:r>
      <w:r w:rsidRPr="009B06B2">
        <w:rPr>
          <w:sz w:val="28"/>
          <w:szCs w:val="28"/>
        </w:rPr>
        <w:t xml:space="preserve">ой экспертизы проектов нормативных правовых актов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 xml:space="preserve">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 xml:space="preserve">Санкт-Петербурга», в целях организации проведения независимой </w:t>
      </w:r>
      <w:r>
        <w:rPr>
          <w:sz w:val="28"/>
          <w:szCs w:val="28"/>
        </w:rPr>
        <w:t>а</w:t>
      </w:r>
      <w:r w:rsidRPr="009B06B2">
        <w:rPr>
          <w:sz w:val="28"/>
          <w:szCs w:val="28"/>
        </w:rPr>
        <w:t xml:space="preserve">нтикоррупционной экспертизы </w:t>
      </w:r>
      <w:r w:rsidRPr="00084D2C">
        <w:rPr>
          <w:sz w:val="28"/>
          <w:szCs w:val="28"/>
        </w:rPr>
        <w:t>проект постановления Правительства</w:t>
      </w:r>
      <w:r>
        <w:rPr>
          <w:sz w:val="28"/>
          <w:szCs w:val="28"/>
        </w:rPr>
        <w:br/>
      </w:r>
      <w:r w:rsidRPr="00084D2C">
        <w:rPr>
          <w:sz w:val="28"/>
          <w:szCs w:val="28"/>
        </w:rPr>
        <w:t xml:space="preserve">Санкт-Петербурга «О внесении изменений в постановление Правительства Санкт-Петербурга от </w:t>
      </w:r>
      <w:r w:rsidRPr="003F1593">
        <w:rPr>
          <w:sz w:val="28"/>
          <w:szCs w:val="28"/>
        </w:rPr>
        <w:t>09.07.2015 № 563</w:t>
      </w:r>
      <w:r w:rsidRPr="00084D2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</w:t>
      </w:r>
      <w:r w:rsidRPr="00156DD7">
        <w:rPr>
          <w:sz w:val="28"/>
          <w:szCs w:val="28"/>
        </w:rPr>
        <w:t>роект)</w:t>
      </w:r>
      <w:r>
        <w:rPr>
          <w:sz w:val="28"/>
          <w:szCs w:val="28"/>
        </w:rPr>
        <w:t xml:space="preserve"> </w:t>
      </w:r>
      <w:r w:rsidRPr="005C71C0">
        <w:rPr>
          <w:sz w:val="28"/>
          <w:szCs w:val="28"/>
        </w:rPr>
        <w:t>в период</w:t>
      </w:r>
      <w:r>
        <w:rPr>
          <w:sz w:val="28"/>
          <w:szCs w:val="28"/>
        </w:rPr>
        <w:br/>
      </w:r>
      <w:r w:rsidRPr="005C71C0">
        <w:rPr>
          <w:sz w:val="28"/>
          <w:szCs w:val="28"/>
        </w:rPr>
        <w:t xml:space="preserve">с </w:t>
      </w:r>
      <w:r w:rsidR="00F45A38">
        <w:rPr>
          <w:sz w:val="28"/>
          <w:szCs w:val="28"/>
        </w:rPr>
        <w:t>02</w:t>
      </w:r>
      <w:r w:rsidRPr="005C71C0">
        <w:rPr>
          <w:sz w:val="28"/>
          <w:szCs w:val="28"/>
        </w:rPr>
        <w:t>.0</w:t>
      </w:r>
      <w:r w:rsidR="00F45A38">
        <w:rPr>
          <w:sz w:val="28"/>
          <w:szCs w:val="28"/>
        </w:rPr>
        <w:t>5</w:t>
      </w:r>
      <w:r w:rsidR="00256DBB">
        <w:rPr>
          <w:sz w:val="28"/>
          <w:szCs w:val="28"/>
        </w:rPr>
        <w:t>.202</w:t>
      </w:r>
      <w:r w:rsidR="00F45A38">
        <w:rPr>
          <w:sz w:val="28"/>
          <w:szCs w:val="28"/>
        </w:rPr>
        <w:t>4 по 15</w:t>
      </w:r>
      <w:r w:rsidR="00256DBB">
        <w:rPr>
          <w:sz w:val="28"/>
          <w:szCs w:val="28"/>
        </w:rPr>
        <w:t>.0</w:t>
      </w:r>
      <w:r w:rsidR="00F45A38">
        <w:rPr>
          <w:sz w:val="28"/>
          <w:szCs w:val="28"/>
        </w:rPr>
        <w:t>5</w:t>
      </w:r>
      <w:r w:rsidR="00256DBB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5C71C0">
        <w:rPr>
          <w:sz w:val="28"/>
          <w:szCs w:val="28"/>
        </w:rPr>
        <w:t>был размещен в установленном порядке</w:t>
      </w:r>
      <w:r>
        <w:rPr>
          <w:sz w:val="28"/>
          <w:szCs w:val="28"/>
        </w:rPr>
        <w:br/>
      </w:r>
      <w:r w:rsidRPr="005C71C0">
        <w:rPr>
          <w:sz w:val="28"/>
          <w:szCs w:val="28"/>
        </w:rPr>
        <w:t>для ознакомления и обсуждения в подразделе «Проекты нормативных правовых актов и административных регламентов» раздела «Антикоррупционная политика» на официальном сайте Комитета</w:t>
      </w:r>
      <w:r>
        <w:rPr>
          <w:sz w:val="28"/>
          <w:szCs w:val="28"/>
        </w:rPr>
        <w:br/>
      </w:r>
      <w:r w:rsidRPr="005C71C0">
        <w:rPr>
          <w:sz w:val="28"/>
          <w:szCs w:val="28"/>
        </w:rPr>
        <w:t>по здравоохранению в сети Интернет.</w:t>
      </w:r>
    </w:p>
    <w:p w:rsidR="00C41116" w:rsidRDefault="00C41116" w:rsidP="00C41116">
      <w:pPr>
        <w:pStyle w:val="af5"/>
        <w:ind w:firstLine="709"/>
        <w:rPr>
          <w:sz w:val="28"/>
          <w:szCs w:val="28"/>
        </w:rPr>
      </w:pPr>
      <w:r w:rsidRPr="009B06B2">
        <w:rPr>
          <w:sz w:val="28"/>
          <w:szCs w:val="28"/>
        </w:rPr>
        <w:t>В Комитет по здравоохранению в установлен</w:t>
      </w:r>
      <w:r>
        <w:rPr>
          <w:sz w:val="28"/>
          <w:szCs w:val="28"/>
        </w:rPr>
        <w:t>н</w:t>
      </w:r>
      <w:r w:rsidRPr="009B06B2">
        <w:rPr>
          <w:sz w:val="28"/>
          <w:szCs w:val="28"/>
        </w:rPr>
        <w:t xml:space="preserve">ый срок заключений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>по результатам независимо</w:t>
      </w:r>
      <w:r>
        <w:rPr>
          <w:sz w:val="28"/>
          <w:szCs w:val="28"/>
        </w:rPr>
        <w:t>й антикоррупционной экспертизы П</w:t>
      </w:r>
      <w:r w:rsidRPr="009B06B2">
        <w:rPr>
          <w:sz w:val="28"/>
          <w:szCs w:val="28"/>
        </w:rPr>
        <w:t xml:space="preserve">роекта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>не посту</w:t>
      </w:r>
      <w:r>
        <w:rPr>
          <w:sz w:val="28"/>
          <w:szCs w:val="28"/>
        </w:rPr>
        <w:t>п</w:t>
      </w:r>
      <w:r w:rsidRPr="009B06B2">
        <w:rPr>
          <w:sz w:val="28"/>
          <w:szCs w:val="28"/>
        </w:rPr>
        <w:t>ало.</w:t>
      </w:r>
    </w:p>
    <w:p w:rsidR="00C41116" w:rsidRDefault="00C41116" w:rsidP="00C41116">
      <w:pPr>
        <w:pStyle w:val="af5"/>
        <w:ind w:firstLine="709"/>
        <w:rPr>
          <w:sz w:val="28"/>
          <w:szCs w:val="28"/>
        </w:rPr>
      </w:pPr>
    </w:p>
    <w:p w:rsidR="00C41116" w:rsidRDefault="00C41116" w:rsidP="00C41116">
      <w:pPr>
        <w:pStyle w:val="af5"/>
        <w:ind w:firstLine="709"/>
        <w:rPr>
          <w:sz w:val="28"/>
          <w:szCs w:val="28"/>
        </w:rPr>
      </w:pPr>
    </w:p>
    <w:p w:rsidR="00C41116" w:rsidRDefault="00C41116" w:rsidP="00C41116">
      <w:pPr>
        <w:pStyle w:val="af5"/>
        <w:ind w:firstLine="709"/>
        <w:rPr>
          <w:sz w:val="28"/>
          <w:szCs w:val="28"/>
        </w:rPr>
      </w:pPr>
    </w:p>
    <w:bookmarkEnd w:id="2"/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  <w:r w:rsidRPr="00917BD2">
        <w:rPr>
          <w:b/>
          <w:sz w:val="28"/>
          <w:szCs w:val="28"/>
        </w:rPr>
        <w:t>Комитета по здравоохранени</w:t>
      </w:r>
      <w:r>
        <w:rPr>
          <w:b/>
          <w:sz w:val="28"/>
          <w:szCs w:val="28"/>
        </w:rPr>
        <w:t xml:space="preserve">ю                            </w:t>
      </w:r>
      <w:r w:rsidRPr="00917BD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</w:t>
      </w:r>
      <w:r w:rsidRPr="00917B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Д.Г. Лисовец</w:t>
      </w:r>
    </w:p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</w:p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</w:p>
    <w:p w:rsidR="00C41116" w:rsidRDefault="00C41116" w:rsidP="00C41116">
      <w:pPr>
        <w:pStyle w:val="af5"/>
        <w:tabs>
          <w:tab w:val="left" w:pos="7655"/>
        </w:tabs>
        <w:ind w:firstLine="0"/>
        <w:rPr>
          <w:b/>
          <w:sz w:val="28"/>
          <w:szCs w:val="28"/>
        </w:rPr>
      </w:pPr>
    </w:p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</w:p>
    <w:p w:rsidR="00C41116" w:rsidRPr="00917BD2" w:rsidRDefault="00B73083" w:rsidP="00C41116">
      <w:pPr>
        <w:pStyle w:val="af5"/>
        <w:tabs>
          <w:tab w:val="left" w:pos="7088"/>
          <w:tab w:val="left" w:pos="7371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41116">
        <w:rPr>
          <w:b/>
          <w:sz w:val="28"/>
          <w:szCs w:val="28"/>
        </w:rPr>
        <w:t>ачальник Юридического отдела</w:t>
      </w:r>
      <w:r w:rsidR="00C41116" w:rsidRPr="00917BD2">
        <w:rPr>
          <w:b/>
          <w:sz w:val="28"/>
          <w:szCs w:val="28"/>
        </w:rPr>
        <w:br/>
        <w:t>Комитета по здравоохранени</w:t>
      </w:r>
      <w:r w:rsidR="00C41116">
        <w:rPr>
          <w:b/>
          <w:sz w:val="28"/>
          <w:szCs w:val="28"/>
        </w:rPr>
        <w:t xml:space="preserve">ю                       </w:t>
      </w:r>
      <w:r w:rsidR="00C41116" w:rsidRPr="00917BD2">
        <w:rPr>
          <w:b/>
          <w:sz w:val="28"/>
          <w:szCs w:val="28"/>
        </w:rPr>
        <w:t xml:space="preserve">                </w:t>
      </w:r>
      <w:r w:rsidR="00C41116">
        <w:rPr>
          <w:b/>
          <w:sz w:val="28"/>
          <w:szCs w:val="28"/>
        </w:rPr>
        <w:t xml:space="preserve">  </w:t>
      </w:r>
      <w:r w:rsidR="006863A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6863A7">
        <w:rPr>
          <w:b/>
          <w:sz w:val="28"/>
          <w:szCs w:val="28"/>
        </w:rPr>
        <w:t xml:space="preserve"> </w:t>
      </w:r>
      <w:r w:rsidR="00C41116">
        <w:rPr>
          <w:b/>
          <w:sz w:val="28"/>
          <w:szCs w:val="28"/>
        </w:rPr>
        <w:t xml:space="preserve">  </w:t>
      </w:r>
      <w:r w:rsidR="006863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И.Г. Молокова</w:t>
      </w:r>
    </w:p>
    <w:p w:rsidR="00C41116" w:rsidRDefault="00C41116" w:rsidP="004A2C6B">
      <w:pPr>
        <w:jc w:val="left"/>
      </w:pPr>
    </w:p>
    <w:p w:rsidR="00FB337E" w:rsidRDefault="00FB337E" w:rsidP="004A2C6B">
      <w:pPr>
        <w:jc w:val="left"/>
        <w:rPr>
          <w:sz w:val="28"/>
          <w:szCs w:val="28"/>
        </w:rPr>
      </w:pPr>
    </w:p>
    <w:p w:rsidR="00780568" w:rsidRDefault="00780568" w:rsidP="004A2C6B">
      <w:pPr>
        <w:jc w:val="left"/>
        <w:rPr>
          <w:sz w:val="28"/>
          <w:szCs w:val="28"/>
        </w:rPr>
      </w:pPr>
    </w:p>
    <w:p w:rsidR="00780568" w:rsidRDefault="00780568" w:rsidP="004A2C6B">
      <w:pPr>
        <w:jc w:val="left"/>
        <w:rPr>
          <w:sz w:val="28"/>
          <w:szCs w:val="28"/>
        </w:rPr>
      </w:pPr>
    </w:p>
    <w:p w:rsidR="00780568" w:rsidRDefault="00780568" w:rsidP="004A2C6B">
      <w:pPr>
        <w:jc w:val="left"/>
        <w:rPr>
          <w:sz w:val="28"/>
          <w:szCs w:val="28"/>
        </w:rPr>
      </w:pPr>
    </w:p>
    <w:p w:rsidR="00FB337E" w:rsidRPr="00183456" w:rsidRDefault="00FB337E" w:rsidP="00FB337E">
      <w:pPr>
        <w:rPr>
          <w:szCs w:val="24"/>
        </w:rPr>
      </w:pPr>
      <w:r w:rsidRPr="00183456">
        <w:rPr>
          <w:szCs w:val="24"/>
        </w:rPr>
        <w:t>Согласовано: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>Заместитель председателя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       А.Е. Терешин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>Заместитель председателя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   М.А. Виталюева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>Начальник Отдела медицинской реабилитации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И санаторно-курортного лечения</w:t>
      </w:r>
    </w:p>
    <w:p w:rsidR="00FB337E" w:rsidRPr="00A90C55" w:rsidRDefault="00FB337E" w:rsidP="00FB337E">
      <w:pPr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        М.Л. Ремизов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 xml:space="preserve">Начальник Отдела по организации 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медицинской помощи матерям и детям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     Я.В. Панютина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r>
        <w:t>Начальник О</w:t>
      </w:r>
      <w:r w:rsidRPr="00FE1BDF">
        <w:t xml:space="preserve">тдела экономики </w:t>
      </w:r>
    </w:p>
    <w:p w:rsidR="00FB337E" w:rsidRDefault="00FB337E" w:rsidP="00FB337E">
      <w:r>
        <w:t xml:space="preserve">и </w:t>
      </w:r>
      <w:r w:rsidRPr="00FE1BDF">
        <w:t>перспективного планирования</w:t>
      </w:r>
    </w:p>
    <w:p w:rsidR="00FB337E" w:rsidRDefault="00FB337E" w:rsidP="00FB337E">
      <w:r>
        <w:t xml:space="preserve">Комитета по здравоохранению                              </w:t>
      </w:r>
      <w:r w:rsidRPr="00FE1BDF">
        <w:t xml:space="preserve">  </w:t>
      </w:r>
      <w:r>
        <w:t xml:space="preserve">       </w:t>
      </w:r>
      <w:r w:rsidRPr="00FE1BDF">
        <w:t xml:space="preserve">       </w:t>
      </w:r>
      <w:r>
        <w:t xml:space="preserve">                                Е.А. Степанова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>Начальник Ю</w:t>
      </w:r>
      <w:r w:rsidRPr="00A90C55">
        <w:rPr>
          <w:szCs w:val="24"/>
        </w:rPr>
        <w:t>ридичес</w:t>
      </w:r>
      <w:r>
        <w:rPr>
          <w:szCs w:val="24"/>
        </w:rPr>
        <w:t>кого отдела</w:t>
      </w:r>
    </w:p>
    <w:p w:rsidR="00FB337E" w:rsidRPr="00A90C55" w:rsidRDefault="00FB337E" w:rsidP="00FB337E">
      <w:pPr>
        <w:rPr>
          <w:szCs w:val="24"/>
        </w:rPr>
      </w:pPr>
      <w:r>
        <w:rPr>
          <w:szCs w:val="24"/>
        </w:rPr>
        <w:t xml:space="preserve">Комитета по здравоохранению                        </w:t>
      </w:r>
      <w:r w:rsidRPr="00A90C55">
        <w:rPr>
          <w:szCs w:val="24"/>
        </w:rPr>
        <w:t xml:space="preserve">              </w:t>
      </w:r>
      <w:r>
        <w:rPr>
          <w:szCs w:val="24"/>
        </w:rPr>
        <w:t xml:space="preserve">   </w:t>
      </w:r>
      <w:r w:rsidRPr="00A90C55">
        <w:rPr>
          <w:szCs w:val="24"/>
        </w:rPr>
        <w:t xml:space="preserve">              </w:t>
      </w:r>
      <w:r>
        <w:rPr>
          <w:szCs w:val="24"/>
        </w:rPr>
        <w:t xml:space="preserve">   </w:t>
      </w:r>
      <w:r w:rsidRPr="00A90C55">
        <w:rPr>
          <w:szCs w:val="24"/>
        </w:rPr>
        <w:t xml:space="preserve">     </w:t>
      </w:r>
      <w:r>
        <w:rPr>
          <w:szCs w:val="24"/>
        </w:rPr>
        <w:t xml:space="preserve">                 И.Г. Молокова</w:t>
      </w:r>
    </w:p>
    <w:p w:rsidR="00FB337E" w:rsidRDefault="00FB337E" w:rsidP="00FB337E">
      <w:pPr>
        <w:rPr>
          <w:szCs w:val="24"/>
        </w:rPr>
      </w:pPr>
    </w:p>
    <w:p w:rsidR="00FB337E" w:rsidRPr="00952005" w:rsidRDefault="00FB337E" w:rsidP="004A2C6B">
      <w:pPr>
        <w:jc w:val="left"/>
        <w:rPr>
          <w:sz w:val="28"/>
          <w:szCs w:val="28"/>
        </w:rPr>
      </w:pPr>
    </w:p>
    <w:sectPr w:rsidR="00FB337E" w:rsidRPr="00952005" w:rsidSect="00F45A38">
      <w:pgSz w:w="11907" w:h="16840" w:code="9"/>
      <w:pgMar w:top="851" w:right="708" w:bottom="113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753B"/>
    <w:multiLevelType w:val="hybridMultilevel"/>
    <w:tmpl w:val="0F1E6DDA"/>
    <w:lvl w:ilvl="0" w:tplc="E7566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739C8"/>
    <w:multiLevelType w:val="multilevel"/>
    <w:tmpl w:val="87369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0" w:hanging="10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10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0" w:hanging="10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0" w:hanging="10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3F31399"/>
    <w:multiLevelType w:val="hybridMultilevel"/>
    <w:tmpl w:val="D3341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86A9C"/>
    <w:multiLevelType w:val="multilevel"/>
    <w:tmpl w:val="7496F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59020B"/>
    <w:multiLevelType w:val="multilevel"/>
    <w:tmpl w:val="FB548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1D371E"/>
    <w:multiLevelType w:val="hybridMultilevel"/>
    <w:tmpl w:val="7242EC98"/>
    <w:lvl w:ilvl="0" w:tplc="280A8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E6491"/>
    <w:multiLevelType w:val="hybridMultilevel"/>
    <w:tmpl w:val="C472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C2221"/>
    <w:multiLevelType w:val="hybridMultilevel"/>
    <w:tmpl w:val="07F80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027712"/>
    <w:multiLevelType w:val="hybridMultilevel"/>
    <w:tmpl w:val="2B50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472A1"/>
    <w:multiLevelType w:val="hybridMultilevel"/>
    <w:tmpl w:val="B0E4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9187C"/>
    <w:multiLevelType w:val="hybridMultilevel"/>
    <w:tmpl w:val="0A105CBE"/>
    <w:lvl w:ilvl="0" w:tplc="0419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45"/>
    <w:rsid w:val="0000518D"/>
    <w:rsid w:val="00010ABD"/>
    <w:rsid w:val="0002544E"/>
    <w:rsid w:val="00026053"/>
    <w:rsid w:val="00032D3B"/>
    <w:rsid w:val="00033675"/>
    <w:rsid w:val="000352C6"/>
    <w:rsid w:val="00037900"/>
    <w:rsid w:val="000711DA"/>
    <w:rsid w:val="00072155"/>
    <w:rsid w:val="00074190"/>
    <w:rsid w:val="00074837"/>
    <w:rsid w:val="00082781"/>
    <w:rsid w:val="0008358A"/>
    <w:rsid w:val="00085735"/>
    <w:rsid w:val="0008611C"/>
    <w:rsid w:val="00092831"/>
    <w:rsid w:val="000B0110"/>
    <w:rsid w:val="000B03DA"/>
    <w:rsid w:val="000B5819"/>
    <w:rsid w:val="000C3A4A"/>
    <w:rsid w:val="000C3CB8"/>
    <w:rsid w:val="000D4AD3"/>
    <w:rsid w:val="000E054C"/>
    <w:rsid w:val="000E1215"/>
    <w:rsid w:val="000E331B"/>
    <w:rsid w:val="000E54A9"/>
    <w:rsid w:val="000E783A"/>
    <w:rsid w:val="000F23D6"/>
    <w:rsid w:val="000F43AB"/>
    <w:rsid w:val="000F512A"/>
    <w:rsid w:val="001050E9"/>
    <w:rsid w:val="00107C39"/>
    <w:rsid w:val="001121B1"/>
    <w:rsid w:val="00114786"/>
    <w:rsid w:val="00114ABF"/>
    <w:rsid w:val="001212D6"/>
    <w:rsid w:val="001271CD"/>
    <w:rsid w:val="00127919"/>
    <w:rsid w:val="00127DAD"/>
    <w:rsid w:val="00130C9F"/>
    <w:rsid w:val="001335C8"/>
    <w:rsid w:val="00134E28"/>
    <w:rsid w:val="001433DE"/>
    <w:rsid w:val="00156035"/>
    <w:rsid w:val="00164EC2"/>
    <w:rsid w:val="00166C76"/>
    <w:rsid w:val="00172863"/>
    <w:rsid w:val="00177D89"/>
    <w:rsid w:val="001808B0"/>
    <w:rsid w:val="00190E68"/>
    <w:rsid w:val="0019243D"/>
    <w:rsid w:val="0019662A"/>
    <w:rsid w:val="00196C62"/>
    <w:rsid w:val="001A5004"/>
    <w:rsid w:val="001A5392"/>
    <w:rsid w:val="001A568E"/>
    <w:rsid w:val="001C05D4"/>
    <w:rsid w:val="001D6356"/>
    <w:rsid w:val="001E5346"/>
    <w:rsid w:val="001E7E1A"/>
    <w:rsid w:val="001F00CE"/>
    <w:rsid w:val="002068F6"/>
    <w:rsid w:val="00224233"/>
    <w:rsid w:val="00227DF8"/>
    <w:rsid w:val="00230B4F"/>
    <w:rsid w:val="00235942"/>
    <w:rsid w:val="00236ECD"/>
    <w:rsid w:val="00240AF5"/>
    <w:rsid w:val="00245D04"/>
    <w:rsid w:val="002515BC"/>
    <w:rsid w:val="002566BF"/>
    <w:rsid w:val="00256DBB"/>
    <w:rsid w:val="00257B40"/>
    <w:rsid w:val="00265D87"/>
    <w:rsid w:val="0028004D"/>
    <w:rsid w:val="00293FF4"/>
    <w:rsid w:val="002977F2"/>
    <w:rsid w:val="002A1037"/>
    <w:rsid w:val="002A35F1"/>
    <w:rsid w:val="002A39F1"/>
    <w:rsid w:val="002C0ADC"/>
    <w:rsid w:val="002C46C5"/>
    <w:rsid w:val="002C5631"/>
    <w:rsid w:val="002C6826"/>
    <w:rsid w:val="002E263A"/>
    <w:rsid w:val="002F2B00"/>
    <w:rsid w:val="002F57C4"/>
    <w:rsid w:val="002F7651"/>
    <w:rsid w:val="00302FFB"/>
    <w:rsid w:val="00307ADA"/>
    <w:rsid w:val="00311E26"/>
    <w:rsid w:val="00312614"/>
    <w:rsid w:val="00313255"/>
    <w:rsid w:val="0031488F"/>
    <w:rsid w:val="00316581"/>
    <w:rsid w:val="00322767"/>
    <w:rsid w:val="00326065"/>
    <w:rsid w:val="00327297"/>
    <w:rsid w:val="00331D7C"/>
    <w:rsid w:val="003414D7"/>
    <w:rsid w:val="00347C31"/>
    <w:rsid w:val="00347CA6"/>
    <w:rsid w:val="00355F0E"/>
    <w:rsid w:val="00357A42"/>
    <w:rsid w:val="00374676"/>
    <w:rsid w:val="00385DB5"/>
    <w:rsid w:val="00392E63"/>
    <w:rsid w:val="00393B2E"/>
    <w:rsid w:val="003B0FB5"/>
    <w:rsid w:val="003B2B14"/>
    <w:rsid w:val="003B4EC2"/>
    <w:rsid w:val="003B64EB"/>
    <w:rsid w:val="003B7444"/>
    <w:rsid w:val="003C3B97"/>
    <w:rsid w:val="003D075C"/>
    <w:rsid w:val="003D0CC9"/>
    <w:rsid w:val="003D35CD"/>
    <w:rsid w:val="003D68D6"/>
    <w:rsid w:val="003E173A"/>
    <w:rsid w:val="0040052B"/>
    <w:rsid w:val="00400BE0"/>
    <w:rsid w:val="004117B2"/>
    <w:rsid w:val="00415367"/>
    <w:rsid w:val="0042373B"/>
    <w:rsid w:val="00425F0D"/>
    <w:rsid w:val="00432B45"/>
    <w:rsid w:val="00436FF9"/>
    <w:rsid w:val="00437B36"/>
    <w:rsid w:val="0044006D"/>
    <w:rsid w:val="00450BC7"/>
    <w:rsid w:val="00451B8D"/>
    <w:rsid w:val="00467F0F"/>
    <w:rsid w:val="004709B3"/>
    <w:rsid w:val="0047203D"/>
    <w:rsid w:val="0047686D"/>
    <w:rsid w:val="0048319E"/>
    <w:rsid w:val="004836A1"/>
    <w:rsid w:val="00485534"/>
    <w:rsid w:val="00486D80"/>
    <w:rsid w:val="004923B6"/>
    <w:rsid w:val="0049798A"/>
    <w:rsid w:val="004A137B"/>
    <w:rsid w:val="004A2C6B"/>
    <w:rsid w:val="004A3D90"/>
    <w:rsid w:val="004B6381"/>
    <w:rsid w:val="004B6545"/>
    <w:rsid w:val="004B77C5"/>
    <w:rsid w:val="004C0550"/>
    <w:rsid w:val="004C3A29"/>
    <w:rsid w:val="004D1359"/>
    <w:rsid w:val="004D182C"/>
    <w:rsid w:val="004D6669"/>
    <w:rsid w:val="004E07F8"/>
    <w:rsid w:val="004E4BC9"/>
    <w:rsid w:val="004E6B5A"/>
    <w:rsid w:val="004F7C6F"/>
    <w:rsid w:val="00502771"/>
    <w:rsid w:val="00507102"/>
    <w:rsid w:val="005144E6"/>
    <w:rsid w:val="005168AF"/>
    <w:rsid w:val="005214A4"/>
    <w:rsid w:val="0052240D"/>
    <w:rsid w:val="0052457D"/>
    <w:rsid w:val="00530439"/>
    <w:rsid w:val="0053787F"/>
    <w:rsid w:val="005410A3"/>
    <w:rsid w:val="00543575"/>
    <w:rsid w:val="00545644"/>
    <w:rsid w:val="00560367"/>
    <w:rsid w:val="00560D87"/>
    <w:rsid w:val="005651B1"/>
    <w:rsid w:val="005714F5"/>
    <w:rsid w:val="00583631"/>
    <w:rsid w:val="00584B36"/>
    <w:rsid w:val="00584E5B"/>
    <w:rsid w:val="00594944"/>
    <w:rsid w:val="00596C40"/>
    <w:rsid w:val="005A0F34"/>
    <w:rsid w:val="005B262C"/>
    <w:rsid w:val="005B6B62"/>
    <w:rsid w:val="005C4C88"/>
    <w:rsid w:val="005C500A"/>
    <w:rsid w:val="005D1C3D"/>
    <w:rsid w:val="005D23BE"/>
    <w:rsid w:val="005D53C9"/>
    <w:rsid w:val="005D6E10"/>
    <w:rsid w:val="005E0BE5"/>
    <w:rsid w:val="005E1203"/>
    <w:rsid w:val="005E3286"/>
    <w:rsid w:val="005E3E04"/>
    <w:rsid w:val="005E759F"/>
    <w:rsid w:val="005F3C38"/>
    <w:rsid w:val="00600BFC"/>
    <w:rsid w:val="0062077B"/>
    <w:rsid w:val="006222A8"/>
    <w:rsid w:val="0062621B"/>
    <w:rsid w:val="006423F9"/>
    <w:rsid w:val="00646A9F"/>
    <w:rsid w:val="00656803"/>
    <w:rsid w:val="00656F9B"/>
    <w:rsid w:val="0066671C"/>
    <w:rsid w:val="00672081"/>
    <w:rsid w:val="0067250D"/>
    <w:rsid w:val="0067270A"/>
    <w:rsid w:val="00682DF4"/>
    <w:rsid w:val="00683BD0"/>
    <w:rsid w:val="006863A7"/>
    <w:rsid w:val="006871E3"/>
    <w:rsid w:val="006951A8"/>
    <w:rsid w:val="006A6F7E"/>
    <w:rsid w:val="006B4398"/>
    <w:rsid w:val="006D0115"/>
    <w:rsid w:val="006D474E"/>
    <w:rsid w:val="006D4932"/>
    <w:rsid w:val="006D4EEE"/>
    <w:rsid w:val="006D77F4"/>
    <w:rsid w:val="006E58D9"/>
    <w:rsid w:val="006E6896"/>
    <w:rsid w:val="006F30AF"/>
    <w:rsid w:val="006F393D"/>
    <w:rsid w:val="006F7FEB"/>
    <w:rsid w:val="00700020"/>
    <w:rsid w:val="007006D3"/>
    <w:rsid w:val="00700824"/>
    <w:rsid w:val="007022DA"/>
    <w:rsid w:val="00702A08"/>
    <w:rsid w:val="00705056"/>
    <w:rsid w:val="007073BC"/>
    <w:rsid w:val="00711936"/>
    <w:rsid w:val="00714D49"/>
    <w:rsid w:val="00715BAD"/>
    <w:rsid w:val="00716A97"/>
    <w:rsid w:val="007171A3"/>
    <w:rsid w:val="0072518C"/>
    <w:rsid w:val="0072662B"/>
    <w:rsid w:val="00757FD7"/>
    <w:rsid w:val="007637AA"/>
    <w:rsid w:val="00770F46"/>
    <w:rsid w:val="00771B0E"/>
    <w:rsid w:val="0077230E"/>
    <w:rsid w:val="007729B3"/>
    <w:rsid w:val="00773576"/>
    <w:rsid w:val="00775B1D"/>
    <w:rsid w:val="00777D85"/>
    <w:rsid w:val="00780568"/>
    <w:rsid w:val="00782D1D"/>
    <w:rsid w:val="00784412"/>
    <w:rsid w:val="007853A2"/>
    <w:rsid w:val="007918AD"/>
    <w:rsid w:val="007974D0"/>
    <w:rsid w:val="007B032E"/>
    <w:rsid w:val="007B382E"/>
    <w:rsid w:val="007C714B"/>
    <w:rsid w:val="007D11C2"/>
    <w:rsid w:val="007D57E4"/>
    <w:rsid w:val="007E5AA1"/>
    <w:rsid w:val="007F1105"/>
    <w:rsid w:val="007F1231"/>
    <w:rsid w:val="007F5105"/>
    <w:rsid w:val="007F78A3"/>
    <w:rsid w:val="00803250"/>
    <w:rsid w:val="0081254D"/>
    <w:rsid w:val="0082071D"/>
    <w:rsid w:val="008255A1"/>
    <w:rsid w:val="0083100E"/>
    <w:rsid w:val="008370A4"/>
    <w:rsid w:val="00842EC0"/>
    <w:rsid w:val="00844A08"/>
    <w:rsid w:val="00844AF5"/>
    <w:rsid w:val="00846D3F"/>
    <w:rsid w:val="00846F67"/>
    <w:rsid w:val="008508E9"/>
    <w:rsid w:val="008516DB"/>
    <w:rsid w:val="00857B75"/>
    <w:rsid w:val="0086396F"/>
    <w:rsid w:val="008660D4"/>
    <w:rsid w:val="00867269"/>
    <w:rsid w:val="00870943"/>
    <w:rsid w:val="00871E42"/>
    <w:rsid w:val="008A0ADA"/>
    <w:rsid w:val="008A32FE"/>
    <w:rsid w:val="008A43A3"/>
    <w:rsid w:val="008A5082"/>
    <w:rsid w:val="008B0166"/>
    <w:rsid w:val="008D2DCF"/>
    <w:rsid w:val="008D330D"/>
    <w:rsid w:val="008D384F"/>
    <w:rsid w:val="008D54AC"/>
    <w:rsid w:val="008D7415"/>
    <w:rsid w:val="008E385E"/>
    <w:rsid w:val="008E3BD3"/>
    <w:rsid w:val="008E465C"/>
    <w:rsid w:val="008F476E"/>
    <w:rsid w:val="008F519C"/>
    <w:rsid w:val="008F73B5"/>
    <w:rsid w:val="00901B21"/>
    <w:rsid w:val="0090551C"/>
    <w:rsid w:val="00910661"/>
    <w:rsid w:val="0092008D"/>
    <w:rsid w:val="0092274D"/>
    <w:rsid w:val="00922F50"/>
    <w:rsid w:val="00923DE7"/>
    <w:rsid w:val="00933FCB"/>
    <w:rsid w:val="009361EA"/>
    <w:rsid w:val="00946449"/>
    <w:rsid w:val="00946602"/>
    <w:rsid w:val="00952005"/>
    <w:rsid w:val="00952D52"/>
    <w:rsid w:val="00954F70"/>
    <w:rsid w:val="00956DA9"/>
    <w:rsid w:val="0096086D"/>
    <w:rsid w:val="00961969"/>
    <w:rsid w:val="00963705"/>
    <w:rsid w:val="00965EDC"/>
    <w:rsid w:val="00976514"/>
    <w:rsid w:val="0098040A"/>
    <w:rsid w:val="00982560"/>
    <w:rsid w:val="0098502E"/>
    <w:rsid w:val="009932F4"/>
    <w:rsid w:val="00995181"/>
    <w:rsid w:val="00996803"/>
    <w:rsid w:val="009A27A1"/>
    <w:rsid w:val="009A42B5"/>
    <w:rsid w:val="009A4402"/>
    <w:rsid w:val="009A5DAF"/>
    <w:rsid w:val="009B5787"/>
    <w:rsid w:val="009B5940"/>
    <w:rsid w:val="009C1867"/>
    <w:rsid w:val="009C419D"/>
    <w:rsid w:val="009D134D"/>
    <w:rsid w:val="009D4F9F"/>
    <w:rsid w:val="009E0A76"/>
    <w:rsid w:val="009E232E"/>
    <w:rsid w:val="009E23A3"/>
    <w:rsid w:val="009E24DC"/>
    <w:rsid w:val="009E2A34"/>
    <w:rsid w:val="009F69C6"/>
    <w:rsid w:val="00A00C2F"/>
    <w:rsid w:val="00A05CB7"/>
    <w:rsid w:val="00A10C2A"/>
    <w:rsid w:val="00A16DA4"/>
    <w:rsid w:val="00A204F3"/>
    <w:rsid w:val="00A2152A"/>
    <w:rsid w:val="00A32657"/>
    <w:rsid w:val="00A37C35"/>
    <w:rsid w:val="00A400D5"/>
    <w:rsid w:val="00A45C39"/>
    <w:rsid w:val="00A5109A"/>
    <w:rsid w:val="00A56120"/>
    <w:rsid w:val="00A62D31"/>
    <w:rsid w:val="00A63ADE"/>
    <w:rsid w:val="00A64B3F"/>
    <w:rsid w:val="00A65D75"/>
    <w:rsid w:val="00A80874"/>
    <w:rsid w:val="00A82F88"/>
    <w:rsid w:val="00A8714C"/>
    <w:rsid w:val="00A9625F"/>
    <w:rsid w:val="00AA13AA"/>
    <w:rsid w:val="00AA13E4"/>
    <w:rsid w:val="00AA5565"/>
    <w:rsid w:val="00AA5767"/>
    <w:rsid w:val="00AA7D02"/>
    <w:rsid w:val="00AB739C"/>
    <w:rsid w:val="00AB7F9F"/>
    <w:rsid w:val="00AC3201"/>
    <w:rsid w:val="00AC4A0C"/>
    <w:rsid w:val="00AD22B5"/>
    <w:rsid w:val="00AD37B0"/>
    <w:rsid w:val="00AD37F7"/>
    <w:rsid w:val="00AD764C"/>
    <w:rsid w:val="00AE01CF"/>
    <w:rsid w:val="00AE1494"/>
    <w:rsid w:val="00AE4F2A"/>
    <w:rsid w:val="00B00CDE"/>
    <w:rsid w:val="00B064A9"/>
    <w:rsid w:val="00B20687"/>
    <w:rsid w:val="00B26614"/>
    <w:rsid w:val="00B26F3F"/>
    <w:rsid w:val="00B30EB3"/>
    <w:rsid w:val="00B35E1F"/>
    <w:rsid w:val="00B36393"/>
    <w:rsid w:val="00B451E9"/>
    <w:rsid w:val="00B50088"/>
    <w:rsid w:val="00B539DB"/>
    <w:rsid w:val="00B54113"/>
    <w:rsid w:val="00B56BE7"/>
    <w:rsid w:val="00B573F2"/>
    <w:rsid w:val="00B61060"/>
    <w:rsid w:val="00B706EB"/>
    <w:rsid w:val="00B72603"/>
    <w:rsid w:val="00B73083"/>
    <w:rsid w:val="00B74C84"/>
    <w:rsid w:val="00B774DE"/>
    <w:rsid w:val="00B80E86"/>
    <w:rsid w:val="00B860AF"/>
    <w:rsid w:val="00B863A2"/>
    <w:rsid w:val="00B9065E"/>
    <w:rsid w:val="00B97199"/>
    <w:rsid w:val="00BC47CB"/>
    <w:rsid w:val="00BC5468"/>
    <w:rsid w:val="00BD10A0"/>
    <w:rsid w:val="00BD22AA"/>
    <w:rsid w:val="00BD3E60"/>
    <w:rsid w:val="00BD664F"/>
    <w:rsid w:val="00BE1B0B"/>
    <w:rsid w:val="00BE201D"/>
    <w:rsid w:val="00BE2C91"/>
    <w:rsid w:val="00BE415D"/>
    <w:rsid w:val="00BE5556"/>
    <w:rsid w:val="00BE6EEE"/>
    <w:rsid w:val="00BE7050"/>
    <w:rsid w:val="00BF65B9"/>
    <w:rsid w:val="00C07407"/>
    <w:rsid w:val="00C25EE1"/>
    <w:rsid w:val="00C2781F"/>
    <w:rsid w:val="00C34F27"/>
    <w:rsid w:val="00C40576"/>
    <w:rsid w:val="00C408DC"/>
    <w:rsid w:val="00C41116"/>
    <w:rsid w:val="00C450F5"/>
    <w:rsid w:val="00C57CFA"/>
    <w:rsid w:val="00C62915"/>
    <w:rsid w:val="00C633AA"/>
    <w:rsid w:val="00C66B7D"/>
    <w:rsid w:val="00C71856"/>
    <w:rsid w:val="00C72A6F"/>
    <w:rsid w:val="00C749EA"/>
    <w:rsid w:val="00C80972"/>
    <w:rsid w:val="00C836A8"/>
    <w:rsid w:val="00C848E7"/>
    <w:rsid w:val="00C84EBA"/>
    <w:rsid w:val="00C908E4"/>
    <w:rsid w:val="00C97E65"/>
    <w:rsid w:val="00CA0496"/>
    <w:rsid w:val="00CA1EAB"/>
    <w:rsid w:val="00CA3BAE"/>
    <w:rsid w:val="00CA40F6"/>
    <w:rsid w:val="00CA46F2"/>
    <w:rsid w:val="00CA6834"/>
    <w:rsid w:val="00CB6B6C"/>
    <w:rsid w:val="00CB7F01"/>
    <w:rsid w:val="00CC7E98"/>
    <w:rsid w:val="00CD6197"/>
    <w:rsid w:val="00CE4697"/>
    <w:rsid w:val="00CE6D23"/>
    <w:rsid w:val="00CF35E7"/>
    <w:rsid w:val="00D001B1"/>
    <w:rsid w:val="00D0394A"/>
    <w:rsid w:val="00D04615"/>
    <w:rsid w:val="00D04DB5"/>
    <w:rsid w:val="00D05A62"/>
    <w:rsid w:val="00D07DFE"/>
    <w:rsid w:val="00D10294"/>
    <w:rsid w:val="00D15686"/>
    <w:rsid w:val="00D23653"/>
    <w:rsid w:val="00D24F91"/>
    <w:rsid w:val="00D26611"/>
    <w:rsid w:val="00D30B04"/>
    <w:rsid w:val="00D349D9"/>
    <w:rsid w:val="00D37229"/>
    <w:rsid w:val="00D46C63"/>
    <w:rsid w:val="00D47165"/>
    <w:rsid w:val="00D53E8C"/>
    <w:rsid w:val="00D60234"/>
    <w:rsid w:val="00D63794"/>
    <w:rsid w:val="00D63A34"/>
    <w:rsid w:val="00D650CD"/>
    <w:rsid w:val="00D65E5C"/>
    <w:rsid w:val="00D72EE5"/>
    <w:rsid w:val="00D755AD"/>
    <w:rsid w:val="00D76178"/>
    <w:rsid w:val="00D87A02"/>
    <w:rsid w:val="00D87CF9"/>
    <w:rsid w:val="00D9366B"/>
    <w:rsid w:val="00D93D53"/>
    <w:rsid w:val="00D93F72"/>
    <w:rsid w:val="00D94B7E"/>
    <w:rsid w:val="00D961B2"/>
    <w:rsid w:val="00DA3AFD"/>
    <w:rsid w:val="00DB21F1"/>
    <w:rsid w:val="00DD3002"/>
    <w:rsid w:val="00DD5548"/>
    <w:rsid w:val="00DD7656"/>
    <w:rsid w:val="00DE3724"/>
    <w:rsid w:val="00DF3885"/>
    <w:rsid w:val="00E0428E"/>
    <w:rsid w:val="00E1648F"/>
    <w:rsid w:val="00E16BFB"/>
    <w:rsid w:val="00E20DAC"/>
    <w:rsid w:val="00E2478C"/>
    <w:rsid w:val="00E262F9"/>
    <w:rsid w:val="00E30144"/>
    <w:rsid w:val="00E4531C"/>
    <w:rsid w:val="00E46EB0"/>
    <w:rsid w:val="00E52EE1"/>
    <w:rsid w:val="00E76BE8"/>
    <w:rsid w:val="00E8093D"/>
    <w:rsid w:val="00E87306"/>
    <w:rsid w:val="00E9594A"/>
    <w:rsid w:val="00E95A30"/>
    <w:rsid w:val="00EA16E2"/>
    <w:rsid w:val="00EA1F6C"/>
    <w:rsid w:val="00EA60E1"/>
    <w:rsid w:val="00EB624D"/>
    <w:rsid w:val="00EC2368"/>
    <w:rsid w:val="00EC3DA5"/>
    <w:rsid w:val="00EC50FB"/>
    <w:rsid w:val="00ED1999"/>
    <w:rsid w:val="00ED2864"/>
    <w:rsid w:val="00ED3E8E"/>
    <w:rsid w:val="00EE13CF"/>
    <w:rsid w:val="00EF6D2B"/>
    <w:rsid w:val="00F0150F"/>
    <w:rsid w:val="00F01BCF"/>
    <w:rsid w:val="00F13F91"/>
    <w:rsid w:val="00F16735"/>
    <w:rsid w:val="00F16D70"/>
    <w:rsid w:val="00F27905"/>
    <w:rsid w:val="00F343B7"/>
    <w:rsid w:val="00F43A6C"/>
    <w:rsid w:val="00F45A38"/>
    <w:rsid w:val="00F46052"/>
    <w:rsid w:val="00F46A6F"/>
    <w:rsid w:val="00F51189"/>
    <w:rsid w:val="00F55885"/>
    <w:rsid w:val="00F60880"/>
    <w:rsid w:val="00F617D5"/>
    <w:rsid w:val="00F64460"/>
    <w:rsid w:val="00F66998"/>
    <w:rsid w:val="00F77876"/>
    <w:rsid w:val="00F8129D"/>
    <w:rsid w:val="00F8372E"/>
    <w:rsid w:val="00F868BF"/>
    <w:rsid w:val="00F92054"/>
    <w:rsid w:val="00F924F9"/>
    <w:rsid w:val="00FA4DF3"/>
    <w:rsid w:val="00FA6842"/>
    <w:rsid w:val="00FB28A7"/>
    <w:rsid w:val="00FB3100"/>
    <w:rsid w:val="00FB337E"/>
    <w:rsid w:val="00FB4EAE"/>
    <w:rsid w:val="00FC05D7"/>
    <w:rsid w:val="00FD098A"/>
    <w:rsid w:val="00FE19AB"/>
    <w:rsid w:val="00FF1D38"/>
    <w:rsid w:val="00FF4116"/>
    <w:rsid w:val="00FF49E8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styleId="ae">
    <w:name w:val="Hyperlink"/>
    <w:basedOn w:val="a0"/>
    <w:rsid w:val="006B4398"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rsid w:val="004B77C5"/>
    <w:pPr>
      <w:ind w:left="720"/>
      <w:contextualSpacing/>
    </w:pPr>
  </w:style>
  <w:style w:type="paragraph" w:styleId="af0">
    <w:name w:val="Balloon Text"/>
    <w:basedOn w:val="a"/>
    <w:link w:val="af1"/>
    <w:rsid w:val="005949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9494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8D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0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No Spacing"/>
    <w:basedOn w:val="a"/>
    <w:uiPriority w:val="1"/>
    <w:qFormat/>
    <w:rsid w:val="002F57C4"/>
    <w:pPr>
      <w:jc w:val="left"/>
    </w:pPr>
    <w:rPr>
      <w:rFonts w:ascii="Calibri" w:eastAsiaTheme="minorHAnsi" w:hAnsi="Calibri"/>
      <w:sz w:val="22"/>
      <w:szCs w:val="22"/>
    </w:rPr>
  </w:style>
  <w:style w:type="table" w:customStyle="1" w:styleId="11">
    <w:name w:val="Сетка таблицы1"/>
    <w:basedOn w:val="a1"/>
    <w:next w:val="af2"/>
    <w:uiPriority w:val="59"/>
    <w:rsid w:val="00D266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72A6F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166C76"/>
    <w:rPr>
      <w:b/>
      <w:sz w:val="24"/>
      <w:lang w:val="uk-UA"/>
    </w:rPr>
  </w:style>
  <w:style w:type="paragraph" w:customStyle="1" w:styleId="af4">
    <w:name w:val="Знак Знак Знак Знак"/>
    <w:basedOn w:val="a"/>
    <w:rsid w:val="0000518D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6">
    <w:name w:val="Основной текст (6)_"/>
    <w:link w:val="61"/>
    <w:uiPriority w:val="99"/>
    <w:locked/>
    <w:rsid w:val="00C41116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41116"/>
    <w:pPr>
      <w:widowControl w:val="0"/>
      <w:shd w:val="clear" w:color="auto" w:fill="FFFFFF"/>
      <w:spacing w:after="540" w:line="288" w:lineRule="exact"/>
      <w:jc w:val="center"/>
    </w:pPr>
    <w:rPr>
      <w:b/>
      <w:bCs/>
      <w:sz w:val="20"/>
    </w:rPr>
  </w:style>
  <w:style w:type="character" w:customStyle="1" w:styleId="60">
    <w:name w:val="Основной текст (6)"/>
    <w:basedOn w:val="6"/>
    <w:uiPriority w:val="99"/>
    <w:rsid w:val="00C41116"/>
    <w:rPr>
      <w:b/>
      <w:bCs/>
      <w:shd w:val="clear" w:color="auto" w:fill="FFFFFF"/>
    </w:rPr>
  </w:style>
  <w:style w:type="paragraph" w:styleId="af5">
    <w:name w:val="Normal (Web)"/>
    <w:basedOn w:val="a"/>
    <w:uiPriority w:val="99"/>
    <w:rsid w:val="00C41116"/>
    <w:pPr>
      <w:ind w:firstLine="567"/>
    </w:pPr>
    <w:rPr>
      <w:szCs w:val="24"/>
    </w:rPr>
  </w:style>
  <w:style w:type="paragraph" w:customStyle="1" w:styleId="formattext">
    <w:name w:val="formattext"/>
    <w:basedOn w:val="a"/>
    <w:rsid w:val="00293FF4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customStyle="1" w:styleId="headertext">
    <w:name w:val="headertext"/>
    <w:basedOn w:val="a"/>
    <w:rsid w:val="00293FF4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customStyle="1" w:styleId="af6">
    <w:name w:val="Содержимое таблицы"/>
    <w:basedOn w:val="a"/>
    <w:rsid w:val="002C0ADC"/>
    <w:pPr>
      <w:suppressLineNumbers/>
      <w:suppressAutoHyphens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B26614"/>
    <w:pPr>
      <w:spacing w:before="100" w:beforeAutospacing="1" w:after="100" w:afterAutospacing="1"/>
      <w:jc w:val="left"/>
    </w:pPr>
    <w:rPr>
      <w:rFonts w:eastAsia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styleId="ae">
    <w:name w:val="Hyperlink"/>
    <w:basedOn w:val="a0"/>
    <w:rsid w:val="006B4398"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rsid w:val="004B77C5"/>
    <w:pPr>
      <w:ind w:left="720"/>
      <w:contextualSpacing/>
    </w:pPr>
  </w:style>
  <w:style w:type="paragraph" w:styleId="af0">
    <w:name w:val="Balloon Text"/>
    <w:basedOn w:val="a"/>
    <w:link w:val="af1"/>
    <w:rsid w:val="005949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9494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8D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0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No Spacing"/>
    <w:basedOn w:val="a"/>
    <w:uiPriority w:val="1"/>
    <w:qFormat/>
    <w:rsid w:val="002F57C4"/>
    <w:pPr>
      <w:jc w:val="left"/>
    </w:pPr>
    <w:rPr>
      <w:rFonts w:ascii="Calibri" w:eastAsiaTheme="minorHAnsi" w:hAnsi="Calibri"/>
      <w:sz w:val="22"/>
      <w:szCs w:val="22"/>
    </w:rPr>
  </w:style>
  <w:style w:type="table" w:customStyle="1" w:styleId="11">
    <w:name w:val="Сетка таблицы1"/>
    <w:basedOn w:val="a1"/>
    <w:next w:val="af2"/>
    <w:uiPriority w:val="59"/>
    <w:rsid w:val="00D266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72A6F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166C76"/>
    <w:rPr>
      <w:b/>
      <w:sz w:val="24"/>
      <w:lang w:val="uk-UA"/>
    </w:rPr>
  </w:style>
  <w:style w:type="paragraph" w:customStyle="1" w:styleId="af4">
    <w:name w:val="Знак Знак Знак Знак"/>
    <w:basedOn w:val="a"/>
    <w:rsid w:val="0000518D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6">
    <w:name w:val="Основной текст (6)_"/>
    <w:link w:val="61"/>
    <w:uiPriority w:val="99"/>
    <w:locked/>
    <w:rsid w:val="00C41116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41116"/>
    <w:pPr>
      <w:widowControl w:val="0"/>
      <w:shd w:val="clear" w:color="auto" w:fill="FFFFFF"/>
      <w:spacing w:after="540" w:line="288" w:lineRule="exact"/>
      <w:jc w:val="center"/>
    </w:pPr>
    <w:rPr>
      <w:b/>
      <w:bCs/>
      <w:sz w:val="20"/>
    </w:rPr>
  </w:style>
  <w:style w:type="character" w:customStyle="1" w:styleId="60">
    <w:name w:val="Основной текст (6)"/>
    <w:basedOn w:val="6"/>
    <w:uiPriority w:val="99"/>
    <w:rsid w:val="00C41116"/>
    <w:rPr>
      <w:b/>
      <w:bCs/>
      <w:shd w:val="clear" w:color="auto" w:fill="FFFFFF"/>
    </w:rPr>
  </w:style>
  <w:style w:type="paragraph" w:styleId="af5">
    <w:name w:val="Normal (Web)"/>
    <w:basedOn w:val="a"/>
    <w:uiPriority w:val="99"/>
    <w:rsid w:val="00C41116"/>
    <w:pPr>
      <w:ind w:firstLine="567"/>
    </w:pPr>
    <w:rPr>
      <w:szCs w:val="24"/>
    </w:rPr>
  </w:style>
  <w:style w:type="paragraph" w:customStyle="1" w:styleId="formattext">
    <w:name w:val="formattext"/>
    <w:basedOn w:val="a"/>
    <w:rsid w:val="00293FF4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customStyle="1" w:styleId="headertext">
    <w:name w:val="headertext"/>
    <w:basedOn w:val="a"/>
    <w:rsid w:val="00293FF4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customStyle="1" w:styleId="af6">
    <w:name w:val="Содержимое таблицы"/>
    <w:basedOn w:val="a"/>
    <w:rsid w:val="002C0ADC"/>
    <w:pPr>
      <w:suppressLineNumbers/>
      <w:suppressAutoHyphens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B26614"/>
    <w:pPr>
      <w:spacing w:before="100" w:beforeAutospacing="1" w:after="100" w:afterAutospacing="1"/>
      <w:jc w:val="left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pharm-groups/vitaminy-i-vitaminopodobnye-sredstva-v-kombinaciyax-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SPB&amp;n=261144&amp;dst=100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1875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2FD49575D88949A368FF7246F3F672F465F63D39D9E9E29211DB46970EA6C63C3E5699766DC2E0BE41F9FC5A96FF79D3ED018FF8CE840EFEl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2FD49575D88949A368FF7246F3F672F465F63D39D9E9E29211DB46970EA6C63C3E5699766DC3E9B541F9FC5A96FF79D3ED018FF8CE840EFEl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072F-A8B0-4D3E-9897-FE08DE0C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Любина Евгения Валерия</dc:creator>
  <cp:lastModifiedBy>Рябинина Ольга Николаевна</cp:lastModifiedBy>
  <cp:revision>2</cp:revision>
  <cp:lastPrinted>2024-04-08T08:49:00Z</cp:lastPrinted>
  <dcterms:created xsi:type="dcterms:W3CDTF">2024-05-02T12:28:00Z</dcterms:created>
  <dcterms:modified xsi:type="dcterms:W3CDTF">2024-05-02T12:28:00Z</dcterms:modified>
</cp:coreProperties>
</file>