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1F" w:rsidRPr="006A536A" w:rsidRDefault="0003641F" w:rsidP="0003641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A5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03641F" w:rsidRPr="006A536A" w:rsidRDefault="0003641F" w:rsidP="00036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проекту постановления Правительства Санкт-Петербурга </w:t>
      </w:r>
      <w:r w:rsidRPr="006A5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«Об одобрении проектов дополнительных соглашений и проекта соглашения»</w:t>
      </w:r>
    </w:p>
    <w:p w:rsidR="0003641F" w:rsidRPr="006A536A" w:rsidRDefault="0003641F" w:rsidP="0003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41F" w:rsidRPr="006A536A" w:rsidRDefault="0003641F" w:rsidP="006A53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В соответствии с Бюджетным кодексом Российской Федерации, Федеральным законом от 27.11.2023 № 540-ФЗ «О федеральном бюджете на 2024 год и на плановый период 2025 и 2026 годов»,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br/>
        <w:t>№ 999 «О формировании, предоставлении и распределении субсидий из федерального бюджета бюджетам субъектов Российской Федерации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», Государственной программой Российской Федерации «Развитие здравоохранения», утвержденной постановлением Правительства Российской Федерации от 26</w:t>
      </w:r>
      <w:r w:rsid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.12.2017 № 1640 Правительством </w:t>
      </w:r>
      <w:r w:rsid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br/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Санкт-Петербурга и Министерством здравоохранения РФ планируется заключение:</w:t>
      </w:r>
    </w:p>
    <w:p w:rsidR="0003641F" w:rsidRPr="006A536A" w:rsidRDefault="0003641F" w:rsidP="006A536A">
      <w:pPr>
        <w:widowControl w:val="0"/>
        <w:numPr>
          <w:ilvl w:val="0"/>
          <w:numId w:val="1"/>
        </w:numPr>
        <w:autoSpaceDE w:val="0"/>
        <w:autoSpaceDN w:val="0"/>
        <w:spacing w:after="0" w:line="2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Дополнительного соглашения к Соглашению о предоставлении субсидии </w:t>
      </w:r>
      <w:r w:rsidRPr="006A5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из федерального бюджета бюджету субъекта Российской Федерации от 19.12.2023 </w:t>
      </w:r>
      <w:r w:rsidRPr="006A5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№ 056-09-2023-501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(далее – Дополнительное Соглашение № 1). Дополнительное соглашение № 1 учитывает 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нормативно-правовое обоснование реализации мероприятий по обеспечению детей с сахарным диабетом 1 типа в возрасте от 2-х до 4-х лет.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</w:t>
      </w:r>
    </w:p>
    <w:p w:rsidR="006A536A" w:rsidRPr="006A536A" w:rsidRDefault="0003641F" w:rsidP="006A53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соглашения к Соглашению о предоставлении субсидии бюджету субъекта Российской Федерации из федерального бюджета от 19.12.2023</w:t>
      </w:r>
      <w:r w:rsidRPr="006A5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№ 056-09-2023-413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(далее – Дополнительное Соглашение № 2). 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Дополнительное соглашение № 2 учитывает нормативно-правовое обоснование реализации мероприятий по обеспечению детей с сахарным диабетом 1 типа в возрасте от 4-х до 17 лет включительно. </w:t>
      </w:r>
    </w:p>
    <w:p w:rsidR="0003641F" w:rsidRPr="006A536A" w:rsidRDefault="0003641F" w:rsidP="006A53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Целью заключения вышеперечисленных дополнительных соглашений является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пролонгиролование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действия до 2026 года включительно, а также приведения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br/>
        <w:t>их в соответствие с действующей нормативной базой.</w:t>
      </w:r>
    </w:p>
    <w:p w:rsidR="0003641F" w:rsidRPr="006A536A" w:rsidRDefault="0003641F" w:rsidP="006A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Использование систем непрерывного мониторинга гликемии позволяет достигать значительного улучшения показателей гликемического контроля у детей с сахарным диабетом 1 типа. Эффективность систем доказана у пациентов неспособных самостоятельно вовремя распознать критическое повышение или снижение уровня глюкозы, поэтому применение систем непрерывного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мониторирования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позволяет пациентам с сахарным диабетом своевременно реагировать на изменение уровня гликемии и принимать самостоятельные терапевтические решения, направленные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br/>
        <w:t xml:space="preserve">на  коррекцию как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гипе</w:t>
      </w: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р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-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так и гипогликемии. При этом отмечается достоверное снижение частоты развития острых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жизнеугрожающих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осложнений сахарного диабета, таких как </w:t>
      </w: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диабетический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кетоацидоз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и тяжелая гипогликемия. Для детей младшего возраста важным является возможность снижения количества измерений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глюкометром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(прокола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инь</w:t>
      </w:r>
      <w:r w:rsidR="00FE0FFB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е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кторами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пальцев), что является для них психотравмирующим фактором.</w:t>
      </w:r>
    </w:p>
    <w:p w:rsidR="0003641F" w:rsidRPr="006A536A" w:rsidRDefault="0003641F" w:rsidP="006A536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Соглашения о предоставлении субсидии из федерального бюджета бюджетам субъектов Российской Федерации в целях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софинансирования</w:t>
      </w:r>
      <w:proofErr w:type="spellEnd"/>
      <w:r w:rsidR="00FE0FFB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расходных обязательств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города федерального значения Санкт-Петерб</w:t>
      </w:r>
      <w:r w:rsidR="00FE0FFB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ург, возникающих при реализации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мероприятий по обеспечению в амбулат</w:t>
      </w:r>
      <w:r w:rsidR="00FE0FFB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орных условиях противовирусными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лекарственными препаратами лиц, находящихся под диспансерным наблюдением, </w:t>
      </w:r>
      <w:r w:rsidR="00FE0FFB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br/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с диагнозом «хронический вирусный гепатит C» № 056-09-2024-332 (далее – Соглашение) с объемом финансирования 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в 2024 году – 340 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902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 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564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,00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</w:t>
      </w:r>
      <w:r w:rsidR="00FE0FFB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руб.; в 2025 году - 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342</w:t>
      </w:r>
      <w:proofErr w:type="gramEnd"/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 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568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 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378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,00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руб., в 2026 году – 95 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901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 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400 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руб. </w:t>
      </w:r>
    </w:p>
    <w:p w:rsidR="0003641F" w:rsidRPr="006A536A" w:rsidRDefault="0003641F" w:rsidP="006A536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Целью заключения соглашения является обеспечение в амбулаторных условиях противовирусными лекарственными препаратами лиц, находящихся под диспансерным наблюдением , с диагнозом «хронический вирусный гепатит</w:t>
      </w: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С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».</w:t>
      </w:r>
    </w:p>
    <w:p w:rsidR="0003641F" w:rsidRPr="006A536A" w:rsidRDefault="0003641F" w:rsidP="006A536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lastRenderedPageBreak/>
        <w:t>Предметом Соглашения является предоставление в 2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024 году субсидии в размере 132 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952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 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000 руб., в 202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5 году субсидии в размере – 126 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750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 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300,00 руб., в 2026</w:t>
      </w:r>
      <w:r w:rsidR="00FE0FFB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году 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субсидии в размере – 95 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901</w:t>
      </w:r>
      <w:r w:rsidR="006A536A"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 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400 руб. из федерального бюджета бюджету городу федерального значения Санкт-Петербург на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софинансирование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расходных обязательств субъекта Российской Федерации, направленных на обеспечение в амбулаторных условиях противовирусными лекарственными препаратами лиц, находящихся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под диспансерным наблюдением, с диагнозом «хронический вирусный гепатит</w:t>
      </w: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С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».</w:t>
      </w:r>
    </w:p>
    <w:p w:rsidR="0003641F" w:rsidRPr="006A536A" w:rsidRDefault="0003641F" w:rsidP="006A536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В рамках средств, предусмотренных Соглашением, планируется обеспечить лекарственными препаратами более 4,3 тысяч</w:t>
      </w:r>
      <w:r w:rsidR="00FE0FFB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граждан страдающих хроническим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вирусным гепатитом</w:t>
      </w: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С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и находящимися на диспансерном наблюдении. Соглашением предусмотрено </w:t>
      </w:r>
      <w:proofErr w:type="spell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софинансирование</w:t>
      </w:r>
      <w:proofErr w:type="spell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бюджета Санкт-Петербурга в размере 39 % в 2024 году, 37 % в 2025 году и 27 % в 2026 году.</w:t>
      </w:r>
    </w:p>
    <w:p w:rsidR="0003641F" w:rsidRPr="006A536A" w:rsidRDefault="0003641F" w:rsidP="006A53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В связи с изложенным Комитетом по зд</w:t>
      </w:r>
      <w:r w:rsidR="00FE0FFB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равоохранению разработан проект </w:t>
      </w: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постановления Правительства Санкт-Петербурга «Об одобрении проектов дополнительных соглашений и проекта соглашения».</w:t>
      </w:r>
    </w:p>
    <w:p w:rsidR="0003641F" w:rsidRPr="006A536A" w:rsidRDefault="0003641F" w:rsidP="006A53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Принятие проекта не потребует признания </w:t>
      </w:r>
      <w:proofErr w:type="gramStart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утратившими</w:t>
      </w:r>
      <w:proofErr w:type="gramEnd"/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силу, приостановление, изменение иных правовых актов.</w:t>
      </w:r>
    </w:p>
    <w:p w:rsidR="0003641F" w:rsidRPr="006A536A" w:rsidRDefault="0003641F" w:rsidP="006A53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6A536A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Осуществление медиа-сопровождения Проекта не требуется.</w:t>
      </w:r>
    </w:p>
    <w:p w:rsidR="0003641F" w:rsidRPr="006A536A" w:rsidRDefault="0003641F" w:rsidP="0003641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</w:p>
    <w:p w:rsidR="0003641F" w:rsidRPr="006A536A" w:rsidRDefault="0003641F" w:rsidP="000364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F" w:rsidRPr="006A536A" w:rsidRDefault="0003641F" w:rsidP="000364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F" w:rsidRPr="006A536A" w:rsidRDefault="0003641F" w:rsidP="000364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</w:p>
    <w:p w:rsidR="00364D7B" w:rsidRPr="006A536A" w:rsidRDefault="0003641F" w:rsidP="000364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A5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Комитета по здравоохранению                                                                  </w:t>
      </w:r>
      <w:r w:rsidR="006A5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6A5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spellStart"/>
      <w:r w:rsidRPr="006A5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Д.Г.Лисовец</w:t>
      </w:r>
      <w:proofErr w:type="spellEnd"/>
    </w:p>
    <w:sectPr w:rsidR="00364D7B" w:rsidRPr="006A536A" w:rsidSect="00BC3154">
      <w:footerReference w:type="default" r:id="rId8"/>
      <w:pgSz w:w="11906" w:h="16838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32" w:rsidRDefault="00521932">
      <w:pPr>
        <w:spacing w:after="0" w:line="240" w:lineRule="auto"/>
      </w:pPr>
      <w:r>
        <w:separator/>
      </w:r>
    </w:p>
  </w:endnote>
  <w:endnote w:type="continuationSeparator" w:id="0">
    <w:p w:rsidR="00521932" w:rsidRDefault="0052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C0" w:rsidRDefault="000364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96881" wp14:editId="501B16D9">
              <wp:simplePos x="0" y="0"/>
              <wp:positionH relativeFrom="page">
                <wp:posOffset>358140</wp:posOffset>
              </wp:positionH>
              <wp:positionV relativeFrom="page">
                <wp:posOffset>10002520</wp:posOffset>
              </wp:positionV>
              <wp:extent cx="6844030" cy="3511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403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1C0" w:rsidRDefault="00521932">
                          <w:pPr>
                            <w:spacing w:before="4"/>
                            <w:ind w:left="20"/>
                            <w:rPr>
                              <w:rFonts w:ascii="Calibri" w:hAnsi="Calibri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.2pt;margin-top:787.6pt;width:538.9pt;height:2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wHrAIAAKk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" filled="f" stroked="f">
              <v:textbox inset="0,0,0,0">
                <w:txbxContent>
                  <w:p w:rsidR="004C11C0" w:rsidRDefault="00521932">
                    <w:pPr>
                      <w:spacing w:before="4"/>
                      <w:ind w:left="20"/>
                      <w:rPr>
                        <w:rFonts w:ascii="Calibri" w:hAnsi="Calibri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32" w:rsidRDefault="00521932">
      <w:pPr>
        <w:spacing w:after="0" w:line="240" w:lineRule="auto"/>
      </w:pPr>
      <w:r>
        <w:separator/>
      </w:r>
    </w:p>
  </w:footnote>
  <w:footnote w:type="continuationSeparator" w:id="0">
    <w:p w:rsidR="00521932" w:rsidRDefault="00521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5835"/>
    <w:multiLevelType w:val="hybridMultilevel"/>
    <w:tmpl w:val="16E2570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22"/>
    <w:rsid w:val="0003641F"/>
    <w:rsid w:val="00364D7B"/>
    <w:rsid w:val="004E6E69"/>
    <w:rsid w:val="00521932"/>
    <w:rsid w:val="005D0AA5"/>
    <w:rsid w:val="005F489A"/>
    <w:rsid w:val="006A536A"/>
    <w:rsid w:val="0080705A"/>
    <w:rsid w:val="008A02FD"/>
    <w:rsid w:val="00972322"/>
    <w:rsid w:val="00BA7C95"/>
    <w:rsid w:val="00E741A9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364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3641F"/>
  </w:style>
  <w:style w:type="paragraph" w:styleId="a5">
    <w:name w:val="List Paragraph"/>
    <w:basedOn w:val="a"/>
    <w:uiPriority w:val="34"/>
    <w:qFormat/>
    <w:rsid w:val="0003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364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3641F"/>
  </w:style>
  <w:style w:type="paragraph" w:styleId="a5">
    <w:name w:val="List Paragraph"/>
    <w:basedOn w:val="a"/>
    <w:uiPriority w:val="34"/>
    <w:qFormat/>
    <w:rsid w:val="0003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Родюкова Наталья Михайловна</dc:creator>
  <cp:lastModifiedBy>Чуйкина Дарья Максимовна</cp:lastModifiedBy>
  <cp:revision>2</cp:revision>
  <cp:lastPrinted>2024-05-20T18:15:00Z</cp:lastPrinted>
  <dcterms:created xsi:type="dcterms:W3CDTF">2024-05-22T12:28:00Z</dcterms:created>
  <dcterms:modified xsi:type="dcterms:W3CDTF">2024-05-22T12:28:00Z</dcterms:modified>
</cp:coreProperties>
</file>