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72" w:rsidRPr="00115672" w:rsidRDefault="00115672" w:rsidP="00115672">
      <w:pPr>
        <w:autoSpaceDE w:val="0"/>
        <w:autoSpaceDN w:val="0"/>
        <w:adjustRightInd w:val="0"/>
        <w:jc w:val="center"/>
        <w:rPr>
          <w:b/>
          <w:szCs w:val="24"/>
        </w:rPr>
      </w:pPr>
      <w:bookmarkStart w:id="0" w:name="_GoBack"/>
      <w:r w:rsidRPr="00115672">
        <w:rPr>
          <w:b/>
          <w:szCs w:val="24"/>
        </w:rPr>
        <w:t>ОТЧЕТ</w:t>
      </w:r>
    </w:p>
    <w:p w:rsidR="00115672" w:rsidRPr="00115672" w:rsidRDefault="00A85EBA" w:rsidP="00115672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115672" w:rsidRPr="00115672">
        <w:rPr>
          <w:b/>
          <w:szCs w:val="24"/>
        </w:rPr>
        <w:t xml:space="preserve"> выполнении Плана работы Комитета по транспорту по противодействию коррупции</w:t>
      </w:r>
    </w:p>
    <w:p w:rsidR="00115672" w:rsidRDefault="00115672" w:rsidP="0011567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115672">
        <w:rPr>
          <w:b/>
          <w:szCs w:val="24"/>
        </w:rPr>
        <w:t xml:space="preserve">в </w:t>
      </w:r>
      <w:r>
        <w:rPr>
          <w:b/>
          <w:bCs/>
          <w:szCs w:val="24"/>
        </w:rPr>
        <w:t>государственных унитарных предприятиях и государственных учреждениях Санкт-Петербурга,</w:t>
      </w:r>
    </w:p>
    <w:p w:rsidR="00115672" w:rsidRPr="00115672" w:rsidRDefault="00115672" w:rsidP="0011567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находящихся в ведении Комитета </w:t>
      </w:r>
      <w:r>
        <w:rPr>
          <w:b/>
          <w:szCs w:val="24"/>
        </w:rPr>
        <w:t>на 2023-2027</w:t>
      </w:r>
      <w:r w:rsidRPr="00115672">
        <w:rPr>
          <w:b/>
          <w:szCs w:val="24"/>
        </w:rPr>
        <w:t xml:space="preserve"> годы,</w:t>
      </w:r>
    </w:p>
    <w:p w:rsidR="00FC4898" w:rsidRPr="00FC4898" w:rsidRDefault="00333999" w:rsidP="00115672">
      <w:pPr>
        <w:widowControl w:val="0"/>
        <w:autoSpaceDE w:val="0"/>
        <w:autoSpaceDN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за </w:t>
      </w:r>
      <w:r w:rsidR="00A16B78">
        <w:rPr>
          <w:b/>
          <w:bCs/>
          <w:szCs w:val="24"/>
        </w:rPr>
        <w:t>первое полугодие 2024</w:t>
      </w:r>
      <w:r w:rsidR="00447D47">
        <w:rPr>
          <w:b/>
          <w:bCs/>
          <w:szCs w:val="24"/>
        </w:rPr>
        <w:t xml:space="preserve"> год</w:t>
      </w:r>
      <w:r w:rsidR="00A16B78">
        <w:rPr>
          <w:b/>
          <w:bCs/>
          <w:szCs w:val="24"/>
        </w:rPr>
        <w:t>а</w:t>
      </w:r>
      <w:r w:rsidR="00447D47">
        <w:rPr>
          <w:b/>
          <w:bCs/>
          <w:szCs w:val="24"/>
        </w:rPr>
        <w:t xml:space="preserve"> (по состоянию на </w:t>
      </w:r>
      <w:r w:rsidR="00A16B78">
        <w:rPr>
          <w:b/>
          <w:bCs/>
          <w:szCs w:val="24"/>
        </w:rPr>
        <w:t>30.06.2024</w:t>
      </w:r>
      <w:r w:rsidR="00FC4898" w:rsidRPr="00FC4898">
        <w:rPr>
          <w:b/>
          <w:bCs/>
          <w:szCs w:val="24"/>
        </w:rPr>
        <w:t>)</w:t>
      </w:r>
    </w:p>
    <w:bookmarkEnd w:id="0"/>
    <w:p w:rsidR="00BF246A" w:rsidRDefault="00BF246A" w:rsidP="00D32A9A">
      <w:pPr>
        <w:autoSpaceDE w:val="0"/>
        <w:autoSpaceDN w:val="0"/>
        <w:adjustRightInd w:val="0"/>
        <w:rPr>
          <w:b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8"/>
        <w:gridCol w:w="4961"/>
        <w:gridCol w:w="2410"/>
        <w:gridCol w:w="6095"/>
      </w:tblGrid>
      <w:tr w:rsidR="00D32A9A" w:rsidRPr="00C63C86" w:rsidTr="00950E18">
        <w:trPr>
          <w:trHeight w:val="6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9A" w:rsidRPr="00C63C86" w:rsidRDefault="00D32A9A" w:rsidP="000446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C8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A" w:rsidRPr="00C63C86" w:rsidRDefault="00D32A9A" w:rsidP="00082E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C86">
              <w:rPr>
                <w:b/>
                <w:sz w:val="22"/>
                <w:szCs w:val="22"/>
              </w:rPr>
              <w:t>№ 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A" w:rsidRPr="00C63C86" w:rsidRDefault="00D32A9A" w:rsidP="000446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63C8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A" w:rsidRPr="00C63C86" w:rsidRDefault="00D32A9A" w:rsidP="000446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3C86">
              <w:rPr>
                <w:b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9A" w:rsidRPr="00C63C86" w:rsidRDefault="00D32A9A" w:rsidP="00D32A9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D32A9A">
              <w:rPr>
                <w:b/>
                <w:sz w:val="22"/>
                <w:szCs w:val="22"/>
              </w:rPr>
              <w:t xml:space="preserve">Результат </w:t>
            </w:r>
            <w:r w:rsidRPr="00C63C86">
              <w:rPr>
                <w:b/>
                <w:sz w:val="22"/>
                <w:szCs w:val="22"/>
              </w:rPr>
              <w:t>исполнения</w:t>
            </w:r>
          </w:p>
        </w:tc>
      </w:tr>
      <w:tr w:rsidR="00EF7BE3" w:rsidRPr="00C63C86" w:rsidTr="00950E18">
        <w:trPr>
          <w:trHeight w:val="303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3" w:rsidRPr="00C63C86" w:rsidRDefault="00EF7BE3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  <w:szCs w:val="22"/>
              </w:rPr>
              <w:pPrChange w:id="1" w:author="Сараева Маргарита Александровна" w:date="2023-06-27T16:01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C63C86">
              <w:rPr>
                <w:b/>
                <w:sz w:val="22"/>
                <w:szCs w:val="22"/>
              </w:rPr>
              <w:t>3. Организация работы по противодействию коррупции в ГУ и ГУП</w:t>
            </w:r>
          </w:p>
        </w:tc>
      </w:tr>
      <w:tr w:rsidR="006F7346" w:rsidRPr="00C63C86" w:rsidTr="00950E18">
        <w:trPr>
          <w:trHeight w:val="8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63C86">
              <w:rPr>
                <w:sz w:val="22"/>
                <w:szCs w:val="22"/>
              </w:rPr>
              <w:t>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Разработка и утвержд</w:t>
            </w:r>
            <w:r>
              <w:rPr>
                <w:sz w:val="22"/>
                <w:szCs w:val="22"/>
              </w:rPr>
              <w:t xml:space="preserve">ение правовыми актами Комитета </w:t>
            </w:r>
            <w:r w:rsidRPr="00C63C86">
              <w:rPr>
                <w:sz w:val="22"/>
                <w:szCs w:val="22"/>
              </w:rPr>
              <w:t>по транспорту плана</w:t>
            </w:r>
            <w:r>
              <w:rPr>
                <w:sz w:val="22"/>
                <w:szCs w:val="22"/>
              </w:rPr>
              <w:t xml:space="preserve"> работы Комитета по транспорту </w:t>
            </w:r>
            <w:r w:rsidRPr="00C63C86">
              <w:rPr>
                <w:sz w:val="22"/>
                <w:szCs w:val="22"/>
              </w:rPr>
              <w:t xml:space="preserve">по противодействию коррупции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 xml:space="preserve">в ГУ и ГУП на 2023-2027 годы с учетом направления деятельности ГУ и ГУП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Январь 2023 г. </w:t>
            </w:r>
          </w:p>
          <w:p w:rsidR="006F7346" w:rsidRPr="00C63C86" w:rsidRDefault="006F7346" w:rsidP="006F73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BD68BA" w:rsidRDefault="006F7346" w:rsidP="006F7346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8BA">
              <w:rPr>
                <w:rFonts w:eastAsia="Calibri"/>
                <w:sz w:val="22"/>
                <w:szCs w:val="22"/>
                <w:lang w:eastAsia="en-US"/>
              </w:rPr>
              <w:t xml:space="preserve">Распоряжениями Комитета утверждены Планы мероприятий по противодействию коррупции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 xml:space="preserve">в </w:t>
            </w:r>
            <w:r w:rsidR="00BD68BA">
              <w:rPr>
                <w:rFonts w:eastAsiaTheme="minorHAnsi"/>
                <w:sz w:val="22"/>
                <w:szCs w:val="22"/>
                <w:lang w:eastAsia="en-US"/>
              </w:rPr>
              <w:t>ГУ и ГУП</w:t>
            </w:r>
            <w:r w:rsidRPr="00BD68BA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6F7346" w:rsidRPr="00BD68BA" w:rsidRDefault="006F7346" w:rsidP="006F7346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8BA">
              <w:rPr>
                <w:sz w:val="22"/>
                <w:szCs w:val="22"/>
              </w:rPr>
              <w:t xml:space="preserve">от 11.01.2023 № 2-р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t xml:space="preserve">«Об утверждении Плана работы Комитета по транспорту по противодействию коррупции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унитарном предприятии «Петербургский метрополитен»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 xml:space="preserve">на 2023-2027 годы»; </w:t>
            </w:r>
          </w:p>
          <w:p w:rsidR="006F7346" w:rsidRPr="00BD68BA" w:rsidRDefault="006F7346" w:rsidP="006F7346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8BA">
              <w:rPr>
                <w:rFonts w:eastAsia="Calibri"/>
                <w:sz w:val="22"/>
                <w:szCs w:val="22"/>
                <w:lang w:eastAsia="en-US"/>
              </w:rPr>
              <w:t xml:space="preserve">от 11.01.2023 № 3-р «Об утверждении Плана работы Комитета по транспорту по противодействию коррупции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унитарном предприятии городского электрического транспорта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>на 2023-2027 годы»;</w:t>
            </w:r>
          </w:p>
          <w:p w:rsidR="006F7346" w:rsidRPr="00BD68BA" w:rsidRDefault="006F7346" w:rsidP="006F7346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8BA">
              <w:rPr>
                <w:rFonts w:eastAsia="Calibri"/>
                <w:sz w:val="22"/>
                <w:szCs w:val="22"/>
                <w:lang w:eastAsia="en-US"/>
              </w:rPr>
              <w:t xml:space="preserve">от 11.01.2023 № 4-р «Об утверждении Плана работы Комитета по транспорту по противодействию коррупции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>в Санкт-Петербургском государственном казенном учреждении «Организатор перевозок» на 2023-2027 годы»;</w:t>
            </w:r>
          </w:p>
          <w:p w:rsidR="006F7346" w:rsidRPr="00BD68BA" w:rsidRDefault="006F7346" w:rsidP="006F7346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8BA">
              <w:rPr>
                <w:rFonts w:eastAsia="Calibri"/>
                <w:sz w:val="22"/>
                <w:szCs w:val="22"/>
                <w:lang w:eastAsia="en-US"/>
              </w:rPr>
              <w:t xml:space="preserve">от 11.01.2023 № 5-р «Об утверждении Плана работы Комитета по транспорту по противодействию коррупции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казенном учреждении «Агентство внешнего транспорта» на 2023-2027 годы»; </w:t>
            </w:r>
          </w:p>
          <w:p w:rsidR="006F7346" w:rsidRPr="00BD68BA" w:rsidRDefault="006F7346" w:rsidP="006F7346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8BA">
              <w:rPr>
                <w:rFonts w:eastAsia="Calibri"/>
                <w:sz w:val="22"/>
                <w:szCs w:val="22"/>
                <w:lang w:eastAsia="en-US"/>
              </w:rPr>
              <w:t xml:space="preserve">от 11.01.2023 № 6-р «Об утверждении Плана работы Комитета по транспорту по противодействию коррупции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казенном учреждении «Городской центр управления парковками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B44FBA" w:rsidRPr="00BD68BA">
              <w:rPr>
                <w:rFonts w:eastAsia="Calibri"/>
                <w:sz w:val="22"/>
                <w:szCs w:val="22"/>
                <w:lang w:eastAsia="en-US"/>
              </w:rPr>
              <w:t xml:space="preserve">Санкт-Петербурга»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t>на 2023-2027 годы»;</w:t>
            </w:r>
          </w:p>
          <w:p w:rsidR="006F7346" w:rsidRPr="00BD68BA" w:rsidRDefault="006F7346" w:rsidP="006F7346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8BA">
              <w:rPr>
                <w:rFonts w:eastAsia="Calibri"/>
                <w:sz w:val="22"/>
                <w:szCs w:val="22"/>
                <w:lang w:eastAsia="en-US"/>
              </w:rPr>
              <w:t xml:space="preserve">от 11.01.2023 № 7-р «Об утверждении Плана работы Комитета по транспорту по противодействию коррупции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Санкт-Петербургском государственном казенном учреждении «Дирекция по организации дорожного движения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 xml:space="preserve">Санкт-Петербурга» на 2023-2027 годы»; </w:t>
            </w:r>
          </w:p>
          <w:p w:rsidR="006F7346" w:rsidRPr="00BD68BA" w:rsidRDefault="006F7346" w:rsidP="006F7346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68BA">
              <w:rPr>
                <w:rFonts w:eastAsia="Calibri"/>
                <w:sz w:val="22"/>
                <w:szCs w:val="22"/>
                <w:lang w:eastAsia="en-US"/>
              </w:rPr>
              <w:t xml:space="preserve">от 11.01.2023 № 8-р «Об утверждении Плана работы Комитета по транспорту по противодействию коррупции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 xml:space="preserve">в Санкт-Петербургском государственном бюджетном учреждении «Центр транспортного планирования </w:t>
            </w:r>
            <w:r w:rsidRPr="00BD68BA"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Санкт-Петербурга» на 2023-2027 годы»;</w:t>
            </w:r>
          </w:p>
          <w:p w:rsidR="006F7346" w:rsidRPr="00723025" w:rsidRDefault="006F7346">
            <w:pPr>
              <w:ind w:firstLine="284"/>
              <w:jc w:val="both"/>
              <w:rPr>
                <w:rFonts w:eastAsia="Calibri"/>
                <w:sz w:val="22"/>
                <w:szCs w:val="22"/>
                <w:lang w:eastAsia="en-US"/>
              </w:rPr>
              <w:pPrChange w:id="2" w:author="Сараева Маргарита Александровна" w:date="2023-06-27T16:01:00Z">
                <w:pPr>
                  <w:autoSpaceDE w:val="0"/>
                  <w:autoSpaceDN w:val="0"/>
                  <w:adjustRightInd w:val="0"/>
                  <w:ind w:right="-107"/>
                  <w:jc w:val="center"/>
                </w:pPr>
              </w:pPrChange>
            </w:pPr>
            <w:r w:rsidRPr="00BD68BA">
              <w:rPr>
                <w:rFonts w:eastAsia="Calibri"/>
                <w:sz w:val="22"/>
                <w:szCs w:val="22"/>
                <w:lang w:eastAsia="en-US"/>
              </w:rPr>
              <w:t>от 11.01.2023 № 9-р «</w:t>
            </w:r>
            <w:r w:rsidRPr="00BD68BA">
              <w:rPr>
                <w:sz w:val="22"/>
                <w:szCs w:val="22"/>
              </w:rPr>
              <w:t xml:space="preserve">Об утверждении Плана работы Комитета по транспорту по противодействию коррупции </w:t>
            </w:r>
            <w:r w:rsidRPr="00BD68BA">
              <w:rPr>
                <w:sz w:val="22"/>
                <w:szCs w:val="22"/>
              </w:rPr>
              <w:br/>
              <w:t xml:space="preserve">в Санкт-Петербургском государственном унитарном предприятии пассажирского автомобильного транспорта </w:t>
            </w:r>
            <w:r w:rsidRPr="00BD68BA">
              <w:rPr>
                <w:sz w:val="22"/>
                <w:szCs w:val="22"/>
              </w:rPr>
              <w:br/>
            </w:r>
            <w:r w:rsidRPr="00BD68BA">
              <w:rPr>
                <w:bCs/>
                <w:sz w:val="22"/>
                <w:szCs w:val="22"/>
              </w:rPr>
              <w:t>на 2023-2027 годы».</w:t>
            </w:r>
          </w:p>
        </w:tc>
      </w:tr>
      <w:tr w:rsidR="006F7346" w:rsidRPr="00C63C86" w:rsidTr="00950E18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C63C86">
              <w:rPr>
                <w:sz w:val="22"/>
                <w:szCs w:val="22"/>
              </w:rPr>
              <w:t>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Осуществление комплекса дополнительных </w:t>
            </w:r>
            <w:r w:rsidRPr="00C63C86">
              <w:rPr>
                <w:sz w:val="22"/>
                <w:szCs w:val="22"/>
              </w:rPr>
              <w:br/>
              <w:t xml:space="preserve">мер по реализации антикоррупционной политики </w:t>
            </w:r>
            <w:r w:rsidRPr="00C63C86">
              <w:rPr>
                <w:sz w:val="22"/>
                <w:szCs w:val="22"/>
              </w:rPr>
              <w:br/>
              <w:t xml:space="preserve">с внесением изменений в планы работы Комитета </w:t>
            </w:r>
            <w:r w:rsidRPr="00C63C86">
              <w:rPr>
                <w:sz w:val="22"/>
                <w:szCs w:val="22"/>
              </w:rPr>
              <w:br/>
              <w:t xml:space="preserve">по транспорту по противодействию коррупции </w:t>
            </w:r>
            <w:r w:rsidRPr="00C63C86">
              <w:rPr>
                <w:sz w:val="22"/>
                <w:szCs w:val="22"/>
              </w:rPr>
              <w:br/>
              <w:t>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При получении информации </w:t>
            </w:r>
            <w:r w:rsidRPr="00C63C86">
              <w:rPr>
                <w:sz w:val="22"/>
                <w:szCs w:val="22"/>
              </w:rPr>
              <w:br/>
              <w:t>из органов прокуратуры, правоохранительных, контролирующих органов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6F7346" w:rsidRDefault="006F7346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  <w:pPrChange w:id="3" w:author="Сараева Маргарита Александровна" w:date="2023-06-27T16:01:00Z">
                <w:pPr>
                  <w:autoSpaceDE w:val="0"/>
                  <w:autoSpaceDN w:val="0"/>
                  <w:adjustRightInd w:val="0"/>
                  <w:spacing w:line="252" w:lineRule="auto"/>
                  <w:ind w:right="-107"/>
                  <w:jc w:val="center"/>
                </w:pPr>
              </w:pPrChange>
            </w:pPr>
            <w:r w:rsidRPr="006F7346">
              <w:rPr>
                <w:sz w:val="22"/>
                <w:szCs w:val="22"/>
              </w:rPr>
              <w:t xml:space="preserve">За отчетный период изменения в Планы работы Комитета </w:t>
            </w:r>
            <w:r w:rsidRPr="006F7346">
              <w:rPr>
                <w:sz w:val="22"/>
                <w:szCs w:val="22"/>
              </w:rPr>
              <w:br/>
              <w:t>по противодействию коррупции в подведомственных организациях на 2023-2027 годы не вносились.</w:t>
            </w:r>
          </w:p>
          <w:p w:rsidR="006F7346" w:rsidRPr="00C63C86" w:rsidRDefault="006F7346" w:rsidP="006F7346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6F7346">
              <w:rPr>
                <w:sz w:val="22"/>
                <w:szCs w:val="22"/>
              </w:rPr>
              <w:t>Информация из правоохранительных, контролирующих органов, органов прокуратуры, не поступала.</w:t>
            </w:r>
          </w:p>
        </w:tc>
      </w:tr>
      <w:tr w:rsidR="006F7346" w:rsidRPr="00C63C86" w:rsidTr="00950E18">
        <w:trPr>
          <w:trHeight w:val="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63C86">
              <w:rPr>
                <w:sz w:val="22"/>
                <w:szCs w:val="22"/>
              </w:rPr>
              <w:t>.3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C63C86">
              <w:rPr>
                <w:spacing w:val="-6"/>
                <w:sz w:val="22"/>
                <w:szCs w:val="22"/>
              </w:rPr>
              <w:t xml:space="preserve">Организация совещаний (обучающих мероприятий) </w:t>
            </w:r>
            <w:r w:rsidRPr="00C63C86">
              <w:rPr>
                <w:spacing w:val="-6"/>
                <w:sz w:val="22"/>
                <w:szCs w:val="22"/>
              </w:rPr>
              <w:br/>
              <w:t xml:space="preserve">с руководителями (заместителями руководителей) </w:t>
            </w:r>
          </w:p>
          <w:p w:rsidR="006F7346" w:rsidRPr="00C63C86" w:rsidRDefault="006F7346" w:rsidP="006F7346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C63C86">
              <w:rPr>
                <w:spacing w:val="-6"/>
                <w:sz w:val="22"/>
                <w:szCs w:val="22"/>
              </w:rPr>
              <w:t>ГУ и ГУП по вопросам организации работы</w:t>
            </w:r>
            <w:r>
              <w:rPr>
                <w:spacing w:val="-6"/>
                <w:sz w:val="22"/>
                <w:szCs w:val="22"/>
              </w:rPr>
              <w:br/>
            </w:r>
            <w:r w:rsidRPr="00C63C86">
              <w:rPr>
                <w:spacing w:val="-6"/>
                <w:sz w:val="22"/>
                <w:szCs w:val="22"/>
              </w:rPr>
              <w:t xml:space="preserve"> по противодействию коррупции в ГУ и ГУП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6" w:rsidRPr="00C63C86" w:rsidRDefault="006F7346" w:rsidP="006F73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  <w:lang w:val="en-US"/>
              </w:rPr>
              <w:t>I</w:t>
            </w:r>
            <w:r w:rsidRPr="00C63C86">
              <w:rPr>
                <w:sz w:val="22"/>
                <w:szCs w:val="22"/>
              </w:rPr>
              <w:t xml:space="preserve"> квартал,</w:t>
            </w:r>
          </w:p>
          <w:p w:rsidR="006F7346" w:rsidRPr="00C63C86" w:rsidRDefault="006F7346" w:rsidP="006F73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ежегодно</w:t>
            </w:r>
          </w:p>
          <w:p w:rsidR="006F7346" w:rsidRPr="00C63C86" w:rsidRDefault="006F7346" w:rsidP="006F73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E401A9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401A9">
              <w:rPr>
                <w:sz w:val="22"/>
                <w:szCs w:val="22"/>
              </w:rPr>
              <w:t>Комитет сообщает, что с руководителями (заместителями руководителей) ГУ и ГУП в рабочем порядке рассмотрены вопросы организации работы по противодействию коррупции в ГУ и ГУП.</w:t>
            </w:r>
          </w:p>
          <w:p w:rsidR="006F7346" w:rsidRPr="0062552E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E26A6">
              <w:rPr>
                <w:sz w:val="22"/>
                <w:szCs w:val="22"/>
              </w:rPr>
              <w:t>Письмом Комитета от 14.02.2024 № 01-28028550/24-0-0 направлены для сведения и руководства в работе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год).</w:t>
            </w:r>
          </w:p>
        </w:tc>
      </w:tr>
      <w:tr w:rsidR="00BD68BA" w:rsidRPr="00C63C86" w:rsidTr="00950E18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63C86">
              <w:rPr>
                <w:sz w:val="22"/>
                <w:szCs w:val="22"/>
              </w:rPr>
              <w:t>.4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C63C86">
              <w:rPr>
                <w:spacing w:val="-6"/>
                <w:sz w:val="22"/>
                <w:szCs w:val="22"/>
              </w:rPr>
              <w:t xml:space="preserve">Организация обучающих мероприятий </w:t>
            </w:r>
            <w:r>
              <w:rPr>
                <w:spacing w:val="-6"/>
                <w:sz w:val="22"/>
                <w:szCs w:val="22"/>
              </w:rPr>
              <w:br/>
            </w:r>
            <w:r w:rsidRPr="00C63C86">
              <w:rPr>
                <w:spacing w:val="-6"/>
                <w:sz w:val="22"/>
                <w:szCs w:val="22"/>
              </w:rPr>
              <w:t xml:space="preserve">с должностными лицами ГУ и ГУП, </w:t>
            </w:r>
            <w:r w:rsidRPr="00C63C86">
              <w:rPr>
                <w:sz w:val="22"/>
                <w:szCs w:val="22"/>
              </w:rPr>
              <w:t>ответственными за профилактику коррупционных и иных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  <w:lang w:val="en-US"/>
              </w:rPr>
              <w:t>III</w:t>
            </w:r>
            <w:r w:rsidRPr="00C63C86">
              <w:rPr>
                <w:sz w:val="22"/>
                <w:szCs w:val="22"/>
              </w:rPr>
              <w:t xml:space="preserve"> квартал, </w:t>
            </w:r>
          </w:p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5E26A6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5E26A6">
              <w:rPr>
                <w:sz w:val="22"/>
                <w:szCs w:val="22"/>
              </w:rPr>
              <w:t xml:space="preserve">На постоянной основе осуществляется методическая, разъяснительная работа с работниками ГУ и ГУП, ответственных за работу по профилактике коррупционных </w:t>
            </w:r>
            <w:r w:rsidRPr="005E26A6">
              <w:rPr>
                <w:sz w:val="22"/>
                <w:szCs w:val="22"/>
              </w:rPr>
              <w:br/>
              <w:t xml:space="preserve">и иных правонарушений, по вопросам реализации антикоррупционных мер в организациях, даны рекомендации по упорядочению и своевременному размещению информации </w:t>
            </w:r>
            <w:r w:rsidRPr="005E26A6">
              <w:rPr>
                <w:sz w:val="22"/>
                <w:szCs w:val="22"/>
              </w:rPr>
              <w:lastRenderedPageBreak/>
              <w:t xml:space="preserve">и документов в разделе «Противодействие коррупции» </w:t>
            </w:r>
            <w:r w:rsidRPr="005E26A6">
              <w:rPr>
                <w:sz w:val="22"/>
                <w:szCs w:val="22"/>
              </w:rPr>
              <w:br/>
              <w:t>на сайтах организаций.</w:t>
            </w:r>
          </w:p>
          <w:p w:rsidR="00BD68BA" w:rsidRPr="005E26A6" w:rsidRDefault="00BD68BA" w:rsidP="00BD68B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2"/>
                <w:szCs w:val="22"/>
                <w:highlight w:val="yellow"/>
              </w:rPr>
            </w:pPr>
            <w:r w:rsidRPr="005E26A6">
              <w:rPr>
                <w:bCs/>
                <w:sz w:val="22"/>
                <w:szCs w:val="22"/>
              </w:rPr>
              <w:t xml:space="preserve">Приказом СПб ГБУ </w:t>
            </w:r>
            <w:r w:rsidRPr="005E26A6">
              <w:rPr>
                <w:rFonts w:eastAsia="+mn-ea"/>
                <w:color w:val="000000"/>
                <w:kern w:val="24"/>
                <w:sz w:val="22"/>
                <w:szCs w:val="22"/>
              </w:rPr>
              <w:t>«Центр транспортного планирования Санкт-Петербурга»</w:t>
            </w:r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r w:rsidRPr="005E26A6">
              <w:rPr>
                <w:bCs/>
                <w:sz w:val="22"/>
                <w:szCs w:val="22"/>
              </w:rPr>
              <w:t>от 12.02.2024 № 01-13-8</w:t>
            </w:r>
            <w:r>
              <w:rPr>
                <w:bCs/>
                <w:sz w:val="22"/>
                <w:szCs w:val="22"/>
              </w:rPr>
              <w:t xml:space="preserve"> назначено новое должностное лицо за профилактику коррупционных и иных правонарушений в </w:t>
            </w:r>
            <w:r w:rsidRPr="005E26A6">
              <w:rPr>
                <w:bCs/>
                <w:sz w:val="22"/>
                <w:szCs w:val="22"/>
              </w:rPr>
              <w:t xml:space="preserve">СПб ГБУ </w:t>
            </w:r>
            <w:r w:rsidRPr="005E26A6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«Центр транспортного планирования Санкт-Петербурга». </w:t>
            </w:r>
            <w:r w:rsidRPr="005E26A6">
              <w:rPr>
                <w:rFonts w:eastAsia="+mn-ea"/>
                <w:color w:val="000000"/>
                <w:kern w:val="24"/>
                <w:sz w:val="22"/>
                <w:szCs w:val="22"/>
              </w:rPr>
              <w:br/>
              <w:t xml:space="preserve">С должностным лицом </w:t>
            </w:r>
            <w:r w:rsidRPr="005E26A6">
              <w:rPr>
                <w:sz w:val="22"/>
                <w:szCs w:val="22"/>
              </w:rPr>
              <w:t xml:space="preserve">проведено внеочередное обучающее </w:t>
            </w:r>
            <w:r w:rsidRPr="005E26A6">
              <w:rPr>
                <w:bCs/>
                <w:sz w:val="22"/>
                <w:szCs w:val="22"/>
              </w:rPr>
              <w:t xml:space="preserve">мероприятие по вопросам работы по профилактике коррупционных и иных правонарушений </w:t>
            </w:r>
            <w:r w:rsidRPr="005E26A6">
              <w:rPr>
                <w:bCs/>
                <w:sz w:val="22"/>
                <w:szCs w:val="22"/>
              </w:rPr>
              <w:br/>
              <w:t xml:space="preserve">в СПб ГБУ </w:t>
            </w:r>
            <w:r w:rsidRPr="005E26A6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«Центр транспортного планирования </w:t>
            </w:r>
            <w:r w:rsidRPr="005E26A6">
              <w:rPr>
                <w:rFonts w:eastAsia="+mn-ea"/>
                <w:color w:val="000000"/>
                <w:kern w:val="24"/>
                <w:sz w:val="22"/>
                <w:szCs w:val="22"/>
              </w:rPr>
              <w:br/>
              <w:t xml:space="preserve">Санкт-Петербурга», </w:t>
            </w:r>
            <w:r w:rsidRPr="005E26A6">
              <w:rPr>
                <w:bCs/>
                <w:sz w:val="22"/>
                <w:szCs w:val="22"/>
              </w:rPr>
              <w:t>в том числе доведен порядок предоставления отчетной информации в Комитет.</w:t>
            </w:r>
          </w:p>
        </w:tc>
      </w:tr>
      <w:tr w:rsidR="00BD68BA" w:rsidRPr="00C63C86" w:rsidTr="00950E18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C63C86">
              <w:rPr>
                <w:sz w:val="22"/>
                <w:szCs w:val="22"/>
              </w:rPr>
              <w:t>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C63C86">
              <w:rPr>
                <w:spacing w:val="-6"/>
                <w:sz w:val="22"/>
                <w:szCs w:val="22"/>
              </w:rPr>
              <w:t xml:space="preserve">Проведение </w:t>
            </w:r>
            <w:r w:rsidRPr="00643C6C">
              <w:rPr>
                <w:spacing w:val="-6"/>
                <w:sz w:val="22"/>
                <w:szCs w:val="22"/>
              </w:rPr>
              <w:t>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В течение</w:t>
            </w:r>
            <w:r w:rsidRPr="00C63C86">
              <w:rPr>
                <w:sz w:val="22"/>
                <w:szCs w:val="22"/>
              </w:rPr>
              <w:br/>
              <w:t xml:space="preserve"> 2023-2027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610CD6" w:rsidRDefault="00BD68BA" w:rsidP="00BD68BA">
            <w:p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 xml:space="preserve">Приказом Комитета от 23.11.2023 № 526-р </w:t>
            </w:r>
            <w:r w:rsidRPr="00610CD6">
              <w:rPr>
                <w:sz w:val="22"/>
                <w:szCs w:val="22"/>
              </w:rPr>
              <w:br/>
              <w:t xml:space="preserve">«Об утверждении Перечня </w:t>
            </w:r>
            <w:proofErr w:type="spellStart"/>
            <w:r w:rsidRPr="00610CD6">
              <w:rPr>
                <w:sz w:val="22"/>
                <w:szCs w:val="22"/>
              </w:rPr>
              <w:t>коррупционно</w:t>
            </w:r>
            <w:proofErr w:type="spellEnd"/>
            <w:r w:rsidRPr="00610CD6">
              <w:rPr>
                <w:sz w:val="22"/>
                <w:szCs w:val="22"/>
              </w:rPr>
              <w:t xml:space="preserve"> опасных функций, выполняемых государственными учреждениями </w:t>
            </w:r>
            <w:r w:rsidRPr="00610CD6">
              <w:rPr>
                <w:sz w:val="22"/>
                <w:szCs w:val="22"/>
              </w:rPr>
              <w:br/>
              <w:t xml:space="preserve">и предприятиями, находящимися в ведении Комитета </w:t>
            </w:r>
            <w:r w:rsidRPr="00610CD6">
              <w:rPr>
                <w:sz w:val="22"/>
                <w:szCs w:val="22"/>
              </w:rPr>
              <w:br/>
              <w:t>по транспорту» утвержден соответствующий Перечень.</w:t>
            </w:r>
          </w:p>
          <w:p w:rsidR="00BD68BA" w:rsidRPr="00610CD6" w:rsidRDefault="00BD68BA" w:rsidP="00BD68BA">
            <w:p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 xml:space="preserve">При проведении мониторинга </w:t>
            </w:r>
            <w:r w:rsidRPr="00610CD6">
              <w:rPr>
                <w:spacing w:val="-6"/>
                <w:sz w:val="22"/>
                <w:szCs w:val="22"/>
              </w:rPr>
              <w:t xml:space="preserve">исполнения трудовых обязанностей работниками, деятельность которых связана </w:t>
            </w:r>
            <w:r w:rsidRPr="00610CD6">
              <w:rPr>
                <w:spacing w:val="-6"/>
                <w:sz w:val="22"/>
                <w:szCs w:val="22"/>
              </w:rPr>
              <w:br/>
              <w:t>с коррупционными рисками в том числе проанализированы:</w:t>
            </w:r>
            <w:r w:rsidRPr="00610CD6">
              <w:rPr>
                <w:sz w:val="22"/>
                <w:szCs w:val="22"/>
              </w:rPr>
              <w:t xml:space="preserve"> </w:t>
            </w:r>
          </w:p>
          <w:p w:rsidR="00BD68BA" w:rsidRPr="00610CD6" w:rsidRDefault="00BD68BA" w:rsidP="00BD68BA">
            <w:pPr>
              <w:pStyle w:val="af0"/>
              <w:numPr>
                <w:ilvl w:val="0"/>
                <w:numId w:val="18"/>
              </w:num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 xml:space="preserve">обращения граждан, содержащие информацию </w:t>
            </w:r>
            <w:r w:rsidRPr="00610CD6">
              <w:rPr>
                <w:sz w:val="22"/>
                <w:szCs w:val="22"/>
              </w:rPr>
              <w:br/>
              <w:t>о коррупционных правонарушениях, в том числе обращения, поступившие по «горячей линии», «электронной приемной»</w:t>
            </w:r>
            <w:r w:rsidRPr="00610CD6">
              <w:rPr>
                <w:sz w:val="22"/>
                <w:szCs w:val="22"/>
              </w:rPr>
              <w:br/>
              <w:t xml:space="preserve"> и т.д.;</w:t>
            </w:r>
          </w:p>
          <w:p w:rsidR="00BD68BA" w:rsidRPr="00610CD6" w:rsidRDefault="00BD68BA" w:rsidP="00BD68BA">
            <w:pPr>
              <w:pStyle w:val="af0"/>
              <w:numPr>
                <w:ilvl w:val="0"/>
                <w:numId w:val="18"/>
              </w:num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>уведомления (работодателя) о фактах обращения в целях склонения работника к совершению коррупционных правонарушений;</w:t>
            </w:r>
          </w:p>
          <w:p w:rsidR="00BD68BA" w:rsidRPr="00610CD6" w:rsidRDefault="00BD68BA" w:rsidP="00BD68BA">
            <w:pPr>
              <w:pStyle w:val="af0"/>
              <w:numPr>
                <w:ilvl w:val="0"/>
                <w:numId w:val="18"/>
              </w:num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 xml:space="preserve">сообщения в СМИ о коррупционных правонарушениях или фактах несоблюдения работниками требований </w:t>
            </w:r>
            <w:r w:rsidRPr="00610CD6">
              <w:rPr>
                <w:sz w:val="22"/>
                <w:szCs w:val="22"/>
              </w:rPr>
              <w:br/>
              <w:t>к служебному поведению;</w:t>
            </w:r>
          </w:p>
          <w:p w:rsidR="00BD68BA" w:rsidRPr="00610CD6" w:rsidRDefault="00BD68BA" w:rsidP="00BD68BA">
            <w:pPr>
              <w:pStyle w:val="af0"/>
              <w:numPr>
                <w:ilvl w:val="0"/>
                <w:numId w:val="18"/>
              </w:num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>материалы, представленные правоохранительными органами, иными государственными органами, органами местного самоуправления и их должностными лицами.</w:t>
            </w:r>
          </w:p>
          <w:p w:rsidR="00BD68BA" w:rsidRPr="00610CD6" w:rsidRDefault="00BD68BA" w:rsidP="00BD68BA">
            <w:pPr>
              <w:pStyle w:val="af0"/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10CD6">
              <w:rPr>
                <w:sz w:val="22"/>
                <w:szCs w:val="22"/>
              </w:rPr>
              <w:t xml:space="preserve">В том числе при проведении мониторинга </w:t>
            </w:r>
            <w:r w:rsidRPr="00610CD6">
              <w:rPr>
                <w:spacing w:val="-6"/>
                <w:sz w:val="22"/>
                <w:szCs w:val="22"/>
              </w:rPr>
              <w:t>исполнения трудовых обязанностей работниками, деятельность которых связана с коррупционными рисками</w:t>
            </w:r>
            <w:r w:rsidRPr="00610CD6">
              <w:rPr>
                <w:sz w:val="22"/>
                <w:szCs w:val="22"/>
              </w:rPr>
              <w:t xml:space="preserve"> и, как следствие, актуализация перечня должностей, связанных с выполнением </w:t>
            </w:r>
            <w:proofErr w:type="spellStart"/>
            <w:r w:rsidRPr="00610CD6">
              <w:rPr>
                <w:sz w:val="22"/>
                <w:szCs w:val="22"/>
              </w:rPr>
              <w:lastRenderedPageBreak/>
              <w:t>коррупционно</w:t>
            </w:r>
            <w:proofErr w:type="spellEnd"/>
            <w:r w:rsidRPr="00610CD6">
              <w:rPr>
                <w:sz w:val="22"/>
                <w:szCs w:val="22"/>
              </w:rPr>
              <w:t xml:space="preserve"> опасными функциями могут послужить  изменения законодательства Российской Федерации </w:t>
            </w:r>
            <w:r w:rsidRPr="00610CD6">
              <w:rPr>
                <w:sz w:val="22"/>
                <w:szCs w:val="22"/>
              </w:rPr>
              <w:br/>
              <w:t>и (или) Санкт-Петербурга, предусматривающие возложение новых или перераспределение реализуемых функций.</w:t>
            </w:r>
          </w:p>
          <w:p w:rsidR="00BD68BA" w:rsidRPr="00610CD6" w:rsidRDefault="00BD68BA" w:rsidP="00BD68BA">
            <w:p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10CD6">
              <w:rPr>
                <w:sz w:val="22"/>
                <w:szCs w:val="22"/>
              </w:rPr>
              <w:t xml:space="preserve">Таким образом, за отчетный период нарушения законодательства при </w:t>
            </w:r>
            <w:r w:rsidRPr="00610CD6">
              <w:rPr>
                <w:rFonts w:eastAsia="Calibri"/>
                <w:spacing w:val="-6"/>
                <w:sz w:val="22"/>
                <w:szCs w:val="22"/>
                <w:lang w:eastAsia="en-US"/>
              </w:rPr>
              <w:t>проведении мониторинга исполнения трудовых обязанностей работниками, деятельность которых связана с коррупционными рисками, не выявлено.</w:t>
            </w:r>
          </w:p>
          <w:p w:rsidR="00BD68BA" w:rsidRPr="00920DF6" w:rsidRDefault="00BD68BA">
            <w:pPr>
              <w:tabs>
                <w:tab w:val="left" w:pos="0"/>
                <w:tab w:val="left" w:pos="79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  <w:pPrChange w:id="4" w:author="Сараева Маргарита Александровна" w:date="2023-06-27T16:01:00Z">
                <w:pPr>
                  <w:tabs>
                    <w:tab w:val="left" w:pos="0"/>
                    <w:tab w:val="left" w:pos="796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610CD6">
              <w:rPr>
                <w:rFonts w:eastAsia="Calibri"/>
                <w:spacing w:val="-6"/>
                <w:sz w:val="22"/>
                <w:szCs w:val="22"/>
                <w:lang w:eastAsia="en-US"/>
              </w:rPr>
              <w:t>В вышеназванный Перечень изменения не вносились.</w:t>
            </w:r>
          </w:p>
        </w:tc>
      </w:tr>
      <w:tr w:rsidR="00BD68BA" w:rsidRPr="00C63C86" w:rsidTr="00950E18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C63C86">
              <w:rPr>
                <w:sz w:val="22"/>
                <w:szCs w:val="22"/>
              </w:rPr>
              <w:t>.6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C63C86">
              <w:rPr>
                <w:rFonts w:eastAsia="Calibri"/>
                <w:sz w:val="22"/>
                <w:szCs w:val="22"/>
                <w:lang w:eastAsia="en-US"/>
              </w:rPr>
              <w:t xml:space="preserve">Обеспечение общественного контроля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C63C86">
              <w:rPr>
                <w:rFonts w:eastAsia="Calibri"/>
                <w:sz w:val="22"/>
                <w:szCs w:val="22"/>
                <w:lang w:eastAsia="en-US"/>
              </w:rPr>
              <w:t>за деятельнос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тью </w:t>
            </w:r>
            <w:r w:rsidRPr="00C63C86">
              <w:rPr>
                <w:rFonts w:eastAsia="Calibri"/>
                <w:sz w:val="22"/>
                <w:szCs w:val="22"/>
                <w:lang w:eastAsia="en-US"/>
              </w:rPr>
              <w:t xml:space="preserve">ГУ и ГУП по реализации положений </w:t>
            </w:r>
            <w:r>
              <w:rPr>
                <w:sz w:val="22"/>
                <w:szCs w:val="22"/>
              </w:rPr>
              <w:t xml:space="preserve">Федерального закона </w:t>
            </w:r>
            <w:r w:rsidRPr="00C63C86">
              <w:rPr>
                <w:sz w:val="22"/>
                <w:szCs w:val="22"/>
              </w:rPr>
              <w:t xml:space="preserve">«О </w:t>
            </w:r>
            <w:r w:rsidRPr="00C63C86">
              <w:rPr>
                <w:rFonts w:eastAsia="Calibri"/>
                <w:sz w:val="22"/>
                <w:szCs w:val="22"/>
                <w:lang w:eastAsia="en-US"/>
              </w:rPr>
              <w:t xml:space="preserve">контрактной системе в сфере закупок товаров, работ, услуг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C63C86">
              <w:rPr>
                <w:rFonts w:eastAsia="Calibri"/>
                <w:sz w:val="22"/>
                <w:szCs w:val="22"/>
                <w:lang w:eastAsia="en-US"/>
              </w:rPr>
              <w:t xml:space="preserve">для обеспечения государственных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C63C86">
              <w:rPr>
                <w:rFonts w:eastAsia="Calibri"/>
                <w:sz w:val="22"/>
                <w:szCs w:val="22"/>
                <w:lang w:eastAsia="en-US"/>
              </w:rPr>
              <w:t>и муниципальных нужд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(при поступлении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в Комитет по </w:t>
            </w:r>
            <w:r w:rsidRPr="00C63C86">
              <w:rPr>
                <w:rFonts w:eastAsia="Calibri"/>
                <w:sz w:val="22"/>
                <w:szCs w:val="22"/>
                <w:lang w:eastAsia="en-US"/>
              </w:rPr>
              <w:t xml:space="preserve">транспорту обращений </w:t>
            </w:r>
            <w:r w:rsidRPr="00C63C86">
              <w:rPr>
                <w:sz w:val="22"/>
                <w:szCs w:val="22"/>
              </w:rPr>
              <w:t>граждан, общественных объединений или объединений юридических лиц)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В течение </w:t>
            </w:r>
          </w:p>
          <w:p w:rsidR="00BD68BA" w:rsidRPr="00533353" w:rsidRDefault="00BD68BA" w:rsidP="00BD68BA">
            <w:pPr>
              <w:pStyle w:val="af0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2E0B99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>В соответствии с частью 3 статьи 102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общественный контроль может быть реализован следующими способами:</w:t>
            </w:r>
          </w:p>
          <w:p w:rsidR="00BD68BA" w:rsidRPr="002E0B99" w:rsidRDefault="00BD68BA" w:rsidP="00BD68B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>подготовка предложений по совершенствованию законодательства;</w:t>
            </w:r>
          </w:p>
          <w:p w:rsidR="00BD68BA" w:rsidRPr="002E0B99" w:rsidRDefault="00BD68BA" w:rsidP="00BD68B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 xml:space="preserve">направление запросов о предоставлении информации </w:t>
            </w:r>
            <w:r w:rsidRPr="002E0B99">
              <w:rPr>
                <w:sz w:val="22"/>
                <w:szCs w:val="22"/>
              </w:rPr>
              <w:br/>
              <w:t>о закупках;</w:t>
            </w:r>
          </w:p>
          <w:p w:rsidR="00BD68BA" w:rsidRPr="002E0B99" w:rsidRDefault="00BD68BA" w:rsidP="00BD68B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 xml:space="preserve">осуществление независимого мониторинга закупок </w:t>
            </w:r>
            <w:r w:rsidRPr="002E0B99">
              <w:rPr>
                <w:sz w:val="22"/>
                <w:szCs w:val="22"/>
              </w:rPr>
              <w:br/>
              <w:t>и оценки эффективности закупок;</w:t>
            </w:r>
          </w:p>
          <w:p w:rsidR="00BD68BA" w:rsidRPr="002E0B99" w:rsidRDefault="00BD68BA" w:rsidP="00BD68B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>обращение с заявлениями о необходимости осуществления контрольных мероприятий;</w:t>
            </w:r>
          </w:p>
          <w:p w:rsidR="00BD68BA" w:rsidRPr="002E0B99" w:rsidRDefault="00BD68BA" w:rsidP="00BD68B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 xml:space="preserve">обращение в правоохранительные органы в случаях выявления признаков состава преступления </w:t>
            </w:r>
            <w:r w:rsidRPr="002E0B99">
              <w:rPr>
                <w:sz w:val="22"/>
                <w:szCs w:val="22"/>
              </w:rPr>
              <w:br/>
              <w:t>при осуществлении закупок;</w:t>
            </w:r>
          </w:p>
          <w:p w:rsidR="00BD68BA" w:rsidRPr="002E0B99" w:rsidRDefault="00BD68BA" w:rsidP="00BD68BA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 xml:space="preserve">обращение в суд в защиту нарушенных </w:t>
            </w:r>
            <w:r w:rsidRPr="002E0B99">
              <w:rPr>
                <w:sz w:val="22"/>
                <w:szCs w:val="22"/>
              </w:rPr>
              <w:br/>
              <w:t>или оспариваемых прав.</w:t>
            </w:r>
          </w:p>
          <w:p w:rsidR="00BD68BA" w:rsidRPr="002E0B99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 xml:space="preserve">В случае поступления в Комитет соответствующих обращений, они рассматриваются в соответствии </w:t>
            </w:r>
            <w:r w:rsidRPr="002E0B99">
              <w:rPr>
                <w:sz w:val="22"/>
                <w:szCs w:val="22"/>
              </w:rPr>
              <w:br/>
              <w:t>с законодательством Российской Федерации о порядке рассмотрения обращений граждан, в пределах компетенции Комитета.</w:t>
            </w:r>
          </w:p>
          <w:p w:rsidR="00BD68BA" w:rsidRPr="002E0B99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 xml:space="preserve">Дополнительно, приказом Комитета от 09.03.2016 № 68 утвержден регламент взаимодействия Комитета и ГУ и ГУП </w:t>
            </w:r>
            <w:r w:rsidRPr="002E0B99">
              <w:rPr>
                <w:sz w:val="22"/>
                <w:szCs w:val="22"/>
              </w:rPr>
              <w:br/>
              <w:t xml:space="preserve">в сфере закупок, в соответствии с которым Комитет вправе осуществлять проверки закупочной деятельности </w:t>
            </w:r>
            <w:r w:rsidRPr="002E0B99">
              <w:rPr>
                <w:sz w:val="22"/>
                <w:szCs w:val="22"/>
              </w:rPr>
              <w:br/>
              <w:t>по собственной инициативе, а также на основании обращений иных лиц.</w:t>
            </w:r>
          </w:p>
          <w:p w:rsidR="00BD68BA" w:rsidRPr="00C63C86" w:rsidRDefault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  <w:pPrChange w:id="5" w:author="Сараева Маргарита Александровна" w:date="2023-06-27T16:01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2E0B99">
              <w:rPr>
                <w:sz w:val="22"/>
                <w:szCs w:val="22"/>
              </w:rPr>
              <w:t>Один раз в три года Комитетом в отношении подведомственных заказчиков осуществляется ведомственный контроль в сфере закупок. По результатам проверок, в случае выявления правонарушений, материалы направляются в контролирующие органы.</w:t>
            </w:r>
          </w:p>
        </w:tc>
      </w:tr>
      <w:tr w:rsidR="00BD68BA" w:rsidRPr="00C63C86" w:rsidTr="00950E18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63C86">
              <w:rPr>
                <w:sz w:val="22"/>
                <w:szCs w:val="22"/>
              </w:rPr>
              <w:t>.7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Обеспечение представления руководителями </w:t>
            </w:r>
          </w:p>
          <w:p w:rsidR="00BD68BA" w:rsidRPr="00241DE4" w:rsidRDefault="00BD68BA" w:rsidP="00BD68B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СПб ГКУ «Организатор перевозок», СПб ГКУ «Агентство внешнего транспорта», СПб ГКУ </w:t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«Городской центр управления парковками </w:t>
            </w:r>
            <w:r>
              <w:rPr>
                <w:rStyle w:val="af1"/>
                <w:b w:val="0"/>
                <w:color w:val="000000"/>
                <w:sz w:val="22"/>
                <w:szCs w:val="22"/>
              </w:rPr>
              <w:br/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Санкт-Петербурга», СПб ГКУ </w:t>
            </w:r>
            <w:r w:rsidRPr="00C63C86">
              <w:rPr>
                <w:sz w:val="22"/>
                <w:szCs w:val="22"/>
              </w:rPr>
              <w:t xml:space="preserve">«Дирекция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 xml:space="preserve">по организации дорожного движения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>Санкт-Петербурга»</w:t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 и СПб ГБУ </w:t>
            </w:r>
            <w:r w:rsidRPr="00C63C86">
              <w:rPr>
                <w:sz w:val="22"/>
                <w:szCs w:val="22"/>
              </w:rPr>
              <w:t xml:space="preserve">«Центр транспортного планирования Санкт-Петербурга» сведений о своих доходах, об имуществе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 xml:space="preserve">и обязательствах имущественного характера,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>а также о доходах, об имуществе и обязательствах имущественного хар</w:t>
            </w:r>
            <w:r>
              <w:rPr>
                <w:sz w:val="22"/>
                <w:szCs w:val="22"/>
              </w:rPr>
              <w:t xml:space="preserve">актера своих супруги (супруга) </w:t>
            </w:r>
            <w:r w:rsidRPr="00C63C86">
              <w:rPr>
                <w:sz w:val="22"/>
                <w:szCs w:val="22"/>
              </w:rPr>
              <w:t xml:space="preserve">и несовершеннолетних детей </w:t>
            </w:r>
            <w:r>
              <w:rPr>
                <w:sz w:val="22"/>
                <w:szCs w:val="22"/>
              </w:rPr>
              <w:br/>
              <w:t xml:space="preserve">в соответствии </w:t>
            </w:r>
            <w:r w:rsidRPr="00C63C86">
              <w:rPr>
                <w:sz w:val="22"/>
                <w:szCs w:val="22"/>
              </w:rPr>
              <w:t>с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Январь-апрель, ежегодно</w:t>
            </w:r>
          </w:p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A76FEE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 xml:space="preserve">В соответствии с Законом Санкт-Петербурга от 29.04.2013 </w:t>
            </w:r>
            <w:r w:rsidRPr="002E0B99">
              <w:rPr>
                <w:sz w:val="22"/>
                <w:szCs w:val="22"/>
              </w:rPr>
              <w:br/>
              <w:t xml:space="preserve">№ 252-43 «О представлении гражданами, претендующими </w:t>
            </w:r>
            <w:r w:rsidRPr="002E0B99">
              <w:rPr>
                <w:sz w:val="22"/>
                <w:szCs w:val="22"/>
              </w:rPr>
              <w:br/>
              <w:t xml:space="preserve">на замещение должностей руководителей государственных учреждений Санкт-Петербурга, и руководителями государственных учреждений Санкт-Петербурга сведений </w:t>
            </w:r>
            <w:r w:rsidRPr="002E0B99">
              <w:rPr>
                <w:sz w:val="22"/>
                <w:szCs w:val="22"/>
              </w:rPr>
              <w:br/>
              <w:t xml:space="preserve">о доходах, об имуществе и обязательствах имущественного характера» руководителями государственных учреждений Санкт-Петербурга, находящихся в ведении Комитета обеспечено представление сведений о доходах, об имуществе </w:t>
            </w:r>
            <w:r w:rsidRPr="002E0B99">
              <w:rPr>
                <w:sz w:val="22"/>
                <w:szCs w:val="22"/>
              </w:rPr>
              <w:br/>
              <w:t>и обязательствах имущественного характера в установленный законом срок.</w:t>
            </w:r>
          </w:p>
        </w:tc>
      </w:tr>
      <w:tr w:rsidR="00BD68BA" w:rsidRPr="00C63C86" w:rsidTr="00950E18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63C86">
              <w:rPr>
                <w:sz w:val="22"/>
                <w:szCs w:val="22"/>
              </w:rPr>
              <w:t>.8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Размещение сведений о доходах, об имуществе </w:t>
            </w:r>
            <w:r w:rsidRPr="00C63C86">
              <w:rPr>
                <w:sz w:val="22"/>
                <w:szCs w:val="22"/>
              </w:rPr>
              <w:br/>
              <w:t xml:space="preserve">и обязательствах имущественного характера руководителей СПб ГКУ «Организатор перевозок», СПб ГКУ «Агентство внешнего транспорта», СПб ГКУ </w:t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«Городской центр управления парковками Санкт-Петербурга», </w:t>
            </w:r>
            <w:r>
              <w:rPr>
                <w:rStyle w:val="af1"/>
                <w:b w:val="0"/>
                <w:color w:val="000000"/>
                <w:sz w:val="22"/>
                <w:szCs w:val="22"/>
              </w:rPr>
              <w:br/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СПб ГКУ </w:t>
            </w:r>
            <w:r w:rsidRPr="00C63C86">
              <w:rPr>
                <w:sz w:val="22"/>
                <w:szCs w:val="22"/>
              </w:rPr>
              <w:t>«Дирекция по организации дорожного движения Санкт-Петербурга»</w:t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 и СПб ГБУ </w:t>
            </w:r>
            <w:r w:rsidRPr="00C63C86">
              <w:rPr>
                <w:sz w:val="22"/>
                <w:szCs w:val="22"/>
              </w:rPr>
              <w:t xml:space="preserve">«Центр транспортного планирования Санкт-Петербурга», их супруг (супругов) и несовершеннолетних детей на официальном сайте Комитета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 xml:space="preserve">по транспорту (веб-странице Комитета </w:t>
            </w:r>
            <w:r w:rsidRPr="00C63C86">
              <w:rPr>
                <w:sz w:val="22"/>
                <w:szCs w:val="22"/>
              </w:rPr>
              <w:br/>
              <w:t>по транспорту на о</w:t>
            </w:r>
            <w:r>
              <w:rPr>
                <w:sz w:val="22"/>
                <w:szCs w:val="22"/>
              </w:rPr>
              <w:t xml:space="preserve">фициальном сайте Администрации </w:t>
            </w:r>
            <w:r w:rsidRPr="00C63C86">
              <w:rPr>
                <w:sz w:val="22"/>
                <w:szCs w:val="22"/>
              </w:rPr>
              <w:t xml:space="preserve">Санкт-Петербурга) в сети </w:t>
            </w:r>
            <w:r>
              <w:rPr>
                <w:sz w:val="22"/>
                <w:szCs w:val="22"/>
              </w:rPr>
              <w:t xml:space="preserve">«Интернет» в соответствии </w:t>
            </w:r>
            <w:r w:rsidRPr="00C63C86">
              <w:rPr>
                <w:sz w:val="22"/>
                <w:szCs w:val="22"/>
              </w:rPr>
              <w:t>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Май, 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A76FEE" w:rsidRDefault="00BD68BA" w:rsidP="00BD68B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A76FEE">
              <w:rPr>
                <w:sz w:val="22"/>
                <w:szCs w:val="22"/>
              </w:rPr>
              <w:t xml:space="preserve">В соответствии с подпунктом «ж» пункта 1 Указа Президента Российской Федерации от 29.12.2022 № 968 </w:t>
            </w:r>
            <w:r>
              <w:rPr>
                <w:sz w:val="22"/>
                <w:szCs w:val="22"/>
              </w:rPr>
              <w:br/>
            </w:r>
            <w:r w:rsidRPr="00A76FEE">
              <w:rPr>
                <w:sz w:val="22"/>
                <w:szCs w:val="22"/>
              </w:rPr>
      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 на веб-странице Комитета на официальном сайте Администрации Санкт-Петербурга в сети Интернет </w:t>
            </w:r>
            <w:r>
              <w:rPr>
                <w:sz w:val="22"/>
                <w:szCs w:val="22"/>
              </w:rPr>
              <w:br/>
            </w:r>
            <w:r w:rsidRPr="00A76FEE">
              <w:rPr>
                <w:sz w:val="22"/>
                <w:szCs w:val="22"/>
              </w:rPr>
              <w:t>не размещаются.</w:t>
            </w:r>
          </w:p>
          <w:p w:rsidR="00BD68BA" w:rsidRPr="00A76FEE" w:rsidRDefault="00BD68BA" w:rsidP="00BD68B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BD68BA" w:rsidRPr="00C63C86" w:rsidTr="00950E18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63C86">
              <w:rPr>
                <w:sz w:val="22"/>
                <w:szCs w:val="22"/>
              </w:rPr>
              <w:t>.9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Осуществление проверок достоверности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 xml:space="preserve">и полноты сведений о доходах, об имуществе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 xml:space="preserve">и обязательствах имущественного характера, представляемых гражданами, претендующими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 xml:space="preserve">на замещение должностей руководителей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 xml:space="preserve">СПб ГКУ «Организатор перевозок», </w:t>
            </w:r>
            <w:r w:rsidRPr="00C63C86">
              <w:rPr>
                <w:sz w:val="22"/>
                <w:szCs w:val="22"/>
              </w:rPr>
              <w:br/>
              <w:t xml:space="preserve">СПб ГКУ «Агентство внешнего транспорта», </w:t>
            </w:r>
            <w:r w:rsidRPr="00C63C86">
              <w:rPr>
                <w:sz w:val="22"/>
                <w:szCs w:val="22"/>
              </w:rPr>
              <w:br/>
              <w:t xml:space="preserve">СПб ГКУ </w:t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>«Городск</w:t>
            </w:r>
            <w:r>
              <w:rPr>
                <w:rStyle w:val="af1"/>
                <w:b w:val="0"/>
                <w:color w:val="000000"/>
                <w:sz w:val="22"/>
                <w:szCs w:val="22"/>
              </w:rPr>
              <w:t xml:space="preserve">ой центр управления парковками </w:t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Санкт-Петербурга», </w:t>
            </w:r>
            <w:r>
              <w:rPr>
                <w:rStyle w:val="af1"/>
                <w:b w:val="0"/>
                <w:color w:val="000000"/>
                <w:sz w:val="22"/>
                <w:szCs w:val="22"/>
              </w:rPr>
              <w:br/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СПб ГКУ </w:t>
            </w:r>
            <w:r w:rsidRPr="00C63C86">
              <w:rPr>
                <w:sz w:val="22"/>
                <w:szCs w:val="22"/>
              </w:rPr>
              <w:t>«Дирекция по организации дорожного движения Санкт-Петербурга»</w:t>
            </w:r>
            <w:r>
              <w:rPr>
                <w:rStyle w:val="af1"/>
                <w:b w:val="0"/>
                <w:color w:val="000000"/>
                <w:sz w:val="22"/>
                <w:szCs w:val="22"/>
              </w:rPr>
              <w:t xml:space="preserve"> </w:t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и СПб ГБУ </w:t>
            </w:r>
            <w:r w:rsidRPr="00C63C86">
              <w:rPr>
                <w:sz w:val="22"/>
                <w:szCs w:val="22"/>
              </w:rPr>
              <w:t>«Це</w:t>
            </w:r>
            <w:r>
              <w:rPr>
                <w:sz w:val="22"/>
                <w:szCs w:val="22"/>
              </w:rPr>
              <w:t xml:space="preserve">нтр транспортного планирования </w:t>
            </w:r>
            <w:r w:rsidRPr="00C63C86">
              <w:rPr>
                <w:sz w:val="22"/>
                <w:szCs w:val="22"/>
              </w:rPr>
              <w:t>Санкт-П</w:t>
            </w:r>
            <w:r>
              <w:rPr>
                <w:sz w:val="22"/>
                <w:szCs w:val="22"/>
              </w:rPr>
              <w:t xml:space="preserve">етербурга», и руководителями </w:t>
            </w:r>
            <w:r w:rsidRPr="00C63C86">
              <w:rPr>
                <w:sz w:val="22"/>
                <w:szCs w:val="22"/>
              </w:rPr>
              <w:t xml:space="preserve">СПб ГКУ «Организатор перевозок», СПб ГКУ «Агентство внешнего транспорта», СПб ГКУ </w:t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«Городской центр управления парковками Санкт-Петербурга», </w:t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br/>
              <w:t xml:space="preserve">СПб ГКУ </w:t>
            </w:r>
            <w:r w:rsidRPr="00C63C86">
              <w:rPr>
                <w:sz w:val="22"/>
                <w:szCs w:val="22"/>
              </w:rPr>
              <w:t>«Дирекция по организации дорожного движения Санкт-Петербурга»</w:t>
            </w:r>
            <w:r w:rsidRPr="00C63C86">
              <w:rPr>
                <w:rStyle w:val="af1"/>
                <w:b w:val="0"/>
                <w:color w:val="000000"/>
                <w:sz w:val="22"/>
                <w:szCs w:val="22"/>
              </w:rPr>
              <w:t xml:space="preserve"> и СПб ГБУ </w:t>
            </w:r>
            <w:r w:rsidRPr="00C63C86">
              <w:rPr>
                <w:sz w:val="22"/>
                <w:szCs w:val="22"/>
              </w:rPr>
              <w:t xml:space="preserve">«Центр транспортного планирования Санкт-Петербурга» </w:t>
            </w:r>
          </w:p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в соответствии с действующим законодательством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На основании поступившей информации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1A" w:rsidRPr="002E0B99" w:rsidRDefault="00FC3A1A" w:rsidP="00FC3A1A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</w:pPr>
            <w:r w:rsidRPr="002E0B99">
              <w:rPr>
                <w:sz w:val="22"/>
                <w:szCs w:val="22"/>
              </w:rPr>
              <w:t xml:space="preserve">За отчетный период проверки достоверности и полноты сведений о доходах, об имуществе и обязательствах имущественного характера, не проводились ввиду отсутствия оснований. </w:t>
            </w:r>
          </w:p>
          <w:p w:rsidR="00BD68BA" w:rsidRPr="00C63C86" w:rsidRDefault="00BD68BA">
            <w:pPr>
              <w:widowControl w:val="0"/>
              <w:autoSpaceDE w:val="0"/>
              <w:autoSpaceDN w:val="0"/>
              <w:ind w:firstLine="284"/>
              <w:jc w:val="both"/>
              <w:rPr>
                <w:sz w:val="22"/>
                <w:szCs w:val="22"/>
              </w:rPr>
              <w:pPrChange w:id="6" w:author="Сараева Маргарита Александровна" w:date="2023-06-27T16:01:00Z">
                <w:pPr>
                  <w:autoSpaceDE w:val="0"/>
                  <w:autoSpaceDN w:val="0"/>
                  <w:adjustRightInd w:val="0"/>
                  <w:ind w:right="-107"/>
                  <w:jc w:val="center"/>
                </w:pPr>
              </w:pPrChange>
            </w:pPr>
          </w:p>
        </w:tc>
      </w:tr>
      <w:tr w:rsidR="00BD68BA" w:rsidRPr="00C63C86" w:rsidTr="00950E18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63C86">
              <w:rPr>
                <w:sz w:val="22"/>
                <w:szCs w:val="22"/>
              </w:rPr>
              <w:t>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Осуществление анализа деятельности ГУ и ГУП </w:t>
            </w:r>
            <w:r w:rsidRPr="00C63C86">
              <w:rPr>
                <w:sz w:val="22"/>
                <w:szCs w:val="22"/>
              </w:rPr>
              <w:br/>
              <w:t>по реализации положений статьи 13.3 Федерального закона «О противодействии коррупции»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Один раз </w:t>
            </w:r>
            <w:r w:rsidRPr="00C63C86">
              <w:rPr>
                <w:sz w:val="22"/>
                <w:szCs w:val="22"/>
              </w:rPr>
              <w:br/>
              <w:t>в полугодие</w:t>
            </w:r>
          </w:p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1A" w:rsidRPr="008F2363" w:rsidRDefault="00FC3A1A" w:rsidP="00FC3A1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 xml:space="preserve">В ведении Комитета находятся Санкт-Петербургское государственное унитарное предприятие «Петербургский метрополитен», Санкт-Петербургское государственное унитарное предприятие пассажирского автомобильного транспорта, Санкт-Петербургское государственное унитарное предприятие городского электрического транспорта, </w:t>
            </w:r>
            <w:r w:rsidRPr="008F2363">
              <w:rPr>
                <w:sz w:val="22"/>
                <w:szCs w:val="22"/>
              </w:rPr>
              <w:br/>
              <w:t xml:space="preserve">Санкт-Петербургское государственное казенное учреждение «Организатор перевозок», Санкт-Петербургское государственное казенное учреждение «Агентство внешнего транспорта», Санкт-Петербургское государственное казенное учреждение «Городской центр управления парковками </w:t>
            </w:r>
            <w:r w:rsidRPr="008F2363">
              <w:rPr>
                <w:sz w:val="22"/>
                <w:szCs w:val="22"/>
              </w:rPr>
              <w:br/>
              <w:t>Санкт-Петербурга», Санкт-Петербургское государственное казенное учреждение «Дирекция по организации дорожного движения Санкт-Петербурга», Санкт-Петербургское государственное бюджетное учреждение «Центр транспортного планирования Санкт-Петербурга».</w:t>
            </w:r>
          </w:p>
          <w:p w:rsidR="00FC3A1A" w:rsidRPr="008F2363" w:rsidRDefault="00FC3A1A" w:rsidP="00FC3A1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bCs/>
                <w:sz w:val="22"/>
                <w:szCs w:val="22"/>
              </w:rPr>
            </w:pPr>
            <w:r w:rsidRPr="008F2363">
              <w:rPr>
                <w:bCs/>
                <w:sz w:val="22"/>
                <w:szCs w:val="22"/>
              </w:rPr>
              <w:t xml:space="preserve">Анализ деятельности государственных унитарных предприятий и государственных учреждений </w:t>
            </w:r>
            <w:r w:rsidRPr="008F2363">
              <w:rPr>
                <w:bCs/>
                <w:sz w:val="22"/>
                <w:szCs w:val="22"/>
              </w:rPr>
              <w:br/>
              <w:t>Санкт-Петербурга</w:t>
            </w:r>
            <w:r w:rsidRPr="008F2363">
              <w:rPr>
                <w:sz w:val="22"/>
                <w:szCs w:val="22"/>
              </w:rPr>
              <w:t xml:space="preserve">, </w:t>
            </w:r>
            <w:r w:rsidRPr="008F2363">
              <w:rPr>
                <w:bCs/>
                <w:sz w:val="22"/>
                <w:szCs w:val="22"/>
              </w:rPr>
              <w:t xml:space="preserve">находящиеся в ведении Комитета осуществляется в соответствии с </w:t>
            </w:r>
            <w:r w:rsidRPr="008F2363">
              <w:rPr>
                <w:sz w:val="22"/>
                <w:szCs w:val="22"/>
              </w:rPr>
              <w:t>положениями статьи 13.3 Федерального закона «О противодействии коррупции». Во всех ГУ и ГУП изданы приказы о назначении лиц, ответственных за работу по профилактике и коррупционных правонарушений.</w:t>
            </w:r>
          </w:p>
          <w:p w:rsidR="00FC3A1A" w:rsidRPr="008F2363" w:rsidRDefault="00FC3A1A" w:rsidP="00FC3A1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>ГУ и ГУП сотрудничают с правоохранительными органами по различным вопросам, в том числе по вопросам профилактики коррупционных правонарушений</w:t>
            </w:r>
            <w:r w:rsidRPr="008F2363">
              <w:rPr>
                <w:i/>
                <w:sz w:val="22"/>
                <w:szCs w:val="22"/>
              </w:rPr>
              <w:t xml:space="preserve"> </w:t>
            </w:r>
            <w:r w:rsidRPr="008F2363">
              <w:rPr>
                <w:sz w:val="22"/>
                <w:szCs w:val="22"/>
              </w:rPr>
              <w:t>(проведение семинаров, круглых столов).</w:t>
            </w:r>
          </w:p>
          <w:p w:rsidR="00FC3A1A" w:rsidRPr="008F2363" w:rsidRDefault="00FC3A1A" w:rsidP="00FC3A1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>В ГУ и ГУП разработаны и реализуются ряд локальных актов, направленных на внедрение антикоррупционных стандартов поведения работников в корпоративную культуру, в том числе у всех ГУ и ГУП разработаны и утверждены Кодексы этики.</w:t>
            </w:r>
          </w:p>
          <w:p w:rsidR="00BD68BA" w:rsidRPr="008F2363" w:rsidRDefault="00FC3A1A" w:rsidP="00FC3A1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bCs/>
                <w:sz w:val="22"/>
                <w:szCs w:val="22"/>
              </w:rPr>
              <w:t xml:space="preserve">У должностного лица, ответственного за работу </w:t>
            </w:r>
            <w:r w:rsidRPr="008F2363">
              <w:rPr>
                <w:bCs/>
                <w:sz w:val="22"/>
                <w:szCs w:val="22"/>
              </w:rPr>
              <w:br/>
              <w:t>по профилактике коррупционных и иных правонарушений,</w:t>
            </w:r>
            <w:r w:rsidRPr="008F2363">
              <w:rPr>
                <w:sz w:val="22"/>
                <w:szCs w:val="22"/>
              </w:rPr>
              <w:t xml:space="preserve"> отсутствует информация о составлении неофициальной отчетности и использования  поддельных документов </w:t>
            </w:r>
            <w:r w:rsidRPr="008F2363">
              <w:rPr>
                <w:sz w:val="22"/>
                <w:szCs w:val="22"/>
              </w:rPr>
              <w:br/>
              <w:t>в отчетном периоде в ГУ и ГУП.</w:t>
            </w:r>
          </w:p>
        </w:tc>
      </w:tr>
      <w:tr w:rsidR="00BD68BA" w:rsidRPr="00C63C86" w:rsidTr="00950E18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63C86">
              <w:rPr>
                <w:sz w:val="22"/>
                <w:szCs w:val="22"/>
              </w:rPr>
              <w:t>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Осуществление кон</w:t>
            </w:r>
            <w:r>
              <w:rPr>
                <w:sz w:val="22"/>
                <w:szCs w:val="22"/>
              </w:rPr>
              <w:t xml:space="preserve">троля качества предоставляемых </w:t>
            </w:r>
            <w:r w:rsidRPr="00C63C86">
              <w:rPr>
                <w:sz w:val="22"/>
                <w:szCs w:val="22"/>
              </w:rPr>
              <w:t>СПб ГКУ «Агентство внешнего транспорта» платных услуг и расходования денежных средств, полученных от оказания платных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 xml:space="preserve">Согласно пункту 1.8 Положения о Комитете </w:t>
            </w:r>
            <w:r w:rsidRPr="008F2363">
              <w:rPr>
                <w:sz w:val="22"/>
                <w:szCs w:val="22"/>
              </w:rPr>
              <w:br/>
              <w:t xml:space="preserve">по транспорту, утвержденного постановлением Правительства Санкт-Петербурга от 24.02.2004 № 226 «О Комитете </w:t>
            </w:r>
            <w:r w:rsidRPr="008F2363">
              <w:rPr>
                <w:sz w:val="22"/>
                <w:szCs w:val="22"/>
              </w:rPr>
              <w:br/>
              <w:t>по транспорту» в ведении Комитета находится 8 ГУ и ГУП. Платные услуги предоставляет Санкт-Петербургское государственное казенное учреждение «Агентство внешнего транспорта» (далее – СПб ГКУ «АВТ»).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 xml:space="preserve">За отчетный период организация предоставления платных услуг в СПб ГКУ «Агентство внешнего транспорта»  </w:t>
            </w:r>
            <w:r w:rsidRPr="008F2363">
              <w:rPr>
                <w:sz w:val="22"/>
                <w:szCs w:val="22"/>
              </w:rPr>
              <w:br/>
              <w:t xml:space="preserve">(далее – СПб ГКУ «АВТ») осуществлялась в соответствии </w:t>
            </w:r>
            <w:r w:rsidRPr="008F2363">
              <w:rPr>
                <w:sz w:val="22"/>
                <w:szCs w:val="22"/>
              </w:rPr>
              <w:br/>
              <w:t xml:space="preserve">с распоряжением Комитета по транспорту от 30.03.2023 </w:t>
            </w:r>
            <w:r w:rsidRPr="008F2363">
              <w:rPr>
                <w:sz w:val="22"/>
                <w:szCs w:val="22"/>
              </w:rPr>
              <w:br/>
              <w:t xml:space="preserve">№ 82-р «Об установлении порядка определения платы </w:t>
            </w:r>
            <w:r w:rsidRPr="008F2363">
              <w:rPr>
                <w:sz w:val="22"/>
                <w:szCs w:val="22"/>
              </w:rPr>
              <w:br/>
              <w:t xml:space="preserve">за оказанные услуги и (или) выполненные работы </w:t>
            </w:r>
            <w:r w:rsidRPr="008F2363">
              <w:rPr>
                <w:sz w:val="22"/>
                <w:szCs w:val="22"/>
              </w:rPr>
              <w:br/>
              <w:t xml:space="preserve">при осуществлении СПб ГКУ «АВТ» приносящей доход деятельности», приказом СПб ГКУ «АВТ» от 30.03.2023 № 86 «Об организации в СПб ГКУ «АВТ» приносящей доход деятельности». 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 xml:space="preserve">Ведется постоянный контроль за предоставлением платных услуг. В связи с выявлением контрагентами нарушений условий, установленных договорами на оказание  </w:t>
            </w:r>
            <w:r w:rsidRPr="008F2363">
              <w:rPr>
                <w:sz w:val="22"/>
                <w:szCs w:val="22"/>
              </w:rPr>
              <w:br/>
              <w:t>СПб ГКУ «АВТ» платных услуг,</w:t>
            </w:r>
            <w:r w:rsidR="00825101" w:rsidRPr="008F2363">
              <w:rPr>
                <w:sz w:val="22"/>
                <w:szCs w:val="22"/>
              </w:rPr>
              <w:t xml:space="preserve"> в отчетном периоде направлено 58</w:t>
            </w:r>
            <w:r w:rsidRPr="008F2363">
              <w:rPr>
                <w:sz w:val="22"/>
                <w:szCs w:val="22"/>
              </w:rPr>
              <w:t xml:space="preserve"> претензий.</w:t>
            </w:r>
          </w:p>
        </w:tc>
      </w:tr>
      <w:tr w:rsidR="00BD68BA" w:rsidRPr="00C63C86" w:rsidTr="00950E18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63C86">
              <w:rPr>
                <w:sz w:val="22"/>
                <w:szCs w:val="22"/>
              </w:rPr>
              <w:t>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Осуществление анализа наличия и соответствия законодательству локальных актов ГУ и ГУП, устанавливающих системы доплат и надбавок стимулирующего характера и системы премирования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Ежегодно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 xml:space="preserve">Оплата труда руководителей, заместителей руководителя </w:t>
            </w:r>
            <w:r w:rsidRPr="008F2363">
              <w:rPr>
                <w:sz w:val="22"/>
                <w:szCs w:val="22"/>
              </w:rPr>
              <w:br/>
              <w:t xml:space="preserve">и главных бухгалтеров подведомственных Комитету учреждениях определяется в соответствии с: 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>- Трудовым кодексом Российской Федерации;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 xml:space="preserve">- Законом Санкт-Петербурга от 05.10.2005 № 531-74 </w:t>
            </w:r>
            <w:r w:rsidRPr="008F2363">
              <w:rPr>
                <w:sz w:val="22"/>
                <w:szCs w:val="22"/>
              </w:rPr>
              <w:br/>
              <w:t xml:space="preserve">«О системах оплаты труда работников государственных учреждений, финансируемых за счет средств бюджета </w:t>
            </w:r>
            <w:r w:rsidRPr="008F2363">
              <w:rPr>
                <w:sz w:val="22"/>
                <w:szCs w:val="22"/>
              </w:rPr>
              <w:br/>
              <w:t>Санкт-Петербурга»;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 xml:space="preserve">- постановлением Правительства Санкт-Петербурга </w:t>
            </w:r>
            <w:r w:rsidRPr="008F2363">
              <w:rPr>
                <w:sz w:val="22"/>
                <w:szCs w:val="22"/>
              </w:rPr>
              <w:br/>
              <w:t xml:space="preserve">от 21.12.2005 № 1959 «О системе оплаты труда работников государственных учреждений, финансируемых за счет средств бюджета Санкт-Петербурга»; 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 xml:space="preserve">- постановлением Правительства Санкт-Петербурга </w:t>
            </w:r>
            <w:r w:rsidRPr="008F2363">
              <w:rPr>
                <w:sz w:val="22"/>
                <w:szCs w:val="22"/>
              </w:rPr>
              <w:br/>
              <w:t xml:space="preserve">от 20.02.2007 № 168 «О порядке назначения на должность </w:t>
            </w:r>
            <w:r w:rsidRPr="008F2363">
              <w:rPr>
                <w:sz w:val="22"/>
                <w:szCs w:val="22"/>
              </w:rPr>
              <w:br/>
              <w:t>и освобождения от должности руководителей государственных унитарных предприятий и государственных учреждений, подведомственных исполнительным органам государственной власти Санкт-Петербурга»,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 xml:space="preserve">- постановлением Правительства Санкт-Петербурга </w:t>
            </w:r>
            <w:r w:rsidRPr="008F2363">
              <w:rPr>
                <w:sz w:val="22"/>
                <w:szCs w:val="22"/>
              </w:rPr>
              <w:br/>
              <w:t>от 25.05.2005 № 779 «Об отдельных вопросах оплаты труда руководителей, их заместителей и главных бухгалтеров государственных унитарных предприятий»;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>-</w:t>
            </w:r>
            <w:r w:rsidRPr="008F2363">
              <w:rPr>
                <w:sz w:val="22"/>
                <w:szCs w:val="22"/>
                <w:lang w:val="en-US"/>
              </w:rPr>
              <w:t> </w:t>
            </w:r>
            <w:r w:rsidRPr="008F2363">
              <w:rPr>
                <w:sz w:val="22"/>
                <w:szCs w:val="22"/>
              </w:rPr>
              <w:t xml:space="preserve">положением о ежемесячной надбавке </w:t>
            </w:r>
            <w:r w:rsidRPr="008F2363">
              <w:rPr>
                <w:sz w:val="22"/>
                <w:szCs w:val="22"/>
              </w:rPr>
              <w:br/>
              <w:t xml:space="preserve">к должностному окладу и премировании руководителя государственного бюджетного учреждения, находящегося </w:t>
            </w:r>
            <w:r w:rsidRPr="008F2363">
              <w:rPr>
                <w:sz w:val="22"/>
                <w:szCs w:val="22"/>
              </w:rPr>
              <w:br/>
              <w:t>в ведении Комитета, утвержденным распоряжением Комитета от 08.06.2021 № 136-р;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>-</w:t>
            </w:r>
            <w:r w:rsidRPr="008F2363">
              <w:rPr>
                <w:sz w:val="22"/>
                <w:szCs w:val="22"/>
                <w:lang w:val="en-US"/>
              </w:rPr>
              <w:t> </w:t>
            </w:r>
            <w:r w:rsidRPr="008F2363">
              <w:rPr>
                <w:sz w:val="22"/>
                <w:szCs w:val="22"/>
              </w:rPr>
              <w:t xml:space="preserve">положением о ежемесячной надбавке </w:t>
            </w:r>
            <w:r w:rsidRPr="008F2363">
              <w:rPr>
                <w:sz w:val="22"/>
                <w:szCs w:val="22"/>
              </w:rPr>
              <w:br/>
              <w:t xml:space="preserve">к должностному окладу и премировании руководителя государственного казенного учреждения, утвержденным распоряжением Комитета от 30.12.2020 № 332-р; 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>-</w:t>
            </w:r>
            <w:r w:rsidRPr="008F2363">
              <w:rPr>
                <w:sz w:val="22"/>
                <w:szCs w:val="22"/>
                <w:lang w:val="en-US"/>
              </w:rPr>
              <w:t> </w:t>
            </w:r>
            <w:r w:rsidRPr="008F2363">
              <w:rPr>
                <w:sz w:val="22"/>
                <w:szCs w:val="22"/>
              </w:rPr>
              <w:t xml:space="preserve">положением о ежемесячном денежном поощрении </w:t>
            </w:r>
            <w:r w:rsidRPr="008F2363">
              <w:rPr>
                <w:sz w:val="22"/>
                <w:szCs w:val="22"/>
              </w:rPr>
              <w:br/>
              <w:t xml:space="preserve">и премировании по результатам работы предприятий </w:t>
            </w:r>
            <w:r w:rsidRPr="008F2363">
              <w:rPr>
                <w:sz w:val="22"/>
                <w:szCs w:val="22"/>
              </w:rPr>
              <w:br/>
              <w:t xml:space="preserve">за квартал и предыдущий год руководителей государственных унитарных предприятий, подведомственных Комитету, утвержденным распоряжением Комитета от 30.12.2020 </w:t>
            </w:r>
            <w:r w:rsidRPr="008F2363">
              <w:rPr>
                <w:sz w:val="22"/>
                <w:szCs w:val="22"/>
              </w:rPr>
              <w:br/>
              <w:t>№ 333-р.</w:t>
            </w:r>
          </w:p>
          <w:p w:rsidR="00BD68BA" w:rsidRPr="008F2363" w:rsidRDefault="00BD68BA" w:rsidP="00BD68BA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8F2363">
              <w:rPr>
                <w:sz w:val="22"/>
                <w:szCs w:val="22"/>
              </w:rPr>
              <w:t>Положения ГУ и ГУП, устанавливающие системы доплат стимулирующего характера и системы премирования, разработаны с учетом действующего законодательства.</w:t>
            </w:r>
          </w:p>
        </w:tc>
      </w:tr>
      <w:tr w:rsidR="00BD68BA" w:rsidRPr="00C63C86" w:rsidTr="00950E18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63C86">
              <w:rPr>
                <w:sz w:val="22"/>
                <w:szCs w:val="22"/>
              </w:rPr>
              <w:t>.13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>3.13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Участие в заседаниях комиссий </w:t>
            </w:r>
            <w:r>
              <w:rPr>
                <w:sz w:val="22"/>
                <w:szCs w:val="22"/>
              </w:rPr>
              <w:br/>
            </w:r>
            <w:r w:rsidRPr="00C63C86">
              <w:rPr>
                <w:sz w:val="22"/>
                <w:szCs w:val="22"/>
              </w:rPr>
              <w:t>по противодействию коррупции в ГУ и ГУП</w:t>
            </w:r>
          </w:p>
          <w:p w:rsidR="00BD68BA" w:rsidRPr="00C63C86" w:rsidRDefault="00BD68BA" w:rsidP="00BD68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BA" w:rsidRPr="00C63C86" w:rsidRDefault="00BD68BA" w:rsidP="00BD6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C86">
              <w:rPr>
                <w:sz w:val="22"/>
                <w:szCs w:val="22"/>
              </w:rPr>
              <w:t xml:space="preserve">Один раз </w:t>
            </w:r>
            <w:r w:rsidRPr="00C63C86">
              <w:rPr>
                <w:sz w:val="22"/>
                <w:szCs w:val="22"/>
              </w:rPr>
              <w:br/>
              <w:t>в полугодие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1A" w:rsidRPr="00E13DB2" w:rsidRDefault="00FC3A1A" w:rsidP="00FC3A1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E13DB2">
              <w:rPr>
                <w:sz w:val="22"/>
                <w:szCs w:val="22"/>
              </w:rPr>
              <w:t xml:space="preserve">Представителем Комитета принимается участие </w:t>
            </w:r>
            <w:r w:rsidRPr="00E13DB2">
              <w:rPr>
                <w:sz w:val="22"/>
                <w:szCs w:val="22"/>
              </w:rPr>
              <w:br/>
              <w:t xml:space="preserve">в заседаниях комиссий по противодействию коррупции </w:t>
            </w:r>
            <w:r w:rsidRPr="00E13DB2">
              <w:rPr>
                <w:sz w:val="22"/>
                <w:szCs w:val="22"/>
              </w:rPr>
              <w:br/>
              <w:t>во всех ГУ и ГУП.</w:t>
            </w:r>
          </w:p>
          <w:p w:rsidR="00FC3A1A" w:rsidRDefault="00FC3A1A" w:rsidP="00FC3A1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E13DB2">
              <w:rPr>
                <w:sz w:val="22"/>
                <w:szCs w:val="22"/>
              </w:rPr>
              <w:t>За отчетный период должностные ли</w:t>
            </w:r>
            <w:r>
              <w:rPr>
                <w:sz w:val="22"/>
                <w:szCs w:val="22"/>
              </w:rPr>
              <w:t>ца Комитета приняли участие в девяти</w:t>
            </w:r>
            <w:r w:rsidRPr="00E13DB2">
              <w:rPr>
                <w:sz w:val="22"/>
                <w:szCs w:val="22"/>
              </w:rPr>
              <w:t xml:space="preserve"> заседаниях комиссий по противодействию коррупции в </w:t>
            </w:r>
            <w:r>
              <w:rPr>
                <w:sz w:val="22"/>
                <w:szCs w:val="22"/>
              </w:rPr>
              <w:t xml:space="preserve">ГУ и ГУП </w:t>
            </w:r>
            <w:r w:rsidRPr="00E13DB2">
              <w:rPr>
                <w:sz w:val="22"/>
                <w:szCs w:val="22"/>
              </w:rPr>
              <w:t xml:space="preserve">(далее – комиссии): </w:t>
            </w:r>
            <w:r>
              <w:rPr>
                <w:sz w:val="22"/>
                <w:szCs w:val="22"/>
              </w:rPr>
              <w:t>27.02.2024; 27.03.2024; 09.04.2024; 23.05.2024; 21.06.2024; 24.06.2024; 26.06.2024; 27.06.2024; 28.06.2024.</w:t>
            </w:r>
          </w:p>
          <w:p w:rsidR="00BD68BA" w:rsidRPr="00B008F0" w:rsidRDefault="00FC3A1A" w:rsidP="00FC3A1A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b/>
                <w:sz w:val="22"/>
                <w:szCs w:val="22"/>
              </w:rPr>
            </w:pPr>
            <w:r w:rsidRPr="00E13DB2">
              <w:rPr>
                <w:sz w:val="22"/>
                <w:szCs w:val="22"/>
              </w:rPr>
              <w:t xml:space="preserve">Протоколы заседаний комиссий размещаются </w:t>
            </w:r>
            <w:r>
              <w:rPr>
                <w:sz w:val="22"/>
                <w:szCs w:val="22"/>
              </w:rPr>
              <w:br/>
            </w:r>
            <w:r w:rsidRPr="00E13DB2">
              <w:rPr>
                <w:sz w:val="22"/>
                <w:szCs w:val="22"/>
              </w:rPr>
              <w:t xml:space="preserve">на официальных сайтах </w:t>
            </w:r>
            <w:r>
              <w:rPr>
                <w:sz w:val="22"/>
                <w:szCs w:val="22"/>
              </w:rPr>
              <w:t xml:space="preserve">ГУ и ГУП </w:t>
            </w:r>
            <w:r w:rsidRPr="00E13DB2">
              <w:rPr>
                <w:sz w:val="22"/>
                <w:szCs w:val="22"/>
              </w:rPr>
              <w:t>в установленные сроки.</w:t>
            </w:r>
          </w:p>
        </w:tc>
      </w:tr>
    </w:tbl>
    <w:p w:rsidR="00ED5473" w:rsidRDefault="00ED5473" w:rsidP="006F7346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ED5473">
        <w:rPr>
          <w:bCs/>
          <w:szCs w:val="24"/>
        </w:rPr>
        <w:t xml:space="preserve"> </w:t>
      </w:r>
      <w:r w:rsidR="006F7346">
        <w:rPr>
          <w:bCs/>
          <w:szCs w:val="24"/>
        </w:rPr>
        <w:t xml:space="preserve">        </w:t>
      </w:r>
      <w:r w:rsidRPr="00ED5473">
        <w:rPr>
          <w:szCs w:val="24"/>
        </w:rPr>
        <w:t>Принятые сокращения:</w:t>
      </w:r>
    </w:p>
    <w:p w:rsidR="00646216" w:rsidRDefault="00F1044B" w:rsidP="00D4454F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№* </w:t>
      </w:r>
      <w:r w:rsidRPr="00ED5473">
        <w:rPr>
          <w:szCs w:val="24"/>
        </w:rPr>
        <w:t>–</w:t>
      </w:r>
      <w:r>
        <w:rPr>
          <w:szCs w:val="24"/>
        </w:rPr>
        <w:t xml:space="preserve"> </w:t>
      </w:r>
      <w:r w:rsidR="00646216">
        <w:rPr>
          <w:szCs w:val="24"/>
        </w:rPr>
        <w:t>порядковый номер в соответствии с Планом мероприятий по противодействию коррупции в Санкт-Петербурге</w:t>
      </w:r>
      <w:r w:rsidR="008F7439">
        <w:rPr>
          <w:szCs w:val="24"/>
        </w:rPr>
        <w:t xml:space="preserve"> на 2023-2027 годы, утвержденным</w:t>
      </w:r>
      <w:r w:rsidR="00646216">
        <w:rPr>
          <w:szCs w:val="24"/>
        </w:rPr>
        <w:t xml:space="preserve"> постановлением Правительства Санкт-Петербурга от 27.12.2022 № 1337</w:t>
      </w:r>
      <w:r w:rsidR="008F7439">
        <w:rPr>
          <w:szCs w:val="24"/>
        </w:rPr>
        <w:t>;</w:t>
      </w:r>
    </w:p>
    <w:p w:rsidR="009C7961" w:rsidRDefault="008A59B5" w:rsidP="009C796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74DEA">
        <w:rPr>
          <w:szCs w:val="24"/>
        </w:rPr>
        <w:t>ГУ и ГУП</w:t>
      </w:r>
      <w:r w:rsidR="00FF4EDE">
        <w:rPr>
          <w:szCs w:val="24"/>
        </w:rPr>
        <w:t xml:space="preserve"> </w:t>
      </w:r>
      <w:r w:rsidR="00FF4EDE" w:rsidRPr="00ED5473">
        <w:rPr>
          <w:szCs w:val="24"/>
        </w:rPr>
        <w:t>–</w:t>
      </w:r>
      <w:r w:rsidR="00FF4EDE">
        <w:rPr>
          <w:szCs w:val="24"/>
        </w:rPr>
        <w:t xml:space="preserve">  </w:t>
      </w:r>
      <w:r w:rsidR="009C7961">
        <w:rPr>
          <w:szCs w:val="24"/>
        </w:rPr>
        <w:t>находящиеся в ведении Комитета по транспорту государственные унитарные предприятия и государственные учреждения Санкт-Петербурга</w:t>
      </w:r>
      <w:r w:rsidR="00C716A3">
        <w:rPr>
          <w:szCs w:val="24"/>
        </w:rPr>
        <w:t>;</w:t>
      </w:r>
    </w:p>
    <w:p w:rsidR="00ED5473" w:rsidRPr="00ED5473" w:rsidRDefault="00ED5473" w:rsidP="00ED547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D5473">
        <w:rPr>
          <w:szCs w:val="24"/>
        </w:rPr>
        <w:t>КГСКП – Комитет государственной службы и кадровой политики Администрации Губернатора Санкт-Петербурга</w:t>
      </w:r>
      <w:r w:rsidR="00C716A3">
        <w:rPr>
          <w:szCs w:val="24"/>
        </w:rPr>
        <w:t>;</w:t>
      </w:r>
    </w:p>
    <w:p w:rsidR="00C716A3" w:rsidRDefault="00C716A3" w:rsidP="00C716A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СПб ГКУ «Организатор перевозок» </w:t>
      </w:r>
      <w:r w:rsidRPr="00ED5473">
        <w:rPr>
          <w:szCs w:val="24"/>
        </w:rPr>
        <w:t>–</w:t>
      </w:r>
      <w:r w:rsidRPr="00C716A3">
        <w:rPr>
          <w:szCs w:val="24"/>
        </w:rPr>
        <w:t xml:space="preserve"> Санкт-Петербургское государственное казенное учреждение «Организатор перевозок»</w:t>
      </w:r>
      <w:r>
        <w:rPr>
          <w:szCs w:val="24"/>
        </w:rPr>
        <w:t>;</w:t>
      </w:r>
    </w:p>
    <w:p w:rsidR="00C716A3" w:rsidRDefault="00C716A3" w:rsidP="00C716A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СПб ГКУ «Агентство внешнего транспорта» </w:t>
      </w:r>
      <w:r w:rsidRPr="00ED5473">
        <w:rPr>
          <w:szCs w:val="24"/>
        </w:rPr>
        <w:t>–</w:t>
      </w:r>
      <w:r>
        <w:rPr>
          <w:szCs w:val="24"/>
        </w:rPr>
        <w:t xml:space="preserve"> Санкт-Петербургское государственное казенное учреждение «Агентство внешнего транспорта»;</w:t>
      </w:r>
    </w:p>
    <w:p w:rsidR="00C716A3" w:rsidRDefault="00C716A3" w:rsidP="00C716A3">
      <w:pPr>
        <w:autoSpaceDE w:val="0"/>
        <w:autoSpaceDN w:val="0"/>
        <w:adjustRightInd w:val="0"/>
        <w:ind w:firstLine="540"/>
        <w:jc w:val="both"/>
        <w:rPr>
          <w:rStyle w:val="af1"/>
          <w:b w:val="0"/>
          <w:bCs w:val="0"/>
          <w:szCs w:val="24"/>
        </w:rPr>
      </w:pPr>
      <w:r>
        <w:rPr>
          <w:szCs w:val="24"/>
        </w:rPr>
        <w:t xml:space="preserve">СПб ГКУ </w:t>
      </w:r>
      <w:r w:rsidRPr="00CF55D4">
        <w:rPr>
          <w:rStyle w:val="af1"/>
          <w:b w:val="0"/>
          <w:color w:val="000000"/>
          <w:szCs w:val="24"/>
        </w:rPr>
        <w:t>«Городской центр управления парковками Санкт-Петербурга»</w:t>
      </w:r>
      <w:r>
        <w:rPr>
          <w:rStyle w:val="af1"/>
          <w:b w:val="0"/>
          <w:color w:val="000000"/>
          <w:szCs w:val="24"/>
        </w:rPr>
        <w:t xml:space="preserve"> </w:t>
      </w:r>
      <w:r w:rsidRPr="00ED5473">
        <w:rPr>
          <w:szCs w:val="24"/>
        </w:rPr>
        <w:t>–</w:t>
      </w:r>
      <w:r>
        <w:rPr>
          <w:szCs w:val="24"/>
        </w:rPr>
        <w:t xml:space="preserve"> Санкт-Петербургское государственное казенное учреждение «Городской центр управления парковками Санкт-Петербурга»;</w:t>
      </w:r>
    </w:p>
    <w:p w:rsidR="00C716A3" w:rsidRDefault="00C716A3" w:rsidP="00C716A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F55D4">
        <w:rPr>
          <w:rStyle w:val="af1"/>
          <w:b w:val="0"/>
          <w:color w:val="000000"/>
          <w:szCs w:val="24"/>
        </w:rPr>
        <w:t xml:space="preserve">СПб ГКУ </w:t>
      </w:r>
      <w:r w:rsidRPr="00CF55D4">
        <w:rPr>
          <w:szCs w:val="24"/>
        </w:rPr>
        <w:t>«Дирекция по организации дорожного движения Санкт-Петербурга»</w:t>
      </w:r>
      <w:r w:rsidRPr="00CF55D4">
        <w:rPr>
          <w:rStyle w:val="af1"/>
          <w:b w:val="0"/>
          <w:color w:val="000000"/>
          <w:szCs w:val="24"/>
        </w:rPr>
        <w:t xml:space="preserve"> </w:t>
      </w:r>
      <w:r w:rsidRPr="00ED5473">
        <w:rPr>
          <w:szCs w:val="24"/>
        </w:rPr>
        <w:t>–</w:t>
      </w:r>
      <w:r>
        <w:rPr>
          <w:szCs w:val="24"/>
        </w:rPr>
        <w:t xml:space="preserve">  Санкт-Петербургское государственное казенное учреждение «Дирекция по организации дорожного движения Санкт-Петербурга»;</w:t>
      </w:r>
    </w:p>
    <w:p w:rsidR="00353EB4" w:rsidRDefault="008F7439" w:rsidP="00353EB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rStyle w:val="af1"/>
          <w:b w:val="0"/>
          <w:color w:val="000000"/>
          <w:szCs w:val="24"/>
        </w:rPr>
        <w:t>СПб ГБ</w:t>
      </w:r>
      <w:r w:rsidR="00C716A3" w:rsidRPr="00CF55D4">
        <w:rPr>
          <w:rStyle w:val="af1"/>
          <w:b w:val="0"/>
          <w:color w:val="000000"/>
          <w:szCs w:val="24"/>
        </w:rPr>
        <w:t xml:space="preserve">У </w:t>
      </w:r>
      <w:r w:rsidR="00C716A3" w:rsidRPr="00CF55D4">
        <w:rPr>
          <w:szCs w:val="24"/>
        </w:rPr>
        <w:t>«Центр транспортного планирования Санкт-Петербурга»</w:t>
      </w:r>
      <w:r w:rsidR="00C716A3">
        <w:rPr>
          <w:szCs w:val="24"/>
        </w:rPr>
        <w:t xml:space="preserve"> </w:t>
      </w:r>
      <w:r w:rsidR="00C716A3" w:rsidRPr="00ED5473">
        <w:rPr>
          <w:szCs w:val="24"/>
        </w:rPr>
        <w:t>–</w:t>
      </w:r>
      <w:r w:rsidR="00C716A3">
        <w:rPr>
          <w:szCs w:val="24"/>
        </w:rPr>
        <w:t xml:space="preserve"> Санкт-Петербургское государственное бюджетное учреждение «Центр транспортного планирования Санкт-Петербурга»</w:t>
      </w:r>
      <w:r w:rsidR="00353EB4">
        <w:rPr>
          <w:szCs w:val="24"/>
        </w:rPr>
        <w:t>;</w:t>
      </w:r>
    </w:p>
    <w:p w:rsidR="00210236" w:rsidRDefault="00210236" w:rsidP="00353EB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766A">
        <w:rPr>
          <w:szCs w:val="24"/>
        </w:rPr>
        <w:t>СПб ГУП «</w:t>
      </w:r>
      <w:proofErr w:type="spellStart"/>
      <w:r w:rsidRPr="0076766A">
        <w:rPr>
          <w:szCs w:val="24"/>
        </w:rPr>
        <w:t>Горэлектротранс</w:t>
      </w:r>
      <w:proofErr w:type="spellEnd"/>
      <w:r w:rsidRPr="0076766A">
        <w:rPr>
          <w:szCs w:val="24"/>
        </w:rPr>
        <w:t>»</w:t>
      </w:r>
      <w:r w:rsidR="00353EB4" w:rsidRPr="00353EB4">
        <w:rPr>
          <w:szCs w:val="24"/>
        </w:rPr>
        <w:t xml:space="preserve"> </w:t>
      </w:r>
      <w:r w:rsidR="00353EB4" w:rsidRPr="00ED5473">
        <w:rPr>
          <w:szCs w:val="24"/>
        </w:rPr>
        <w:t>–</w:t>
      </w:r>
      <w:r w:rsidR="00353EB4" w:rsidRPr="00353EB4">
        <w:rPr>
          <w:szCs w:val="24"/>
        </w:rPr>
        <w:t xml:space="preserve"> </w:t>
      </w:r>
      <w:r w:rsidR="00353EB4">
        <w:rPr>
          <w:szCs w:val="24"/>
        </w:rPr>
        <w:t>Санкт-Петербургское государственное унитарное предприятие городского электрического транспорта;</w:t>
      </w:r>
    </w:p>
    <w:p w:rsidR="00353EB4" w:rsidRDefault="00210236" w:rsidP="00353EB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271F6">
        <w:rPr>
          <w:szCs w:val="24"/>
        </w:rPr>
        <w:t xml:space="preserve">ГУП </w:t>
      </w:r>
      <w:r w:rsidRPr="00D271F6">
        <w:rPr>
          <w:bCs/>
          <w:szCs w:val="24"/>
        </w:rPr>
        <w:t>«Петербургский метрополитен»</w:t>
      </w:r>
      <w:r>
        <w:rPr>
          <w:bCs/>
          <w:szCs w:val="24"/>
        </w:rPr>
        <w:t xml:space="preserve"> </w:t>
      </w:r>
      <w:r w:rsidRPr="00ED5473">
        <w:rPr>
          <w:szCs w:val="24"/>
        </w:rPr>
        <w:t>–</w:t>
      </w:r>
      <w:r>
        <w:rPr>
          <w:szCs w:val="24"/>
        </w:rPr>
        <w:t xml:space="preserve"> Санкт-Петербургское государ</w:t>
      </w:r>
      <w:r w:rsidR="00353EB4">
        <w:rPr>
          <w:szCs w:val="24"/>
        </w:rPr>
        <w:t>ственное унитарное предприятие «Петербургский метрополитен»;</w:t>
      </w:r>
    </w:p>
    <w:p w:rsidR="00210236" w:rsidRDefault="00210236" w:rsidP="006F7346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СПб ГУП «</w:t>
      </w:r>
      <w:proofErr w:type="spellStart"/>
      <w:r>
        <w:rPr>
          <w:szCs w:val="24"/>
        </w:rPr>
        <w:t>Пассажиравтотранс</w:t>
      </w:r>
      <w:proofErr w:type="spellEnd"/>
      <w:r>
        <w:rPr>
          <w:szCs w:val="24"/>
        </w:rPr>
        <w:t>»</w:t>
      </w:r>
      <w:r w:rsidR="00353EB4" w:rsidRPr="00353EB4">
        <w:rPr>
          <w:szCs w:val="24"/>
        </w:rPr>
        <w:t xml:space="preserve"> </w:t>
      </w:r>
      <w:r w:rsidR="00353EB4" w:rsidRPr="00ED5473">
        <w:rPr>
          <w:szCs w:val="24"/>
        </w:rPr>
        <w:t>–</w:t>
      </w:r>
      <w:r>
        <w:rPr>
          <w:szCs w:val="24"/>
        </w:rPr>
        <w:t xml:space="preserve"> </w:t>
      </w:r>
      <w:r w:rsidR="00353EB4">
        <w:rPr>
          <w:szCs w:val="24"/>
        </w:rPr>
        <w:t>Санкт-Петербургское государственное унитарное предприятие пассажирского автомобильного транспорта.</w:t>
      </w:r>
    </w:p>
    <w:sectPr w:rsidR="00210236" w:rsidSect="000E6A8B">
      <w:headerReference w:type="default" r:id="rId8"/>
      <w:type w:val="continuous"/>
      <w:pgSz w:w="16840" w:h="11907" w:orient="landscape" w:code="9"/>
      <w:pgMar w:top="851" w:right="1134" w:bottom="851" w:left="1134" w:header="680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D0" w:rsidRDefault="00651DD0">
      <w:r>
        <w:separator/>
      </w:r>
    </w:p>
  </w:endnote>
  <w:endnote w:type="continuationSeparator" w:id="0">
    <w:p w:rsidR="00651DD0" w:rsidRDefault="0065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D0" w:rsidRDefault="00651DD0">
      <w:r>
        <w:separator/>
      </w:r>
    </w:p>
  </w:footnote>
  <w:footnote w:type="continuationSeparator" w:id="0">
    <w:p w:rsidR="00651DD0" w:rsidRDefault="0065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D0" w:rsidRDefault="00651DD0">
    <w:pPr>
      <w:pStyle w:val="a4"/>
      <w:jc w:val="center"/>
    </w:pPr>
  </w:p>
  <w:p w:rsidR="00651DD0" w:rsidRPr="00B65A78" w:rsidRDefault="00651DD0" w:rsidP="00B65A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6BD"/>
    <w:multiLevelType w:val="hybridMultilevel"/>
    <w:tmpl w:val="88E6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0FF8"/>
    <w:multiLevelType w:val="hybridMultilevel"/>
    <w:tmpl w:val="57060774"/>
    <w:lvl w:ilvl="0" w:tplc="62D4FF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30FB"/>
    <w:multiLevelType w:val="hybridMultilevel"/>
    <w:tmpl w:val="455EB8FE"/>
    <w:lvl w:ilvl="0" w:tplc="8A48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30AF9"/>
    <w:multiLevelType w:val="hybridMultilevel"/>
    <w:tmpl w:val="F8F8DD58"/>
    <w:lvl w:ilvl="0" w:tplc="3B42C8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106F4"/>
    <w:multiLevelType w:val="singleLevel"/>
    <w:tmpl w:val="DA547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B0F2AB8"/>
    <w:multiLevelType w:val="hybridMultilevel"/>
    <w:tmpl w:val="F2B0F162"/>
    <w:lvl w:ilvl="0" w:tplc="E59E5F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23E52"/>
    <w:multiLevelType w:val="hybridMultilevel"/>
    <w:tmpl w:val="E41A6C62"/>
    <w:lvl w:ilvl="0" w:tplc="357AD2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36696"/>
    <w:multiLevelType w:val="hybridMultilevel"/>
    <w:tmpl w:val="0F48B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16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67329E"/>
    <w:multiLevelType w:val="hybridMultilevel"/>
    <w:tmpl w:val="1D70DC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C0E3D"/>
    <w:multiLevelType w:val="hybridMultilevel"/>
    <w:tmpl w:val="8BEC670E"/>
    <w:lvl w:ilvl="0" w:tplc="DC902696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D083EFD"/>
    <w:multiLevelType w:val="hybridMultilevel"/>
    <w:tmpl w:val="6958AFE4"/>
    <w:lvl w:ilvl="0" w:tplc="2E087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095146"/>
    <w:multiLevelType w:val="hybridMultilevel"/>
    <w:tmpl w:val="646053C0"/>
    <w:lvl w:ilvl="0" w:tplc="24BA5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20470"/>
    <w:multiLevelType w:val="hybridMultilevel"/>
    <w:tmpl w:val="9F64698E"/>
    <w:lvl w:ilvl="0" w:tplc="3578B1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CD655E"/>
    <w:multiLevelType w:val="hybridMultilevel"/>
    <w:tmpl w:val="52E8F686"/>
    <w:lvl w:ilvl="0" w:tplc="F814B1E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5C62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A83D25"/>
    <w:multiLevelType w:val="multilevel"/>
    <w:tmpl w:val="05329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EB82F99"/>
    <w:multiLevelType w:val="multilevel"/>
    <w:tmpl w:val="5DBA229A"/>
    <w:lvl w:ilvl="0">
      <w:start w:val="202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5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17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раева Маргарита Александровна">
    <w15:presenceInfo w15:providerId="AD" w15:userId="S-1-5-21-1361979636-3294011730-2316185300-76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6C"/>
    <w:rsid w:val="00013DF8"/>
    <w:rsid w:val="00022A4F"/>
    <w:rsid w:val="00023CAE"/>
    <w:rsid w:val="0002759B"/>
    <w:rsid w:val="00032255"/>
    <w:rsid w:val="000446B6"/>
    <w:rsid w:val="0004494E"/>
    <w:rsid w:val="00045DED"/>
    <w:rsid w:val="00077A14"/>
    <w:rsid w:val="00082E91"/>
    <w:rsid w:val="00082E9E"/>
    <w:rsid w:val="00087895"/>
    <w:rsid w:val="00091463"/>
    <w:rsid w:val="000955A2"/>
    <w:rsid w:val="000A1DE7"/>
    <w:rsid w:val="000A5999"/>
    <w:rsid w:val="000A6A51"/>
    <w:rsid w:val="000B1474"/>
    <w:rsid w:val="000B1B8B"/>
    <w:rsid w:val="000C5EE0"/>
    <w:rsid w:val="000D0E47"/>
    <w:rsid w:val="000D1B1D"/>
    <w:rsid w:val="000D21CD"/>
    <w:rsid w:val="000E2D03"/>
    <w:rsid w:val="000E6A8B"/>
    <w:rsid w:val="000F20CC"/>
    <w:rsid w:val="00101F51"/>
    <w:rsid w:val="00103504"/>
    <w:rsid w:val="00111DBD"/>
    <w:rsid w:val="001131A0"/>
    <w:rsid w:val="001148EE"/>
    <w:rsid w:val="00115672"/>
    <w:rsid w:val="001207A5"/>
    <w:rsid w:val="00120F2C"/>
    <w:rsid w:val="0012482A"/>
    <w:rsid w:val="00131471"/>
    <w:rsid w:val="00134AF0"/>
    <w:rsid w:val="00135B7F"/>
    <w:rsid w:val="00140A32"/>
    <w:rsid w:val="0015350E"/>
    <w:rsid w:val="00156D36"/>
    <w:rsid w:val="00157D98"/>
    <w:rsid w:val="001615D9"/>
    <w:rsid w:val="00162035"/>
    <w:rsid w:val="00177117"/>
    <w:rsid w:val="00187C25"/>
    <w:rsid w:val="001A7B6C"/>
    <w:rsid w:val="001B15E3"/>
    <w:rsid w:val="001C1AEF"/>
    <w:rsid w:val="001D17CB"/>
    <w:rsid w:val="001D6ED6"/>
    <w:rsid w:val="001D741F"/>
    <w:rsid w:val="001E13F8"/>
    <w:rsid w:val="002058F3"/>
    <w:rsid w:val="00210236"/>
    <w:rsid w:val="00210F92"/>
    <w:rsid w:val="00214D2B"/>
    <w:rsid w:val="00230E34"/>
    <w:rsid w:val="00241DE4"/>
    <w:rsid w:val="00247EFD"/>
    <w:rsid w:val="00254525"/>
    <w:rsid w:val="0026047B"/>
    <w:rsid w:val="00263EFB"/>
    <w:rsid w:val="0026735E"/>
    <w:rsid w:val="002726EB"/>
    <w:rsid w:val="00285EE1"/>
    <w:rsid w:val="00287198"/>
    <w:rsid w:val="002A0E53"/>
    <w:rsid w:val="002A347E"/>
    <w:rsid w:val="002A5FA6"/>
    <w:rsid w:val="002B2835"/>
    <w:rsid w:val="002B6A98"/>
    <w:rsid w:val="002C76DC"/>
    <w:rsid w:val="002D5C87"/>
    <w:rsid w:val="002E02C5"/>
    <w:rsid w:val="002E4FDA"/>
    <w:rsid w:val="002E5769"/>
    <w:rsid w:val="002E7BEE"/>
    <w:rsid w:val="002F0431"/>
    <w:rsid w:val="002F6486"/>
    <w:rsid w:val="00316D6A"/>
    <w:rsid w:val="003270A9"/>
    <w:rsid w:val="00333999"/>
    <w:rsid w:val="003410F5"/>
    <w:rsid w:val="00341273"/>
    <w:rsid w:val="00351439"/>
    <w:rsid w:val="00352C19"/>
    <w:rsid w:val="00353EB4"/>
    <w:rsid w:val="0036223D"/>
    <w:rsid w:val="00363426"/>
    <w:rsid w:val="00366C2E"/>
    <w:rsid w:val="00372A6C"/>
    <w:rsid w:val="00375A52"/>
    <w:rsid w:val="00376B0D"/>
    <w:rsid w:val="0038614A"/>
    <w:rsid w:val="003912EB"/>
    <w:rsid w:val="003B1463"/>
    <w:rsid w:val="003B2D2F"/>
    <w:rsid w:val="003D0011"/>
    <w:rsid w:val="003D0F2C"/>
    <w:rsid w:val="003D1234"/>
    <w:rsid w:val="003D2BC5"/>
    <w:rsid w:val="003E3252"/>
    <w:rsid w:val="003F1345"/>
    <w:rsid w:val="003F18F0"/>
    <w:rsid w:val="003F75B9"/>
    <w:rsid w:val="00406530"/>
    <w:rsid w:val="004157A9"/>
    <w:rsid w:val="00422557"/>
    <w:rsid w:val="00432005"/>
    <w:rsid w:val="004342B1"/>
    <w:rsid w:val="00437A51"/>
    <w:rsid w:val="00445368"/>
    <w:rsid w:val="00447D47"/>
    <w:rsid w:val="0045069E"/>
    <w:rsid w:val="004600AA"/>
    <w:rsid w:val="00461082"/>
    <w:rsid w:val="004640FE"/>
    <w:rsid w:val="00464A48"/>
    <w:rsid w:val="004650B2"/>
    <w:rsid w:val="00471B65"/>
    <w:rsid w:val="0048519B"/>
    <w:rsid w:val="004858D1"/>
    <w:rsid w:val="004863EA"/>
    <w:rsid w:val="00491B14"/>
    <w:rsid w:val="004A1839"/>
    <w:rsid w:val="004A697E"/>
    <w:rsid w:val="004B03BC"/>
    <w:rsid w:val="004B554C"/>
    <w:rsid w:val="004B6F6F"/>
    <w:rsid w:val="004C0E9D"/>
    <w:rsid w:val="004C65DC"/>
    <w:rsid w:val="004D7458"/>
    <w:rsid w:val="004F47F5"/>
    <w:rsid w:val="004F55DF"/>
    <w:rsid w:val="004F57A7"/>
    <w:rsid w:val="00503E31"/>
    <w:rsid w:val="00520809"/>
    <w:rsid w:val="005212C4"/>
    <w:rsid w:val="00521856"/>
    <w:rsid w:val="00522290"/>
    <w:rsid w:val="00524559"/>
    <w:rsid w:val="00525B27"/>
    <w:rsid w:val="00533353"/>
    <w:rsid w:val="005336AB"/>
    <w:rsid w:val="00540A48"/>
    <w:rsid w:val="00544724"/>
    <w:rsid w:val="00545338"/>
    <w:rsid w:val="00556201"/>
    <w:rsid w:val="00564094"/>
    <w:rsid w:val="0056644E"/>
    <w:rsid w:val="00576816"/>
    <w:rsid w:val="00584CDE"/>
    <w:rsid w:val="005852C5"/>
    <w:rsid w:val="00593EFF"/>
    <w:rsid w:val="005956C3"/>
    <w:rsid w:val="005A0224"/>
    <w:rsid w:val="005A400E"/>
    <w:rsid w:val="005B42FA"/>
    <w:rsid w:val="005C3DAC"/>
    <w:rsid w:val="005C7DAD"/>
    <w:rsid w:val="005E69D6"/>
    <w:rsid w:val="005E73A8"/>
    <w:rsid w:val="00602392"/>
    <w:rsid w:val="00615101"/>
    <w:rsid w:val="0061766F"/>
    <w:rsid w:val="0062244B"/>
    <w:rsid w:val="0062552E"/>
    <w:rsid w:val="006274E2"/>
    <w:rsid w:val="00635A68"/>
    <w:rsid w:val="00640FA0"/>
    <w:rsid w:val="00643C6C"/>
    <w:rsid w:val="00646216"/>
    <w:rsid w:val="00650DCA"/>
    <w:rsid w:val="00651DD0"/>
    <w:rsid w:val="00653EAC"/>
    <w:rsid w:val="00654549"/>
    <w:rsid w:val="00660AD1"/>
    <w:rsid w:val="006640BE"/>
    <w:rsid w:val="00664B6F"/>
    <w:rsid w:val="00674D08"/>
    <w:rsid w:val="00681338"/>
    <w:rsid w:val="006817C8"/>
    <w:rsid w:val="00690006"/>
    <w:rsid w:val="006923C3"/>
    <w:rsid w:val="006B788E"/>
    <w:rsid w:val="006C126F"/>
    <w:rsid w:val="006C441D"/>
    <w:rsid w:val="006D1D52"/>
    <w:rsid w:val="006D7A38"/>
    <w:rsid w:val="006F2DD9"/>
    <w:rsid w:val="006F69B6"/>
    <w:rsid w:val="006F7346"/>
    <w:rsid w:val="00714B48"/>
    <w:rsid w:val="007171F5"/>
    <w:rsid w:val="00723025"/>
    <w:rsid w:val="007310F8"/>
    <w:rsid w:val="00742878"/>
    <w:rsid w:val="00754DAE"/>
    <w:rsid w:val="00755EDD"/>
    <w:rsid w:val="00756F8C"/>
    <w:rsid w:val="00765CC9"/>
    <w:rsid w:val="00767670"/>
    <w:rsid w:val="0078166B"/>
    <w:rsid w:val="007867A8"/>
    <w:rsid w:val="00795EA9"/>
    <w:rsid w:val="007A6590"/>
    <w:rsid w:val="007A717A"/>
    <w:rsid w:val="007B1034"/>
    <w:rsid w:val="007B7084"/>
    <w:rsid w:val="007C7C89"/>
    <w:rsid w:val="007D5CB7"/>
    <w:rsid w:val="007E41EF"/>
    <w:rsid w:val="007E6BAE"/>
    <w:rsid w:val="007F0C93"/>
    <w:rsid w:val="007F28D1"/>
    <w:rsid w:val="007F2FAC"/>
    <w:rsid w:val="007F4B61"/>
    <w:rsid w:val="008200E5"/>
    <w:rsid w:val="00825101"/>
    <w:rsid w:val="00831034"/>
    <w:rsid w:val="0083546F"/>
    <w:rsid w:val="00854619"/>
    <w:rsid w:val="008577CC"/>
    <w:rsid w:val="00876CD9"/>
    <w:rsid w:val="00890F14"/>
    <w:rsid w:val="008932E6"/>
    <w:rsid w:val="00895CEB"/>
    <w:rsid w:val="008967CC"/>
    <w:rsid w:val="00896DD8"/>
    <w:rsid w:val="008970CA"/>
    <w:rsid w:val="008A1D9D"/>
    <w:rsid w:val="008A27AA"/>
    <w:rsid w:val="008A59B5"/>
    <w:rsid w:val="008A7434"/>
    <w:rsid w:val="008B2B98"/>
    <w:rsid w:val="008C1FFF"/>
    <w:rsid w:val="008C5E4E"/>
    <w:rsid w:val="008C683B"/>
    <w:rsid w:val="008D2A89"/>
    <w:rsid w:val="008D61DA"/>
    <w:rsid w:val="008E53B2"/>
    <w:rsid w:val="008F1DB0"/>
    <w:rsid w:val="008F2363"/>
    <w:rsid w:val="008F7439"/>
    <w:rsid w:val="00901E9F"/>
    <w:rsid w:val="00904E6A"/>
    <w:rsid w:val="0090676A"/>
    <w:rsid w:val="00907EFA"/>
    <w:rsid w:val="00920725"/>
    <w:rsid w:val="0092091F"/>
    <w:rsid w:val="00920DF6"/>
    <w:rsid w:val="00925877"/>
    <w:rsid w:val="009347DC"/>
    <w:rsid w:val="009474B3"/>
    <w:rsid w:val="00947BD6"/>
    <w:rsid w:val="00950BD3"/>
    <w:rsid w:val="00950E18"/>
    <w:rsid w:val="009516AD"/>
    <w:rsid w:val="0095737D"/>
    <w:rsid w:val="00960F4E"/>
    <w:rsid w:val="0096228C"/>
    <w:rsid w:val="00965544"/>
    <w:rsid w:val="009819DF"/>
    <w:rsid w:val="009838F0"/>
    <w:rsid w:val="00986F71"/>
    <w:rsid w:val="009A373C"/>
    <w:rsid w:val="009B4646"/>
    <w:rsid w:val="009B6132"/>
    <w:rsid w:val="009C7871"/>
    <w:rsid w:val="009C7961"/>
    <w:rsid w:val="009D72D2"/>
    <w:rsid w:val="009F3FBB"/>
    <w:rsid w:val="009F74A1"/>
    <w:rsid w:val="00A12AF2"/>
    <w:rsid w:val="00A16B78"/>
    <w:rsid w:val="00A3694C"/>
    <w:rsid w:val="00A40654"/>
    <w:rsid w:val="00A4102D"/>
    <w:rsid w:val="00A459EE"/>
    <w:rsid w:val="00A76FEE"/>
    <w:rsid w:val="00A8292D"/>
    <w:rsid w:val="00A83A06"/>
    <w:rsid w:val="00A85EBA"/>
    <w:rsid w:val="00A860A3"/>
    <w:rsid w:val="00A94322"/>
    <w:rsid w:val="00A948DD"/>
    <w:rsid w:val="00A96E00"/>
    <w:rsid w:val="00A976FF"/>
    <w:rsid w:val="00AA55E0"/>
    <w:rsid w:val="00AA5D15"/>
    <w:rsid w:val="00AA6255"/>
    <w:rsid w:val="00AA75A9"/>
    <w:rsid w:val="00AB07B9"/>
    <w:rsid w:val="00AB2878"/>
    <w:rsid w:val="00AC44C5"/>
    <w:rsid w:val="00AD7CCB"/>
    <w:rsid w:val="00B008F0"/>
    <w:rsid w:val="00B04091"/>
    <w:rsid w:val="00B11280"/>
    <w:rsid w:val="00B14252"/>
    <w:rsid w:val="00B204EA"/>
    <w:rsid w:val="00B232D1"/>
    <w:rsid w:val="00B30FE6"/>
    <w:rsid w:val="00B42F57"/>
    <w:rsid w:val="00B44FBA"/>
    <w:rsid w:val="00B452DB"/>
    <w:rsid w:val="00B46B6B"/>
    <w:rsid w:val="00B629E7"/>
    <w:rsid w:val="00B64B7F"/>
    <w:rsid w:val="00B655A7"/>
    <w:rsid w:val="00B658AD"/>
    <w:rsid w:val="00B65A78"/>
    <w:rsid w:val="00B72C45"/>
    <w:rsid w:val="00B73062"/>
    <w:rsid w:val="00B83920"/>
    <w:rsid w:val="00B93F42"/>
    <w:rsid w:val="00BA17FE"/>
    <w:rsid w:val="00BA4F53"/>
    <w:rsid w:val="00BB3622"/>
    <w:rsid w:val="00BC37FA"/>
    <w:rsid w:val="00BD09FD"/>
    <w:rsid w:val="00BD68BA"/>
    <w:rsid w:val="00BE091D"/>
    <w:rsid w:val="00BE2B90"/>
    <w:rsid w:val="00BF246A"/>
    <w:rsid w:val="00BF40B2"/>
    <w:rsid w:val="00BF600B"/>
    <w:rsid w:val="00C10C8F"/>
    <w:rsid w:val="00C131AB"/>
    <w:rsid w:val="00C450AD"/>
    <w:rsid w:val="00C4550C"/>
    <w:rsid w:val="00C45A3F"/>
    <w:rsid w:val="00C5000A"/>
    <w:rsid w:val="00C52AD1"/>
    <w:rsid w:val="00C55984"/>
    <w:rsid w:val="00C62E0A"/>
    <w:rsid w:val="00C63C86"/>
    <w:rsid w:val="00C657FB"/>
    <w:rsid w:val="00C716A3"/>
    <w:rsid w:val="00C7231B"/>
    <w:rsid w:val="00C750A1"/>
    <w:rsid w:val="00C7687B"/>
    <w:rsid w:val="00C8157F"/>
    <w:rsid w:val="00C86DCE"/>
    <w:rsid w:val="00CA6A9E"/>
    <w:rsid w:val="00CC3C72"/>
    <w:rsid w:val="00CC5303"/>
    <w:rsid w:val="00CC7079"/>
    <w:rsid w:val="00CC7EAF"/>
    <w:rsid w:val="00CD267E"/>
    <w:rsid w:val="00CD5803"/>
    <w:rsid w:val="00CF3159"/>
    <w:rsid w:val="00CF55D4"/>
    <w:rsid w:val="00D018E9"/>
    <w:rsid w:val="00D01F06"/>
    <w:rsid w:val="00D1247F"/>
    <w:rsid w:val="00D178E1"/>
    <w:rsid w:val="00D22545"/>
    <w:rsid w:val="00D22E53"/>
    <w:rsid w:val="00D23FFC"/>
    <w:rsid w:val="00D310B7"/>
    <w:rsid w:val="00D32A9A"/>
    <w:rsid w:val="00D336F3"/>
    <w:rsid w:val="00D3408B"/>
    <w:rsid w:val="00D350B4"/>
    <w:rsid w:val="00D4216D"/>
    <w:rsid w:val="00D4454F"/>
    <w:rsid w:val="00D44691"/>
    <w:rsid w:val="00D54171"/>
    <w:rsid w:val="00D66F97"/>
    <w:rsid w:val="00D720A3"/>
    <w:rsid w:val="00D72335"/>
    <w:rsid w:val="00D81EF5"/>
    <w:rsid w:val="00D84B5D"/>
    <w:rsid w:val="00DA7E88"/>
    <w:rsid w:val="00DC09D5"/>
    <w:rsid w:val="00DD494D"/>
    <w:rsid w:val="00DD49DE"/>
    <w:rsid w:val="00DD5712"/>
    <w:rsid w:val="00DD70EC"/>
    <w:rsid w:val="00DE2A63"/>
    <w:rsid w:val="00DF78C4"/>
    <w:rsid w:val="00E0033F"/>
    <w:rsid w:val="00E018FD"/>
    <w:rsid w:val="00E31FB4"/>
    <w:rsid w:val="00E36C98"/>
    <w:rsid w:val="00E36CC8"/>
    <w:rsid w:val="00E4454A"/>
    <w:rsid w:val="00E465D4"/>
    <w:rsid w:val="00E60788"/>
    <w:rsid w:val="00E65100"/>
    <w:rsid w:val="00E71643"/>
    <w:rsid w:val="00E71BE2"/>
    <w:rsid w:val="00E74DEA"/>
    <w:rsid w:val="00E761D8"/>
    <w:rsid w:val="00E83539"/>
    <w:rsid w:val="00E85F24"/>
    <w:rsid w:val="00E86245"/>
    <w:rsid w:val="00E86268"/>
    <w:rsid w:val="00EA15B8"/>
    <w:rsid w:val="00EA3BB3"/>
    <w:rsid w:val="00EA57E3"/>
    <w:rsid w:val="00EC4B03"/>
    <w:rsid w:val="00EC5636"/>
    <w:rsid w:val="00ED5473"/>
    <w:rsid w:val="00EE14BF"/>
    <w:rsid w:val="00EE4876"/>
    <w:rsid w:val="00EE7F83"/>
    <w:rsid w:val="00EF0CE9"/>
    <w:rsid w:val="00EF1621"/>
    <w:rsid w:val="00EF3207"/>
    <w:rsid w:val="00EF7BE3"/>
    <w:rsid w:val="00F00620"/>
    <w:rsid w:val="00F1044B"/>
    <w:rsid w:val="00F106E5"/>
    <w:rsid w:val="00F16294"/>
    <w:rsid w:val="00F226C7"/>
    <w:rsid w:val="00F24B56"/>
    <w:rsid w:val="00F2658F"/>
    <w:rsid w:val="00F27C9C"/>
    <w:rsid w:val="00F321CF"/>
    <w:rsid w:val="00F33C15"/>
    <w:rsid w:val="00F34DCA"/>
    <w:rsid w:val="00F35246"/>
    <w:rsid w:val="00F35CFB"/>
    <w:rsid w:val="00F40984"/>
    <w:rsid w:val="00F4492B"/>
    <w:rsid w:val="00F45B36"/>
    <w:rsid w:val="00F63D66"/>
    <w:rsid w:val="00F92D12"/>
    <w:rsid w:val="00F93F21"/>
    <w:rsid w:val="00F96A0B"/>
    <w:rsid w:val="00FA1122"/>
    <w:rsid w:val="00FA1373"/>
    <w:rsid w:val="00FA2FD0"/>
    <w:rsid w:val="00FB01B7"/>
    <w:rsid w:val="00FB0E5A"/>
    <w:rsid w:val="00FB7256"/>
    <w:rsid w:val="00FB781C"/>
    <w:rsid w:val="00FC0071"/>
    <w:rsid w:val="00FC016F"/>
    <w:rsid w:val="00FC0CB2"/>
    <w:rsid w:val="00FC3A1A"/>
    <w:rsid w:val="00FC4898"/>
    <w:rsid w:val="00FC49F1"/>
    <w:rsid w:val="00FE01C7"/>
    <w:rsid w:val="00FE0BF2"/>
    <w:rsid w:val="00FE5182"/>
    <w:rsid w:val="00FE730F"/>
    <w:rsid w:val="00FF4EDE"/>
    <w:rsid w:val="00FF5018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0B82A"/>
  <w15:chartTrackingRefBased/>
  <w15:docId w15:val="{FDC56397-3E74-4D93-8613-0848068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B4"/>
    <w:rPr>
      <w:sz w:val="24"/>
    </w:rPr>
  </w:style>
  <w:style w:type="paragraph" w:styleId="1">
    <w:name w:val="heading 1"/>
    <w:basedOn w:val="a"/>
    <w:next w:val="2"/>
    <w:qFormat/>
    <w:pPr>
      <w:keepNext/>
      <w:spacing w:before="120"/>
      <w:ind w:left="708" w:hanging="708"/>
      <w:jc w:val="center"/>
      <w:outlineLvl w:val="0"/>
    </w:pPr>
    <w:rPr>
      <w:b/>
      <w:caps/>
      <w:spacing w:val="40"/>
    </w:rPr>
  </w:style>
  <w:style w:type="paragraph" w:styleId="2">
    <w:name w:val="heading 2"/>
    <w:basedOn w:val="1"/>
    <w:next w:val="3"/>
    <w:qFormat/>
    <w:pPr>
      <w:keepNext w:val="0"/>
      <w:ind w:left="0" w:firstLine="0"/>
      <w:jc w:val="both"/>
      <w:outlineLvl w:val="1"/>
    </w:pPr>
    <w:rPr>
      <w:b w:val="0"/>
      <w:caps w:val="0"/>
      <w:spacing w:val="0"/>
    </w:rPr>
  </w:style>
  <w:style w:type="paragraph" w:styleId="3">
    <w:name w:val="heading 3"/>
    <w:basedOn w:val="2"/>
    <w:next w:val="4"/>
    <w:qFormat/>
    <w:pPr>
      <w:ind w:left="1135" w:hanging="851"/>
      <w:outlineLvl w:val="2"/>
    </w:pPr>
  </w:style>
  <w:style w:type="paragraph" w:styleId="4">
    <w:name w:val="heading 4"/>
    <w:basedOn w:val="3"/>
    <w:next w:val="5"/>
    <w:qFormat/>
    <w:pPr>
      <w:ind w:left="1418" w:hanging="964"/>
      <w:outlineLvl w:val="3"/>
    </w:p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spacing w:after="240"/>
      <w:jc w:val="center"/>
      <w:outlineLvl w:val="6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basedOn w:val="a"/>
    <w:pPr>
      <w:spacing w:before="60"/>
      <w:ind w:firstLine="720"/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link w:val="aa"/>
  </w:style>
  <w:style w:type="paragraph" w:styleId="ab">
    <w:name w:val="Body Text Indent"/>
    <w:basedOn w:val="a"/>
    <w:pPr>
      <w:ind w:firstLine="709"/>
      <w:jc w:val="both"/>
    </w:pPr>
    <w:rPr>
      <w:szCs w:val="24"/>
    </w:rPr>
  </w:style>
  <w:style w:type="paragraph" w:styleId="20">
    <w:name w:val="Body Text Indent 2"/>
    <w:basedOn w:val="a"/>
    <w:pPr>
      <w:ind w:left="709"/>
      <w:jc w:val="both"/>
    </w:pPr>
    <w:rPr>
      <w:szCs w:val="24"/>
    </w:rPr>
  </w:style>
  <w:style w:type="paragraph" w:styleId="30">
    <w:name w:val="Body Text Indent 3"/>
    <w:basedOn w:val="a"/>
    <w:pPr>
      <w:ind w:firstLine="397"/>
    </w:pPr>
    <w:rPr>
      <w:b/>
      <w:bCs/>
      <w:szCs w:val="24"/>
    </w:rPr>
  </w:style>
  <w:style w:type="paragraph" w:styleId="ac">
    <w:name w:val="Balloon Text"/>
    <w:basedOn w:val="a"/>
    <w:link w:val="ad"/>
    <w:rsid w:val="002D5C8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D5C87"/>
    <w:rPr>
      <w:rFonts w:ascii="Tahoma" w:hAnsi="Tahoma" w:cs="Tahoma"/>
      <w:sz w:val="16"/>
      <w:szCs w:val="16"/>
    </w:rPr>
  </w:style>
  <w:style w:type="paragraph" w:customStyle="1" w:styleId="ae">
    <w:name w:val="Таблицы (моноширинный)"/>
    <w:basedOn w:val="a"/>
    <w:next w:val="a"/>
    <w:rsid w:val="0052185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52185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F35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C65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rsid w:val="008B2B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B65A78"/>
    <w:pPr>
      <w:ind w:left="720"/>
      <w:contextualSpacing/>
    </w:pPr>
  </w:style>
  <w:style w:type="character" w:customStyle="1" w:styleId="a5">
    <w:name w:val="Верхний колонтитул Знак"/>
    <w:link w:val="a4"/>
    <w:uiPriority w:val="99"/>
    <w:rsid w:val="00650DCA"/>
    <w:rPr>
      <w:sz w:val="24"/>
    </w:rPr>
  </w:style>
  <w:style w:type="character" w:customStyle="1" w:styleId="aa">
    <w:name w:val="Основной текст Знак"/>
    <w:link w:val="a9"/>
    <w:rsid w:val="00920725"/>
    <w:rPr>
      <w:sz w:val="24"/>
    </w:rPr>
  </w:style>
  <w:style w:type="numbering" w:customStyle="1" w:styleId="10">
    <w:name w:val="Нет списка1"/>
    <w:next w:val="a2"/>
    <w:semiHidden/>
    <w:rsid w:val="000446B6"/>
  </w:style>
  <w:style w:type="paragraph" w:customStyle="1" w:styleId="ConsPlusTitle">
    <w:name w:val="ConsPlusTitle"/>
    <w:rsid w:val="00044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f"/>
    <w:rsid w:val="000446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446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446B6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link w:val="21"/>
    <w:rsid w:val="000446B6"/>
    <w:rPr>
      <w:sz w:val="24"/>
      <w:szCs w:val="24"/>
    </w:rPr>
  </w:style>
  <w:style w:type="character" w:customStyle="1" w:styleId="FontStyle18">
    <w:name w:val="Font Style18"/>
    <w:rsid w:val="000446B6"/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 31"/>
    <w:basedOn w:val="a"/>
    <w:rsid w:val="000446B6"/>
    <w:rPr>
      <w:b/>
      <w:sz w:val="20"/>
    </w:rPr>
  </w:style>
  <w:style w:type="character" w:styleId="af1">
    <w:name w:val="Strong"/>
    <w:qFormat/>
    <w:rsid w:val="000446B6"/>
    <w:rPr>
      <w:b/>
      <w:bCs/>
    </w:rPr>
  </w:style>
  <w:style w:type="paragraph" w:styleId="af2">
    <w:name w:val="endnote text"/>
    <w:basedOn w:val="a"/>
    <w:link w:val="af3"/>
    <w:rsid w:val="000446B6"/>
    <w:rPr>
      <w:sz w:val="20"/>
    </w:rPr>
  </w:style>
  <w:style w:type="character" w:customStyle="1" w:styleId="af3">
    <w:name w:val="Текст концевой сноски Знак"/>
    <w:basedOn w:val="a0"/>
    <w:link w:val="af2"/>
    <w:rsid w:val="000446B6"/>
  </w:style>
  <w:style w:type="character" w:styleId="af4">
    <w:name w:val="endnote reference"/>
    <w:rsid w:val="000446B6"/>
    <w:rPr>
      <w:vertAlign w:val="superscript"/>
    </w:rPr>
  </w:style>
  <w:style w:type="character" w:styleId="af5">
    <w:name w:val="annotation reference"/>
    <w:rsid w:val="000446B6"/>
    <w:rPr>
      <w:sz w:val="16"/>
      <w:szCs w:val="16"/>
    </w:rPr>
  </w:style>
  <w:style w:type="paragraph" w:styleId="af6">
    <w:name w:val="annotation text"/>
    <w:basedOn w:val="a"/>
    <w:link w:val="af7"/>
    <w:rsid w:val="000446B6"/>
    <w:rPr>
      <w:sz w:val="20"/>
    </w:rPr>
  </w:style>
  <w:style w:type="character" w:customStyle="1" w:styleId="af7">
    <w:name w:val="Текст примечания Знак"/>
    <w:basedOn w:val="a0"/>
    <w:link w:val="af6"/>
    <w:rsid w:val="000446B6"/>
  </w:style>
  <w:style w:type="paragraph" w:styleId="af8">
    <w:name w:val="annotation subject"/>
    <w:basedOn w:val="af6"/>
    <w:next w:val="af6"/>
    <w:link w:val="af9"/>
    <w:rsid w:val="000446B6"/>
    <w:rPr>
      <w:b/>
      <w:bCs/>
    </w:rPr>
  </w:style>
  <w:style w:type="character" w:customStyle="1" w:styleId="af9">
    <w:name w:val="Тема примечания Знак"/>
    <w:link w:val="af8"/>
    <w:rsid w:val="000446B6"/>
    <w:rPr>
      <w:b/>
      <w:bCs/>
    </w:rPr>
  </w:style>
  <w:style w:type="paragraph" w:styleId="afa">
    <w:name w:val="footnote text"/>
    <w:basedOn w:val="a"/>
    <w:link w:val="afb"/>
    <w:rsid w:val="000446B6"/>
    <w:rPr>
      <w:sz w:val="20"/>
    </w:rPr>
  </w:style>
  <w:style w:type="character" w:customStyle="1" w:styleId="afb">
    <w:name w:val="Текст сноски Знак"/>
    <w:basedOn w:val="a0"/>
    <w:link w:val="afa"/>
    <w:rsid w:val="000446B6"/>
  </w:style>
  <w:style w:type="character" w:styleId="afc">
    <w:name w:val="footnote reference"/>
    <w:rsid w:val="000446B6"/>
    <w:rPr>
      <w:vertAlign w:val="superscript"/>
    </w:rPr>
  </w:style>
  <w:style w:type="character" w:styleId="afd">
    <w:name w:val="FollowedHyperlink"/>
    <w:basedOn w:val="a0"/>
    <w:rsid w:val="00795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518D-D488-4353-980D-F9A3DD62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2232</Words>
  <Characters>17190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DepTrans</Company>
  <LinksUpToDate>false</LinksUpToDate>
  <CharactersWithSpaces>19384</CharactersWithSpaces>
  <SharedDoc>false</SharedDoc>
  <HLinks>
    <vt:vector size="6" baseType="variant"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consultantplus://offline/ref=B3EF62A1F4E63D3221D349AB3D1EF9B7A379822C2A8EF195CB3C0DA724B03197B4A1411862785A310C0B24B5A4CA56FBB25F98624B0FE616i3w3N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Kadry</dc:creator>
  <cp:keywords/>
  <cp:lastModifiedBy>Сараева Маргарита Александровна</cp:lastModifiedBy>
  <cp:revision>139</cp:revision>
  <cp:lastPrinted>2023-06-28T11:28:00Z</cp:lastPrinted>
  <dcterms:created xsi:type="dcterms:W3CDTF">2023-01-27T10:12:00Z</dcterms:created>
  <dcterms:modified xsi:type="dcterms:W3CDTF">2024-07-01T08:48:00Z</dcterms:modified>
</cp:coreProperties>
</file>