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43" w:rsidRDefault="002B5F43" w:rsidP="002B5F43"/>
    <w:p w:rsidR="002B5F43" w:rsidRDefault="002B5F43" w:rsidP="002B5F43">
      <w:pPr>
        <w:widowControl w:val="0"/>
        <w:ind w:left="430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725805" cy="771525"/>
                <wp:effectExtent l="0" t="0" r="0" b="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" cy="771525"/>
                          <a:chOff x="0" y="0"/>
                          <a:chExt cx="1143" cy="1216"/>
                        </a:xfrm>
                      </wpg:grpSpPr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" cy="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C99" w:rsidRDefault="00991C99" w:rsidP="002B5F43">
                              <w:pPr>
                                <w:spacing w:before="8" w:after="160" w:line="256" w:lineRule="auto"/>
                                <w:rPr>
                                  <w:rFonts w:eastAsiaTheme="minorHAnsi" w:cs="Arial"/>
                                  <w:sz w:val="25"/>
                                </w:rPr>
                              </w:pPr>
                            </w:p>
                            <w:p w:rsidR="00991C99" w:rsidRDefault="00991C99" w:rsidP="002B5F43">
                              <w:pPr>
                                <w:spacing w:after="160" w:line="256" w:lineRule="auto"/>
                                <w:ind w:right="104"/>
                                <w:jc w:val="center"/>
                                <w:rPr>
                                  <w:rFonts w:eastAsiaTheme="minorHAnsi" w:cs="Arial"/>
                                  <w:sz w:val="24"/>
                                </w:rPr>
                              </w:pPr>
                              <w:r>
                                <w:rPr>
                                  <w:rFonts w:eastAsiaTheme="minorHAnsi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57.15pt;height:60.75pt;mso-position-horizontal-relative:char;mso-position-vertical-relative:line" coordsize="1143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width:1143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91C99" w:rsidRDefault="00991C99" w:rsidP="002B5F43">
                        <w:pPr>
                          <w:spacing w:before="8" w:after="160" w:line="256" w:lineRule="auto"/>
                          <w:rPr>
                            <w:rFonts w:eastAsiaTheme="minorHAnsi" w:cs="Arial"/>
                            <w:sz w:val="25"/>
                          </w:rPr>
                        </w:pPr>
                      </w:p>
                      <w:p w:rsidR="00991C99" w:rsidRDefault="00991C99" w:rsidP="002B5F43">
                        <w:pPr>
                          <w:spacing w:after="160" w:line="256" w:lineRule="auto"/>
                          <w:ind w:right="104"/>
                          <w:jc w:val="center"/>
                          <w:rPr>
                            <w:rFonts w:eastAsiaTheme="minorHAnsi" w:cs="Arial"/>
                            <w:sz w:val="24"/>
                          </w:rPr>
                        </w:pPr>
                        <w:r>
                          <w:rPr>
                            <w:rFonts w:eastAsiaTheme="minorHAnsi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5F43" w:rsidRDefault="002B5F43" w:rsidP="002B5F43">
      <w:pPr>
        <w:widowControl w:val="0"/>
        <w:rPr>
          <w:rFonts w:ascii="Times New Roman" w:eastAsia="Times New Roman" w:hAnsi="Times New Roman" w:cs="Times New Roman"/>
          <w:sz w:val="20"/>
          <w:szCs w:val="24"/>
        </w:rPr>
      </w:pPr>
    </w:p>
    <w:p w:rsidR="002B5F43" w:rsidRDefault="002B5F43" w:rsidP="002B5F43">
      <w:pPr>
        <w:widowControl w:val="0"/>
        <w:spacing w:before="8"/>
        <w:rPr>
          <w:rFonts w:ascii="Times New Roman" w:eastAsia="Times New Roman" w:hAnsi="Times New Roman" w:cs="Times New Roman"/>
          <w:sz w:val="16"/>
          <w:szCs w:val="24"/>
        </w:rPr>
      </w:pPr>
    </w:p>
    <w:p w:rsidR="002B5F43" w:rsidRDefault="002B5F43" w:rsidP="002B5F43">
      <w:pPr>
        <w:widowControl w:val="0"/>
        <w:spacing w:before="89"/>
        <w:ind w:left="1560" w:right="19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3722370</wp:posOffset>
            </wp:positionH>
            <wp:positionV relativeFrom="paragraph">
              <wp:posOffset>-1049655</wp:posOffset>
            </wp:positionV>
            <wp:extent cx="725170" cy="771525"/>
            <wp:effectExtent l="0" t="0" r="0" b="9525"/>
            <wp:wrapNone/>
            <wp:docPr id="3" name="Рисунок 3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pb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>ПРАВИТЕЛЬСТВО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САНКТ-ПЕТЕРБУРГА</w:t>
      </w:r>
    </w:p>
    <w:p w:rsidR="002B5F43" w:rsidRDefault="002B5F43" w:rsidP="002B5F43">
      <w:pPr>
        <w:widowControl w:val="0"/>
        <w:spacing w:before="99"/>
        <w:ind w:left="1872" w:right="19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3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3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4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3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4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</w:p>
    <w:p w:rsidR="002B5F43" w:rsidRDefault="002B5F43" w:rsidP="002B5F43">
      <w:pPr>
        <w:widowControl w:val="0"/>
        <w:spacing w:before="9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2B5F43" w:rsidRDefault="002B5F43" w:rsidP="002B5F43">
      <w:pPr>
        <w:widowControl w:val="0"/>
        <w:tabs>
          <w:tab w:val="left" w:pos="1425"/>
        </w:tabs>
        <w:spacing w:before="90"/>
        <w:ind w:right="9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B5F43" w:rsidRDefault="002B5F43" w:rsidP="002B5F43">
      <w:pPr>
        <w:widowControl w:val="0"/>
        <w:spacing w:line="20" w:lineRule="exact"/>
        <w:ind w:left="845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118870" cy="6350"/>
                <wp:effectExtent l="9525" t="9525" r="508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6350"/>
                          <a:chOff x="0" y="0"/>
                          <a:chExt cx="1763" cy="10"/>
                        </a:xfrm>
                      </wpg:grpSpPr>
                      <wps:wsp>
                        <wps:cNvPr id="2" name="AutoShape 1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763" cy="2"/>
                          </a:xfrm>
                          <a:custGeom>
                            <a:avLst/>
                            <a:gdLst>
                              <a:gd name="T0" fmla="*/ 0 w 1762"/>
                              <a:gd name="T1" fmla="*/ 0 h 2"/>
                              <a:gd name="T2" fmla="*/ 422 w 1762"/>
                              <a:gd name="T3" fmla="*/ 0 h 2"/>
                              <a:gd name="T4" fmla="*/ 442 w 1762"/>
                              <a:gd name="T5" fmla="*/ 0 h 2"/>
                              <a:gd name="T6" fmla="*/ 1763 w 1762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2" h="2">
                                <a:moveTo>
                                  <a:pt x="0" y="0"/>
                                </a:moveTo>
                                <a:lnTo>
                                  <a:pt x="422" y="0"/>
                                </a:lnTo>
                                <a:moveTo>
                                  <a:pt x="442" y="0"/>
                                </a:moveTo>
                                <a:lnTo>
                                  <a:pt x="176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52462" id="Группа 1" o:spid="_x0000_s1026" style="width:88.1pt;height:.5pt;mso-position-horizontal-relative:char;mso-position-vertical-relative:line" coordsize="17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">
                <v:shape id="AutoShape 10" o:spid="_x0000_s1027" style="position:absolute;top:4;width:1763;height:2;visibility:visible;mso-wrap-style:square;v-text-anchor:top" coordsize="1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" path="m,l422,t20,l1762,e" filled="f" strokeweight=".45pt">
                  <v:path arrowok="t" o:connecttype="custom" o:connectlocs="0,0;422,0;442,0;1764,0" o:connectangles="0,0,0,0"/>
                </v:shape>
                <w10:anchorlock/>
              </v:group>
            </w:pict>
          </mc:Fallback>
        </mc:AlternateContent>
      </w:r>
    </w:p>
    <w:p w:rsidR="002B5F43" w:rsidRDefault="002B5F43" w:rsidP="002B5F43">
      <w:pPr>
        <w:widowControl w:val="0"/>
        <w:spacing w:before="1"/>
        <w:rPr>
          <w:rFonts w:ascii="Times New Roman" w:eastAsia="Times New Roman" w:hAnsi="Times New Roman" w:cs="Times New Roman"/>
          <w:sz w:val="25"/>
          <w:szCs w:val="24"/>
        </w:rPr>
      </w:pPr>
    </w:p>
    <w:p w:rsidR="002B5F43" w:rsidRDefault="002B5F43" w:rsidP="002B5F43">
      <w:pPr>
        <w:widowControl w:val="0"/>
        <w:outlineLvl w:val="0"/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</w:rPr>
      </w:pPr>
      <w:r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</w:rPr>
        <w:t xml:space="preserve">О внесении изменений </w:t>
      </w:r>
    </w:p>
    <w:p w:rsidR="002B5F43" w:rsidRDefault="002B5F43" w:rsidP="002B5F43">
      <w:pPr>
        <w:widowControl w:val="0"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</w:rPr>
        <w:t>в постановление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2B5F43" w:rsidRDefault="002B5F43" w:rsidP="002B5F43">
      <w:pPr>
        <w:widowControl w:val="0"/>
        <w:outlineLvl w:val="0"/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</w:rPr>
      </w:pPr>
      <w:r>
        <w:rPr>
          <w:rFonts w:ascii="Times New Roman Полужирный" w:eastAsia="Times New Roman" w:hAnsi="Times New Roman Полужирный" w:cs="Times New Roman"/>
          <w:b/>
          <w:bCs/>
          <w:spacing w:val="-57"/>
          <w:sz w:val="24"/>
          <w:szCs w:val="24"/>
        </w:rPr>
        <w:t xml:space="preserve">  </w:t>
      </w:r>
      <w:r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</w:rPr>
        <w:t>Правительства</w:t>
      </w:r>
      <w:r>
        <w:rPr>
          <w:rFonts w:ascii="Times New Roman Полужирный" w:eastAsia="Times New Roman" w:hAnsi="Times New Roman Полужирный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</w:rPr>
        <w:t>Санкт-Петербурга</w:t>
      </w:r>
    </w:p>
    <w:p w:rsidR="002B5F43" w:rsidRDefault="002B5F43" w:rsidP="002B5F43">
      <w:pPr>
        <w:widowContro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 Полужирный" w:eastAsia="Times New Roman" w:hAnsi="Times New Roman Полужирный" w:cs="Times New Roman"/>
          <w:b/>
          <w:sz w:val="24"/>
        </w:rPr>
        <w:t>от</w:t>
      </w:r>
      <w:r>
        <w:rPr>
          <w:rFonts w:ascii="Times New Roman Полужирный" w:eastAsia="Times New Roman" w:hAnsi="Times New Roman Полужирный" w:cs="Times New Roman"/>
          <w:b/>
          <w:spacing w:val="1"/>
          <w:sz w:val="24"/>
        </w:rPr>
        <w:t xml:space="preserve"> </w:t>
      </w:r>
      <w:r>
        <w:rPr>
          <w:rFonts w:ascii="Times New Roman Полужирный" w:eastAsia="Times New Roman" w:hAnsi="Times New Roman Полужирный" w:cs="Times New Roman"/>
          <w:b/>
          <w:sz w:val="24"/>
        </w:rPr>
        <w:t>30.06.2014 №</w:t>
      </w:r>
      <w:r>
        <w:rPr>
          <w:rFonts w:ascii="Times New Roman Полужирный" w:eastAsia="Times New Roman" w:hAnsi="Times New Roman Полужирный" w:cs="Times New Roman"/>
          <w:b/>
          <w:spacing w:val="-2"/>
          <w:sz w:val="24"/>
        </w:rPr>
        <w:t xml:space="preserve"> </w:t>
      </w:r>
      <w:r>
        <w:rPr>
          <w:rFonts w:ascii="Times New Roman Полужирный" w:eastAsia="Times New Roman" w:hAnsi="Times New Roman Полужирный" w:cs="Times New Roman"/>
          <w:b/>
          <w:sz w:val="24"/>
        </w:rPr>
        <w:t>552</w:t>
      </w:r>
    </w:p>
    <w:p w:rsidR="002B5F43" w:rsidRDefault="002B5F43" w:rsidP="002B5F43">
      <w:pPr>
        <w:widowControl w:val="0"/>
        <w:spacing w:before="1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2B5F43" w:rsidRDefault="002B5F43" w:rsidP="002B5F43">
      <w:pPr>
        <w:widowControl w:val="0"/>
        <w:spacing w:before="1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2B5F43" w:rsidRDefault="002B5F43" w:rsidP="002B5F43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</w:p>
    <w:p w:rsidR="002B5F43" w:rsidRDefault="002B5F43" w:rsidP="002B5F43">
      <w:pPr>
        <w:widowControl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B5F43" w:rsidRDefault="002B5F43" w:rsidP="002B5F43">
      <w:pPr>
        <w:widowControl w:val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 О 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 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 О В Л 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Т:</w:t>
      </w:r>
    </w:p>
    <w:p w:rsidR="002B5F43" w:rsidRDefault="002B5F43" w:rsidP="002B5F43">
      <w:pPr>
        <w:widowControl w:val="0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2B5F43" w:rsidRDefault="002B5F43" w:rsidP="002B5F43">
      <w:pPr>
        <w:pStyle w:val="a3"/>
        <w:widowControl w:val="0"/>
        <w:numPr>
          <w:ilvl w:val="0"/>
          <w:numId w:val="1"/>
        </w:numPr>
        <w:tabs>
          <w:tab w:val="left" w:pos="10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Внести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постановление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Санкт-Петербурга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30.06.2014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552 </w:t>
      </w: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транспортной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Санкт-Петербурга»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8407F8" w:rsidRDefault="008407F8" w:rsidP="008407F8">
      <w:pPr>
        <w:pStyle w:val="a3"/>
        <w:widowControl w:val="0"/>
        <w:tabs>
          <w:tab w:val="left" w:pos="109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Пункт 2.3 изложить в следующей редакции:</w:t>
      </w:r>
    </w:p>
    <w:p w:rsidR="008407F8" w:rsidRDefault="008407F8" w:rsidP="008407F8">
      <w:pPr>
        <w:pStyle w:val="a3"/>
        <w:widowControl w:val="0"/>
        <w:tabs>
          <w:tab w:val="left" w:pos="10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407F8">
        <w:rPr>
          <w:rFonts w:ascii="Times New Roman" w:eastAsia="Times New Roman" w:hAnsi="Times New Roman" w:cs="Times New Roman"/>
          <w:sz w:val="24"/>
          <w:szCs w:val="24"/>
        </w:rPr>
        <w:t xml:space="preserve">2-3. Осуществить реализацию мероприятий, указанных в пунктах 1.1.2, 2.1 – 2.6,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407F8">
        <w:rPr>
          <w:rFonts w:ascii="Times New Roman" w:eastAsia="Times New Roman" w:hAnsi="Times New Roman" w:cs="Times New Roman"/>
          <w:sz w:val="24"/>
          <w:szCs w:val="24"/>
        </w:rPr>
        <w:t>2.8 – 2.23, 2.25 – 2.219, 2.220.1 – 2.220.34, 2.222 – 2.258 проектной части подпрограммы 1 раздела 8.3 государственной программы, пункт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8407F8">
        <w:rPr>
          <w:rFonts w:ascii="Times New Roman" w:eastAsia="Times New Roman" w:hAnsi="Times New Roman" w:cs="Times New Roman"/>
          <w:sz w:val="24"/>
          <w:szCs w:val="24"/>
        </w:rPr>
        <w:t xml:space="preserve"> 1.1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1.2 </w:t>
      </w:r>
      <w:r w:rsidRPr="008407F8">
        <w:rPr>
          <w:rFonts w:ascii="Times New Roman" w:eastAsia="Times New Roman" w:hAnsi="Times New Roman" w:cs="Times New Roman"/>
          <w:sz w:val="24"/>
          <w:szCs w:val="24"/>
        </w:rPr>
        <w:t>проектной части подпрограммы 3 раздела 10.3 государственной программы, пунктах 1.1 – 1.20 таблицы проектной части подпрограммы 4 раздела 11.3 государственной программы, путем выделения бюджетных инвестиций в объекты государственной собственности Санкт-Петербурга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40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1F06" w:rsidRDefault="00763BC9" w:rsidP="002B5F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7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8E2C42">
        <w:rPr>
          <w:rFonts w:ascii="Times New Roman" w:hAnsi="Times New Roman" w:cs="Times New Roman"/>
          <w:sz w:val="24"/>
          <w:szCs w:val="24"/>
        </w:rPr>
        <w:t>Раздел 10.2 приложения к постановлению дополнить подразделом 10.2.5 следующего содержания:</w:t>
      </w:r>
    </w:p>
    <w:p w:rsidR="008E2C42" w:rsidRDefault="008E2C42" w:rsidP="002B5F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«10.2.5. </w:t>
      </w:r>
      <w:r w:rsidR="00E24AAA">
        <w:rPr>
          <w:rFonts w:ascii="Times New Roman" w:hAnsi="Times New Roman" w:cs="Times New Roman"/>
          <w:sz w:val="24"/>
          <w:szCs w:val="24"/>
        </w:rPr>
        <w:t>Межрегиональный а</w:t>
      </w:r>
      <w:r w:rsidRPr="008E2C42">
        <w:rPr>
          <w:rFonts w:ascii="Times New Roman" w:hAnsi="Times New Roman" w:cs="Times New Roman"/>
          <w:sz w:val="24"/>
          <w:szCs w:val="24"/>
        </w:rPr>
        <w:t>втомобильный пассажирский транспорт (автобусы)</w:t>
      </w:r>
    </w:p>
    <w:p w:rsidR="008E2C42" w:rsidRPr="008E2C42" w:rsidRDefault="008E2C42" w:rsidP="008E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8E2C42">
        <w:rPr>
          <w:rFonts w:ascii="Times New Roman" w:hAnsi="Times New Roman" w:cs="Times New Roman"/>
          <w:sz w:val="24"/>
          <w:szCs w:val="24"/>
        </w:rPr>
        <w:t>пассажирского транспорта является важным элементом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>пространственной связности Российской Федерации и роста подвижности населения.</w:t>
      </w:r>
    </w:p>
    <w:p w:rsidR="008E2C42" w:rsidRPr="008E2C42" w:rsidRDefault="008E2C42" w:rsidP="008E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C42">
        <w:rPr>
          <w:rFonts w:ascii="Times New Roman" w:hAnsi="Times New Roman" w:cs="Times New Roman"/>
          <w:sz w:val="24"/>
          <w:szCs w:val="24"/>
        </w:rPr>
        <w:t xml:space="preserve">Треть (33%) всех поездок по России в междугороднем сообщении осуществляется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8E2C4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>автомобильном транспорте, включая автобусы.</w:t>
      </w:r>
    </w:p>
    <w:p w:rsidR="008E2C42" w:rsidRPr="008E2C42" w:rsidRDefault="008E2C42" w:rsidP="008E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C42">
        <w:rPr>
          <w:rFonts w:ascii="Times New Roman" w:hAnsi="Times New Roman" w:cs="Times New Roman"/>
          <w:sz w:val="24"/>
          <w:szCs w:val="24"/>
        </w:rPr>
        <w:t>Санкт-Петербург как ядро крупнейшей городской агломерации обладает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 xml:space="preserve">современной транспортной инфраструктурой федерального и регионального значения </w:t>
      </w:r>
      <w:r w:rsidR="00E24AAA">
        <w:rPr>
          <w:rFonts w:ascii="Times New Roman" w:hAnsi="Times New Roman" w:cs="Times New Roman"/>
          <w:sz w:val="24"/>
          <w:szCs w:val="24"/>
        </w:rPr>
        <w:br/>
      </w:r>
      <w:r w:rsidRPr="008E2C4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 xml:space="preserve">функционирования всех видов транспорта и имеет широкую маршрутную сеть </w:t>
      </w:r>
      <w:r w:rsidR="00E24AAA">
        <w:rPr>
          <w:rFonts w:ascii="Times New Roman" w:hAnsi="Times New Roman" w:cs="Times New Roman"/>
          <w:sz w:val="24"/>
          <w:szCs w:val="24"/>
        </w:rPr>
        <w:br/>
      </w:r>
      <w:r w:rsidRPr="008E2C4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>осуществления регулярных перевозок пассажиров автомобильным транспортом (автобусы)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>в международном сообщении, межрегиональных и смежных межрегиональных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>маршрутов.</w:t>
      </w:r>
    </w:p>
    <w:p w:rsidR="008E2C42" w:rsidRDefault="008E2C42" w:rsidP="008E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C42">
        <w:rPr>
          <w:rFonts w:ascii="Times New Roman" w:hAnsi="Times New Roman" w:cs="Times New Roman"/>
          <w:sz w:val="24"/>
          <w:szCs w:val="24"/>
        </w:rPr>
        <w:t xml:space="preserve">Статьей 1 Закона Санкт-Петербурга от 08.02.2018 № 25-6 «Об установлении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8E2C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 xml:space="preserve">границах Санкт-Петербурга остановочного пункта, который разрешается использовать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8E2C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>качестве начального и</w:t>
      </w:r>
      <w:r w:rsidR="00E24AAA"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>(или) конечного остановочного пункта по межрегиональным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>маршрутам регулярных перевозок» устанавливается остановочный пункт (Автобусный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>вокзал по адресу: Санкт-Петербург, наб. Обводного канала, д. 36 , литера А),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>разрешается использовать в качестве начального и (или) конечного остановочного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lastRenderedPageBreak/>
        <w:t>по межрегиональным маршрутам регулярных перевозок в зависимости от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>регулярных перевозок и пути подъезда к данному остановочному пункту.</w:t>
      </w:r>
    </w:p>
    <w:p w:rsidR="008E2C42" w:rsidRDefault="008E2C42" w:rsidP="008E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C42">
        <w:rPr>
          <w:rFonts w:ascii="Times New Roman" w:hAnsi="Times New Roman" w:cs="Times New Roman"/>
          <w:sz w:val="24"/>
          <w:szCs w:val="24"/>
        </w:rPr>
        <w:t xml:space="preserve">С учётом сложившегося рынка </w:t>
      </w:r>
      <w:r w:rsidR="007870E0">
        <w:rPr>
          <w:rFonts w:ascii="Times New Roman" w:hAnsi="Times New Roman" w:cs="Times New Roman"/>
          <w:sz w:val="24"/>
          <w:szCs w:val="24"/>
        </w:rPr>
        <w:t xml:space="preserve">межрегиональных </w:t>
      </w:r>
      <w:r w:rsidR="00CD7824">
        <w:rPr>
          <w:rFonts w:ascii="Times New Roman" w:hAnsi="Times New Roman" w:cs="Times New Roman"/>
          <w:sz w:val="24"/>
          <w:szCs w:val="24"/>
        </w:rPr>
        <w:t>регулярных перевозок пассажиров</w:t>
      </w:r>
      <w:r w:rsidRPr="008E2C42">
        <w:rPr>
          <w:rFonts w:ascii="Times New Roman" w:hAnsi="Times New Roman" w:cs="Times New Roman"/>
          <w:sz w:val="24"/>
          <w:szCs w:val="24"/>
        </w:rPr>
        <w:t xml:space="preserve"> </w:t>
      </w:r>
      <w:r w:rsidR="00CD7824">
        <w:rPr>
          <w:rFonts w:ascii="Times New Roman" w:hAnsi="Times New Roman" w:cs="Times New Roman"/>
          <w:sz w:val="24"/>
          <w:szCs w:val="24"/>
        </w:rPr>
        <w:t>строительство автовокзала</w:t>
      </w:r>
      <w:r w:rsidRPr="008E2C42">
        <w:rPr>
          <w:rFonts w:ascii="Times New Roman" w:hAnsi="Times New Roman" w:cs="Times New Roman"/>
          <w:sz w:val="24"/>
          <w:szCs w:val="24"/>
        </w:rPr>
        <w:t xml:space="preserve"> вблизи станции метро Парнас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 xml:space="preserve">(автостанция с многоуровневой автостоянкой на земельном участке по адресу: г. Санкт-Петербург, посёлок Парголово, </w:t>
      </w:r>
      <w:r w:rsidR="007870E0">
        <w:rPr>
          <w:rFonts w:ascii="Times New Roman" w:hAnsi="Times New Roman" w:cs="Times New Roman"/>
          <w:sz w:val="24"/>
          <w:szCs w:val="24"/>
        </w:rPr>
        <w:br/>
      </w:r>
      <w:r w:rsidRPr="008E2C42">
        <w:rPr>
          <w:rFonts w:ascii="Times New Roman" w:hAnsi="Times New Roman" w:cs="Times New Roman"/>
          <w:sz w:val="24"/>
          <w:szCs w:val="24"/>
        </w:rPr>
        <w:t>пр. Энгельса, участок 2 (западнее пересечения с 3-м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2">
        <w:rPr>
          <w:rFonts w:ascii="Times New Roman" w:hAnsi="Times New Roman" w:cs="Times New Roman"/>
          <w:sz w:val="24"/>
          <w:szCs w:val="24"/>
        </w:rPr>
        <w:t xml:space="preserve">Верхним пер.) </w:t>
      </w:r>
      <w:r w:rsidR="003D4132">
        <w:rPr>
          <w:rFonts w:ascii="Times New Roman" w:hAnsi="Times New Roman" w:cs="Times New Roman"/>
          <w:sz w:val="24"/>
          <w:szCs w:val="24"/>
        </w:rPr>
        <w:t>является приоритетным</w:t>
      </w:r>
      <w:r w:rsidRPr="008E2C42">
        <w:rPr>
          <w:rFonts w:ascii="Times New Roman" w:hAnsi="Times New Roman" w:cs="Times New Roman"/>
          <w:sz w:val="24"/>
          <w:szCs w:val="24"/>
        </w:rPr>
        <w:t>.</w:t>
      </w:r>
      <w:r w:rsidR="00413CAE">
        <w:rPr>
          <w:rFonts w:ascii="Times New Roman" w:hAnsi="Times New Roman" w:cs="Times New Roman"/>
          <w:sz w:val="24"/>
          <w:szCs w:val="24"/>
        </w:rPr>
        <w:t xml:space="preserve"> </w:t>
      </w:r>
      <w:r w:rsidR="003D4132">
        <w:rPr>
          <w:rFonts w:ascii="Times New Roman" w:hAnsi="Times New Roman" w:cs="Times New Roman"/>
          <w:sz w:val="24"/>
          <w:szCs w:val="24"/>
        </w:rPr>
        <w:t>У</w:t>
      </w:r>
      <w:r w:rsidR="00413CAE">
        <w:rPr>
          <w:rFonts w:ascii="Times New Roman" w:hAnsi="Times New Roman" w:cs="Times New Roman"/>
          <w:sz w:val="24"/>
          <w:szCs w:val="24"/>
        </w:rPr>
        <w:t>казанный объект</w:t>
      </w:r>
      <w:r w:rsidR="003D4132">
        <w:rPr>
          <w:rFonts w:ascii="Times New Roman" w:hAnsi="Times New Roman" w:cs="Times New Roman"/>
          <w:sz w:val="24"/>
          <w:szCs w:val="24"/>
        </w:rPr>
        <w:t xml:space="preserve"> </w:t>
      </w:r>
      <w:r w:rsidR="00413CAE">
        <w:rPr>
          <w:rFonts w:ascii="Times New Roman" w:hAnsi="Times New Roman" w:cs="Times New Roman"/>
          <w:sz w:val="24"/>
          <w:szCs w:val="24"/>
        </w:rPr>
        <w:t>предусмотрен Генеральным планом Санкт-Петербурга, утвержденным Законом Санкт-Пе</w:t>
      </w:r>
      <w:r w:rsidR="007870E0">
        <w:rPr>
          <w:rFonts w:ascii="Times New Roman" w:hAnsi="Times New Roman" w:cs="Times New Roman"/>
          <w:sz w:val="24"/>
          <w:szCs w:val="24"/>
        </w:rPr>
        <w:t>тербурга № 728-99 от 21.12.2005</w:t>
      </w:r>
      <w:r w:rsidR="00295591">
        <w:rPr>
          <w:rFonts w:ascii="Times New Roman" w:hAnsi="Times New Roman" w:cs="Times New Roman"/>
          <w:sz w:val="24"/>
          <w:szCs w:val="24"/>
        </w:rPr>
        <w:t>».</w:t>
      </w:r>
    </w:p>
    <w:p w:rsidR="00FF3CA5" w:rsidRDefault="00911C59" w:rsidP="008E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7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FF3CA5">
        <w:rPr>
          <w:rFonts w:ascii="Times New Roman" w:hAnsi="Times New Roman" w:cs="Times New Roman"/>
          <w:sz w:val="24"/>
          <w:szCs w:val="24"/>
        </w:rPr>
        <w:t>В проектной части подпрограммы 3 раздела 10.3:</w:t>
      </w:r>
    </w:p>
    <w:p w:rsidR="00991C99" w:rsidRDefault="00991C99" w:rsidP="008E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7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 Пункт 1.1 изложить в следующей редакции:</w:t>
      </w:r>
    </w:p>
    <w:p w:rsidR="00AD5D13" w:rsidRDefault="00AD5D13" w:rsidP="008E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305"/>
        <w:gridCol w:w="1132"/>
        <w:gridCol w:w="284"/>
        <w:gridCol w:w="707"/>
        <w:gridCol w:w="283"/>
        <w:gridCol w:w="567"/>
        <w:gridCol w:w="709"/>
        <w:gridCol w:w="803"/>
        <w:gridCol w:w="777"/>
        <w:gridCol w:w="191"/>
        <w:gridCol w:w="193"/>
        <w:gridCol w:w="193"/>
        <w:gridCol w:w="677"/>
        <w:gridCol w:w="687"/>
        <w:gridCol w:w="137"/>
        <w:gridCol w:w="668"/>
        <w:gridCol w:w="739"/>
        <w:gridCol w:w="182"/>
      </w:tblGrid>
      <w:tr w:rsidR="00B73EC7" w:rsidRPr="00CF62B5" w:rsidTr="00B4730D">
        <w:trPr>
          <w:trHeight w:val="20"/>
        </w:trPr>
        <w:tc>
          <w:tcPr>
            <w:tcW w:w="66" w:type="pct"/>
            <w:vMerge w:val="restart"/>
            <w:tcBorders>
              <w:right w:val="single" w:sz="4" w:space="0" w:color="auto"/>
            </w:tcBorders>
          </w:tcPr>
          <w:p w:rsidR="00B73EC7" w:rsidRPr="00911C59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1C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Реконструкция причального комплекса, расположенного</w:t>
            </w:r>
          </w:p>
          <w:p w:rsidR="00B73EC7" w:rsidRPr="00CF62B5" w:rsidRDefault="00B73EC7" w:rsidP="00B73E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адресу:</w:t>
            </w:r>
          </w:p>
          <w:p w:rsidR="00B73EC7" w:rsidRPr="00CF62B5" w:rsidRDefault="00B73EC7" w:rsidP="00B73EC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Санкт-Петербург,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br/>
            </w: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наб. Макарова,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br/>
            </w: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д. 3</w:t>
            </w:r>
          </w:p>
        </w:tc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КТ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Василеостровский</w:t>
            </w:r>
          </w:p>
        </w:tc>
        <w:tc>
          <w:tcPr>
            <w:tcW w:w="1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35 543,9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</w:t>
            </w:r>
          </w:p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Санкт-Петербурга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35 543,9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EC7" w:rsidRPr="00CF62B5" w:rsidRDefault="00B73EC7" w:rsidP="00B73E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35 543,9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C7" w:rsidRPr="00CF62B5" w:rsidRDefault="00B73EC7" w:rsidP="00B73EC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</w:t>
            </w: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3.6</w:t>
            </w:r>
          </w:p>
        </w:tc>
        <w:tc>
          <w:tcPr>
            <w:tcW w:w="97" w:type="pct"/>
            <w:vMerge w:val="restart"/>
            <w:tcBorders>
              <w:left w:val="single" w:sz="4" w:space="0" w:color="auto"/>
            </w:tcBorders>
          </w:tcPr>
          <w:p w:rsidR="00B73EC7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73EC7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73EC7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73EC7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73EC7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73EC7" w:rsidRPr="00911C59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</w:tr>
      <w:tr w:rsidR="00B73EC7" w:rsidRPr="00CF62B5" w:rsidTr="00B4730D">
        <w:trPr>
          <w:trHeight w:val="20"/>
        </w:trPr>
        <w:tc>
          <w:tcPr>
            <w:tcW w:w="66" w:type="pct"/>
            <w:vMerge/>
            <w:tcBorders>
              <w:right w:val="single" w:sz="4" w:space="0" w:color="auto"/>
            </w:tcBorders>
          </w:tcPr>
          <w:p w:rsidR="00B73EC7" w:rsidRPr="00CF62B5" w:rsidRDefault="00B73EC7" w:rsidP="00B73EC7">
            <w:pPr>
              <w:jc w:val="center"/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</w:pPr>
          </w:p>
        </w:tc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</w:pPr>
          </w:p>
        </w:tc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2028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4730D" w:rsidP="00B4730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325 236,2</w:t>
            </w: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4730D" w:rsidP="00B4730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325 236,2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C7" w:rsidRPr="00CF62B5" w:rsidRDefault="00B73EC7" w:rsidP="00B73E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EC7" w:rsidRPr="00CF62B5" w:rsidRDefault="00B4730D" w:rsidP="00B4730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325 236,2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C7" w:rsidRPr="00CF62B5" w:rsidRDefault="00B73EC7" w:rsidP="00B73EC7">
            <w:pPr>
              <w:jc w:val="center"/>
            </w:pPr>
          </w:p>
        </w:tc>
        <w:tc>
          <w:tcPr>
            <w:tcW w:w="97" w:type="pct"/>
            <w:vMerge/>
            <w:tcBorders>
              <w:left w:val="single" w:sz="4" w:space="0" w:color="auto"/>
            </w:tcBorders>
          </w:tcPr>
          <w:p w:rsidR="00B73EC7" w:rsidRPr="00CF62B5" w:rsidRDefault="00B73EC7" w:rsidP="00B73EC7">
            <w:pPr>
              <w:jc w:val="center"/>
            </w:pPr>
          </w:p>
        </w:tc>
      </w:tr>
      <w:tr w:rsidR="00B4730D" w:rsidRPr="00CF62B5" w:rsidTr="00B4730D">
        <w:trPr>
          <w:trHeight w:val="20"/>
        </w:trPr>
        <w:tc>
          <w:tcPr>
            <w:tcW w:w="66" w:type="pct"/>
            <w:vMerge/>
            <w:tcBorders>
              <w:right w:val="single" w:sz="4" w:space="0" w:color="auto"/>
            </w:tcBorders>
          </w:tcPr>
          <w:p w:rsidR="00B4730D" w:rsidRPr="00CF62B5" w:rsidRDefault="00B4730D" w:rsidP="00B4730D">
            <w:pPr>
              <w:jc w:val="center"/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</w:pPr>
          </w:p>
        </w:tc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</w:pPr>
          </w:p>
        </w:tc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2027-2028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360 780,1</w:t>
            </w: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35 543,9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325 236,2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730D" w:rsidRPr="00CF62B5" w:rsidRDefault="00B4730D" w:rsidP="00B4730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0D" w:rsidRPr="00CF62B5" w:rsidRDefault="00B4730D" w:rsidP="00B4730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360 780,1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0D" w:rsidRPr="00CF62B5" w:rsidRDefault="00B4730D" w:rsidP="00B4730D">
            <w:pPr>
              <w:jc w:val="center"/>
            </w:pPr>
          </w:p>
        </w:tc>
        <w:tc>
          <w:tcPr>
            <w:tcW w:w="97" w:type="pct"/>
            <w:vMerge/>
            <w:tcBorders>
              <w:left w:val="single" w:sz="4" w:space="0" w:color="auto"/>
            </w:tcBorders>
          </w:tcPr>
          <w:p w:rsidR="00B4730D" w:rsidRPr="00CF62B5" w:rsidRDefault="00B4730D" w:rsidP="00B4730D">
            <w:pPr>
              <w:jc w:val="center"/>
            </w:pPr>
          </w:p>
        </w:tc>
      </w:tr>
    </w:tbl>
    <w:p w:rsidR="00B73EC7" w:rsidRDefault="00B73EC7" w:rsidP="008E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C59" w:rsidRDefault="00FF3CA5" w:rsidP="008E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7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3E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911C59">
        <w:rPr>
          <w:rFonts w:ascii="Times New Roman" w:hAnsi="Times New Roman" w:cs="Times New Roman"/>
          <w:sz w:val="24"/>
          <w:szCs w:val="24"/>
        </w:rPr>
        <w:t>Дополнить пункт</w:t>
      </w:r>
      <w:r w:rsidR="00991C99">
        <w:rPr>
          <w:rFonts w:ascii="Times New Roman" w:hAnsi="Times New Roman" w:cs="Times New Roman"/>
          <w:sz w:val="24"/>
          <w:szCs w:val="24"/>
        </w:rPr>
        <w:t>ом</w:t>
      </w:r>
      <w:r w:rsidR="00911C59">
        <w:rPr>
          <w:rFonts w:ascii="Times New Roman" w:hAnsi="Times New Roman" w:cs="Times New Roman"/>
          <w:sz w:val="24"/>
          <w:szCs w:val="24"/>
        </w:rPr>
        <w:t xml:space="preserve"> 1.2 следующего содержания:</w:t>
      </w:r>
    </w:p>
    <w:p w:rsidR="00911C59" w:rsidRDefault="00911C59" w:rsidP="008E2C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204"/>
        <w:gridCol w:w="1459"/>
        <w:gridCol w:w="269"/>
        <w:gridCol w:w="834"/>
        <w:gridCol w:w="108"/>
        <w:gridCol w:w="537"/>
        <w:gridCol w:w="819"/>
        <w:gridCol w:w="627"/>
        <w:gridCol w:w="776"/>
        <w:gridCol w:w="335"/>
        <w:gridCol w:w="337"/>
        <w:gridCol w:w="337"/>
        <w:gridCol w:w="329"/>
        <w:gridCol w:w="476"/>
        <w:gridCol w:w="338"/>
        <w:gridCol w:w="476"/>
        <w:gridCol w:w="763"/>
        <w:gridCol w:w="181"/>
      </w:tblGrid>
      <w:tr w:rsidR="00911C59" w:rsidRPr="00CF62B5" w:rsidTr="00A351A2">
        <w:trPr>
          <w:trHeight w:val="20"/>
        </w:trPr>
        <w:tc>
          <w:tcPr>
            <w:tcW w:w="88" w:type="pct"/>
            <w:vMerge w:val="restart"/>
            <w:tcBorders>
              <w:right w:val="single" w:sz="4" w:space="0" w:color="auto"/>
            </w:tcBorders>
          </w:tcPr>
          <w:p w:rsidR="00911C59" w:rsidRPr="00911C59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1C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59" w:rsidRPr="00CF62B5" w:rsidRDefault="00911C59" w:rsidP="007F74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1.</w:t>
            </w:r>
            <w:r w:rsidR="007F749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EDD" w:rsidRDefault="00911C59" w:rsidP="006502D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Строительство </w:t>
            </w:r>
            <w:r w:rsidR="006502D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автовокзала Парнас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</w:p>
          <w:p w:rsidR="00911C59" w:rsidRPr="00911C59" w:rsidRDefault="00911C59" w:rsidP="00911C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 адресу: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br/>
            </w:r>
            <w:r w:rsidRPr="00911C5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г. Санкт-Петербург, посёлок</w:t>
            </w:r>
            <w:r w:rsidR="00A351A2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  <w:r w:rsidRPr="00911C5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Парголово,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br/>
            </w:r>
            <w:r w:rsidRPr="00911C5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</w:t>
            </w:r>
            <w:r w:rsidR="006502D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оспект</w:t>
            </w:r>
            <w:r w:rsidRPr="00911C5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Энгельса,</w:t>
            </w:r>
          </w:p>
          <w:p w:rsidR="00911C59" w:rsidRPr="00911C59" w:rsidRDefault="00911C59" w:rsidP="00911C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911C5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участок 2 (западнее</w:t>
            </w:r>
          </w:p>
          <w:p w:rsidR="00911C59" w:rsidRPr="00911C59" w:rsidRDefault="00911C59" w:rsidP="00911C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911C5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br/>
            </w:r>
            <w:r w:rsidRPr="00911C5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3-м Верхним</w:t>
            </w:r>
          </w:p>
          <w:p w:rsidR="00820EDD" w:rsidRPr="00CF62B5" w:rsidRDefault="00911C59" w:rsidP="006502D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</w:t>
            </w:r>
            <w:r w:rsidR="006502D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еулком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)</w:t>
            </w:r>
          </w:p>
        </w:tc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КТ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Выборгский</w:t>
            </w:r>
          </w:p>
        </w:tc>
        <w:tc>
          <w:tcPr>
            <w:tcW w:w="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ПИР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7F7497" w:rsidP="00B4730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</w:t>
            </w:r>
            <w:r w:rsidR="00B73EC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28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3142B3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7 460,6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</w:t>
            </w:r>
          </w:p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Санкт-Петербурга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7F7497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B4730D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7 460,6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91C9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C59" w:rsidRPr="00CF62B5" w:rsidRDefault="00B4730D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7 460,6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59" w:rsidRPr="00CF62B5" w:rsidRDefault="00B73EC7" w:rsidP="00B73EC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1</w:t>
            </w:r>
          </w:p>
        </w:tc>
        <w:tc>
          <w:tcPr>
            <w:tcW w:w="97" w:type="pct"/>
            <w:vMerge w:val="restart"/>
            <w:tcBorders>
              <w:left w:val="single" w:sz="4" w:space="0" w:color="auto"/>
            </w:tcBorders>
          </w:tcPr>
          <w:p w:rsidR="00911C59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11C59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11C59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11C59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F7497" w:rsidRDefault="007F7497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F7497" w:rsidRDefault="007F7497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11C59" w:rsidRPr="00911C59" w:rsidRDefault="00991C9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</w:tr>
      <w:tr w:rsidR="00911C59" w:rsidRPr="00CF62B5" w:rsidTr="00A351A2">
        <w:trPr>
          <w:trHeight w:val="20"/>
        </w:trPr>
        <w:tc>
          <w:tcPr>
            <w:tcW w:w="88" w:type="pct"/>
            <w:vMerge/>
            <w:tcBorders>
              <w:right w:val="single" w:sz="4" w:space="0" w:color="auto"/>
            </w:tcBorders>
          </w:tcPr>
          <w:p w:rsidR="00911C59" w:rsidRPr="00CF62B5" w:rsidRDefault="00911C59" w:rsidP="00911C59">
            <w:pPr>
              <w:jc w:val="center"/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</w:pPr>
          </w:p>
        </w:tc>
        <w:tc>
          <w:tcPr>
            <w:tcW w:w="7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</w:pPr>
          </w:p>
        </w:tc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</w:pP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</w:pPr>
          </w:p>
        </w:tc>
        <w:tc>
          <w:tcPr>
            <w:tcW w:w="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СМР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7F7497" w:rsidP="00B4730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2030-203</w:t>
            </w:r>
            <w:r w:rsidR="00B4730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3142B3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77 590,4</w:t>
            </w: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7F7497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7F7497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59" w:rsidRPr="00CF62B5" w:rsidRDefault="00991C99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C59" w:rsidRPr="00CF62B5" w:rsidRDefault="007F7497" w:rsidP="00911C5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59" w:rsidRPr="00CF62B5" w:rsidRDefault="00911C59" w:rsidP="00911C59">
            <w:pPr>
              <w:jc w:val="center"/>
            </w:pPr>
          </w:p>
        </w:tc>
        <w:tc>
          <w:tcPr>
            <w:tcW w:w="97" w:type="pct"/>
            <w:vMerge/>
            <w:tcBorders>
              <w:left w:val="single" w:sz="4" w:space="0" w:color="auto"/>
            </w:tcBorders>
          </w:tcPr>
          <w:p w:rsidR="00911C59" w:rsidRPr="00CF62B5" w:rsidRDefault="00911C59" w:rsidP="00911C59">
            <w:pPr>
              <w:jc w:val="center"/>
            </w:pPr>
          </w:p>
        </w:tc>
      </w:tr>
      <w:tr w:rsidR="007F7497" w:rsidRPr="00CF62B5" w:rsidTr="00A351A2">
        <w:trPr>
          <w:trHeight w:val="20"/>
        </w:trPr>
        <w:tc>
          <w:tcPr>
            <w:tcW w:w="88" w:type="pct"/>
            <w:vMerge/>
            <w:tcBorders>
              <w:right w:val="single" w:sz="4" w:space="0" w:color="auto"/>
            </w:tcBorders>
          </w:tcPr>
          <w:p w:rsidR="007F7497" w:rsidRPr="00CF62B5" w:rsidRDefault="007F7497" w:rsidP="007F7497">
            <w:pPr>
              <w:jc w:val="center"/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</w:pPr>
          </w:p>
        </w:tc>
        <w:tc>
          <w:tcPr>
            <w:tcW w:w="7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</w:pPr>
          </w:p>
        </w:tc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</w:pP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</w:pPr>
          </w:p>
        </w:tc>
        <w:tc>
          <w:tcPr>
            <w:tcW w:w="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7F7497" w:rsidP="00B4730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  <w:r w:rsidR="00B73EC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  <w:r w:rsidR="00B4730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3142B3" w:rsidP="007F74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85 051,0</w:t>
            </w: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 w:rsidRPr="00CF62B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B4730D" w:rsidP="007F74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7 460,6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97" w:rsidRPr="00CF62B5" w:rsidRDefault="00991C99" w:rsidP="007F74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497" w:rsidRPr="00CF62B5" w:rsidRDefault="00B4730D" w:rsidP="007F74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7 460,6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97" w:rsidRPr="00CF62B5" w:rsidRDefault="007F7497" w:rsidP="007F7497">
            <w:pPr>
              <w:jc w:val="center"/>
            </w:pPr>
          </w:p>
        </w:tc>
        <w:tc>
          <w:tcPr>
            <w:tcW w:w="97" w:type="pct"/>
            <w:vMerge/>
            <w:tcBorders>
              <w:left w:val="single" w:sz="4" w:space="0" w:color="auto"/>
            </w:tcBorders>
          </w:tcPr>
          <w:p w:rsidR="007F7497" w:rsidRPr="00CF62B5" w:rsidRDefault="007F7497" w:rsidP="007F7497">
            <w:pPr>
              <w:jc w:val="center"/>
            </w:pPr>
          </w:p>
        </w:tc>
      </w:tr>
    </w:tbl>
    <w:p w:rsidR="00D11F06" w:rsidRDefault="00D11F06" w:rsidP="002B5F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BDA" w:rsidRDefault="000E4BDA" w:rsidP="002B5F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7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B04F18">
        <w:rPr>
          <w:rFonts w:ascii="Times New Roman" w:hAnsi="Times New Roman" w:cs="Times New Roman"/>
          <w:sz w:val="24"/>
          <w:szCs w:val="24"/>
        </w:rPr>
        <w:t>Пункт 10.4.1</w:t>
      </w:r>
      <w:r w:rsidR="00E44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E4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F8C">
        <w:rPr>
          <w:rFonts w:ascii="Times New Roman" w:hAnsi="Times New Roman" w:cs="Times New Roman"/>
          <w:sz w:val="24"/>
          <w:szCs w:val="24"/>
        </w:rPr>
        <w:t xml:space="preserve">10.4 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E4BDA" w:rsidRPr="00CF62B5" w:rsidRDefault="000E4BDA" w:rsidP="000E4B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62B5">
        <w:rPr>
          <w:rFonts w:ascii="Times New Roman" w:hAnsi="Times New Roman" w:cs="Times New Roman"/>
          <w:sz w:val="24"/>
          <w:szCs w:val="22"/>
        </w:rPr>
        <w:t>10.</w:t>
      </w:r>
      <w:r w:rsidR="00E44F8C">
        <w:rPr>
          <w:rFonts w:ascii="Times New Roman" w:hAnsi="Times New Roman" w:cs="Times New Roman"/>
          <w:sz w:val="24"/>
          <w:szCs w:val="22"/>
        </w:rPr>
        <w:t>4</w:t>
      </w:r>
      <w:r w:rsidRPr="00CF62B5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>1.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2"/>
        </w:rPr>
        <w:t> </w:t>
      </w:r>
      <w:r w:rsidRPr="00CF62B5">
        <w:rPr>
          <w:rFonts w:ascii="Times New Roman" w:hAnsi="Times New Roman" w:cs="Times New Roman"/>
          <w:sz w:val="24"/>
          <w:szCs w:val="22"/>
        </w:rPr>
        <w:t xml:space="preserve">Реализация мероприятий, указанных в таблице проектной части </w:t>
      </w:r>
      <w:r w:rsidRPr="00CF62B5">
        <w:rPr>
          <w:rFonts w:ascii="Times New Roman" w:hAnsi="Times New Roman" w:cs="Times New Roman"/>
          <w:sz w:val="24"/>
          <w:szCs w:val="22"/>
        </w:rPr>
        <w:br/>
        <w:t>подпрограммы 3.</w:t>
      </w:r>
    </w:p>
    <w:p w:rsidR="000E4BDA" w:rsidRDefault="000E4BDA" w:rsidP="000E4B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 w:rsidRPr="00CF62B5">
        <w:rPr>
          <w:rFonts w:ascii="Times New Roman" w:hAnsi="Times New Roman" w:cs="Times New Roman"/>
          <w:sz w:val="24"/>
          <w:szCs w:val="22"/>
        </w:rPr>
        <w:t>По пункт</w:t>
      </w:r>
      <w:r>
        <w:rPr>
          <w:rFonts w:ascii="Times New Roman" w:hAnsi="Times New Roman" w:cs="Times New Roman"/>
          <w:sz w:val="24"/>
          <w:szCs w:val="22"/>
        </w:rPr>
        <w:t>ам</w:t>
      </w:r>
      <w:r w:rsidRPr="00CF62B5">
        <w:rPr>
          <w:rFonts w:ascii="Times New Roman" w:hAnsi="Times New Roman" w:cs="Times New Roman"/>
          <w:sz w:val="24"/>
          <w:szCs w:val="22"/>
        </w:rPr>
        <w:t xml:space="preserve"> 1.1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AD5D13">
        <w:rPr>
          <w:rFonts w:ascii="Times New Roman" w:hAnsi="Times New Roman" w:cs="Times New Roman"/>
          <w:sz w:val="24"/>
          <w:szCs w:val="22"/>
        </w:rPr>
        <w:t>и</w:t>
      </w:r>
      <w:r>
        <w:rPr>
          <w:rFonts w:ascii="Times New Roman" w:hAnsi="Times New Roman" w:cs="Times New Roman"/>
          <w:sz w:val="24"/>
          <w:szCs w:val="22"/>
        </w:rPr>
        <w:t xml:space="preserve"> 1.</w:t>
      </w:r>
      <w:r w:rsidR="00AD5D13">
        <w:rPr>
          <w:rFonts w:ascii="Times New Roman" w:hAnsi="Times New Roman" w:cs="Times New Roman"/>
          <w:sz w:val="24"/>
          <w:szCs w:val="22"/>
        </w:rPr>
        <w:t>2</w:t>
      </w:r>
      <w:r w:rsidRPr="00CF62B5">
        <w:rPr>
          <w:rFonts w:ascii="Times New Roman" w:hAnsi="Times New Roman" w:cs="Times New Roman"/>
          <w:sz w:val="24"/>
          <w:szCs w:val="22"/>
        </w:rPr>
        <w:t xml:space="preserve"> проектной части подпрограммы 3 реализация мероприятия осуществляется в порядке, установленном Постановлением № 719. Закупки товаров, работ, услуг осуществляются в соответствии с нормами Федерального закона </w:t>
      </w:r>
      <w:r w:rsidRPr="00CF62B5">
        <w:rPr>
          <w:rFonts w:ascii="Times New Roman" w:hAnsi="Times New Roman" w:cs="Times New Roman"/>
          <w:sz w:val="24"/>
          <w:szCs w:val="22"/>
        </w:rPr>
        <w:br/>
        <w:t>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2"/>
        </w:rPr>
        <w:t>рственных и муниципальных нужд»</w:t>
      </w:r>
      <w:r w:rsidR="00F12C60">
        <w:rPr>
          <w:rFonts w:ascii="Times New Roman" w:hAnsi="Times New Roman" w:cs="Times New Roman"/>
          <w:sz w:val="24"/>
          <w:szCs w:val="22"/>
        </w:rPr>
        <w:t>.</w:t>
      </w:r>
    </w:p>
    <w:p w:rsidR="000E4BDA" w:rsidRDefault="000E4BDA" w:rsidP="000E4B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1.</w:t>
      </w:r>
      <w:r w:rsidR="008407F8">
        <w:rPr>
          <w:rFonts w:ascii="Times New Roman" w:hAnsi="Times New Roman" w:cs="Times New Roman"/>
          <w:sz w:val="24"/>
          <w:szCs w:val="22"/>
        </w:rPr>
        <w:t>5</w:t>
      </w:r>
      <w:r>
        <w:rPr>
          <w:rFonts w:ascii="Times New Roman" w:hAnsi="Times New Roman" w:cs="Times New Roman"/>
          <w:sz w:val="24"/>
          <w:szCs w:val="22"/>
        </w:rPr>
        <w:t>.</w:t>
      </w:r>
      <w:r w:rsidR="00E44F8C">
        <w:rPr>
          <w:rFonts w:ascii="Times New Roman" w:hAnsi="Times New Roman" w:cs="Times New Roman"/>
          <w:sz w:val="24"/>
          <w:szCs w:val="22"/>
        </w:rPr>
        <w:t xml:space="preserve"> В пункте 10.4.2 </w:t>
      </w:r>
      <w:r w:rsidR="00E44F8C">
        <w:rPr>
          <w:rFonts w:ascii="Times New Roman" w:hAnsi="Times New Roman" w:cs="Times New Roman"/>
          <w:sz w:val="24"/>
          <w:szCs w:val="24"/>
        </w:rPr>
        <w:t xml:space="preserve">раздела 10.4 приложения к постановлению </w:t>
      </w:r>
      <w:r w:rsidR="00E44F8C">
        <w:rPr>
          <w:rFonts w:ascii="Times New Roman" w:hAnsi="Times New Roman" w:cs="Times New Roman"/>
          <w:sz w:val="24"/>
          <w:szCs w:val="22"/>
        </w:rPr>
        <w:t>т</w:t>
      </w:r>
      <w:r w:rsidR="007F6A3A">
        <w:rPr>
          <w:rFonts w:ascii="Times New Roman" w:hAnsi="Times New Roman" w:cs="Times New Roman"/>
          <w:sz w:val="24"/>
          <w:szCs w:val="22"/>
        </w:rPr>
        <w:t>аблицу после второго абзаца дополнить пункт</w:t>
      </w:r>
      <w:r w:rsidR="007870E0">
        <w:rPr>
          <w:rFonts w:ascii="Times New Roman" w:hAnsi="Times New Roman" w:cs="Times New Roman"/>
          <w:sz w:val="24"/>
          <w:szCs w:val="22"/>
        </w:rPr>
        <w:t>ом</w:t>
      </w:r>
      <w:r w:rsidR="007F6A3A">
        <w:rPr>
          <w:rFonts w:ascii="Times New Roman" w:hAnsi="Times New Roman" w:cs="Times New Roman"/>
          <w:sz w:val="24"/>
          <w:szCs w:val="22"/>
        </w:rPr>
        <w:t xml:space="preserve"> 24 следующего содержания:</w:t>
      </w:r>
    </w:p>
    <w:p w:rsidR="007F6A3A" w:rsidRDefault="007F6A3A" w:rsidP="000E4B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"/>
        <w:gridCol w:w="295"/>
        <w:gridCol w:w="2341"/>
        <w:gridCol w:w="6307"/>
        <w:gridCol w:w="236"/>
      </w:tblGrid>
      <w:tr w:rsidR="007870E0" w:rsidRPr="007F6A3A" w:rsidTr="007870E0">
        <w:trPr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E0" w:rsidRPr="007F6A3A" w:rsidRDefault="007870E0" w:rsidP="00787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0E0" w:rsidRPr="00A351A2" w:rsidRDefault="007870E0" w:rsidP="007870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1A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0E0" w:rsidRPr="00A351A2" w:rsidRDefault="007870E0" w:rsidP="007870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51A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870E0" w:rsidRPr="00A351A2" w:rsidRDefault="007870E0" w:rsidP="00A351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51A2">
              <w:rPr>
                <w:rFonts w:ascii="Times New Roman" w:hAnsi="Times New Roman" w:cs="Times New Roman"/>
                <w:sz w:val="16"/>
                <w:szCs w:val="16"/>
              </w:rPr>
              <w:t>для размещения</w:t>
            </w:r>
            <w:r w:rsidR="00A351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7147" w:rsidRPr="00A351A2">
              <w:rPr>
                <w:rFonts w:ascii="Times New Roman" w:hAnsi="Times New Roman" w:cs="Times New Roman"/>
                <w:sz w:val="16"/>
                <w:szCs w:val="16"/>
              </w:rPr>
              <w:t>автовокзала</w:t>
            </w:r>
          </w:p>
        </w:tc>
        <w:tc>
          <w:tcPr>
            <w:tcW w:w="3371" w:type="pc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70E0" w:rsidRPr="00A351A2" w:rsidRDefault="007870E0" w:rsidP="00A351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51A2">
              <w:rPr>
                <w:rFonts w:ascii="Times New Roman" w:hAnsi="Times New Roman" w:cs="Times New Roman"/>
                <w:sz w:val="16"/>
                <w:szCs w:val="16"/>
              </w:rPr>
              <w:t>Санкт-Петербург, посёлок Парголово, пр. Энгельса, участок 2 (западнее пересечения с 3-м Верхним переулком),кадастровый номер: 78:36:1310101:45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E0" w:rsidRPr="007F6A3A" w:rsidRDefault="007870E0" w:rsidP="00787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97147" w:rsidRDefault="00397147" w:rsidP="000E4B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F43" w:rsidRDefault="002B5F43" w:rsidP="002B5F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постановления возложить на вице-губернатора </w:t>
      </w:r>
      <w:r>
        <w:rPr>
          <w:rFonts w:ascii="Times New Roman" w:hAnsi="Times New Roman" w:cs="Times New Roman"/>
          <w:sz w:val="24"/>
          <w:szCs w:val="24"/>
        </w:rPr>
        <w:br/>
        <w:t xml:space="preserve">Санкт-Петербурга Полякова К.В. </w:t>
      </w:r>
    </w:p>
    <w:p w:rsidR="002B5F43" w:rsidRDefault="002B5F43" w:rsidP="002B5F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F43" w:rsidRDefault="002B5F43" w:rsidP="002B5F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1A2" w:rsidRDefault="00A351A2" w:rsidP="002B5F4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F43" w:rsidRDefault="002B5F43" w:rsidP="002B5F4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Губернатор </w:t>
      </w:r>
    </w:p>
    <w:p w:rsidR="001216FE" w:rsidRDefault="002B5F43" w:rsidP="00540081">
      <w:pPr>
        <w:pStyle w:val="ConsPlusNonforma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Санкт-Петербурга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А.Д.Беглов</w:t>
      </w:r>
      <w:proofErr w:type="spellEnd"/>
    </w:p>
    <w:sectPr w:rsidR="001216FE" w:rsidSect="00BF10D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D2" w:rsidRDefault="00BF10D2" w:rsidP="00BF10D2">
      <w:r>
        <w:separator/>
      </w:r>
    </w:p>
  </w:endnote>
  <w:endnote w:type="continuationSeparator" w:id="0">
    <w:p w:rsidR="00BF10D2" w:rsidRDefault="00BF10D2" w:rsidP="00BF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D2" w:rsidRDefault="00BF10D2" w:rsidP="00BF10D2">
      <w:r>
        <w:separator/>
      </w:r>
    </w:p>
  </w:footnote>
  <w:footnote w:type="continuationSeparator" w:id="0">
    <w:p w:rsidR="00BF10D2" w:rsidRDefault="00BF10D2" w:rsidP="00BF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51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10D2" w:rsidRPr="00BF10D2" w:rsidRDefault="00BF10D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10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10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10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4F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10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10D2" w:rsidRDefault="00BF10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3FED"/>
    <w:multiLevelType w:val="multilevel"/>
    <w:tmpl w:val="FFBA46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6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31"/>
    <w:rsid w:val="00011642"/>
    <w:rsid w:val="0003610D"/>
    <w:rsid w:val="0007718E"/>
    <w:rsid w:val="000A27EE"/>
    <w:rsid w:val="000E4BDA"/>
    <w:rsid w:val="00114BA4"/>
    <w:rsid w:val="001216FE"/>
    <w:rsid w:val="00131523"/>
    <w:rsid w:val="00140188"/>
    <w:rsid w:val="00295591"/>
    <w:rsid w:val="002A7892"/>
    <w:rsid w:val="002B5F43"/>
    <w:rsid w:val="003142B3"/>
    <w:rsid w:val="00363CEE"/>
    <w:rsid w:val="00375931"/>
    <w:rsid w:val="00397147"/>
    <w:rsid w:val="003D4132"/>
    <w:rsid w:val="00413CAE"/>
    <w:rsid w:val="0044153E"/>
    <w:rsid w:val="00444908"/>
    <w:rsid w:val="00494CB4"/>
    <w:rsid w:val="00540081"/>
    <w:rsid w:val="00552A68"/>
    <w:rsid w:val="005E1C01"/>
    <w:rsid w:val="0060568B"/>
    <w:rsid w:val="006502D3"/>
    <w:rsid w:val="007624D9"/>
    <w:rsid w:val="00763BC9"/>
    <w:rsid w:val="007870E0"/>
    <w:rsid w:val="007D2395"/>
    <w:rsid w:val="007D5C14"/>
    <w:rsid w:val="007F6A3A"/>
    <w:rsid w:val="007F7497"/>
    <w:rsid w:val="00820EDD"/>
    <w:rsid w:val="00821813"/>
    <w:rsid w:val="008373EE"/>
    <w:rsid w:val="008407F8"/>
    <w:rsid w:val="00884A08"/>
    <w:rsid w:val="008E2C42"/>
    <w:rsid w:val="009029ED"/>
    <w:rsid w:val="00911C59"/>
    <w:rsid w:val="0093765B"/>
    <w:rsid w:val="00991C99"/>
    <w:rsid w:val="009920B2"/>
    <w:rsid w:val="009D36DD"/>
    <w:rsid w:val="009E1485"/>
    <w:rsid w:val="00A351A2"/>
    <w:rsid w:val="00A76A14"/>
    <w:rsid w:val="00A975EF"/>
    <w:rsid w:val="00AA58B4"/>
    <w:rsid w:val="00AD5D13"/>
    <w:rsid w:val="00AF5B12"/>
    <w:rsid w:val="00B04F18"/>
    <w:rsid w:val="00B4730D"/>
    <w:rsid w:val="00B73EC7"/>
    <w:rsid w:val="00B83C3A"/>
    <w:rsid w:val="00BD67C0"/>
    <w:rsid w:val="00BF10D2"/>
    <w:rsid w:val="00C10597"/>
    <w:rsid w:val="00CA2B15"/>
    <w:rsid w:val="00CD3BC4"/>
    <w:rsid w:val="00CD7824"/>
    <w:rsid w:val="00D1132F"/>
    <w:rsid w:val="00D11F06"/>
    <w:rsid w:val="00D97DD5"/>
    <w:rsid w:val="00DC2506"/>
    <w:rsid w:val="00E24AAA"/>
    <w:rsid w:val="00E27F8F"/>
    <w:rsid w:val="00E44F8C"/>
    <w:rsid w:val="00E46A9C"/>
    <w:rsid w:val="00F12C60"/>
    <w:rsid w:val="00F75FA7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1A21"/>
  <w15:chartTrackingRefBased/>
  <w15:docId w15:val="{721872EF-7723-4C86-88CB-127268DF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43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5F43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rsid w:val="002B5F43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B5F43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B83C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D23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rsid w:val="00E27F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3C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3CAE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F10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10D2"/>
    <w:rPr>
      <w:rFonts w:eastAsiaTheme="minorEastAsia"/>
      <w:sz w:val="2"/>
      <w:lang w:eastAsia="ru-RU"/>
    </w:rPr>
  </w:style>
  <w:style w:type="paragraph" w:styleId="aa">
    <w:name w:val="footer"/>
    <w:basedOn w:val="a"/>
    <w:link w:val="ab"/>
    <w:uiPriority w:val="99"/>
    <w:unhideWhenUsed/>
    <w:rsid w:val="00BF10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10D2"/>
    <w:rPr>
      <w:rFonts w:eastAsiaTheme="minorEastAsia"/>
      <w:sz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Селютин Илья Борисович</dc:creator>
  <cp:keywords/>
  <dc:description/>
  <cp:lastModifiedBy>Селютин Илья Борисович</cp:lastModifiedBy>
  <cp:revision>29</cp:revision>
  <cp:lastPrinted>2024-05-13T13:41:00Z</cp:lastPrinted>
  <dcterms:created xsi:type="dcterms:W3CDTF">2024-05-02T08:56:00Z</dcterms:created>
  <dcterms:modified xsi:type="dcterms:W3CDTF">2024-06-20T13:32:00Z</dcterms:modified>
</cp:coreProperties>
</file>