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D1" w:rsidRPr="00F15A53" w:rsidRDefault="000225D1" w:rsidP="000225D1">
      <w:pPr>
        <w:pStyle w:val="ConsPlusNormal"/>
        <w:tabs>
          <w:tab w:val="left" w:pos="10206"/>
        </w:tabs>
        <w:ind w:right="26"/>
        <w:rPr>
          <w:rFonts w:ascii="Times New Roman" w:hAnsi="Times New Roman" w:cs="Times New Roman"/>
          <w:sz w:val="24"/>
          <w:szCs w:val="24"/>
        </w:rPr>
      </w:pPr>
      <w:r w:rsidRPr="00F15A53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0B14AB" w:rsidRPr="00F15A53">
        <w:rPr>
          <w:rFonts w:ascii="Times New Roman" w:hAnsi="Times New Roman" w:cs="Times New Roman"/>
          <w:sz w:val="24"/>
          <w:szCs w:val="24"/>
        </w:rPr>
        <w:t>1</w:t>
      </w:r>
    </w:p>
    <w:p w:rsidR="000225D1" w:rsidRPr="00F15A53" w:rsidRDefault="000225D1" w:rsidP="000225D1">
      <w:pPr>
        <w:pStyle w:val="ConsPlusNormal"/>
        <w:tabs>
          <w:tab w:val="left" w:pos="10206"/>
        </w:tabs>
        <w:ind w:right="26"/>
        <w:rPr>
          <w:rFonts w:ascii="Times New Roman" w:hAnsi="Times New Roman" w:cs="Times New Roman"/>
          <w:sz w:val="24"/>
          <w:szCs w:val="24"/>
        </w:rPr>
      </w:pPr>
      <w:r w:rsidRPr="00F15A53">
        <w:rPr>
          <w:rFonts w:ascii="Times New Roman" w:hAnsi="Times New Roman" w:cs="Times New Roman"/>
          <w:sz w:val="24"/>
          <w:szCs w:val="24"/>
        </w:rPr>
        <w:tab/>
        <w:t>к распоряжению Комитета по транспорту</w:t>
      </w:r>
    </w:p>
    <w:p w:rsidR="000225D1" w:rsidRPr="00F15A53" w:rsidRDefault="000225D1" w:rsidP="000225D1">
      <w:pPr>
        <w:pStyle w:val="ConsPlusNormal"/>
        <w:tabs>
          <w:tab w:val="left" w:pos="10206"/>
        </w:tabs>
        <w:ind w:right="26"/>
        <w:rPr>
          <w:rFonts w:ascii="Times New Roman" w:hAnsi="Times New Roman" w:cs="Times New Roman"/>
          <w:sz w:val="24"/>
          <w:szCs w:val="24"/>
        </w:rPr>
      </w:pPr>
      <w:r w:rsidRPr="00F15A53">
        <w:rPr>
          <w:rFonts w:ascii="Times New Roman" w:hAnsi="Times New Roman" w:cs="Times New Roman"/>
          <w:sz w:val="24"/>
          <w:szCs w:val="24"/>
        </w:rPr>
        <w:tab/>
        <w:t>от ______________ № ________</w:t>
      </w:r>
    </w:p>
    <w:p w:rsidR="000225D1" w:rsidRPr="00F15A53" w:rsidRDefault="000225D1" w:rsidP="000225D1">
      <w:pPr>
        <w:pStyle w:val="ConsPlusNormal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5D1" w:rsidRPr="00F15A53" w:rsidRDefault="000225D1" w:rsidP="000225D1">
      <w:pPr>
        <w:pStyle w:val="ConsPlusNormal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53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</w:t>
      </w:r>
      <w:r w:rsidR="000B14AB" w:rsidRPr="00F15A53">
        <w:rPr>
          <w:rFonts w:ascii="Times New Roman" w:hAnsi="Times New Roman" w:cs="Times New Roman"/>
          <w:b/>
          <w:sz w:val="24"/>
          <w:szCs w:val="24"/>
        </w:rPr>
        <w:t xml:space="preserve">Комитета по транспорту </w:t>
      </w:r>
    </w:p>
    <w:p w:rsidR="003F0A40" w:rsidRPr="00F15A53" w:rsidRDefault="003F0A40" w:rsidP="000225D1">
      <w:pPr>
        <w:pStyle w:val="ConsPlusNormal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88"/>
        <w:gridCol w:w="3826"/>
        <w:gridCol w:w="1136"/>
        <w:gridCol w:w="1275"/>
        <w:gridCol w:w="1275"/>
        <w:gridCol w:w="6060"/>
      </w:tblGrid>
      <w:tr w:rsidR="003F0A40" w:rsidRPr="00F15A53" w:rsidTr="00E73C03">
        <w:trPr>
          <w:trHeight w:val="613"/>
        </w:trPr>
        <w:tc>
          <w:tcPr>
            <w:tcW w:w="339" w:type="pct"/>
            <w:vMerge w:val="restart"/>
            <w:tcBorders>
              <w:bottom w:val="nil"/>
            </w:tcBorders>
            <w:vAlign w:val="center"/>
          </w:tcPr>
          <w:p w:rsidR="003F0A40" w:rsidRPr="00F15A53" w:rsidRDefault="003F0A40" w:rsidP="003F0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4" w:type="pct"/>
            <w:vMerge w:val="restart"/>
            <w:tcBorders>
              <w:bottom w:val="nil"/>
            </w:tcBorders>
            <w:vAlign w:val="center"/>
          </w:tcPr>
          <w:p w:rsidR="003F0A40" w:rsidRPr="00F15A53" w:rsidRDefault="003F0A40" w:rsidP="003F0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Вид (группа, подгруппа) затрат</w:t>
            </w:r>
          </w:p>
        </w:tc>
        <w:tc>
          <w:tcPr>
            <w:tcW w:w="1266" w:type="pct"/>
            <w:gridSpan w:val="3"/>
            <w:tcBorders>
              <w:bottom w:val="single" w:sz="4" w:space="0" w:color="auto"/>
            </w:tcBorders>
          </w:tcPr>
          <w:p w:rsidR="003F0A40" w:rsidRPr="00F15A53" w:rsidRDefault="003F0A40" w:rsidP="003F0A40">
            <w:pPr>
              <w:pStyle w:val="ConsPlusNormal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нормативных затрат, </w:t>
            </w: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 в год</w:t>
            </w:r>
          </w:p>
        </w:tc>
        <w:tc>
          <w:tcPr>
            <w:tcW w:w="2081" w:type="pct"/>
            <w:vMerge w:val="restart"/>
            <w:tcBorders>
              <w:bottom w:val="nil"/>
            </w:tcBorders>
            <w:vAlign w:val="center"/>
          </w:tcPr>
          <w:p w:rsidR="003F0A40" w:rsidRPr="00F15A53" w:rsidRDefault="003F0A40" w:rsidP="003F0A40">
            <w:pPr>
              <w:pStyle w:val="ConsPlusNormal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 нормативных затрат</w:t>
            </w:r>
          </w:p>
        </w:tc>
      </w:tr>
      <w:tr w:rsidR="003F0A40" w:rsidRPr="00F15A53" w:rsidTr="00E73C03">
        <w:trPr>
          <w:trHeight w:val="423"/>
        </w:trPr>
        <w:tc>
          <w:tcPr>
            <w:tcW w:w="339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3F0A40" w:rsidRPr="00F15A53" w:rsidRDefault="003F0A40" w:rsidP="003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A40" w:rsidRPr="00F15A53" w:rsidRDefault="003F0A40" w:rsidP="003F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A40" w:rsidRPr="00F15A53" w:rsidRDefault="003F0A40" w:rsidP="00E7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73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A40" w:rsidRPr="00F15A53" w:rsidRDefault="003F0A40" w:rsidP="00E7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73C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A40" w:rsidRPr="00F15A53" w:rsidRDefault="003F0A40" w:rsidP="00E7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73C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40" w:rsidRPr="00F15A53" w:rsidRDefault="003F0A40" w:rsidP="003F0A40">
            <w:pPr>
              <w:pStyle w:val="ConsPlusNormal"/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875"/>
        <w:gridCol w:w="1193"/>
        <w:gridCol w:w="1232"/>
        <w:gridCol w:w="1293"/>
        <w:gridCol w:w="6031"/>
      </w:tblGrid>
      <w:tr w:rsidR="00C15038" w:rsidRPr="00D76B7A" w:rsidTr="00E73C03">
        <w:trPr>
          <w:trHeight w:val="193"/>
          <w:tblHeader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8" w:rsidRPr="00D76B7A" w:rsidRDefault="00C15038" w:rsidP="0002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CFF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291CFF" w:rsidP="00C15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38" w:rsidRPr="00D7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291CFF" w:rsidP="003E28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информационно-коммуникационные технологии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9C5CAC" w:rsidP="0029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9C5CAC" w:rsidP="0029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7 529,4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9C5CAC" w:rsidP="00D4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7 822,9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FF" w:rsidRPr="00D76B7A" w:rsidRDefault="00291CFF" w:rsidP="00EF1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информационно-коммуникационные технологии включают в себя:</w:t>
            </w:r>
          </w:p>
          <w:p w:rsidR="00291CFF" w:rsidRPr="00D76B7A" w:rsidRDefault="005C3B67" w:rsidP="000716B0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 w:rsidR="00291CFF" w:rsidRPr="00D76B7A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имущества;</w:t>
            </w:r>
          </w:p>
          <w:p w:rsidR="00291CFF" w:rsidRPr="00D76B7A" w:rsidRDefault="00291CFF" w:rsidP="000716B0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291CFF" w:rsidRPr="00D76B7A" w:rsidRDefault="005C3B67" w:rsidP="005C28A2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 в сфере информацио</w:t>
            </w:r>
            <w:r w:rsidR="007D6EFD">
              <w:rPr>
                <w:rFonts w:ascii="Times New Roman" w:hAnsi="Times New Roman" w:cs="Times New Roman"/>
                <w:sz w:val="24"/>
                <w:szCs w:val="24"/>
              </w:rPr>
              <w:t>нно-коммуникационных технологий</w:t>
            </w:r>
          </w:p>
        </w:tc>
      </w:tr>
      <w:tr w:rsidR="000B14AB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0B14AB" w:rsidP="005C2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28A2" w:rsidRPr="00D76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038" w:rsidRPr="00D7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0B14AB" w:rsidP="00071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 w:rsidR="000716B0" w:rsidRPr="00D76B7A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9C5CAC" w:rsidP="00A33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9C5CAC" w:rsidP="00A33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9C5CAC" w:rsidP="00A33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AB" w:rsidRPr="00D76B7A" w:rsidRDefault="000716B0" w:rsidP="00D76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имущества включают затраты на техническое обслуживание и регламентно-профилактический ремонт в</w:t>
            </w:r>
            <w:r w:rsidR="005C28A2" w:rsidRPr="00D76B7A">
              <w:rPr>
                <w:rFonts w:ascii="Times New Roman" w:hAnsi="Times New Roman" w:cs="Times New Roman"/>
                <w:sz w:val="24"/>
                <w:szCs w:val="24"/>
              </w:rPr>
              <w:t>ычислительной техники</w:t>
            </w:r>
          </w:p>
        </w:tc>
      </w:tr>
      <w:tr w:rsidR="009C5CAC" w:rsidRPr="00D76B7A" w:rsidTr="00E73C03">
        <w:trPr>
          <w:trHeight w:val="62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техническое обслуживание и регламентно-профилактический ремонт вычислительной техники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определяется по формуле: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рвт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НМЦКрвт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,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НМЦКрвт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 год), предметом которых является техническое обслуживание и регламентно-профилактический ремонт вычислительной техники</w:t>
            </w:r>
          </w:p>
        </w:tc>
      </w:tr>
      <w:tr w:rsidR="009C5CAC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приобретение прочих работ и услуг, не относящиеся к затратам на услуги связи, аренду и содержание имущества, включают в себя:</w:t>
            </w:r>
          </w:p>
          <w:p w:rsidR="009C5CAC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9C5CAC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283,4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споиппл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), определяются по формуле: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споиппл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НМЦКспоиппл,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НМЦКспоиппл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сопровождение программного обеспечения и приобретение простых (неисключительных) лицензий на использование программного обеспечения, за исключением затрат на приобретение лицензий на использование правовых баз данных (справочных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правовых систем </w:t>
            </w:r>
            <w:r w:rsidRPr="00D76B7A">
              <w:rPr>
                <w:rFonts w:eastAsiaTheme="minorHAnsi" w:cs="Calibri"/>
                <w:sz w:val="24"/>
                <w:szCs w:val="24"/>
              </w:rPr>
              <w:t>«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КонсультантПлюс</w:t>
            </w:r>
            <w:r w:rsidRPr="00D76B7A">
              <w:rPr>
                <w:rFonts w:eastAsiaTheme="minorHAnsi" w:cs="Calibri"/>
                <w:sz w:val="24"/>
                <w:szCs w:val="24"/>
              </w:rPr>
              <w:t>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D76B7A">
              <w:rPr>
                <w:rFonts w:eastAsiaTheme="minorHAnsi" w:cs="Calibri"/>
                <w:sz w:val="24"/>
                <w:szCs w:val="24"/>
              </w:rPr>
              <w:t>«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Гарант</w:t>
            </w:r>
            <w:r w:rsidRPr="00D76B7A">
              <w:rPr>
                <w:rFonts w:eastAsiaTheme="minorHAnsi" w:cs="Calibri"/>
                <w:sz w:val="24"/>
                <w:szCs w:val="24"/>
              </w:rPr>
              <w:t>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D76B7A">
              <w:rPr>
                <w:rFonts w:eastAsiaTheme="minorHAnsi" w:cs="Calibri"/>
                <w:sz w:val="24"/>
                <w:szCs w:val="24"/>
              </w:rPr>
              <w:t>«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Кодекс</w:t>
            </w:r>
            <w:r w:rsidRPr="00D76B7A">
              <w:rPr>
                <w:rFonts w:eastAsiaTheme="minorHAnsi" w:cs="Calibri"/>
                <w:sz w:val="24"/>
                <w:szCs w:val="24"/>
              </w:rPr>
              <w:t>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и других)</w:t>
            </w:r>
            <w:r w:rsidRPr="00D76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5CAC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изи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изи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NНМЦК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изи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,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9C5CAC" w:rsidRPr="00D76B7A" w:rsidRDefault="009C5CAC" w:rsidP="009C5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НМЦКизи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иные </w:t>
            </w:r>
            <w:r w:rsidR="00186602">
              <w:rPr>
                <w:rFonts w:ascii="Times New Roman" w:eastAsiaTheme="minorHAnsi" w:hAnsi="Times New Roman"/>
                <w:sz w:val="24"/>
                <w:szCs w:val="24"/>
              </w:rPr>
              <w:t>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9C5CAC" w:rsidRPr="00D76B7A" w:rsidTr="00E73C03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6 104,8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6 332,6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186602" w:rsidP="009C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6 579,5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C" w:rsidRPr="00D76B7A" w:rsidRDefault="009C5CAC" w:rsidP="009C5CA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приобретение материальных запасов в сфере информационно-коммуникационных технологий включают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</w:tr>
      <w:tr w:rsidR="00186602" w:rsidRPr="00D76B7A" w:rsidTr="00E73C0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tabs>
                <w:tab w:val="left" w:pos="33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6 104,8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6 332,6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6 579,5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приобретение деталей для содержания принтеров, многофункциональных устройств и копировальных аппаратов (оргтехники)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дет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дет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 =</w:t>
            </w:r>
            <w:proofErr w:type="gram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дет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, где: 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дет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 определяемые в соответствии с </w:t>
            </w:r>
            <w:hyperlink r:id="rId8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пунктом 1.5.2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Порядка расчета нормативных затрат на обеспечение функций исполнительных органов государственной власти Санкт-Петербурга, органа управления территориальным государственным внебюджетным фондом и подведомственных им государственных казенных учреждений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Санкт-Петербурга, утвержденного Постановлением Правительства Санкт-Петербурга от 28.04.2016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№ 327 </w:t>
            </w:r>
          </w:p>
        </w:tc>
      </w:tr>
      <w:tr w:rsidR="00186602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не указанные в подпунктах «а» - «ж» пункта 6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включая соответственно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органы и подведомственные казенные учреждения, </w:t>
            </w:r>
            <w:r w:rsidRPr="00170BA5">
              <w:rPr>
                <w:rFonts w:ascii="Times New Roman" w:hAnsi="Times New Roman" w:cs="Times New Roman"/>
                <w:sz w:val="24"/>
                <w:szCs w:val="24"/>
              </w:rPr>
              <w:t xml:space="preserve">а также Государственной корпорации по атомной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BA5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0BA5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Государственной корпорации по космической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BA5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0BA5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им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 Правительства Российской Федерации от 13.10.2014 № 1047 (далее – Общие правила)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нормативные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</w:t>
            </w:r>
          </w:p>
          <w:p w:rsidR="00186602" w:rsidRPr="00D76B7A" w:rsidRDefault="00186602" w:rsidP="001866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указанные в подпунктах </w:t>
            </w:r>
            <w:r w:rsidRPr="00D76B7A">
              <w:rPr>
                <w:rFonts w:ascii="Times New Roman" w:hAnsi="Times New Roman"/>
                <w:sz w:val="24"/>
                <w:szCs w:val="24"/>
              </w:rPr>
              <w:t xml:space="preserve">«а» - «ж» </w:t>
            </w: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6 Общих правил, включают в себя: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затраты на услуги связи; 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затраты на транспортные услуги; 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затраты на коммунальные услуги; 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аренду помещений;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содержание имущества;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приобретение основных средств;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затраты на приобретение материальных запасов, не отнесенные к затратам, указанным в подпунктах </w:t>
            </w:r>
            <w:r w:rsidRPr="00D76B7A">
              <w:rPr>
                <w:rFonts w:ascii="Times New Roman" w:hAnsi="Times New Roman"/>
                <w:sz w:val="24"/>
                <w:szCs w:val="24"/>
              </w:rPr>
              <w:t xml:space="preserve">«а» - «ж» </w:t>
            </w: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6 Общих правил;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прочие затраты, не отнесенные к иным затратам, указанным в </w:t>
            </w:r>
            <w:hyperlink r:id="rId9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подпунктах </w:t>
              </w:r>
              <w:r w:rsidRPr="00D76B7A">
                <w:rPr>
                  <w:rFonts w:eastAsia="Times New Roman" w:cs="Calibri"/>
                  <w:sz w:val="24"/>
                  <w:szCs w:val="24"/>
                  <w:lang w:eastAsia="ru-RU"/>
                </w:rPr>
                <w:t>«</w:t>
              </w:r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</w:t>
              </w:r>
              <w:r w:rsidRPr="00D76B7A">
                <w:rPr>
                  <w:rFonts w:eastAsia="Times New Roman" w:cs="Calibri"/>
                  <w:sz w:val="24"/>
                  <w:szCs w:val="24"/>
                  <w:lang w:eastAsia="ru-RU"/>
                </w:rPr>
                <w:t>»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" w:history="1">
              <w:r w:rsidRPr="00D76B7A">
                <w:rPr>
                  <w:rFonts w:eastAsia="Times New Roman" w:cs="Calibri"/>
                  <w:sz w:val="24"/>
                  <w:szCs w:val="24"/>
                  <w:lang w:eastAsia="ru-RU"/>
                </w:rPr>
                <w:t>«</w:t>
              </w:r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ж</w:t>
              </w:r>
              <w:r w:rsidRPr="00D76B7A">
                <w:rPr>
                  <w:rFonts w:eastAsia="Times New Roman" w:cs="Calibri"/>
                  <w:sz w:val="24"/>
                  <w:szCs w:val="24"/>
                  <w:lang w:eastAsia="ru-RU"/>
                </w:rPr>
                <w:t>»</w:t>
              </w:r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пункта 6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Общих правил</w:t>
            </w:r>
          </w:p>
        </w:tc>
      </w:tr>
      <w:tr w:rsidR="00186602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услуги связи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218 036,9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230 868,6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242 766,1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услуги связи включают </w:t>
            </w:r>
            <w:r w:rsidRPr="00D76B7A">
              <w:rPr>
                <w:rFonts w:ascii="Times New Roman" w:hAnsi="Times New Roman"/>
                <w:sz w:val="24"/>
                <w:szCs w:val="24"/>
              </w:rPr>
              <w:br/>
              <w:t xml:space="preserve">в себя: 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hAnsi="Times New Roman"/>
                <w:sz w:val="24"/>
                <w:szCs w:val="24"/>
              </w:rPr>
              <w:t>затраты на оплату услуг почтовой связи;</w:t>
            </w:r>
          </w:p>
          <w:p w:rsidR="00186602" w:rsidRPr="00D76B7A" w:rsidRDefault="00186602" w:rsidP="00186602">
            <w:pPr>
              <w:pStyle w:val="a9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hAnsi="Times New Roman"/>
                <w:sz w:val="24"/>
                <w:szCs w:val="24"/>
              </w:rPr>
              <w:t>иные затраты, относящиеся к затратам на услуги связи</w:t>
            </w:r>
          </w:p>
        </w:tc>
      </w:tr>
      <w:tr w:rsidR="00186602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почтовой связи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68 434,8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71 110,6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73 883,8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hAnsi="Times New Roman"/>
                <w:sz w:val="24"/>
                <w:szCs w:val="24"/>
              </w:rPr>
              <w:t>Нормативные затраты на оплату услуг почтовой связи (</w:t>
            </w:r>
            <w:proofErr w:type="spellStart"/>
            <w:r w:rsidRPr="00D76B7A">
              <w:rPr>
                <w:rFonts w:ascii="Times New Roman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/>
                <w:sz w:val="24"/>
                <w:szCs w:val="24"/>
                <w:vertAlign w:val="subscript"/>
              </w:rPr>
              <w:t>пс</w:t>
            </w:r>
            <w:proofErr w:type="spellEnd"/>
            <w:r w:rsidRPr="00D76B7A">
              <w:rPr>
                <w:rFonts w:ascii="Times New Roman" w:hAnsi="Times New Roman"/>
                <w:sz w:val="24"/>
                <w:szCs w:val="24"/>
              </w:rPr>
              <w:t>) определяются по формуле: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/>
                <w:sz w:val="24"/>
                <w:szCs w:val="24"/>
                <w:vertAlign w:val="subscript"/>
              </w:rPr>
              <w:t>пс</w:t>
            </w:r>
            <w:proofErr w:type="spellEnd"/>
            <w:r w:rsidRPr="00D76B7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НМЦКпс</w:t>
            </w:r>
            <w:proofErr w:type="spellEnd"/>
            <w:r w:rsidRPr="00D76B7A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186602" w:rsidRPr="00D76B7A" w:rsidRDefault="00186602" w:rsidP="001866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/>
                <w:sz w:val="24"/>
                <w:szCs w:val="24"/>
                <w:vertAlign w:val="subscript"/>
              </w:rPr>
              <w:t>псв</w:t>
            </w:r>
            <w:proofErr w:type="spellEnd"/>
            <w:r w:rsidRPr="00D76B7A">
              <w:rPr>
                <w:rFonts w:ascii="Times New Roman" w:hAnsi="Times New Roman"/>
                <w:sz w:val="24"/>
                <w:szCs w:val="24"/>
              </w:rPr>
              <w:t xml:space="preserve"> – нормативные затраты на оплату услуг почтовой связи;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НМЦКпс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являются услуги почтовой связи</w:t>
            </w:r>
          </w:p>
        </w:tc>
      </w:tr>
      <w:tr w:rsidR="00186602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917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17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затраты, относящиеся к затратам на услуги связи в рамках затрат, указанных в </w:t>
            </w:r>
            <w:hyperlink r:id="rId11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абзацах первом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12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двенадцатом пункта 15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Общих правил</w:t>
            </w:r>
          </w:p>
          <w:p w:rsidR="00186602" w:rsidRPr="00D76B7A" w:rsidRDefault="00186602" w:rsidP="0018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149 602,1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159 758,0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02" w:rsidRPr="00D76B7A" w:rsidRDefault="0091763B" w:rsidP="00186602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168 882,3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затраты, относящиеся к затратам на услуги связи в рамках затрат, указанных в </w:t>
            </w:r>
            <w:hyperlink r:id="rId13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абзацах первом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двенадцатом пункта 15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Общих правил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ипсв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определяется по формуле: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ипсв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НМЦКипсв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где:</w:t>
            </w:r>
          </w:p>
          <w:p w:rsidR="00186602" w:rsidRPr="00D76B7A" w:rsidRDefault="00186602" w:rsidP="0018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НМЦКипсв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иные затраты, </w:t>
            </w:r>
            <w:r w:rsidRPr="00D76B7A">
              <w:rPr>
                <w:rFonts w:ascii="Times New Roman" w:hAnsi="Times New Roman"/>
                <w:sz w:val="24"/>
                <w:szCs w:val="24"/>
              </w:rPr>
              <w:t>относящиеся к затратам на услуги связи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транспортные услуги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7 393,7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7 682,7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7 982,3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0447BB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Нормативные затраты на транспортные услуги включают иные затраты, относящиеся к затратам на транспортные услуги в рамках затрат, указанных в </w:t>
            </w:r>
            <w:hyperlink r:id="rId15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16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0447BB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17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18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</w:t>
            </w:r>
          </w:p>
          <w:p w:rsidR="00C43939" w:rsidRPr="000447BB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7 393,7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7 682,7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a9"/>
              <w:widowControl w:val="0"/>
              <w:tabs>
                <w:tab w:val="left" w:pos="5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7 982,3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0447BB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19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20" w:history="1">
              <w:r w:rsidRPr="000447BB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 включают в себя</w:t>
            </w:r>
            <w:r w:rsidRPr="000447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43939" w:rsidRPr="000447BB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>затраты на приобретение комбинированных проездных билетов (трамвай, троллейбус, автобус) для сотрудников Комитета;</w:t>
            </w:r>
          </w:p>
          <w:p w:rsidR="00C43939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47BB">
              <w:rPr>
                <w:rFonts w:ascii="Times New Roman" w:eastAsiaTheme="minorHAnsi" w:hAnsi="Times New Roman"/>
                <w:sz w:val="24"/>
                <w:szCs w:val="24"/>
              </w:rPr>
              <w:t>затраты по оказанию услуг по организации перевозок пассажиров и багажа легковым такси для нужд структурных подразделений Комитета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C43939" w:rsidRPr="000447BB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по оказанию у</w:t>
            </w:r>
            <w:r w:rsidRPr="00C43939">
              <w:rPr>
                <w:rFonts w:ascii="Times New Roman" w:hAnsi="Times New Roman"/>
                <w:sz w:val="24"/>
                <w:szCs w:val="24"/>
              </w:rPr>
              <w:t xml:space="preserve">слуг по погрузке-разгрузке и грузоперевозке имущества Комитета 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приобретение комбинированных проездных билетов (трамвай, троллейбус, автобус) для сотрудников Комитета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1 860,4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1 933,1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2 008,5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Нормативные затраты на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приобретение комбинированных проездных билетов (трамвай, троллейбус, автобус) для сотрудников Комитета (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х К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с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стоимость месячного комбинированного билета (трамвай, троллейбус, автобус), установленная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распоряжением Комитета по тарифам Санкт-Петербурга от 29.12.2023 № 287-р «Об установлении тарифов, стоимости проездных документов многоразового пользования на проезд (перевозки) пассажиров и багажа наземным транспортом общего пользования и метрополитеном на территории Санкт-Петербурга на 2024 год»;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К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- количество сотрудников Комитета;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пб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– количество месяцев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по оказанию услуг по организации перевозок пассажиров и багажа легковым такси для нужд структурных подразделений Комитета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5 271,8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5 477,9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5 691,5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Нормативные затраты на оказание услуг по организации перевозок пассажиров и багажа легковым такси для нужд структурных подразделений Комитета (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НЗ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лт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лт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НМЦКлт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НМЦКлт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затраты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оказанию услуг по организации перевозок пассажиров и багажа легковым такси для нужд структурных подразделений Комитета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атраты по оказанию у</w:t>
            </w:r>
            <w:r w:rsidRPr="00C43939">
              <w:rPr>
                <w:rFonts w:ascii="Times New Roman" w:hAnsi="Times New Roman"/>
                <w:sz w:val="24"/>
                <w:szCs w:val="24"/>
              </w:rPr>
              <w:t>слуг по погрузке-разгрузке и грузоперевозке имущества Комитета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Default="00C43939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Нормативные затраты на оказание услуг </w:t>
            </w:r>
            <w:r w:rsidRPr="00C43939">
              <w:rPr>
                <w:rFonts w:ascii="Times New Roman" w:hAnsi="Times New Roman"/>
                <w:sz w:val="24"/>
                <w:szCs w:val="24"/>
              </w:rPr>
              <w:t>по погрузке-разгрузке и грузоперевозке имущества Комитета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прг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прг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прг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НМЦКпрг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текущего года (предыдущего года для закупок на текущий год), предметом которых является затраты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оказанию услуг </w:t>
            </w:r>
            <w:r w:rsidRPr="00C43939">
              <w:rPr>
                <w:rFonts w:ascii="Times New Roman" w:hAnsi="Times New Roman"/>
                <w:sz w:val="24"/>
                <w:szCs w:val="24"/>
              </w:rPr>
              <w:t>по погрузке-разгрузке и грузоперевозке имущества Комитета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6 237,0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6 539,4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6 793,1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Нормативные затраты на коммунальные услуги включают в себя: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на электроснабжение;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на теплоснабжение;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на горячее водоснабжение и водоотведение;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на холодное водоснабжение и водоотведение;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затраты на коммунальные услуги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электроснабжение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3 836,4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4 189,5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электроснабжение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нормативные затраты на электроснабжение;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эс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 цены (тариф на электроэнергию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применяемого одноставочного, дифференцированного по зонам суток или двуставочного тарифа по i-ому административному зданию (помещению), устанавливается распоряжением Комитета по тарифам Санкт-Петербурга), определяемый в соответствии с положениями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№ 44-ФЗ) и рассчитываемый в ценах на очередной финансовый год и на плановый период;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эc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 количества (расчетная потребность электроэнергии в год в рамках применяемого одноставочного, дифференцированного по зонам суток, или двуставочного тарифа, по i-ому административному зданию (помещению), согласовывается в соответствии с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3.2 распоряжения Администрации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от 20.03.2002 № 402-ра «Об организации взаимодействия исполнительных органов государственной власти Санкт-Петербурга по определению лимитов потребления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топливно-энергетических ресурсов и воды» (далее – Распоряжение 402-ра)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1 894,0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1 962,2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теплоснабжение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тс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тс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нормативные затраты на теплоснабжение;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тс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цены (тариф на теплоснабжение по i-ому административному зданию (помещению), устанавливается распоряжением Комитета по тарифам Санкт-Петербурга),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тс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количества (расчетная потребность в теплоэнергии на отопление i-ого административного здания (помещения)), утверждается в соответствии с пунктом 3.2 Распоряжения 402-ра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горячее водоснабжение и водоотведение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горячее водоснабжение и водоотведение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нормативные затраты на горячее водоснабжение и водоотведение;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 цены (тариф на теплоснабжение по i-ому административному зданию (помещению), устанавливается распоряжением Комитета по тарифам Санкт-Петербурга), определяемый в соответствии с положениями статьи 22 Закона № 44-ФЗ и рассчитываемый в ценах на очередной финансовый год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плановый период;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гвс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количества (расчетная потребность в горячем водоснабжении и водоотведении на водоснабжение и водоотведении i-ого административного здания (помещения)), утверждается в соответствии с пунктом 3.2 Распоряжения 402-ра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холодное водоснабжение и водоотведение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холодное водоснабжение и водоотведение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нормативные затраты на холодное водоснабжение и водоотведение;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цены (тариф на холодное водоснабжение и водоотведение i-ого административного здания (помещения), устанавливается распоряжением Комитета по тарифам Санкт- Петербурга),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количества (расчетная потребность в холодном водоснабжении и водоотведении i-ого административного здания (помещения)), утверждается в соответствии с пунктом 3.2 Распоряжения 402-ра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 относящиеся к затратам на коммунальные услуги в рамках </w:t>
            </w: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затрат, указанных в </w:t>
            </w:r>
            <w:hyperlink r:id="rId21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абзацах первом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22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двенадцатом пункта 15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Общих правил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322A24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 относящиеся к затратам на коммунальные услуги в рамках </w:t>
            </w:r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затрат, указанных в </w:t>
            </w:r>
            <w:hyperlink r:id="rId23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абзацах первом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24" w:history="1">
              <w:r w:rsidRPr="00D76B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двенадцатом пункта 15</w:t>
              </w:r>
            </w:hyperlink>
            <w:r w:rsidRPr="00D76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Общих правил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ку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ку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НМЦКку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НМЦКку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текущего года (предыдущего года для закупок на текущий год), предметом которых является иные затраты на коммунальные услуги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Затраты на аренду помещений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50 333,0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52 300,5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54 340,3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Нормативные затраты на аренду помещений (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НЗ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НЗ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= П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ар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площадь арендуемых помещений;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ар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норматив цены аренды одного кв. м помещений в расчете на один месяц аренды;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ар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количество месяцев аренды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25 106,9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26 088,6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27 106,2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Нормативные затраты на содержание имущества включают в себя: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содержание и техническое обслуживание помещений;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техническое обслуживание и регламентно-профилактический ремонт бытового оборудования;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25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26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содержание и техническое обслуживание помещений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2 510,6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2 608,8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2 710,6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содержание и техническое обслуживание помещений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стехобп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стехобп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НМЦКстехобп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НМЦКстехобп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содержание и техническое обслуживание помещений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техническое обслуживание и регламентно-профилактический ремонт бытового оборудования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1 031,1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1 071,3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техническое обслуживание и регламентно-профилактический ремонт бытового оборудования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рембыт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рембыт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NНМЦК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рембыт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,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НМЦКрембыт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техническое обслуживание и регламентно-профилактический ремонт бытового оборудования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Иные затраты, относящиеся к затратам на содержание имущества в рамках затрат, указанных в абзацах первом – двенадцатом пункта 15 Общих правил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21 604,0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22 448,7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23 324,3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Иные затраты, относящиеся к затратам на содержание имущества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изси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изси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NНМЦК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изси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,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НМЦКизси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иные затраты на содержание имущества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приобретение прочих работ и услуг, не относящихся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затратам на услуги связи, транспортные услуги, оплату расходов по договорам об оказании услуг, связанных с проездом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наймом жилого помещения в связи с командированием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35 178,9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36 554,5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37 980,1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приобретение прочих работ и услуг, не относящихся к затратам на услуги связи,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включают в себя: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оплату охранных услуг;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затраты на оплату труда независимых экспертов;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27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28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оплату охранных услуг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33 429,7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34 736,8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6B227F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36 091,5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оплату охранных услуг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ово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ово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НМЦКово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НМЦКово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являются охранные услуги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Затраты на оплату труда независимых экспертов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оплату труда независимых экспертов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нэ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от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нэ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НМЦКот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нэ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НМЦКот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нэ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являются затраты на оплату труда независимых экспертов</w:t>
            </w:r>
          </w:p>
        </w:tc>
      </w:tr>
      <w:tr w:rsidR="00C43939" w:rsidRPr="00D76B7A" w:rsidTr="00E73C0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1 722,6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1 790,1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1 859,9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прпр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прпр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НМЦКпрпр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где: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N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</w:rPr>
              <w:t>НМЦКпрпр</w:t>
            </w:r>
            <w:proofErr w:type="spellEnd"/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 норматив цены, определяемый как начальная (максимальная) цена контракта, цена контракта, заключаемого с единственным поставщиком (подрядчиком, исполнителем) закупок, включенных в план-график закупок (план-график размещения заказов) текущего года (предыдущего года для закупок на текущий год), предметом которых является затраты на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</w:tr>
      <w:tr w:rsidR="00C43939" w:rsidRPr="00D76B7A" w:rsidTr="00E73C03">
        <w:trPr>
          <w:trHeight w:val="166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Затраты на приобретение основных средств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7 368,5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7 656,6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7 955,3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приобретение основных средств включают в себя: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мебели;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систем кондиционирования;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бытовой техники;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иные затраты, относящиеся к затратам на приобретение основных средств, в рамках затрат,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указанных в абзацах первом – двенадцатом пункта 15 Общих правил</w:t>
            </w:r>
          </w:p>
        </w:tc>
      </w:tr>
      <w:tr w:rsidR="00C43939" w:rsidRPr="00D76B7A" w:rsidTr="00E73C03">
        <w:trPr>
          <w:trHeight w:val="35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бытовой техники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1 856,6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1 929,2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2 004,5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приобретение бытовой техники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бт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бт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∑i =1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Qб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Pб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бтi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планируемое к приобретению количество i-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oй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бытовой техники;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бт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1 единицы i-ого бытовой техники, определяемая в соответствии с положениями статьи 22 Закона № 44-ФЗ и рассчитываемая на очередной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совый год и на плановый период</w:t>
            </w:r>
          </w:p>
        </w:tc>
      </w:tr>
      <w:tr w:rsidR="00C43939" w:rsidRPr="00D76B7A" w:rsidTr="00E73C03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систем кондиционирования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1 068,2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1 153,2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атраты на приобретение систем кондиционирования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определяются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∑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планируемое к приобретению количество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i-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кондиционеров;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скнi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1 единицы i-ого кондиционера, определяемая в соответствии с положениями статьи 22 Закона № 44-ФЗ и рассчитываемая на очередной финансовый год и на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ановый период</w:t>
            </w:r>
          </w:p>
        </w:tc>
      </w:tr>
      <w:tr w:rsidR="00C43939" w:rsidRPr="00D76B7A" w:rsidTr="00E73C03">
        <w:trPr>
          <w:trHeight w:val="196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мебели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2 614,3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2 716,5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2 822,5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мебели осуществляет исходя из нормативных затрат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на приобретение комплекта мебели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proofErr w:type="gram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spellStart"/>
            <w:proofErr w:type="gram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спи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нормативные затраты на приобретение комплекта мебели;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цены комплекта мебели в расчете на одного работника;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прогнозируемая численность работников;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спи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срока полезного использования комплекта мебели;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должностей, планируемых к замещению</w:t>
            </w:r>
          </w:p>
        </w:tc>
      </w:tr>
      <w:tr w:rsidR="00C43939" w:rsidRPr="00D76B7A" w:rsidTr="00E73C03">
        <w:trPr>
          <w:trHeight w:val="62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Иные затраты, относящиеся к затратам на приобретение основных средств, в рамках затрат,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указанных в абзацах первом – двенадцатом пункта 15 Общих правил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1 829,4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AC6F48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1 975,1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Иные затраты, относящиеся к затратам на приобретение основных средств, в рамках затрат, </w:t>
            </w:r>
            <w:r w:rsidRPr="00D76B7A">
              <w:rPr>
                <w:rFonts w:ascii="Times New Roman" w:eastAsiaTheme="minorHAnsi" w:hAnsi="Times New Roman" w:cs="Times New Roman"/>
                <w:sz w:val="24"/>
                <w:szCs w:val="24"/>
              </w:rPr>
              <w:t>указанных в абзацах первом – двенадцатом пункта 15 Общих правил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=∑ 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(i=</w:t>
            </w:r>
            <w:proofErr w:type="gram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1)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proofErr w:type="spellStart"/>
            <w:proofErr w:type="gram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иoci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иoci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иосi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планируемое к приобретению количество i-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иных основных средств;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иос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1 единицы i-ого иных основных средств, определяемая в соответствии с положениями статьи 22 Закона № 44-ФЗ и рассчитываемая в ценах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очередной финансовый год и на плановый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C43939" w:rsidRPr="00D76B7A" w:rsidTr="00E73C03">
        <w:trPr>
          <w:trHeight w:val="93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приобретение материальных запасов,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не отнесенные к затратам, указанным в подпунктах «а» - «ж» пункта 6 Общих правил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15 045,4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15 622,3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16 230,5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приобретение материальных запасов, не отнесенные к затратам, указанным в подпунктах «а» - «ж» пункта 6 Общих правил включают в себя:</w:t>
            </w:r>
          </w:p>
          <w:p w:rsidR="00C43939" w:rsidRPr="00D76B7A" w:rsidRDefault="00C43939" w:rsidP="00C43939">
            <w:pPr>
              <w:pStyle w:val="ConsPlusNormal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хозяйственных товаров и принадлежностей;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питьевой воды;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29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абзацах первом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hyperlink r:id="rId30" w:history="1">
              <w:r w:rsidRPr="00D76B7A">
                <w:rPr>
                  <w:rFonts w:ascii="Times New Roman" w:eastAsiaTheme="minorHAnsi" w:hAnsi="Times New Roman"/>
                  <w:sz w:val="24"/>
                  <w:szCs w:val="24"/>
                </w:rPr>
                <w:t>двенадцатом пункта 15</w:t>
              </w:r>
            </w:hyperlink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Общих правил</w:t>
            </w:r>
          </w:p>
        </w:tc>
      </w:tr>
      <w:tr w:rsidR="00C43939" w:rsidRPr="00D76B7A" w:rsidTr="00E73C03">
        <w:trPr>
          <w:trHeight w:val="16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приобретение хозяйственных товаров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и принадлежностей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2 831,4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2 942,1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3 056,9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приобретение хозяйственных товаров и принадлежностей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пом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, где: 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пом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площадь обслуживаемых помещений;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хоз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количество месяцев обслуживания помещений</w:t>
            </w:r>
          </w:p>
        </w:tc>
      </w:tr>
      <w:tr w:rsidR="00C43939" w:rsidRPr="00D76B7A" w:rsidTr="00E73C03">
        <w:trPr>
          <w:trHeight w:val="2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питьевой воды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1 070,3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1 112,0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приобретение питьевой воды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нормативные затраты на приобретение питьевой воды;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 количества i-той бутилированной воды, планируемой к приобретению, определяется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фактического потребления за отчетный финансовый год;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– норматив цены 1 единицы i-ой бутилированной воды, определяемый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положениями статьи 22 Закона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№ 44-ФЗ и рассчитываемый в ценах на очередной финансовый год и на плановый период</w:t>
            </w:r>
          </w:p>
        </w:tc>
      </w:tr>
      <w:tr w:rsidR="00C43939" w:rsidRPr="00D76B7A" w:rsidTr="00E73C03">
        <w:trPr>
          <w:trHeight w:val="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канцелярских принадлежностей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7 930,0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8 228,7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8 548,6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Нормативные затраты на приобретение канцелярских принадлежностей (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x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, где: 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расчетная численность работников Комитета;</w:t>
            </w:r>
          </w:p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канц</w:t>
            </w:r>
            <w:proofErr w:type="spellEnd"/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 - норматив цены набора канцелярских принадлежностей для одного работника Комитета</w:t>
            </w:r>
          </w:p>
        </w:tc>
      </w:tr>
      <w:tr w:rsidR="00C43939" w:rsidRPr="00D76B7A" w:rsidTr="00E73C03">
        <w:trPr>
          <w:trHeight w:val="51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7A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затраты, относящиеся к затратам на приобретение материальных запасов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3 381,2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3 513,0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прочие приобретения материальных запасов определяются по формуле: 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нормативные затраты на иные прочие приобретение материальных запасов;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количество планируемого объема приобретения материальных запасов i-ой в год, определяемое с учетом фактических объемов приобретения за отчетный финансовый год;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i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– норматив стоимости материальных запасов, определяемый в соответствии с положениями статьи 22 Закона № 44-ФЗ и рассчитываемый в ценах на очередной финансовый год и на плановый период;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ипмi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планируемое к приобретению количество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i-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изготовлению презентационных материалов;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Pипмi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i-ой услуги по изготовлению презентационных материалов, определяемая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положениями статьи 22 Закона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№ 44-ФЗ и рассчитываемая на очередной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нсовый год и на плановый период</w:t>
            </w:r>
          </w:p>
        </w:tc>
      </w:tr>
      <w:tr w:rsidR="00C43939" w:rsidRPr="00D76B7A" w:rsidTr="00E73C03">
        <w:trPr>
          <w:trHeight w:val="19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Иные прочие затраты, не отнесенные к иным затратам, указанным в </w:t>
            </w:r>
            <w:hyperlink r:id="rId31" w:history="1"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подпунктах </w:t>
              </w:r>
              <w:r w:rsidRPr="00D76B7A">
                <w:rPr>
                  <w:sz w:val="24"/>
                  <w:szCs w:val="24"/>
                </w:rPr>
                <w:t>«</w:t>
              </w:r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Pr="00D76B7A">
              <w:rPr>
                <w:sz w:val="24"/>
                <w:szCs w:val="24"/>
              </w:rPr>
              <w:t>»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D76B7A">
                <w:rPr>
                  <w:sz w:val="24"/>
                  <w:szCs w:val="24"/>
                </w:rPr>
                <w:t>«ж»</w:t>
              </w:r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правил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15 431,2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11 571,6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9 102,6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Иные прочие затраты, не отнесенные к иным затратам, указанным в </w:t>
            </w:r>
            <w:hyperlink r:id="rId33" w:history="1"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подпунктах </w:t>
              </w:r>
              <w:r w:rsidRPr="00D76B7A">
                <w:rPr>
                  <w:sz w:val="24"/>
                  <w:szCs w:val="24"/>
                </w:rPr>
                <w:t>«</w:t>
              </w:r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Pr="00D76B7A">
              <w:rPr>
                <w:sz w:val="24"/>
                <w:szCs w:val="24"/>
              </w:rPr>
              <w:t>»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D76B7A">
                <w:rPr>
                  <w:sz w:val="24"/>
                  <w:szCs w:val="24"/>
                </w:rPr>
                <w:t>«ж»</w:t>
              </w:r>
              <w:r w:rsidRPr="00D76B7A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 себя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спецодежды и прочих средств индивидуальной защиты;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(изготовление) бланков (удостоверений, грамот, благодарностей);</w:t>
            </w:r>
          </w:p>
          <w:p w:rsidR="00C43939" w:rsidRPr="00D76B7A" w:rsidRDefault="00C43939" w:rsidP="00C43939">
            <w:pPr>
              <w:pStyle w:val="ConsPlusNormal"/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(изготовление) подарочной, сувенирной продукции (открыток и вкладышей к ним)</w:t>
            </w:r>
          </w:p>
        </w:tc>
      </w:tr>
      <w:tr w:rsidR="00C43939" w:rsidRPr="00D76B7A" w:rsidTr="00E73C03">
        <w:trPr>
          <w:trHeight w:val="4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спецодежды и прочих средств индивидуальной защиты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14 911,9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1 032,0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8 542,0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на приобретение спецодежды и прочих средств индивидуальной защиты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proofErr w:type="gram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∑ i=1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планируемое к приобретению количество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>i-ой спецодежды и прочих средств индивидуальной защиты;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спецi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1 единицы i-ой спецодежды и прочих средств индивидуальной защиты, определяемая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положениями статьи 22 Закона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44-ФЗ и рассчитываемая  в ценах на очередной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совый год и на плановый период</w:t>
            </w:r>
          </w:p>
        </w:tc>
      </w:tr>
      <w:tr w:rsidR="00C43939" w:rsidRPr="00D76B7A" w:rsidTr="00E73C03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(изготовление) бланков (удостоверений, грамот, благодарностей)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BE3FE6" w:rsidP="00C4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560,6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атраты на приобретение бланков (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= ∑i =1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бi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планируемое к приобретению количество i-</w:t>
            </w: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бланков;</w:t>
            </w:r>
          </w:p>
          <w:p w:rsidR="00C43939" w:rsidRPr="00D76B7A" w:rsidRDefault="00C43939" w:rsidP="00C4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B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spellEnd"/>
            <w:r w:rsidRPr="00D76B7A">
              <w:rPr>
                <w:rFonts w:ascii="Times New Roman" w:hAnsi="Times New Roman" w:cs="Times New Roman"/>
                <w:sz w:val="24"/>
                <w:szCs w:val="24"/>
              </w:rPr>
              <w:t xml:space="preserve"> – цена 1 единицы i-ого бланка, определяемая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положениями статьи 22 Закона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6B7A">
              <w:rPr>
                <w:rFonts w:ascii="Times New Roman" w:hAnsi="Times New Roman" w:cs="Times New Roman"/>
                <w:sz w:val="24"/>
                <w:szCs w:val="24"/>
              </w:rPr>
              <w:t>44-ФЗ и рассчитываемая на очередной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совый год и на плановый период</w:t>
            </w:r>
          </w:p>
        </w:tc>
      </w:tr>
    </w:tbl>
    <w:p w:rsidR="00E91316" w:rsidRPr="00F15A53" w:rsidRDefault="00E91316" w:rsidP="007C4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91316" w:rsidRPr="00F15A53" w:rsidSect="00E709CB">
      <w:headerReference w:type="default" r:id="rId3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8E" w:rsidRDefault="00F63F8E" w:rsidP="00B13605">
      <w:pPr>
        <w:spacing w:after="0" w:line="240" w:lineRule="auto"/>
      </w:pPr>
      <w:r>
        <w:separator/>
      </w:r>
    </w:p>
    <w:p w:rsidR="00F63F8E" w:rsidRDefault="00F63F8E"/>
  </w:endnote>
  <w:endnote w:type="continuationSeparator" w:id="0">
    <w:p w:rsidR="00F63F8E" w:rsidRDefault="00F63F8E" w:rsidP="00B13605">
      <w:pPr>
        <w:spacing w:after="0" w:line="240" w:lineRule="auto"/>
      </w:pPr>
      <w:r>
        <w:continuationSeparator/>
      </w:r>
    </w:p>
    <w:p w:rsidR="00F63F8E" w:rsidRDefault="00F63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8E" w:rsidRDefault="00F63F8E" w:rsidP="00B13605">
      <w:pPr>
        <w:spacing w:after="0" w:line="240" w:lineRule="auto"/>
      </w:pPr>
      <w:r>
        <w:separator/>
      </w:r>
    </w:p>
    <w:p w:rsidR="00F63F8E" w:rsidRDefault="00F63F8E"/>
  </w:footnote>
  <w:footnote w:type="continuationSeparator" w:id="0">
    <w:p w:rsidR="00F63F8E" w:rsidRDefault="00F63F8E" w:rsidP="00B13605">
      <w:pPr>
        <w:spacing w:after="0" w:line="240" w:lineRule="auto"/>
      </w:pPr>
      <w:r>
        <w:continuationSeparator/>
      </w:r>
    </w:p>
    <w:p w:rsidR="00F63F8E" w:rsidRDefault="00F63F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681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73C03" w:rsidRPr="00B13605" w:rsidRDefault="00E73C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13605">
          <w:rPr>
            <w:rFonts w:ascii="Times New Roman" w:hAnsi="Times New Roman"/>
            <w:sz w:val="24"/>
            <w:szCs w:val="24"/>
          </w:rPr>
          <w:fldChar w:fldCharType="begin"/>
        </w:r>
        <w:r w:rsidRPr="00B1360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3605">
          <w:rPr>
            <w:rFonts w:ascii="Times New Roman" w:hAnsi="Times New Roman"/>
            <w:sz w:val="24"/>
            <w:szCs w:val="24"/>
          </w:rPr>
          <w:fldChar w:fldCharType="separate"/>
        </w:r>
        <w:r w:rsidR="00BE3FE6">
          <w:rPr>
            <w:rFonts w:ascii="Times New Roman" w:hAnsi="Times New Roman"/>
            <w:noProof/>
            <w:sz w:val="24"/>
            <w:szCs w:val="24"/>
          </w:rPr>
          <w:t>19</w:t>
        </w:r>
        <w:r w:rsidRPr="00B136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73C03" w:rsidRDefault="00E73C03">
    <w:pPr>
      <w:pStyle w:val="a5"/>
    </w:pPr>
  </w:p>
  <w:p w:rsidR="00E73C03" w:rsidRDefault="00E73C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42A"/>
    <w:multiLevelType w:val="hybridMultilevel"/>
    <w:tmpl w:val="0C709BB0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45F0"/>
    <w:multiLevelType w:val="hybridMultilevel"/>
    <w:tmpl w:val="A596DD64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6234D"/>
    <w:multiLevelType w:val="hybridMultilevel"/>
    <w:tmpl w:val="E63AEC74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4EC8"/>
    <w:multiLevelType w:val="hybridMultilevel"/>
    <w:tmpl w:val="3D6CB444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7F83"/>
    <w:multiLevelType w:val="hybridMultilevel"/>
    <w:tmpl w:val="57ACB6C6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6F2A"/>
    <w:multiLevelType w:val="hybridMultilevel"/>
    <w:tmpl w:val="CE6C8958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484C"/>
    <w:multiLevelType w:val="hybridMultilevel"/>
    <w:tmpl w:val="C3960E0E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0A9"/>
    <w:multiLevelType w:val="hybridMultilevel"/>
    <w:tmpl w:val="360E0DA2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B79"/>
    <w:multiLevelType w:val="hybridMultilevel"/>
    <w:tmpl w:val="A13C0820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2667"/>
    <w:multiLevelType w:val="hybridMultilevel"/>
    <w:tmpl w:val="8FBCBB10"/>
    <w:lvl w:ilvl="0" w:tplc="5BC4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28"/>
    <w:rsid w:val="000225D1"/>
    <w:rsid w:val="00023D34"/>
    <w:rsid w:val="000447BB"/>
    <w:rsid w:val="00051009"/>
    <w:rsid w:val="00051A87"/>
    <w:rsid w:val="00065AFC"/>
    <w:rsid w:val="000716B0"/>
    <w:rsid w:val="00075911"/>
    <w:rsid w:val="00077E43"/>
    <w:rsid w:val="00085162"/>
    <w:rsid w:val="000A12AB"/>
    <w:rsid w:val="000A3453"/>
    <w:rsid w:val="000B14AB"/>
    <w:rsid w:val="000D6328"/>
    <w:rsid w:val="000E66D2"/>
    <w:rsid w:val="000F17A0"/>
    <w:rsid w:val="000F1A91"/>
    <w:rsid w:val="00100D20"/>
    <w:rsid w:val="00104123"/>
    <w:rsid w:val="001059D6"/>
    <w:rsid w:val="00127455"/>
    <w:rsid w:val="001442B7"/>
    <w:rsid w:val="00150C6E"/>
    <w:rsid w:val="001544D0"/>
    <w:rsid w:val="00170BA5"/>
    <w:rsid w:val="00173BC5"/>
    <w:rsid w:val="00177C35"/>
    <w:rsid w:val="00186602"/>
    <w:rsid w:val="001A5F55"/>
    <w:rsid w:val="001B4A05"/>
    <w:rsid w:val="001C017D"/>
    <w:rsid w:val="001C750A"/>
    <w:rsid w:val="001F184D"/>
    <w:rsid w:val="001F7BDB"/>
    <w:rsid w:val="0024014C"/>
    <w:rsid w:val="0027273D"/>
    <w:rsid w:val="00291CFF"/>
    <w:rsid w:val="002B753D"/>
    <w:rsid w:val="002D26DB"/>
    <w:rsid w:val="002D2EAD"/>
    <w:rsid w:val="002F4259"/>
    <w:rsid w:val="002F5A7F"/>
    <w:rsid w:val="00322A24"/>
    <w:rsid w:val="00330F4A"/>
    <w:rsid w:val="00335C28"/>
    <w:rsid w:val="00353C17"/>
    <w:rsid w:val="00354897"/>
    <w:rsid w:val="003601BB"/>
    <w:rsid w:val="003677FC"/>
    <w:rsid w:val="003817E6"/>
    <w:rsid w:val="00397B2A"/>
    <w:rsid w:val="00397D92"/>
    <w:rsid w:val="003B2FF3"/>
    <w:rsid w:val="003C793C"/>
    <w:rsid w:val="003E282C"/>
    <w:rsid w:val="003F0A40"/>
    <w:rsid w:val="003F3596"/>
    <w:rsid w:val="003F4E67"/>
    <w:rsid w:val="004035DE"/>
    <w:rsid w:val="00425CCB"/>
    <w:rsid w:val="0044758C"/>
    <w:rsid w:val="00453527"/>
    <w:rsid w:val="00470853"/>
    <w:rsid w:val="004716D0"/>
    <w:rsid w:val="00476378"/>
    <w:rsid w:val="00476C82"/>
    <w:rsid w:val="004776E2"/>
    <w:rsid w:val="004A18EE"/>
    <w:rsid w:val="004B05EA"/>
    <w:rsid w:val="004C54B8"/>
    <w:rsid w:val="00500E75"/>
    <w:rsid w:val="00505CE3"/>
    <w:rsid w:val="00516567"/>
    <w:rsid w:val="005410E1"/>
    <w:rsid w:val="005673E8"/>
    <w:rsid w:val="005C28A2"/>
    <w:rsid w:val="005C3B67"/>
    <w:rsid w:val="005D61B2"/>
    <w:rsid w:val="005E29CF"/>
    <w:rsid w:val="005E2CD5"/>
    <w:rsid w:val="005E33CF"/>
    <w:rsid w:val="005E57F1"/>
    <w:rsid w:val="005E58F0"/>
    <w:rsid w:val="006000AF"/>
    <w:rsid w:val="006038AC"/>
    <w:rsid w:val="00606B13"/>
    <w:rsid w:val="00606D94"/>
    <w:rsid w:val="00630D7C"/>
    <w:rsid w:val="006B227F"/>
    <w:rsid w:val="006D4869"/>
    <w:rsid w:val="006D564B"/>
    <w:rsid w:val="006F2C8F"/>
    <w:rsid w:val="00711B1D"/>
    <w:rsid w:val="007243EF"/>
    <w:rsid w:val="00746C1F"/>
    <w:rsid w:val="00756BFC"/>
    <w:rsid w:val="007B4169"/>
    <w:rsid w:val="007B7A33"/>
    <w:rsid w:val="007C4738"/>
    <w:rsid w:val="007D6EFD"/>
    <w:rsid w:val="007E16D6"/>
    <w:rsid w:val="007F2171"/>
    <w:rsid w:val="00802E74"/>
    <w:rsid w:val="00803850"/>
    <w:rsid w:val="00806779"/>
    <w:rsid w:val="008171C3"/>
    <w:rsid w:val="008447A9"/>
    <w:rsid w:val="00865614"/>
    <w:rsid w:val="008768F2"/>
    <w:rsid w:val="0089754E"/>
    <w:rsid w:val="008B605C"/>
    <w:rsid w:val="008B79F6"/>
    <w:rsid w:val="009034BD"/>
    <w:rsid w:val="0091763B"/>
    <w:rsid w:val="00926570"/>
    <w:rsid w:val="00933106"/>
    <w:rsid w:val="00937322"/>
    <w:rsid w:val="00944D97"/>
    <w:rsid w:val="00945C77"/>
    <w:rsid w:val="00952219"/>
    <w:rsid w:val="00956F38"/>
    <w:rsid w:val="00971127"/>
    <w:rsid w:val="009C5CAC"/>
    <w:rsid w:val="009D3318"/>
    <w:rsid w:val="009E525B"/>
    <w:rsid w:val="00A009CD"/>
    <w:rsid w:val="00A00B0D"/>
    <w:rsid w:val="00A323FB"/>
    <w:rsid w:val="00A3358F"/>
    <w:rsid w:val="00A33D2D"/>
    <w:rsid w:val="00A414FD"/>
    <w:rsid w:val="00A52892"/>
    <w:rsid w:val="00A565EB"/>
    <w:rsid w:val="00A706C2"/>
    <w:rsid w:val="00A96D18"/>
    <w:rsid w:val="00AB0351"/>
    <w:rsid w:val="00AB4FC1"/>
    <w:rsid w:val="00AC6F48"/>
    <w:rsid w:val="00AF62BC"/>
    <w:rsid w:val="00AF6DAF"/>
    <w:rsid w:val="00B01556"/>
    <w:rsid w:val="00B13605"/>
    <w:rsid w:val="00B31CDC"/>
    <w:rsid w:val="00B42241"/>
    <w:rsid w:val="00B45137"/>
    <w:rsid w:val="00B80F02"/>
    <w:rsid w:val="00B92881"/>
    <w:rsid w:val="00BB3CCA"/>
    <w:rsid w:val="00BD2F1F"/>
    <w:rsid w:val="00BE3FE6"/>
    <w:rsid w:val="00BF06E4"/>
    <w:rsid w:val="00C11051"/>
    <w:rsid w:val="00C131B9"/>
    <w:rsid w:val="00C146A6"/>
    <w:rsid w:val="00C15038"/>
    <w:rsid w:val="00C30AD0"/>
    <w:rsid w:val="00C43939"/>
    <w:rsid w:val="00C61A19"/>
    <w:rsid w:val="00C632ED"/>
    <w:rsid w:val="00C65E34"/>
    <w:rsid w:val="00C76E27"/>
    <w:rsid w:val="00C91245"/>
    <w:rsid w:val="00CA075B"/>
    <w:rsid w:val="00CA169F"/>
    <w:rsid w:val="00CB6B7A"/>
    <w:rsid w:val="00CF3B3B"/>
    <w:rsid w:val="00D0203B"/>
    <w:rsid w:val="00D46575"/>
    <w:rsid w:val="00D46F27"/>
    <w:rsid w:val="00D477D4"/>
    <w:rsid w:val="00D574A0"/>
    <w:rsid w:val="00D60D39"/>
    <w:rsid w:val="00D73D68"/>
    <w:rsid w:val="00D755D4"/>
    <w:rsid w:val="00D76B7A"/>
    <w:rsid w:val="00D81F6B"/>
    <w:rsid w:val="00D83F83"/>
    <w:rsid w:val="00D92B35"/>
    <w:rsid w:val="00DC6653"/>
    <w:rsid w:val="00DE2CE8"/>
    <w:rsid w:val="00DE6EA9"/>
    <w:rsid w:val="00DF04C2"/>
    <w:rsid w:val="00E113DD"/>
    <w:rsid w:val="00E222E3"/>
    <w:rsid w:val="00E4545C"/>
    <w:rsid w:val="00E458F1"/>
    <w:rsid w:val="00E709CB"/>
    <w:rsid w:val="00E73C03"/>
    <w:rsid w:val="00E91316"/>
    <w:rsid w:val="00EC311D"/>
    <w:rsid w:val="00EC665F"/>
    <w:rsid w:val="00ED7DAB"/>
    <w:rsid w:val="00EF1C2D"/>
    <w:rsid w:val="00F07F3C"/>
    <w:rsid w:val="00F15A53"/>
    <w:rsid w:val="00F26A38"/>
    <w:rsid w:val="00F3042A"/>
    <w:rsid w:val="00F34B68"/>
    <w:rsid w:val="00F360C8"/>
    <w:rsid w:val="00F56104"/>
    <w:rsid w:val="00F63F8E"/>
    <w:rsid w:val="00F766D8"/>
    <w:rsid w:val="00F8331B"/>
    <w:rsid w:val="00F87B08"/>
    <w:rsid w:val="00F91845"/>
    <w:rsid w:val="00F91F9D"/>
    <w:rsid w:val="00FB7FCD"/>
    <w:rsid w:val="00FE09BA"/>
    <w:rsid w:val="00FE4E2F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CA6C"/>
  <w15:docId w15:val="{5286A483-90C9-400D-B1E2-B3F0DDC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D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05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051A8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A323FB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F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75404&amp;dst=100183" TargetMode="External"/><Relationship Id="rId13" Type="http://schemas.openxmlformats.org/officeDocument/2006/relationships/hyperlink" Target="https://login.consultant.ru/link/?req=doc&amp;base=LAW&amp;n=329933&amp;dst=74" TargetMode="External"/><Relationship Id="rId18" Type="http://schemas.openxmlformats.org/officeDocument/2006/relationships/hyperlink" Target="https://login.consultant.ru/link/?req=doc&amp;base=LAW&amp;n=329933&amp;dst=85" TargetMode="External"/><Relationship Id="rId26" Type="http://schemas.openxmlformats.org/officeDocument/2006/relationships/hyperlink" Target="https://login.consultant.ru/link/?req=doc&amp;base=LAW&amp;n=329933&amp;dst=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9933&amp;dst=74" TargetMode="External"/><Relationship Id="rId34" Type="http://schemas.openxmlformats.org/officeDocument/2006/relationships/hyperlink" Target="https://login.consultant.ru/link/?req=doc&amp;base=LAW&amp;n=329933&amp;dst=100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29933&amp;dst=85" TargetMode="External"/><Relationship Id="rId17" Type="http://schemas.openxmlformats.org/officeDocument/2006/relationships/hyperlink" Target="https://login.consultant.ru/link/?req=doc&amp;base=LAW&amp;n=329933&amp;dst=74" TargetMode="External"/><Relationship Id="rId25" Type="http://schemas.openxmlformats.org/officeDocument/2006/relationships/hyperlink" Target="https://login.consultant.ru/link/?req=doc&amp;base=LAW&amp;n=329933&amp;dst=74" TargetMode="External"/><Relationship Id="rId33" Type="http://schemas.openxmlformats.org/officeDocument/2006/relationships/hyperlink" Target="https://login.consultant.ru/link/?req=doc&amp;base=LAW&amp;n=329933&amp;dst=100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9933&amp;dst=85" TargetMode="External"/><Relationship Id="rId20" Type="http://schemas.openxmlformats.org/officeDocument/2006/relationships/hyperlink" Target="https://login.consultant.ru/link/?req=doc&amp;base=LAW&amp;n=329933&amp;dst=85" TargetMode="External"/><Relationship Id="rId29" Type="http://schemas.openxmlformats.org/officeDocument/2006/relationships/hyperlink" Target="https://login.consultant.ru/link/?req=doc&amp;base=LAW&amp;n=329933&amp;dst=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29933&amp;dst=74" TargetMode="External"/><Relationship Id="rId24" Type="http://schemas.openxmlformats.org/officeDocument/2006/relationships/hyperlink" Target="https://login.consultant.ru/link/?req=doc&amp;base=LAW&amp;n=329933&amp;dst=85" TargetMode="External"/><Relationship Id="rId32" Type="http://schemas.openxmlformats.org/officeDocument/2006/relationships/hyperlink" Target="https://login.consultant.ru/link/?req=doc&amp;base=LAW&amp;n=329933&amp;dst=10002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9933&amp;dst=74" TargetMode="External"/><Relationship Id="rId23" Type="http://schemas.openxmlformats.org/officeDocument/2006/relationships/hyperlink" Target="https://login.consultant.ru/link/?req=doc&amp;base=LAW&amp;n=329933&amp;dst=74" TargetMode="External"/><Relationship Id="rId28" Type="http://schemas.openxmlformats.org/officeDocument/2006/relationships/hyperlink" Target="https://login.consultant.ru/link/?req=doc&amp;base=LAW&amp;n=329933&amp;dst=8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9933&amp;dst=100025" TargetMode="External"/><Relationship Id="rId19" Type="http://schemas.openxmlformats.org/officeDocument/2006/relationships/hyperlink" Target="https://login.consultant.ru/link/?req=doc&amp;base=LAW&amp;n=329933&amp;dst=74" TargetMode="External"/><Relationship Id="rId31" Type="http://schemas.openxmlformats.org/officeDocument/2006/relationships/hyperlink" Target="https://login.consultant.ru/link/?req=doc&amp;base=LAW&amp;n=329933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9933&amp;dst=100019" TargetMode="External"/><Relationship Id="rId14" Type="http://schemas.openxmlformats.org/officeDocument/2006/relationships/hyperlink" Target="https://login.consultant.ru/link/?req=doc&amp;base=LAW&amp;n=329933&amp;dst=85" TargetMode="External"/><Relationship Id="rId22" Type="http://schemas.openxmlformats.org/officeDocument/2006/relationships/hyperlink" Target="https://login.consultant.ru/link/?req=doc&amp;base=LAW&amp;n=329933&amp;dst=85" TargetMode="External"/><Relationship Id="rId27" Type="http://schemas.openxmlformats.org/officeDocument/2006/relationships/hyperlink" Target="https://login.consultant.ru/link/?req=doc&amp;base=LAW&amp;n=329933&amp;dst=74" TargetMode="External"/><Relationship Id="rId30" Type="http://schemas.openxmlformats.org/officeDocument/2006/relationships/hyperlink" Target="https://login.consultant.ru/link/?req=doc&amp;base=LAW&amp;n=329933&amp;dst=85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386B-7D86-45FB-8CB3-64DD6A05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1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Касовская Яна Константиновна</dc:creator>
  <cp:lastModifiedBy>Белик Татьяна Александровна</cp:lastModifiedBy>
  <cp:revision>60</cp:revision>
  <cp:lastPrinted>2024-08-01T14:17:00Z</cp:lastPrinted>
  <dcterms:created xsi:type="dcterms:W3CDTF">2024-01-10T09:36:00Z</dcterms:created>
  <dcterms:modified xsi:type="dcterms:W3CDTF">2024-08-01T14:17:00Z</dcterms:modified>
</cp:coreProperties>
</file>