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theme/themeOverride22.xml" ContentType="application/vnd.openxmlformats-officedocument.themeOverride+xml"/>
  <Override PartName="/word/charts/chart28.xml" ContentType="application/vnd.openxmlformats-officedocument.drawingml.chart+xml"/>
  <Override PartName="/word/theme/themeOverride23.xml" ContentType="application/vnd.openxmlformats-officedocument.themeOverride+xml"/>
  <Override PartName="/word/charts/chart29.xml" ContentType="application/vnd.openxmlformats-officedocument.drawingml.chart+xml"/>
  <Override PartName="/word/theme/themeOverride24.xml" ContentType="application/vnd.openxmlformats-officedocument.themeOverride+xml"/>
  <Override PartName="/word/charts/chart30.xml" ContentType="application/vnd.openxmlformats-officedocument.drawingml.chart+xml"/>
  <Override PartName="/word/theme/themeOverride25.xml" ContentType="application/vnd.openxmlformats-officedocument.themeOverride+xml"/>
  <Override PartName="/word/charts/chart31.xml" ContentType="application/vnd.openxmlformats-officedocument.drawingml.chart+xml"/>
  <Override PartName="/word/theme/themeOverride26.xml" ContentType="application/vnd.openxmlformats-officedocument.themeOverride+xml"/>
  <Override PartName="/word/charts/chart32.xml" ContentType="application/vnd.openxmlformats-officedocument.drawingml.chart+xml"/>
  <Override PartName="/word/theme/themeOverride27.xml" ContentType="application/vnd.openxmlformats-officedocument.themeOverride+xml"/>
  <Override PartName="/word/drawings/drawing1.xml" ContentType="application/vnd.openxmlformats-officedocument.drawingml.chartshapes+xml"/>
  <Override PartName="/word/charts/chart33.xml" ContentType="application/vnd.openxmlformats-officedocument.drawingml.chart+xml"/>
  <Override PartName="/word/theme/themeOverride28.xml" ContentType="application/vnd.openxmlformats-officedocument.themeOverride+xml"/>
  <Override PartName="/word/drawings/drawing2.xml" ContentType="application/vnd.openxmlformats-officedocument.drawingml.chartshapes+xml"/>
  <Override PartName="/word/charts/chart34.xml" ContentType="application/vnd.openxmlformats-officedocument.drawingml.chart+xml"/>
  <Override PartName="/word/theme/themeOverride29.xml" ContentType="application/vnd.openxmlformats-officedocument.themeOverride+xml"/>
  <Override PartName="/word/charts/chart35.xml" ContentType="application/vnd.openxmlformats-officedocument.drawingml.chart+xml"/>
  <Override PartName="/word/theme/themeOverride30.xml" ContentType="application/vnd.openxmlformats-officedocument.themeOverride+xml"/>
  <Override PartName="/word/charts/chart36.xml" ContentType="application/vnd.openxmlformats-officedocument.drawingml.chart+xml"/>
  <Override PartName="/word/theme/themeOverride31.xml" ContentType="application/vnd.openxmlformats-officedocument.themeOverride+xml"/>
  <Override PartName="/word/charts/chart37.xml" ContentType="application/vnd.openxmlformats-officedocument.drawingml.chart+xml"/>
  <Override PartName="/word/theme/themeOverride32.xml" ContentType="application/vnd.openxmlformats-officedocument.themeOverride+xml"/>
  <Override PartName="/word/charts/chart38.xml" ContentType="application/vnd.openxmlformats-officedocument.drawingml.chart+xml"/>
  <Override PartName="/word/theme/themeOverride33.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98" w:rsidRDefault="00D26A98" w:rsidP="00DE2826">
      <w:pPr>
        <w:jc w:val="center"/>
        <w:rPr>
          <w:b/>
          <w:sz w:val="40"/>
          <w:szCs w:val="40"/>
        </w:rPr>
      </w:pPr>
    </w:p>
    <w:p w:rsidR="004A61DB" w:rsidRDefault="00C83E41" w:rsidP="00DE2826">
      <w:pPr>
        <w:jc w:val="center"/>
        <w:rPr>
          <w:b/>
          <w:sz w:val="40"/>
          <w:szCs w:val="40"/>
        </w:rPr>
      </w:pPr>
      <w:r w:rsidRPr="00987DAC">
        <w:rPr>
          <w:b/>
          <w:noProof/>
          <w:sz w:val="40"/>
          <w:szCs w:val="40"/>
        </w:rPr>
        <w:drawing>
          <wp:inline distT="0" distB="0" distL="0" distR="0" wp14:anchorId="16BC57AA" wp14:editId="527BBFD7">
            <wp:extent cx="600075" cy="685800"/>
            <wp:effectExtent l="0" t="0" r="9525" b="0"/>
            <wp:docPr id="1" name="Рисунок 1" descr="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1A5B77" w:rsidRPr="00987DAC" w:rsidRDefault="001A5B77" w:rsidP="00DE2826">
      <w:pPr>
        <w:jc w:val="center"/>
        <w:rPr>
          <w:b/>
          <w:sz w:val="40"/>
          <w:szCs w:val="40"/>
        </w:rPr>
      </w:pPr>
    </w:p>
    <w:p w:rsidR="00DE2826" w:rsidRPr="00987DAC" w:rsidRDefault="00DE2826" w:rsidP="0066088A">
      <w:pPr>
        <w:jc w:val="center"/>
        <w:rPr>
          <w:b/>
          <w:sz w:val="40"/>
          <w:szCs w:val="40"/>
        </w:rPr>
      </w:pPr>
      <w:r w:rsidRPr="00987DAC">
        <w:rPr>
          <w:b/>
          <w:sz w:val="40"/>
          <w:szCs w:val="40"/>
        </w:rPr>
        <w:t>Правительство Санкт-Петербурга</w:t>
      </w:r>
    </w:p>
    <w:p w:rsidR="00DE2826" w:rsidRPr="00987DAC" w:rsidRDefault="00DE2826" w:rsidP="0066088A">
      <w:pPr>
        <w:tabs>
          <w:tab w:val="left" w:pos="1095"/>
          <w:tab w:val="center" w:pos="4749"/>
        </w:tabs>
        <w:jc w:val="center"/>
        <w:rPr>
          <w:b/>
          <w:sz w:val="40"/>
          <w:szCs w:val="40"/>
        </w:rPr>
      </w:pPr>
      <w:r w:rsidRPr="00987DAC">
        <w:rPr>
          <w:b/>
          <w:sz w:val="40"/>
          <w:szCs w:val="40"/>
        </w:rPr>
        <w:t>Комитет по науке и высшей школе</w:t>
      </w:r>
    </w:p>
    <w:p w:rsidR="00DE2826" w:rsidRPr="00987DAC" w:rsidRDefault="00DE2826" w:rsidP="00DE2826">
      <w:pPr>
        <w:rPr>
          <w:b/>
          <w:sz w:val="28"/>
        </w:rPr>
      </w:pPr>
    </w:p>
    <w:p w:rsidR="00DE2826" w:rsidRPr="00987DAC" w:rsidRDefault="00AD22F0" w:rsidP="00AD22F0">
      <w:pPr>
        <w:tabs>
          <w:tab w:val="left" w:pos="525"/>
        </w:tabs>
        <w:rPr>
          <w:b/>
          <w:sz w:val="40"/>
          <w:szCs w:val="40"/>
        </w:rPr>
      </w:pPr>
      <w:r>
        <w:rPr>
          <w:b/>
          <w:sz w:val="40"/>
          <w:szCs w:val="40"/>
        </w:rPr>
        <w:tab/>
      </w:r>
    </w:p>
    <w:p w:rsidR="00DE2826" w:rsidRPr="00987DAC" w:rsidRDefault="00DE2826" w:rsidP="00DE2826">
      <w:pPr>
        <w:jc w:val="center"/>
        <w:rPr>
          <w:b/>
          <w:sz w:val="40"/>
          <w:szCs w:val="40"/>
        </w:rPr>
      </w:pPr>
    </w:p>
    <w:p w:rsidR="00DE2826" w:rsidRPr="00987DAC" w:rsidRDefault="00DE2826" w:rsidP="00DE2826">
      <w:pPr>
        <w:jc w:val="center"/>
        <w:rPr>
          <w:b/>
          <w:sz w:val="40"/>
          <w:szCs w:val="40"/>
        </w:rPr>
      </w:pPr>
    </w:p>
    <w:p w:rsidR="00DE2826" w:rsidRPr="00987DAC" w:rsidRDefault="00DE2826" w:rsidP="00DE2826">
      <w:pPr>
        <w:jc w:val="center"/>
        <w:rPr>
          <w:b/>
          <w:sz w:val="40"/>
          <w:szCs w:val="40"/>
        </w:rPr>
      </w:pPr>
    </w:p>
    <w:p w:rsidR="00DE2826" w:rsidRPr="00987DAC" w:rsidRDefault="00DE2826" w:rsidP="00DE2826">
      <w:pPr>
        <w:jc w:val="center"/>
        <w:rPr>
          <w:b/>
          <w:sz w:val="40"/>
          <w:szCs w:val="40"/>
        </w:rPr>
      </w:pPr>
    </w:p>
    <w:p w:rsidR="00910A46" w:rsidRPr="00987DAC" w:rsidRDefault="00910A46" w:rsidP="00DE2826">
      <w:pPr>
        <w:jc w:val="center"/>
        <w:rPr>
          <w:b/>
          <w:sz w:val="40"/>
          <w:szCs w:val="40"/>
        </w:rPr>
      </w:pPr>
    </w:p>
    <w:p w:rsidR="00DE2826" w:rsidRPr="00987DAC" w:rsidRDefault="00DE2826" w:rsidP="00DE2826">
      <w:pPr>
        <w:jc w:val="center"/>
        <w:rPr>
          <w:b/>
          <w:sz w:val="48"/>
          <w:szCs w:val="48"/>
        </w:rPr>
      </w:pPr>
      <w:r w:rsidRPr="00987DAC">
        <w:rPr>
          <w:b/>
          <w:sz w:val="48"/>
          <w:szCs w:val="48"/>
        </w:rPr>
        <w:t>Итоги работы</w:t>
      </w:r>
    </w:p>
    <w:p w:rsidR="00DE2826" w:rsidRPr="00987DAC" w:rsidRDefault="00DE2826" w:rsidP="00DE2826">
      <w:pPr>
        <w:jc w:val="center"/>
        <w:rPr>
          <w:b/>
          <w:sz w:val="48"/>
          <w:szCs w:val="48"/>
        </w:rPr>
      </w:pPr>
      <w:r w:rsidRPr="00987DAC">
        <w:rPr>
          <w:b/>
          <w:sz w:val="48"/>
          <w:szCs w:val="48"/>
        </w:rPr>
        <w:t>Комитета по науке и высшей школе</w:t>
      </w:r>
    </w:p>
    <w:p w:rsidR="00DE2826" w:rsidRPr="00987DAC" w:rsidRDefault="00DE2826" w:rsidP="00DE2826">
      <w:pPr>
        <w:jc w:val="center"/>
        <w:rPr>
          <w:b/>
          <w:sz w:val="48"/>
          <w:szCs w:val="48"/>
        </w:rPr>
      </w:pPr>
      <w:r w:rsidRPr="00987DAC">
        <w:rPr>
          <w:b/>
          <w:sz w:val="48"/>
          <w:szCs w:val="48"/>
        </w:rPr>
        <w:t>в 20</w:t>
      </w:r>
      <w:r w:rsidR="0011264E">
        <w:rPr>
          <w:b/>
          <w:sz w:val="48"/>
          <w:szCs w:val="48"/>
        </w:rPr>
        <w:t>20</w:t>
      </w:r>
      <w:r w:rsidRPr="00987DAC">
        <w:rPr>
          <w:b/>
          <w:sz w:val="48"/>
          <w:szCs w:val="48"/>
        </w:rPr>
        <w:t xml:space="preserve"> году</w:t>
      </w:r>
      <w:r w:rsidR="005B70A6" w:rsidRPr="00987DAC">
        <w:rPr>
          <w:b/>
          <w:sz w:val="48"/>
          <w:szCs w:val="48"/>
        </w:rPr>
        <w:t xml:space="preserve"> </w:t>
      </w:r>
    </w:p>
    <w:p w:rsidR="00DE2826" w:rsidRPr="00987DAC" w:rsidRDefault="00DE2826" w:rsidP="00DE2826">
      <w:pPr>
        <w:jc w:val="center"/>
        <w:rPr>
          <w:b/>
          <w:sz w:val="40"/>
          <w:szCs w:val="40"/>
        </w:rPr>
      </w:pPr>
    </w:p>
    <w:p w:rsidR="00DE2826" w:rsidRPr="00987DAC" w:rsidRDefault="00DE2826" w:rsidP="00DE2826">
      <w:pPr>
        <w:rPr>
          <w:b/>
          <w:sz w:val="40"/>
          <w:szCs w:val="40"/>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DE2826" w:rsidRPr="00987DAC" w:rsidRDefault="00DE2826" w:rsidP="00DE2826">
      <w:pPr>
        <w:rPr>
          <w:b/>
          <w:sz w:val="28"/>
        </w:rPr>
      </w:pPr>
    </w:p>
    <w:p w:rsidR="00361AF6" w:rsidRPr="00987DAC" w:rsidRDefault="00361AF6" w:rsidP="00DE2826">
      <w:pPr>
        <w:rPr>
          <w:b/>
          <w:sz w:val="28"/>
        </w:rPr>
      </w:pPr>
    </w:p>
    <w:p w:rsidR="00361AF6" w:rsidRPr="00987DAC" w:rsidRDefault="00361AF6" w:rsidP="00DE2826">
      <w:pPr>
        <w:rPr>
          <w:b/>
          <w:sz w:val="28"/>
        </w:rPr>
      </w:pPr>
    </w:p>
    <w:p w:rsidR="00361AF6" w:rsidRPr="00987DAC" w:rsidRDefault="00361AF6" w:rsidP="00DE2826">
      <w:pPr>
        <w:rPr>
          <w:b/>
          <w:sz w:val="28"/>
        </w:rPr>
      </w:pPr>
    </w:p>
    <w:p w:rsidR="00361AF6" w:rsidRPr="00987DAC" w:rsidRDefault="00361AF6" w:rsidP="00DE2826">
      <w:pPr>
        <w:rPr>
          <w:b/>
          <w:sz w:val="28"/>
        </w:rPr>
      </w:pPr>
    </w:p>
    <w:p w:rsidR="00BC6E08" w:rsidRPr="00987DAC" w:rsidRDefault="00BC6E08" w:rsidP="00DE2826">
      <w:pPr>
        <w:rPr>
          <w:b/>
          <w:sz w:val="28"/>
        </w:rPr>
      </w:pPr>
    </w:p>
    <w:p w:rsidR="00BC6E08" w:rsidRPr="00987DAC" w:rsidRDefault="00BC6E08" w:rsidP="00DE2826">
      <w:pPr>
        <w:rPr>
          <w:b/>
          <w:sz w:val="28"/>
        </w:rPr>
      </w:pPr>
    </w:p>
    <w:p w:rsidR="00BC6E08" w:rsidRPr="00987DAC" w:rsidRDefault="004A61DB" w:rsidP="004A61DB">
      <w:pPr>
        <w:jc w:val="center"/>
        <w:rPr>
          <w:b/>
          <w:sz w:val="28"/>
        </w:rPr>
      </w:pPr>
      <w:r w:rsidRPr="00987DAC">
        <w:rPr>
          <w:b/>
          <w:sz w:val="28"/>
        </w:rPr>
        <w:t>Санкт-Петербург</w:t>
      </w:r>
    </w:p>
    <w:p w:rsidR="00DE2826" w:rsidRPr="00987DAC" w:rsidRDefault="00EC3D86" w:rsidP="00DE2826">
      <w:pPr>
        <w:jc w:val="center"/>
        <w:rPr>
          <w:b/>
          <w:sz w:val="28"/>
        </w:rPr>
      </w:pPr>
      <w:r w:rsidRPr="00987DAC">
        <w:rPr>
          <w:b/>
          <w:sz w:val="28"/>
        </w:rPr>
        <w:t>20</w:t>
      </w:r>
      <w:r w:rsidR="00210543">
        <w:rPr>
          <w:b/>
          <w:sz w:val="28"/>
        </w:rPr>
        <w:t>2</w:t>
      </w:r>
      <w:r w:rsidR="0011264E">
        <w:rPr>
          <w:b/>
          <w:sz w:val="28"/>
        </w:rPr>
        <w:t>1</w:t>
      </w:r>
      <w:r w:rsidR="00210543">
        <w:rPr>
          <w:b/>
          <w:sz w:val="28"/>
        </w:rPr>
        <w:t xml:space="preserve"> год</w:t>
      </w:r>
    </w:p>
    <w:p w:rsidR="003E0D05" w:rsidRDefault="003E0D05" w:rsidP="00361AF6">
      <w:pPr>
        <w:ind w:right="21"/>
        <w:jc w:val="center"/>
        <w:rPr>
          <w:b/>
          <w:sz w:val="28"/>
        </w:rPr>
        <w:sectPr w:rsidR="003E0D05" w:rsidSect="003E0D05">
          <w:headerReference w:type="default" r:id="rId9"/>
          <w:footerReference w:type="even" r:id="rId10"/>
          <w:footerReference w:type="default" r:id="rId11"/>
          <w:footerReference w:type="first" r:id="rId12"/>
          <w:pgSz w:w="11906" w:h="16838"/>
          <w:pgMar w:top="1440" w:right="1440" w:bottom="1440" w:left="1800" w:header="709" w:footer="709" w:gutter="0"/>
          <w:cols w:space="708"/>
          <w:titlePg/>
          <w:docGrid w:linePitch="360"/>
        </w:sectPr>
      </w:pPr>
    </w:p>
    <w:p w:rsidR="0024700D" w:rsidRPr="00987DAC" w:rsidRDefault="002B66ED" w:rsidP="00C8017C">
      <w:pPr>
        <w:jc w:val="center"/>
        <w:rPr>
          <w:b/>
          <w:sz w:val="28"/>
          <w:szCs w:val="28"/>
        </w:rPr>
      </w:pPr>
      <w:r>
        <w:rPr>
          <w:b/>
          <w:sz w:val="28"/>
          <w:szCs w:val="28"/>
        </w:rPr>
        <w:lastRenderedPageBreak/>
        <w:br w:type="page"/>
      </w:r>
      <w:r w:rsidR="0024700D" w:rsidRPr="00987DAC">
        <w:rPr>
          <w:b/>
          <w:sz w:val="28"/>
          <w:szCs w:val="28"/>
        </w:rPr>
        <w:lastRenderedPageBreak/>
        <w:t>Итоги работы Комитета по науке и высшей школе</w:t>
      </w:r>
    </w:p>
    <w:p w:rsidR="0024700D" w:rsidRDefault="0024700D" w:rsidP="00C8017C">
      <w:pPr>
        <w:ind w:right="21"/>
        <w:jc w:val="center"/>
        <w:rPr>
          <w:b/>
          <w:sz w:val="28"/>
          <w:szCs w:val="28"/>
        </w:rPr>
      </w:pPr>
      <w:r w:rsidRPr="00987DAC">
        <w:rPr>
          <w:b/>
          <w:sz w:val="28"/>
          <w:szCs w:val="28"/>
        </w:rPr>
        <w:t>в 20</w:t>
      </w:r>
      <w:r>
        <w:rPr>
          <w:b/>
          <w:sz w:val="28"/>
          <w:szCs w:val="28"/>
        </w:rPr>
        <w:t>20</w:t>
      </w:r>
      <w:r w:rsidRPr="00987DAC">
        <w:rPr>
          <w:b/>
          <w:sz w:val="28"/>
          <w:szCs w:val="28"/>
        </w:rPr>
        <w:t xml:space="preserve"> году</w:t>
      </w:r>
    </w:p>
    <w:p w:rsidR="0024700D" w:rsidRPr="00987DAC" w:rsidRDefault="0024700D" w:rsidP="0024700D">
      <w:pPr>
        <w:ind w:right="21"/>
        <w:jc w:val="center"/>
        <w:rPr>
          <w:b/>
        </w:rPr>
      </w:pPr>
    </w:p>
    <w:p w:rsidR="0024700D" w:rsidRPr="000E6324" w:rsidRDefault="0024700D" w:rsidP="0024700D">
      <w:pPr>
        <w:spacing w:line="276" w:lineRule="auto"/>
        <w:ind w:firstLine="709"/>
        <w:jc w:val="both"/>
        <w:rPr>
          <w:sz w:val="28"/>
          <w:szCs w:val="28"/>
        </w:rPr>
      </w:pPr>
      <w:r w:rsidRPr="00B06C57">
        <w:rPr>
          <w:sz w:val="28"/>
          <w:szCs w:val="28"/>
        </w:rPr>
        <w:t>В 20</w:t>
      </w:r>
      <w:r>
        <w:rPr>
          <w:sz w:val="28"/>
          <w:szCs w:val="28"/>
        </w:rPr>
        <w:t xml:space="preserve">20 </w:t>
      </w:r>
      <w:r w:rsidRPr="00B06C57">
        <w:rPr>
          <w:sz w:val="28"/>
          <w:szCs w:val="28"/>
        </w:rPr>
        <w:t xml:space="preserve">году Комитет по науке и высшей школе (далее – Комитет) как уполномоченный исполнительный орган государственной власти </w:t>
      </w:r>
      <w:r>
        <w:rPr>
          <w:sz w:val="28"/>
          <w:szCs w:val="28"/>
        </w:rPr>
        <w:br/>
      </w:r>
      <w:r w:rsidRPr="00B06C57">
        <w:rPr>
          <w:sz w:val="28"/>
          <w:szCs w:val="28"/>
        </w:rPr>
        <w:t xml:space="preserve">Санкт-Петербурга продолжил разработку и реализацию региональной модели модернизации и развития высшего </w:t>
      </w:r>
      <w:r w:rsidRPr="00551D3C">
        <w:rPr>
          <w:sz w:val="28"/>
          <w:szCs w:val="28"/>
        </w:rPr>
        <w:t>и среднего профессионального образования</w:t>
      </w:r>
      <w:r w:rsidRPr="00B06C57">
        <w:rPr>
          <w:sz w:val="28"/>
          <w:szCs w:val="28"/>
        </w:rPr>
        <w:t xml:space="preserve"> Санкт-Петербурга, выполнение мероприятий по развитию научной сферы, а также инновационной деятельности в науке и образовании города, обеспечение взаимодействия с федеральными органами управления образованием и наукой.</w:t>
      </w:r>
    </w:p>
    <w:p w:rsidR="0024700D" w:rsidRPr="000E6324" w:rsidRDefault="0024700D" w:rsidP="0024700D">
      <w:pPr>
        <w:spacing w:line="276" w:lineRule="auto"/>
        <w:ind w:firstLine="709"/>
        <w:jc w:val="both"/>
        <w:rPr>
          <w:sz w:val="28"/>
          <w:szCs w:val="28"/>
        </w:rPr>
      </w:pPr>
      <w:r w:rsidRPr="00053338">
        <w:rPr>
          <w:sz w:val="28"/>
          <w:szCs w:val="28"/>
        </w:rPr>
        <w:t xml:space="preserve">Санкт-Петербург – один из крупнейших научно-образовательных центров России, где сосредоточено более 10% научного потенциала страны, который составляют 317 научных организаций, включая более </w:t>
      </w:r>
      <w:r w:rsidRPr="00053338">
        <w:rPr>
          <w:sz w:val="28"/>
          <w:szCs w:val="28"/>
        </w:rPr>
        <w:br/>
      </w:r>
      <w:r w:rsidR="000A607F">
        <w:rPr>
          <w:sz w:val="28"/>
          <w:szCs w:val="28"/>
        </w:rPr>
        <w:t>50</w:t>
      </w:r>
      <w:r w:rsidRPr="00053338">
        <w:rPr>
          <w:sz w:val="28"/>
          <w:szCs w:val="28"/>
        </w:rPr>
        <w:t xml:space="preserve"> организаций Российской академии наук и других государственных академий, 10 государственных научных центров, 153 гражданских образовательных организаций высшего и среднего профессионального образования.</w:t>
      </w:r>
    </w:p>
    <w:p w:rsidR="0024700D" w:rsidRPr="00053338" w:rsidRDefault="0024700D" w:rsidP="0024700D">
      <w:pPr>
        <w:spacing w:line="276" w:lineRule="auto"/>
        <w:ind w:firstLine="709"/>
        <w:jc w:val="both"/>
        <w:rPr>
          <w:sz w:val="28"/>
          <w:szCs w:val="28"/>
        </w:rPr>
      </w:pPr>
      <w:r w:rsidRPr="00053338">
        <w:rPr>
          <w:sz w:val="28"/>
          <w:szCs w:val="28"/>
        </w:rPr>
        <w:t xml:space="preserve">Деятельность Комитета по обеспечению развития научно-образовательной сферы Санкт-Петербурга в 2020 году осуществлялась </w:t>
      </w:r>
      <w:r w:rsidRPr="00053338">
        <w:rPr>
          <w:sz w:val="28"/>
          <w:szCs w:val="28"/>
        </w:rPr>
        <w:br/>
        <w:t>по нескольким направлениям.</w:t>
      </w:r>
    </w:p>
    <w:p w:rsidR="0024700D" w:rsidRPr="00053338" w:rsidRDefault="0024700D" w:rsidP="0024700D">
      <w:pPr>
        <w:spacing w:line="276" w:lineRule="auto"/>
        <w:ind w:firstLine="709"/>
        <w:jc w:val="both"/>
        <w:rPr>
          <w:sz w:val="28"/>
          <w:szCs w:val="28"/>
        </w:rPr>
      </w:pPr>
    </w:p>
    <w:p w:rsidR="0024700D" w:rsidRPr="00053338" w:rsidRDefault="0024700D" w:rsidP="0024700D">
      <w:pPr>
        <w:spacing w:line="276" w:lineRule="auto"/>
        <w:jc w:val="center"/>
        <w:rPr>
          <w:b/>
          <w:sz w:val="28"/>
          <w:szCs w:val="28"/>
        </w:rPr>
      </w:pPr>
      <w:r w:rsidRPr="00053338">
        <w:rPr>
          <w:b/>
          <w:sz w:val="28"/>
          <w:szCs w:val="28"/>
        </w:rPr>
        <w:t xml:space="preserve">1. Реализация государственной политики в сфере науки </w:t>
      </w:r>
      <w:r w:rsidRPr="00053338">
        <w:rPr>
          <w:b/>
          <w:sz w:val="28"/>
          <w:szCs w:val="28"/>
        </w:rPr>
        <w:br/>
        <w:t>и профессионального образования. Организационно-правовая и финансово-экономическая деятельность.</w:t>
      </w:r>
    </w:p>
    <w:p w:rsidR="0024700D" w:rsidRPr="00053338" w:rsidRDefault="0024700D" w:rsidP="000E6324">
      <w:pPr>
        <w:spacing w:line="276" w:lineRule="auto"/>
        <w:ind w:firstLine="709"/>
        <w:jc w:val="both"/>
        <w:rPr>
          <w:sz w:val="28"/>
          <w:szCs w:val="28"/>
        </w:rPr>
      </w:pPr>
      <w:r w:rsidRPr="00053338">
        <w:rPr>
          <w:b/>
          <w:sz w:val="28"/>
          <w:szCs w:val="28"/>
        </w:rPr>
        <w:t xml:space="preserve">1.1. Выполнение функций уполномоченного органа государственной власти Санкт-Петербурга в сфере профессионального образования и науки. </w:t>
      </w:r>
      <w:r w:rsidRPr="00053338">
        <w:rPr>
          <w:sz w:val="28"/>
          <w:szCs w:val="28"/>
        </w:rPr>
        <w:t>Деятельность Комитета по развитию научно-образовательной сферы Санкт-Петербурга строится на использовании программно-целевых методов.</w:t>
      </w:r>
      <w:r w:rsidRPr="00053338">
        <w:rPr>
          <w:sz w:val="28"/>
          <w:szCs w:val="28"/>
          <w:highlight w:val="lightGray"/>
        </w:rPr>
        <w:t xml:space="preserve"> </w:t>
      </w:r>
      <w:r w:rsidRPr="00053338">
        <w:rPr>
          <w:sz w:val="28"/>
          <w:szCs w:val="28"/>
        </w:rPr>
        <w:t xml:space="preserve">В 2020 году Комитет являлся соисполнителем девяти государственных программ Санкт-Петербурга, связанных с реализацией его полномочий и принятых в целях реализации Стратегии социально-экономического развития Санкт-Петербурга на период до 2035 года (утверждена Законом </w:t>
      </w:r>
      <w:r w:rsidR="0027280F">
        <w:rPr>
          <w:sz w:val="28"/>
          <w:szCs w:val="28"/>
        </w:rPr>
        <w:br/>
      </w:r>
      <w:r w:rsidRPr="00053338">
        <w:rPr>
          <w:sz w:val="28"/>
          <w:szCs w:val="28"/>
        </w:rPr>
        <w:t xml:space="preserve">Санкт-Петербурга от 19.12.2018 №771-164):   </w:t>
      </w:r>
    </w:p>
    <w:p w:rsidR="0024700D" w:rsidRPr="00053338" w:rsidRDefault="0024700D" w:rsidP="0024700D">
      <w:pPr>
        <w:spacing w:line="276" w:lineRule="auto"/>
        <w:ind w:firstLine="284"/>
        <w:jc w:val="both"/>
        <w:rPr>
          <w:sz w:val="28"/>
          <w:szCs w:val="28"/>
        </w:rPr>
      </w:pPr>
      <w:r w:rsidRPr="00053338">
        <w:rPr>
          <w:sz w:val="28"/>
          <w:szCs w:val="28"/>
        </w:rPr>
        <w:t>1) Государственной программы Санкт-Петербурга «Экономическое развитие и экономика знаний в Санкт-Петербурге», утвержденной постановлением Правительства Санкт-Петербурга от 23.06.2014 № 496 («Экономика знаний в Санкт-Петербурге» - в редакции постановления Правительства Санкт-Петербурга от 29.05.2020 № 354);</w:t>
      </w:r>
    </w:p>
    <w:p w:rsidR="0024700D" w:rsidRPr="00053338" w:rsidRDefault="0024700D" w:rsidP="0024700D">
      <w:pPr>
        <w:spacing w:line="276" w:lineRule="auto"/>
        <w:ind w:firstLine="284"/>
        <w:jc w:val="both"/>
        <w:rPr>
          <w:sz w:val="28"/>
          <w:szCs w:val="28"/>
        </w:rPr>
      </w:pPr>
      <w:r w:rsidRPr="00053338">
        <w:rPr>
          <w:sz w:val="28"/>
          <w:szCs w:val="28"/>
        </w:rPr>
        <w:lastRenderedPageBreak/>
        <w:t xml:space="preserve">2) Государственной программы Санкт-Петербурга «Развитие образования в Санкт-Петербурге», утвержденной постановлением Правительства </w:t>
      </w:r>
      <w:r w:rsidR="00591ED0">
        <w:rPr>
          <w:sz w:val="28"/>
          <w:szCs w:val="28"/>
        </w:rPr>
        <w:br/>
      </w:r>
      <w:r w:rsidRPr="00053338">
        <w:rPr>
          <w:sz w:val="28"/>
          <w:szCs w:val="28"/>
        </w:rPr>
        <w:t>Санкт-Петербурга от 04.06.2014 № 453;</w:t>
      </w:r>
    </w:p>
    <w:p w:rsidR="0024700D" w:rsidRPr="00053338" w:rsidRDefault="0024700D" w:rsidP="0024700D">
      <w:pPr>
        <w:spacing w:line="276" w:lineRule="auto"/>
        <w:ind w:firstLine="284"/>
        <w:jc w:val="both"/>
        <w:rPr>
          <w:sz w:val="28"/>
          <w:szCs w:val="28"/>
        </w:rPr>
      </w:pPr>
      <w:r w:rsidRPr="00053338">
        <w:rPr>
          <w:sz w:val="28"/>
          <w:szCs w:val="28"/>
        </w:rPr>
        <w:t>3) Государственной программы Санкт-Петербурга «Обеспечение законности, правопорядка и безопасности в Санкт-Петербурге», утвержденной постановлением Правительства Санкт-Петербурга от 17.06.2014 № 489;</w:t>
      </w:r>
    </w:p>
    <w:p w:rsidR="0024700D" w:rsidRPr="00053338" w:rsidRDefault="0024700D" w:rsidP="0024700D">
      <w:pPr>
        <w:spacing w:line="276" w:lineRule="auto"/>
        <w:ind w:firstLine="284"/>
        <w:jc w:val="both"/>
        <w:rPr>
          <w:sz w:val="28"/>
          <w:szCs w:val="28"/>
        </w:rPr>
      </w:pPr>
      <w:r w:rsidRPr="00053338">
        <w:rPr>
          <w:sz w:val="28"/>
          <w:szCs w:val="28"/>
        </w:rPr>
        <w:t>4) Государственной программы Санкт-Петербурга «Содействие занятости населения в Санкт-Петербурге», утвержденной постановлением Правительства Санкт-Петербурга от 17.06.2014 № 490;</w:t>
      </w:r>
    </w:p>
    <w:p w:rsidR="0024700D" w:rsidRPr="00053338" w:rsidRDefault="0024700D" w:rsidP="0024700D">
      <w:pPr>
        <w:spacing w:line="276" w:lineRule="auto"/>
        <w:ind w:firstLine="284"/>
        <w:jc w:val="both"/>
        <w:rPr>
          <w:sz w:val="28"/>
          <w:szCs w:val="28"/>
        </w:rPr>
      </w:pPr>
      <w:r w:rsidRPr="00053338">
        <w:rPr>
          <w:sz w:val="28"/>
          <w:szCs w:val="28"/>
        </w:rPr>
        <w:t>5) Государственной программы Санкт-Петербурга «Развитие промышленности, инновационной деятельности и агропромышленного комплекса в Санкт-Петербурге», утвержденной постановлением Правительства Санкт-Петербурга от 23.06.2014 № 495;</w:t>
      </w:r>
    </w:p>
    <w:p w:rsidR="0024700D" w:rsidRPr="00053338" w:rsidRDefault="0024700D" w:rsidP="0024700D">
      <w:pPr>
        <w:spacing w:line="276" w:lineRule="auto"/>
        <w:ind w:firstLine="284"/>
        <w:jc w:val="both"/>
        <w:rPr>
          <w:sz w:val="28"/>
          <w:szCs w:val="28"/>
        </w:rPr>
      </w:pPr>
      <w:r w:rsidRPr="00053338">
        <w:rPr>
          <w:sz w:val="28"/>
          <w:szCs w:val="28"/>
        </w:rPr>
        <w:t xml:space="preserve">6) Государственной программы Санкт-Петербурга «Социальная поддержка граждан в Санкт-Петербурге», утвержденной постановлением Правительства Санкт-Петербурга от 23.06.2014 № 497; </w:t>
      </w:r>
    </w:p>
    <w:p w:rsidR="0024700D" w:rsidRPr="00053338" w:rsidRDefault="0024700D" w:rsidP="0024700D">
      <w:pPr>
        <w:spacing w:line="276" w:lineRule="auto"/>
        <w:ind w:firstLine="284"/>
        <w:jc w:val="both"/>
        <w:rPr>
          <w:sz w:val="28"/>
          <w:szCs w:val="28"/>
        </w:rPr>
      </w:pPr>
      <w:r w:rsidRPr="00053338">
        <w:rPr>
          <w:sz w:val="28"/>
          <w:szCs w:val="28"/>
        </w:rPr>
        <w:t>7) Государственной программы Санкт-Петербурга «Повышение эффективности государственного управления в Санкт-Петербурге», утвержденной постановлением Правительства Санкт-Петербурга от 23.06.2014 № 494;</w:t>
      </w:r>
    </w:p>
    <w:p w:rsidR="0024700D" w:rsidRPr="00053338" w:rsidRDefault="0024700D" w:rsidP="0024700D">
      <w:pPr>
        <w:spacing w:line="276" w:lineRule="auto"/>
        <w:ind w:firstLine="284"/>
        <w:jc w:val="both"/>
        <w:rPr>
          <w:sz w:val="28"/>
          <w:szCs w:val="28"/>
        </w:rPr>
      </w:pPr>
      <w:r w:rsidRPr="00053338">
        <w:rPr>
          <w:sz w:val="28"/>
          <w:szCs w:val="28"/>
        </w:rPr>
        <w:t>8) Государственной программы Санкт-Петербурга «Экономическое и социальное развитие территорий Санкт-Петербурга», утвержденной постановлением Правительства Санкт-Петербурга от 30.06.2014 № 551;</w:t>
      </w:r>
    </w:p>
    <w:p w:rsidR="0024700D" w:rsidRPr="00053338" w:rsidRDefault="0024700D" w:rsidP="0024700D">
      <w:pPr>
        <w:spacing w:line="276" w:lineRule="auto"/>
        <w:ind w:firstLine="284"/>
        <w:jc w:val="both"/>
        <w:rPr>
          <w:sz w:val="28"/>
          <w:szCs w:val="28"/>
        </w:rPr>
      </w:pPr>
      <w:r w:rsidRPr="00053338">
        <w:rPr>
          <w:sz w:val="28"/>
          <w:szCs w:val="28"/>
        </w:rPr>
        <w:t>9) Государственной программы Санкт-Петербурга «Создание условий для обеспечения общественного согласия в Санкт-Петербурге», утвержденной постановлением Правительства Санкт-Петербурга от 04.06.2014 № 452.</w:t>
      </w:r>
    </w:p>
    <w:p w:rsidR="0056133E" w:rsidRDefault="002C2BFE" w:rsidP="002C2BFE">
      <w:pPr>
        <w:spacing w:line="276" w:lineRule="auto"/>
        <w:ind w:firstLine="284"/>
        <w:jc w:val="both"/>
        <w:rPr>
          <w:rFonts w:eastAsia="Calibri"/>
          <w:sz w:val="28"/>
          <w:szCs w:val="28"/>
          <w:lang w:eastAsia="en-US"/>
        </w:rPr>
      </w:pPr>
      <w:r w:rsidRPr="002E023E">
        <w:rPr>
          <w:rFonts w:eastAsia="Calibri"/>
          <w:sz w:val="28"/>
          <w:szCs w:val="28"/>
          <w:lang w:eastAsia="en-US"/>
        </w:rPr>
        <w:t>Необходимо отметить, что с 2020 года Комитет определен ответственным исполнителем государственной программ</w:t>
      </w:r>
      <w:r w:rsidR="000A607F">
        <w:rPr>
          <w:rFonts w:eastAsia="Calibri"/>
          <w:sz w:val="28"/>
          <w:szCs w:val="28"/>
          <w:lang w:eastAsia="en-US"/>
        </w:rPr>
        <w:t xml:space="preserve">ы </w:t>
      </w:r>
      <w:r w:rsidR="000A607F" w:rsidRPr="000A607F">
        <w:rPr>
          <w:rFonts w:eastAsia="Calibri"/>
          <w:sz w:val="28"/>
          <w:szCs w:val="28"/>
          <w:lang w:eastAsia="en-US"/>
        </w:rPr>
        <w:t>Санкт-Петербурга</w:t>
      </w:r>
      <w:r w:rsidRPr="002E023E">
        <w:rPr>
          <w:rFonts w:eastAsia="Calibri"/>
          <w:sz w:val="28"/>
          <w:szCs w:val="28"/>
          <w:lang w:eastAsia="en-US"/>
        </w:rPr>
        <w:t xml:space="preserve">  «Экономика знаний в Санкт-Петербурге», который осуществляет координацию деятельности исполнительных органов государственной власти Санкт-Петербурга, являющихся исполнителями мероприятий государственной программы. </w:t>
      </w:r>
    </w:p>
    <w:p w:rsidR="000A607F" w:rsidRPr="000A607F" w:rsidRDefault="0024700D" w:rsidP="000A607F">
      <w:pPr>
        <w:spacing w:line="276" w:lineRule="auto"/>
        <w:ind w:left="284" w:firstLine="709"/>
        <w:jc w:val="both"/>
        <w:rPr>
          <w:rFonts w:eastAsia="Calibri"/>
          <w:b/>
          <w:sz w:val="28"/>
          <w:szCs w:val="28"/>
          <w:lang w:eastAsia="en-US"/>
        </w:rPr>
      </w:pPr>
      <w:r w:rsidRPr="00053338">
        <w:rPr>
          <w:rFonts w:eastAsia="Calibri"/>
          <w:sz w:val="28"/>
          <w:szCs w:val="28"/>
          <w:lang w:eastAsia="en-US"/>
        </w:rPr>
        <w:t xml:space="preserve">В 2020 году Комитетом обеспечено выполнение 85 поручений </w:t>
      </w:r>
      <w:r w:rsidRPr="00053338">
        <w:rPr>
          <w:rFonts w:eastAsia="Calibri"/>
          <w:sz w:val="28"/>
          <w:szCs w:val="28"/>
          <w:lang w:eastAsia="en-US"/>
        </w:rPr>
        <w:br/>
        <w:t>и Указов Президента Российской Федерации, касающихся деятельности научно-образовательной сферы и социальной поддержки обучающихся, в том числе, Указ</w:t>
      </w:r>
      <w:r w:rsidR="00C978E6">
        <w:rPr>
          <w:rFonts w:eastAsia="Calibri"/>
          <w:sz w:val="28"/>
          <w:szCs w:val="28"/>
          <w:lang w:eastAsia="en-US"/>
        </w:rPr>
        <w:t>ов</w:t>
      </w:r>
      <w:r w:rsidRPr="00053338">
        <w:rPr>
          <w:rFonts w:eastAsia="Calibri"/>
          <w:sz w:val="28"/>
          <w:szCs w:val="28"/>
          <w:lang w:eastAsia="en-US"/>
        </w:rPr>
        <w:t xml:space="preserve"> Президента Российской Федерации В.В. Путина </w:t>
      </w:r>
      <w:r w:rsidR="00C978E6" w:rsidRPr="00C978E6">
        <w:rPr>
          <w:rFonts w:eastAsia="Calibri"/>
          <w:sz w:val="28"/>
          <w:szCs w:val="28"/>
          <w:lang w:eastAsia="en-US"/>
        </w:rPr>
        <w:t>от 07.05.2012 № 597 «О мероприятиях по реализации государственной социальной политики»</w:t>
      </w:r>
      <w:r w:rsidR="001C7344">
        <w:rPr>
          <w:rFonts w:eastAsia="Calibri"/>
          <w:sz w:val="28"/>
          <w:szCs w:val="28"/>
          <w:lang w:eastAsia="en-US"/>
        </w:rPr>
        <w:t>,</w:t>
      </w:r>
      <w:r w:rsidR="00C978E6">
        <w:rPr>
          <w:rFonts w:eastAsia="Calibri"/>
          <w:sz w:val="28"/>
          <w:szCs w:val="28"/>
          <w:lang w:eastAsia="en-US"/>
        </w:rPr>
        <w:t xml:space="preserve"> </w:t>
      </w:r>
      <w:r w:rsidRPr="00053338">
        <w:rPr>
          <w:rFonts w:eastAsia="Calibri"/>
          <w:sz w:val="28"/>
          <w:szCs w:val="28"/>
          <w:lang w:eastAsia="en-US"/>
        </w:rPr>
        <w:t>от 07.05.2012 №</w:t>
      </w:r>
      <w:r w:rsidR="000A607F">
        <w:rPr>
          <w:rFonts w:eastAsia="Calibri"/>
          <w:sz w:val="28"/>
          <w:szCs w:val="28"/>
          <w:lang w:eastAsia="en-US"/>
        </w:rPr>
        <w:t xml:space="preserve"> </w:t>
      </w:r>
      <w:r w:rsidRPr="00053338">
        <w:rPr>
          <w:rFonts w:eastAsia="Calibri"/>
          <w:sz w:val="28"/>
          <w:szCs w:val="28"/>
          <w:lang w:eastAsia="en-US"/>
        </w:rPr>
        <w:t xml:space="preserve">599 «О мерах по реализации государственной политики в области образования и науки» и от 07.05.2018 </w:t>
      </w:r>
      <w:r w:rsidRPr="00053338">
        <w:rPr>
          <w:rFonts w:eastAsia="Calibri"/>
          <w:sz w:val="28"/>
          <w:szCs w:val="28"/>
          <w:lang w:eastAsia="en-US"/>
        </w:rPr>
        <w:lastRenderedPageBreak/>
        <w:t>№ 204 «О национальных целях и стратегических задачах развития Российской Фе</w:t>
      </w:r>
      <w:r w:rsidR="000A607F">
        <w:rPr>
          <w:rFonts w:eastAsia="Calibri"/>
          <w:sz w:val="28"/>
          <w:szCs w:val="28"/>
          <w:lang w:eastAsia="en-US"/>
        </w:rPr>
        <w:t>дерации на период до 2024 года</w:t>
      </w:r>
      <w:r w:rsidR="000A607F" w:rsidRPr="000A607F">
        <w:rPr>
          <w:rFonts w:eastAsia="Calibri"/>
          <w:sz w:val="28"/>
          <w:szCs w:val="28"/>
          <w:lang w:eastAsia="en-US"/>
        </w:rPr>
        <w:t>»</w:t>
      </w:r>
      <w:r w:rsidRPr="000A607F">
        <w:rPr>
          <w:rFonts w:eastAsia="Calibri"/>
          <w:sz w:val="28"/>
          <w:szCs w:val="28"/>
          <w:lang w:eastAsia="en-US"/>
        </w:rPr>
        <w:t xml:space="preserve"> </w:t>
      </w:r>
      <w:r w:rsidR="000A607F" w:rsidRPr="000A607F">
        <w:rPr>
          <w:rFonts w:eastAsia="Calibri"/>
          <w:sz w:val="28"/>
          <w:szCs w:val="28"/>
          <w:lang w:eastAsia="en-US"/>
        </w:rPr>
        <w:t xml:space="preserve">и </w:t>
      </w:r>
      <w:r w:rsidR="000A607F" w:rsidRPr="000A607F">
        <w:rPr>
          <w:bCs/>
          <w:sz w:val="28"/>
          <w:szCs w:val="28"/>
        </w:rPr>
        <w:t>от 21.07.2020 № 474 «О национальных целях развития Российской Федерации на период до 2030 года».</w:t>
      </w:r>
    </w:p>
    <w:p w:rsidR="0024700D" w:rsidRPr="00053338" w:rsidRDefault="0024700D" w:rsidP="000E6324">
      <w:pPr>
        <w:spacing w:line="276" w:lineRule="auto"/>
        <w:ind w:firstLine="709"/>
        <w:jc w:val="both"/>
        <w:rPr>
          <w:sz w:val="28"/>
          <w:szCs w:val="28"/>
          <w:lang w:eastAsia="en-US"/>
        </w:rPr>
      </w:pPr>
      <w:r w:rsidRPr="00053338">
        <w:rPr>
          <w:sz w:val="28"/>
          <w:szCs w:val="28"/>
          <w:lang w:eastAsia="en-US"/>
        </w:rPr>
        <w:t xml:space="preserve">С целью формирования региональной нормативно-правовой базы, совершенствования управления и модернизации научно-образовательной сферы Комитетом в 2020 году разработано 23 проекта постановлений (наименования приведены в </w:t>
      </w:r>
      <w:r w:rsidRPr="00053338">
        <w:rPr>
          <w:i/>
          <w:sz w:val="28"/>
          <w:szCs w:val="28"/>
          <w:lang w:eastAsia="en-US"/>
        </w:rPr>
        <w:t>приложении 1)</w:t>
      </w:r>
      <w:r w:rsidRPr="00053338">
        <w:rPr>
          <w:sz w:val="28"/>
          <w:szCs w:val="28"/>
          <w:lang w:eastAsia="en-US"/>
        </w:rPr>
        <w:t>, которые были приняты Правительством Санкт-Петербурга (в 2019 году – 23 проекта), и согласовано иным исполнительным органам государственной власти Санкт-Петербурга 84 проекта (в 2019 году – 174 проекта).</w:t>
      </w:r>
    </w:p>
    <w:p w:rsidR="0024700D" w:rsidRPr="00053338" w:rsidRDefault="0024700D" w:rsidP="0024700D">
      <w:pPr>
        <w:spacing w:line="276" w:lineRule="auto"/>
        <w:ind w:firstLine="709"/>
        <w:jc w:val="both"/>
        <w:rPr>
          <w:rFonts w:eastAsia="Calibri"/>
          <w:sz w:val="28"/>
          <w:szCs w:val="28"/>
          <w:lang w:eastAsia="en-US"/>
        </w:rPr>
      </w:pPr>
      <w:r w:rsidRPr="00053338">
        <w:rPr>
          <w:rFonts w:eastAsia="Calibri"/>
          <w:sz w:val="28"/>
          <w:szCs w:val="28"/>
          <w:lang w:eastAsia="en-US"/>
        </w:rPr>
        <w:t xml:space="preserve">В соответствии с пунктом 4 части 1 статьи 7 Федерального закона </w:t>
      </w:r>
      <w:r w:rsidRPr="00053338">
        <w:rPr>
          <w:rFonts w:eastAsia="Calibri"/>
          <w:sz w:val="28"/>
          <w:szCs w:val="28"/>
          <w:lang w:eastAsia="en-US"/>
        </w:rPr>
        <w:br/>
        <w:t xml:space="preserve">от 29.12.2012 № 273-ФЗ «Об образовании в Российской Федерации» </w:t>
      </w:r>
      <w:r w:rsidRPr="00053338">
        <w:rPr>
          <w:rFonts w:eastAsia="Calibri"/>
          <w:sz w:val="28"/>
          <w:szCs w:val="28"/>
          <w:lang w:eastAsia="en-US"/>
        </w:rPr>
        <w:br/>
        <w:t xml:space="preserve">и в соответствии с частью 5 статьи 6.3 Федерального закона </w:t>
      </w:r>
      <w:r w:rsidRPr="00053338">
        <w:rPr>
          <w:rFonts w:eastAsia="Calibri"/>
          <w:sz w:val="28"/>
          <w:szCs w:val="28"/>
          <w:lang w:eastAsia="en-US"/>
        </w:rPr>
        <w:br/>
        <w:t>от 23.08.1996 № 127-ФЗ «О науке и государственной научно-технической политике» Комитет исполняет полномочия в сфере образования и в области управления в сфере научной и научной-технической деятельности — подтверждение документов об образовании и (или) о квалификации и подтверждение документов об ученых степенях, ученых званиях.</w:t>
      </w:r>
    </w:p>
    <w:p w:rsidR="0024700D" w:rsidRPr="00053338" w:rsidRDefault="0024700D" w:rsidP="0024700D">
      <w:pPr>
        <w:spacing w:line="276" w:lineRule="auto"/>
        <w:ind w:firstLine="709"/>
        <w:jc w:val="both"/>
        <w:rPr>
          <w:rFonts w:eastAsia="Calibri"/>
          <w:strike/>
          <w:sz w:val="28"/>
          <w:szCs w:val="28"/>
          <w:lang w:eastAsia="en-US"/>
        </w:rPr>
      </w:pPr>
      <w:r w:rsidRPr="00053338">
        <w:rPr>
          <w:rFonts w:eastAsia="Calibri"/>
          <w:sz w:val="28"/>
          <w:szCs w:val="28"/>
          <w:lang w:eastAsia="en-US"/>
        </w:rPr>
        <w:t xml:space="preserve">В 2020 году Комитетом принято 2 768 заявлений </w:t>
      </w:r>
      <w:r w:rsidRPr="00053338">
        <w:rPr>
          <w:rFonts w:eastAsia="Calibri"/>
          <w:sz w:val="28"/>
          <w:szCs w:val="28"/>
          <w:lang w:eastAsia="en-US"/>
        </w:rPr>
        <w:br/>
        <w:t xml:space="preserve">о подтверждении документов об образовании и (или) о квалификации, об ученых степенях и ученых званиях путем проставления апостиля. </w:t>
      </w:r>
    </w:p>
    <w:p w:rsidR="0024700D" w:rsidRPr="00053338" w:rsidRDefault="0024700D" w:rsidP="0024700D">
      <w:pPr>
        <w:spacing w:line="276" w:lineRule="auto"/>
        <w:ind w:firstLine="709"/>
        <w:jc w:val="both"/>
        <w:rPr>
          <w:rFonts w:eastAsia="Calibri"/>
          <w:sz w:val="28"/>
          <w:szCs w:val="28"/>
          <w:lang w:eastAsia="en-US"/>
        </w:rPr>
      </w:pPr>
      <w:r w:rsidRPr="00053338">
        <w:rPr>
          <w:rFonts w:eastAsia="Calibri"/>
          <w:sz w:val="28"/>
          <w:szCs w:val="28"/>
          <w:lang w:eastAsia="en-US"/>
        </w:rPr>
        <w:t xml:space="preserve">Размер государственной пошлины, уплачиваемой за проставление апостиля, в 2020 году составил 2 500 рублей за каждый документ. Доход бюджета Санкт-Петербурга от уплаты государственной пошлины </w:t>
      </w:r>
      <w:r w:rsidRPr="00053338">
        <w:rPr>
          <w:rFonts w:eastAsia="Calibri"/>
          <w:sz w:val="28"/>
          <w:szCs w:val="28"/>
          <w:lang w:eastAsia="en-US"/>
        </w:rPr>
        <w:br/>
        <w:t>за апостиль в 2020 году составил более 6,3 млн. рублей.</w:t>
      </w:r>
    </w:p>
    <w:p w:rsidR="0024700D" w:rsidRPr="00053338" w:rsidRDefault="0024700D" w:rsidP="0024700D">
      <w:pPr>
        <w:spacing w:line="276" w:lineRule="auto"/>
        <w:ind w:firstLine="709"/>
        <w:jc w:val="both"/>
        <w:rPr>
          <w:rFonts w:eastAsia="Calibri"/>
          <w:sz w:val="28"/>
          <w:szCs w:val="28"/>
          <w:lang w:eastAsia="en-US"/>
        </w:rPr>
      </w:pPr>
      <w:r w:rsidRPr="00053338">
        <w:rPr>
          <w:rFonts w:eastAsia="Calibri"/>
          <w:sz w:val="28"/>
          <w:szCs w:val="28"/>
          <w:lang w:eastAsia="en-US"/>
        </w:rPr>
        <w:t>Анализ информации, полученной в процессе подтверждения документов, показал, что в 2020 году доля российских граждан в числе обратившихся за предоставлением услуги по сравнению с прошлым годом увеличилась на 1 % и составила 86 %.</w:t>
      </w:r>
    </w:p>
    <w:p w:rsidR="00552C04" w:rsidRPr="00053338" w:rsidRDefault="0024700D" w:rsidP="0024700D">
      <w:pPr>
        <w:spacing w:line="276" w:lineRule="auto"/>
        <w:ind w:firstLine="709"/>
        <w:jc w:val="both"/>
        <w:rPr>
          <w:rFonts w:eastAsia="Calibri"/>
          <w:sz w:val="28"/>
          <w:szCs w:val="28"/>
          <w:lang w:eastAsia="en-US"/>
        </w:rPr>
      </w:pPr>
      <w:r w:rsidRPr="00053338">
        <w:rPr>
          <w:rFonts w:eastAsia="Calibri"/>
          <w:sz w:val="28"/>
          <w:szCs w:val="28"/>
          <w:lang w:eastAsia="en-US"/>
        </w:rPr>
        <w:t xml:space="preserve">Из числа обратившихся 25 % имеют образование в области наук об обществе, 18 % — в области здравоохранения и медицинских наук </w:t>
      </w:r>
      <w:r w:rsidRPr="00053338">
        <w:rPr>
          <w:rFonts w:eastAsia="Calibri"/>
          <w:sz w:val="28"/>
          <w:szCs w:val="28"/>
          <w:lang w:eastAsia="en-US"/>
        </w:rPr>
        <w:br/>
        <w:t xml:space="preserve">(в 2019 году – 18 %), 16 % — в области инженерно-технических наук </w:t>
      </w:r>
      <w:r w:rsidRPr="00053338">
        <w:rPr>
          <w:rFonts w:eastAsia="Calibri"/>
          <w:sz w:val="28"/>
          <w:szCs w:val="28"/>
          <w:lang w:eastAsia="en-US"/>
        </w:rPr>
        <w:br/>
        <w:t>(в 2019 году – 17 %), 11 % — в области математических и естественных наук (в 2019 году – 10 %) (</w:t>
      </w:r>
      <w:r w:rsidRPr="00053338">
        <w:rPr>
          <w:rFonts w:eastAsia="Calibri"/>
          <w:i/>
          <w:sz w:val="28"/>
          <w:szCs w:val="28"/>
          <w:lang w:eastAsia="en-US"/>
        </w:rPr>
        <w:t>диаграмма 1</w:t>
      </w:r>
      <w:r w:rsidRPr="00053338">
        <w:rPr>
          <w:rFonts w:eastAsia="Calibri"/>
          <w:sz w:val="28"/>
          <w:szCs w:val="28"/>
          <w:lang w:eastAsia="en-US"/>
        </w:rPr>
        <w:t>).</w:t>
      </w:r>
    </w:p>
    <w:p w:rsidR="00C978E6" w:rsidRPr="00053338" w:rsidRDefault="00C978E6" w:rsidP="00C978E6">
      <w:pPr>
        <w:spacing w:line="276" w:lineRule="auto"/>
        <w:ind w:firstLine="709"/>
        <w:jc w:val="both"/>
        <w:rPr>
          <w:rFonts w:eastAsia="Calibri"/>
          <w:sz w:val="28"/>
          <w:szCs w:val="28"/>
          <w:lang w:eastAsia="en-US"/>
        </w:rPr>
      </w:pPr>
      <w:r w:rsidRPr="00053338">
        <w:rPr>
          <w:rFonts w:eastAsia="Calibri"/>
          <w:sz w:val="28"/>
          <w:szCs w:val="28"/>
          <w:lang w:eastAsia="en-US"/>
        </w:rPr>
        <w:t>По данным проведенного в 2020 году опроса заявителей (</w:t>
      </w:r>
      <w:r w:rsidRPr="00053338">
        <w:rPr>
          <w:rFonts w:eastAsia="Calibri"/>
          <w:i/>
          <w:sz w:val="28"/>
          <w:szCs w:val="28"/>
          <w:lang w:eastAsia="en-US"/>
        </w:rPr>
        <w:t>диаграмма 2</w:t>
      </w:r>
      <w:r w:rsidRPr="00053338">
        <w:rPr>
          <w:rFonts w:eastAsia="Calibri"/>
          <w:sz w:val="28"/>
          <w:szCs w:val="28"/>
          <w:lang w:eastAsia="en-US"/>
        </w:rPr>
        <w:t xml:space="preserve">), 10 % обратившихся выехали или намерены выехать </w:t>
      </w:r>
      <w:r w:rsidRPr="00053338">
        <w:rPr>
          <w:rFonts w:eastAsia="Calibri"/>
          <w:sz w:val="28"/>
          <w:szCs w:val="28"/>
          <w:lang w:eastAsia="en-US"/>
        </w:rPr>
        <w:br/>
        <w:t xml:space="preserve">в Италию (в 2019 году — 12 %), 10 % — в Германию (в 2019 году — 13 %), </w:t>
      </w:r>
      <w:r>
        <w:rPr>
          <w:rFonts w:eastAsia="Calibri"/>
          <w:sz w:val="28"/>
          <w:szCs w:val="28"/>
          <w:lang w:eastAsia="en-US"/>
        </w:rPr>
        <w:br/>
      </w:r>
      <w:r w:rsidRPr="00053338">
        <w:rPr>
          <w:rFonts w:eastAsia="Calibri"/>
          <w:sz w:val="28"/>
          <w:szCs w:val="28"/>
          <w:lang w:eastAsia="en-US"/>
        </w:rPr>
        <w:t xml:space="preserve">12 % — в Канаду (в 2019 году — 13 %). </w:t>
      </w:r>
    </w:p>
    <w:p w:rsidR="009E5341" w:rsidRDefault="00C978E6" w:rsidP="00C978E6">
      <w:pPr>
        <w:spacing w:line="276" w:lineRule="auto"/>
        <w:ind w:firstLine="709"/>
        <w:jc w:val="both"/>
        <w:rPr>
          <w:rFonts w:eastAsia="Calibri"/>
          <w:sz w:val="28"/>
          <w:szCs w:val="28"/>
          <w:lang w:eastAsia="en-US"/>
        </w:rPr>
      </w:pPr>
      <w:r w:rsidRPr="00053338">
        <w:rPr>
          <w:rFonts w:eastAsia="Calibri"/>
          <w:sz w:val="28"/>
          <w:szCs w:val="28"/>
          <w:lang w:eastAsia="en-US"/>
        </w:rPr>
        <w:lastRenderedPageBreak/>
        <w:t xml:space="preserve">Из числа обратившихся 41 % являются молодыми специалистами </w:t>
      </w:r>
      <w:r w:rsidRPr="00053338">
        <w:rPr>
          <w:rFonts w:eastAsia="Calibri"/>
          <w:sz w:val="28"/>
          <w:szCs w:val="28"/>
          <w:lang w:eastAsia="en-US"/>
        </w:rPr>
        <w:br/>
        <w:t>со стажем работы не более 3 лет (</w:t>
      </w:r>
      <w:r w:rsidRPr="00053338">
        <w:rPr>
          <w:rFonts w:eastAsia="Calibri"/>
          <w:i/>
          <w:sz w:val="28"/>
          <w:szCs w:val="28"/>
          <w:lang w:eastAsia="en-US"/>
        </w:rPr>
        <w:t>диаграмма 3</w:t>
      </w:r>
      <w:r w:rsidRPr="00053338">
        <w:rPr>
          <w:rFonts w:eastAsia="Calibri"/>
          <w:sz w:val="28"/>
          <w:szCs w:val="28"/>
          <w:lang w:eastAsia="en-US"/>
        </w:rPr>
        <w:t>). Доля обратившихся граждан Российской Федерации, являющихся молодыми специалистами, составила</w:t>
      </w:r>
      <w:r>
        <w:rPr>
          <w:rFonts w:eastAsia="Calibri"/>
          <w:sz w:val="28"/>
          <w:szCs w:val="28"/>
          <w:lang w:eastAsia="en-US"/>
        </w:rPr>
        <w:br/>
      </w:r>
      <w:r w:rsidRPr="00053338">
        <w:rPr>
          <w:rFonts w:eastAsia="Calibri"/>
          <w:sz w:val="28"/>
          <w:szCs w:val="28"/>
          <w:lang w:eastAsia="en-US"/>
        </w:rPr>
        <w:t>33 % (34 % — в 2019 году). Из них доля выпускников вузов Санкт-Петербурга,</w:t>
      </w:r>
      <w:r>
        <w:rPr>
          <w:rFonts w:eastAsia="Calibri"/>
          <w:sz w:val="28"/>
          <w:szCs w:val="28"/>
          <w:lang w:eastAsia="en-US"/>
        </w:rPr>
        <w:t xml:space="preserve"> </w:t>
      </w:r>
      <w:r w:rsidRPr="00053338">
        <w:rPr>
          <w:rFonts w:eastAsia="Calibri"/>
          <w:sz w:val="28"/>
          <w:szCs w:val="28"/>
          <w:lang w:eastAsia="en-US"/>
        </w:rPr>
        <w:t>которыми документы были получены в 2018 - 2020 годах, составила 77 %</w:t>
      </w:r>
      <w:r>
        <w:rPr>
          <w:rFonts w:eastAsia="Calibri"/>
          <w:sz w:val="28"/>
          <w:szCs w:val="28"/>
          <w:lang w:eastAsia="en-US"/>
        </w:rPr>
        <w:br/>
      </w:r>
      <w:r w:rsidRPr="00053338">
        <w:rPr>
          <w:rFonts w:eastAsia="Calibri"/>
          <w:sz w:val="28"/>
          <w:szCs w:val="28"/>
          <w:lang w:eastAsia="en-US"/>
        </w:rPr>
        <w:t>от общего количества обратившихся.</w:t>
      </w:r>
    </w:p>
    <w:p w:rsidR="00552C04" w:rsidRPr="00053338" w:rsidRDefault="00552C04" w:rsidP="00552C04">
      <w:pPr>
        <w:spacing w:line="276" w:lineRule="auto"/>
        <w:ind w:firstLine="709"/>
        <w:jc w:val="right"/>
        <w:rPr>
          <w:rFonts w:eastAsia="Calibri"/>
          <w:i/>
          <w:sz w:val="28"/>
          <w:szCs w:val="28"/>
          <w:lang w:eastAsia="en-US"/>
        </w:rPr>
      </w:pPr>
      <w:r w:rsidRPr="00053338">
        <w:rPr>
          <w:rFonts w:eastAsia="Calibri"/>
          <w:i/>
          <w:sz w:val="28"/>
          <w:szCs w:val="28"/>
          <w:lang w:eastAsia="en-US"/>
        </w:rPr>
        <w:t>Диаграмма 1</w:t>
      </w:r>
    </w:p>
    <w:p w:rsidR="00552C04" w:rsidRPr="00053338" w:rsidRDefault="00552C04" w:rsidP="00552C04">
      <w:pPr>
        <w:spacing w:line="276" w:lineRule="auto"/>
        <w:ind w:firstLine="709"/>
        <w:jc w:val="both"/>
        <w:rPr>
          <w:rFonts w:eastAsia="Calibri"/>
          <w:sz w:val="28"/>
          <w:szCs w:val="28"/>
          <w:lang w:eastAsia="en-US"/>
        </w:rPr>
      </w:pPr>
      <w:r w:rsidRPr="00053338">
        <w:rPr>
          <w:noProof/>
        </w:rPr>
        <w:drawing>
          <wp:inline distT="0" distB="0" distL="0" distR="0" wp14:anchorId="707B85F3" wp14:editId="4DCEBC3A">
            <wp:extent cx="5502910" cy="2774315"/>
            <wp:effectExtent l="0" t="0" r="2540" b="698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2C04" w:rsidRPr="00053338" w:rsidRDefault="00552C04" w:rsidP="00552C04">
      <w:pPr>
        <w:spacing w:line="276" w:lineRule="auto"/>
        <w:ind w:firstLine="709"/>
        <w:jc w:val="both"/>
        <w:rPr>
          <w:rFonts w:eastAsia="Calibri"/>
          <w:sz w:val="28"/>
          <w:szCs w:val="28"/>
          <w:lang w:eastAsia="en-US"/>
        </w:rPr>
      </w:pPr>
    </w:p>
    <w:p w:rsidR="00552C04" w:rsidRPr="00053338" w:rsidRDefault="00552C04" w:rsidP="00552C04">
      <w:pPr>
        <w:spacing w:line="276" w:lineRule="auto"/>
        <w:ind w:firstLine="709"/>
        <w:jc w:val="right"/>
        <w:rPr>
          <w:rFonts w:eastAsia="Calibri"/>
          <w:i/>
          <w:sz w:val="28"/>
          <w:szCs w:val="28"/>
          <w:lang w:eastAsia="en-US"/>
        </w:rPr>
      </w:pPr>
      <w:r w:rsidRPr="00053338">
        <w:rPr>
          <w:rFonts w:eastAsia="Calibri"/>
          <w:i/>
          <w:sz w:val="28"/>
          <w:szCs w:val="28"/>
          <w:lang w:eastAsia="en-US"/>
        </w:rPr>
        <w:t>Диаграмма 2</w:t>
      </w:r>
    </w:p>
    <w:p w:rsidR="00552C04" w:rsidRPr="00053338" w:rsidRDefault="00552C04" w:rsidP="00552C04">
      <w:pPr>
        <w:spacing w:line="276" w:lineRule="auto"/>
        <w:ind w:firstLine="709"/>
        <w:jc w:val="center"/>
        <w:rPr>
          <w:rFonts w:eastAsia="Calibri"/>
          <w:i/>
          <w:sz w:val="28"/>
          <w:szCs w:val="28"/>
          <w:lang w:eastAsia="en-US"/>
        </w:rPr>
      </w:pPr>
      <w:r w:rsidRPr="00053338">
        <w:rPr>
          <w:noProof/>
        </w:rPr>
        <w:drawing>
          <wp:inline distT="0" distB="0" distL="0" distR="0" wp14:anchorId="0F17EE24" wp14:editId="2417923A">
            <wp:extent cx="5502910" cy="3258185"/>
            <wp:effectExtent l="0" t="0" r="2540" b="1841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78E6" w:rsidRDefault="00C978E6" w:rsidP="00552C04">
      <w:pPr>
        <w:spacing w:line="276" w:lineRule="auto"/>
        <w:ind w:firstLine="709"/>
        <w:jc w:val="right"/>
        <w:rPr>
          <w:rFonts w:eastAsia="Calibri"/>
          <w:i/>
          <w:sz w:val="28"/>
          <w:szCs w:val="28"/>
          <w:lang w:eastAsia="en-US"/>
        </w:rPr>
      </w:pPr>
    </w:p>
    <w:p w:rsidR="00C978E6" w:rsidRPr="00053338" w:rsidRDefault="00C978E6" w:rsidP="00C978E6">
      <w:pPr>
        <w:spacing w:line="276" w:lineRule="auto"/>
        <w:ind w:firstLine="709"/>
        <w:jc w:val="both"/>
        <w:rPr>
          <w:rFonts w:eastAsia="Calibri"/>
          <w:sz w:val="28"/>
          <w:szCs w:val="28"/>
          <w:lang w:eastAsia="en-US"/>
        </w:rPr>
      </w:pPr>
      <w:r w:rsidRPr="00053338">
        <w:rPr>
          <w:rFonts w:eastAsia="Calibri"/>
          <w:sz w:val="28"/>
          <w:szCs w:val="28"/>
          <w:lang w:eastAsia="en-US"/>
        </w:rPr>
        <w:t>В качестве причины выезда за границу 35 % обратившихся указали работу, обучение — 22 %, постоянное место жительства – 10 %, не указали причину выезда 33 % заявителей (</w:t>
      </w:r>
      <w:r w:rsidRPr="00053338">
        <w:rPr>
          <w:rFonts w:eastAsia="Calibri"/>
          <w:i/>
          <w:sz w:val="28"/>
          <w:szCs w:val="28"/>
          <w:lang w:eastAsia="en-US"/>
        </w:rPr>
        <w:t>диаграмма 4</w:t>
      </w:r>
      <w:r w:rsidRPr="00053338">
        <w:rPr>
          <w:rFonts w:eastAsia="Calibri"/>
          <w:sz w:val="28"/>
          <w:szCs w:val="28"/>
          <w:lang w:eastAsia="en-US"/>
        </w:rPr>
        <w:t>).</w:t>
      </w:r>
    </w:p>
    <w:p w:rsidR="00C978E6" w:rsidRDefault="00C978E6" w:rsidP="00692A6A">
      <w:pPr>
        <w:spacing w:line="276" w:lineRule="auto"/>
        <w:ind w:firstLine="709"/>
        <w:jc w:val="both"/>
        <w:rPr>
          <w:rFonts w:eastAsia="Calibri"/>
          <w:i/>
          <w:sz w:val="28"/>
          <w:szCs w:val="28"/>
          <w:lang w:eastAsia="en-US"/>
        </w:rPr>
      </w:pPr>
      <w:r w:rsidRPr="00053338">
        <w:rPr>
          <w:rFonts w:eastAsia="Calibri"/>
          <w:sz w:val="28"/>
          <w:szCs w:val="28"/>
          <w:lang w:eastAsia="en-US"/>
        </w:rPr>
        <w:lastRenderedPageBreak/>
        <w:t>Среди молодых специалистов 22 % выезжают для продолжения обучения, 28 % в качестве причины выезда указали работу, 16 % переезжают на постоянное место жительства, 34 % не указали причину выезда.</w:t>
      </w:r>
    </w:p>
    <w:p w:rsidR="00552C04" w:rsidRPr="00053338" w:rsidRDefault="00552C04" w:rsidP="00552C04">
      <w:pPr>
        <w:spacing w:line="276" w:lineRule="auto"/>
        <w:ind w:firstLine="709"/>
        <w:jc w:val="right"/>
        <w:rPr>
          <w:rFonts w:eastAsia="Calibri"/>
          <w:i/>
          <w:sz w:val="28"/>
          <w:szCs w:val="28"/>
          <w:lang w:eastAsia="en-US"/>
        </w:rPr>
      </w:pPr>
      <w:r w:rsidRPr="00053338">
        <w:rPr>
          <w:rFonts w:eastAsia="Calibri"/>
          <w:i/>
          <w:sz w:val="28"/>
          <w:szCs w:val="28"/>
          <w:lang w:eastAsia="en-US"/>
        </w:rPr>
        <w:t>Диаграмма 3</w:t>
      </w:r>
    </w:p>
    <w:p w:rsidR="00552C04" w:rsidRPr="00053338" w:rsidRDefault="00552C04" w:rsidP="00552C04">
      <w:pPr>
        <w:spacing w:line="276" w:lineRule="auto"/>
        <w:ind w:firstLine="709"/>
        <w:jc w:val="right"/>
        <w:rPr>
          <w:rFonts w:eastAsia="Calibri"/>
          <w:i/>
          <w:sz w:val="28"/>
          <w:szCs w:val="28"/>
          <w:lang w:val="en-US" w:eastAsia="en-US"/>
        </w:rPr>
      </w:pPr>
      <w:r w:rsidRPr="00053338">
        <w:rPr>
          <w:noProof/>
        </w:rPr>
        <w:drawing>
          <wp:inline distT="0" distB="0" distL="0" distR="0" wp14:anchorId="375188EC" wp14:editId="4DFE9502">
            <wp:extent cx="5218131" cy="3276600"/>
            <wp:effectExtent l="0" t="0" r="190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2C04" w:rsidRPr="00053338" w:rsidRDefault="00552C04" w:rsidP="00552C04">
      <w:pPr>
        <w:spacing w:line="276" w:lineRule="auto"/>
        <w:ind w:firstLine="709"/>
        <w:jc w:val="right"/>
        <w:rPr>
          <w:rFonts w:eastAsia="Calibri"/>
          <w:i/>
          <w:sz w:val="28"/>
          <w:szCs w:val="28"/>
          <w:lang w:eastAsia="en-US"/>
        </w:rPr>
      </w:pPr>
      <w:r w:rsidRPr="00053338">
        <w:rPr>
          <w:rFonts w:eastAsia="Calibri"/>
          <w:i/>
          <w:sz w:val="28"/>
          <w:szCs w:val="28"/>
          <w:lang w:eastAsia="en-US"/>
        </w:rPr>
        <w:t>Диаграмма 4</w:t>
      </w:r>
    </w:p>
    <w:p w:rsidR="00552C04" w:rsidRPr="00053338" w:rsidRDefault="00552C04" w:rsidP="00552C04">
      <w:pPr>
        <w:spacing w:line="276" w:lineRule="auto"/>
        <w:ind w:firstLine="709"/>
        <w:jc w:val="both"/>
        <w:rPr>
          <w:rFonts w:eastAsia="Calibri"/>
          <w:sz w:val="28"/>
          <w:szCs w:val="28"/>
          <w:lang w:eastAsia="en-US"/>
        </w:rPr>
      </w:pPr>
      <w:r w:rsidRPr="00053338">
        <w:rPr>
          <w:noProof/>
        </w:rPr>
        <w:drawing>
          <wp:inline distT="0" distB="0" distL="0" distR="0" wp14:anchorId="3AA74E4F" wp14:editId="3F740BB5">
            <wp:extent cx="5502910" cy="3477895"/>
            <wp:effectExtent l="0" t="0" r="2540" b="825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2C04" w:rsidRPr="00053338" w:rsidRDefault="00552C04" w:rsidP="00552C04">
      <w:pPr>
        <w:spacing w:line="276" w:lineRule="auto"/>
        <w:ind w:firstLine="709"/>
        <w:jc w:val="both"/>
        <w:rPr>
          <w:rFonts w:eastAsia="Calibri"/>
          <w:sz w:val="28"/>
          <w:szCs w:val="28"/>
          <w:lang w:eastAsia="en-US"/>
        </w:rPr>
      </w:pPr>
    </w:p>
    <w:p w:rsidR="007F39BF" w:rsidRPr="00053338" w:rsidRDefault="007F39BF" w:rsidP="00F82F4B">
      <w:pPr>
        <w:spacing w:line="276" w:lineRule="auto"/>
        <w:ind w:firstLine="709"/>
        <w:jc w:val="both"/>
        <w:rPr>
          <w:sz w:val="28"/>
          <w:szCs w:val="28"/>
          <w:lang w:eastAsia="en-US"/>
        </w:rPr>
      </w:pPr>
      <w:r w:rsidRPr="00053338">
        <w:rPr>
          <w:b/>
          <w:sz w:val="28"/>
          <w:szCs w:val="28"/>
          <w:lang w:eastAsia="en-US"/>
        </w:rPr>
        <w:t xml:space="preserve">1.2. Организационно-правовая деятельность. </w:t>
      </w:r>
      <w:r w:rsidRPr="00053338">
        <w:rPr>
          <w:sz w:val="28"/>
          <w:szCs w:val="28"/>
          <w:lang w:eastAsia="en-US"/>
        </w:rPr>
        <w:t xml:space="preserve">В течение 2020 года Комитетом издано 872 распоряжения (в том числе 639 распоряжений в сфере подтверждения документов об образовании и квалификации, об учёных </w:t>
      </w:r>
      <w:r w:rsidRPr="00053338">
        <w:rPr>
          <w:sz w:val="28"/>
          <w:szCs w:val="28"/>
          <w:lang w:eastAsia="en-US"/>
        </w:rPr>
        <w:lastRenderedPageBreak/>
        <w:t xml:space="preserve">степенях, учёных званиях) и 475 приказов, в том числе 126 приказов – по общим вопросам и 349 – по кадровой работе и государственной службе. </w:t>
      </w:r>
    </w:p>
    <w:p w:rsidR="00334697" w:rsidRDefault="007F39BF" w:rsidP="007F39BF">
      <w:pPr>
        <w:keepLines/>
        <w:suppressAutoHyphens/>
        <w:spacing w:line="276" w:lineRule="auto"/>
        <w:ind w:firstLine="709"/>
        <w:jc w:val="both"/>
        <w:rPr>
          <w:rFonts w:eastAsia="Calibri"/>
          <w:sz w:val="28"/>
          <w:szCs w:val="28"/>
          <w:lang w:eastAsia="en-US"/>
        </w:rPr>
      </w:pPr>
      <w:r w:rsidRPr="00053338">
        <w:rPr>
          <w:rFonts w:eastAsia="Calibri"/>
          <w:sz w:val="28"/>
          <w:szCs w:val="28"/>
          <w:lang w:eastAsia="en-US"/>
        </w:rPr>
        <w:t>Комитетом обеспечено выполнение 21 поручени</w:t>
      </w:r>
      <w:r w:rsidR="00F50A82">
        <w:rPr>
          <w:rFonts w:eastAsia="Calibri"/>
          <w:sz w:val="28"/>
          <w:szCs w:val="28"/>
          <w:lang w:eastAsia="en-US"/>
        </w:rPr>
        <w:t>я</w:t>
      </w:r>
      <w:r w:rsidRPr="00053338">
        <w:rPr>
          <w:rFonts w:eastAsia="Calibri"/>
          <w:sz w:val="28"/>
          <w:szCs w:val="28"/>
          <w:lang w:eastAsia="en-US"/>
        </w:rPr>
        <w:t xml:space="preserve"> Губернатора </w:t>
      </w:r>
      <w:r w:rsidRPr="00053338">
        <w:rPr>
          <w:rFonts w:eastAsia="Calibri"/>
          <w:sz w:val="28"/>
          <w:szCs w:val="28"/>
          <w:lang w:eastAsia="en-US"/>
        </w:rPr>
        <w:br/>
        <w:t>Санкт-Петербурга, 503 поручени</w:t>
      </w:r>
      <w:r w:rsidR="00F50A82">
        <w:rPr>
          <w:rFonts w:eastAsia="Calibri"/>
          <w:sz w:val="28"/>
          <w:szCs w:val="28"/>
          <w:lang w:eastAsia="en-US"/>
        </w:rPr>
        <w:t>й</w:t>
      </w:r>
      <w:r w:rsidRPr="00053338">
        <w:rPr>
          <w:rFonts w:eastAsia="Calibri"/>
          <w:sz w:val="28"/>
          <w:szCs w:val="28"/>
          <w:lang w:eastAsia="en-US"/>
        </w:rPr>
        <w:t xml:space="preserve"> вице-губернаторов Санкт-Петербурга, 489 поручений федеральных органов власти; рассмотрено </w:t>
      </w:r>
      <w:r w:rsidR="00334697" w:rsidRPr="00334697">
        <w:rPr>
          <w:rFonts w:eastAsia="Calibri"/>
          <w:sz w:val="28"/>
          <w:szCs w:val="28"/>
          <w:lang w:eastAsia="en-US"/>
        </w:rPr>
        <w:t>1</w:t>
      </w:r>
      <w:r w:rsidR="00334697">
        <w:rPr>
          <w:rFonts w:eastAsia="Calibri"/>
          <w:sz w:val="28"/>
          <w:szCs w:val="28"/>
          <w:lang w:eastAsia="en-US"/>
        </w:rPr>
        <w:t xml:space="preserve"> </w:t>
      </w:r>
      <w:r w:rsidR="00334697" w:rsidRPr="00334697">
        <w:rPr>
          <w:rFonts w:eastAsia="Calibri"/>
          <w:sz w:val="28"/>
          <w:szCs w:val="28"/>
          <w:lang w:eastAsia="en-US"/>
        </w:rPr>
        <w:t>193 обращения граждан, из них 589 требующих немедленного реагирования в течение суток.</w:t>
      </w:r>
    </w:p>
    <w:p w:rsidR="007F39BF" w:rsidRPr="00053338" w:rsidRDefault="007F39BF" w:rsidP="007F39BF">
      <w:pPr>
        <w:keepLines/>
        <w:suppressAutoHyphens/>
        <w:spacing w:line="276" w:lineRule="auto"/>
        <w:ind w:firstLine="709"/>
        <w:jc w:val="both"/>
        <w:rPr>
          <w:rFonts w:eastAsia="Calibri"/>
          <w:sz w:val="28"/>
          <w:szCs w:val="28"/>
          <w:lang w:eastAsia="en-US"/>
        </w:rPr>
      </w:pPr>
      <w:r w:rsidRPr="00053338">
        <w:rPr>
          <w:rFonts w:eastAsia="Calibri"/>
          <w:sz w:val="28"/>
          <w:szCs w:val="28"/>
          <w:lang w:eastAsia="en-US"/>
        </w:rPr>
        <w:t xml:space="preserve">В 2020 году Комитетом зарегистрировано и исполнено более 25,4 тыс. документов, из них более 12,0 тыс. входящих и более 13,4 тыс. исходящих, или в среднем 564 документа на одного государственного служащего Комитета в год. </w:t>
      </w:r>
    </w:p>
    <w:p w:rsidR="007F39BF" w:rsidRPr="00053338" w:rsidRDefault="007F39BF" w:rsidP="007F39BF">
      <w:pPr>
        <w:keepLines/>
        <w:widowControl w:val="0"/>
        <w:suppressAutoHyphens/>
        <w:autoSpaceDE w:val="0"/>
        <w:autoSpaceDN w:val="0"/>
        <w:adjustRightInd w:val="0"/>
        <w:spacing w:line="276" w:lineRule="auto"/>
        <w:ind w:firstLine="709"/>
        <w:jc w:val="both"/>
        <w:rPr>
          <w:b/>
          <w:bCs/>
          <w:sz w:val="28"/>
          <w:szCs w:val="28"/>
        </w:rPr>
      </w:pPr>
      <w:r w:rsidRPr="00053338">
        <w:rPr>
          <w:bCs/>
          <w:sz w:val="28"/>
          <w:szCs w:val="28"/>
        </w:rPr>
        <w:t xml:space="preserve">Комитет обеспечивает работу </w:t>
      </w:r>
      <w:r w:rsidR="004174C2">
        <w:rPr>
          <w:bCs/>
          <w:sz w:val="28"/>
          <w:szCs w:val="28"/>
        </w:rPr>
        <w:t>четы</w:t>
      </w:r>
      <w:r w:rsidRPr="00053338">
        <w:rPr>
          <w:bCs/>
          <w:sz w:val="28"/>
          <w:szCs w:val="28"/>
        </w:rPr>
        <w:t>рех коллегиальных консультативных органов при Правительстве Санкт-Петербурга:</w:t>
      </w:r>
      <w:r w:rsidRPr="00053338">
        <w:rPr>
          <w:b/>
          <w:bCs/>
          <w:sz w:val="28"/>
          <w:szCs w:val="28"/>
        </w:rPr>
        <w:t xml:space="preserve"> </w:t>
      </w:r>
    </w:p>
    <w:p w:rsidR="007F39BF" w:rsidRPr="00053338" w:rsidRDefault="007F39BF" w:rsidP="007F39BF">
      <w:pPr>
        <w:keepLines/>
        <w:widowControl w:val="0"/>
        <w:suppressAutoHyphens/>
        <w:autoSpaceDE w:val="0"/>
        <w:autoSpaceDN w:val="0"/>
        <w:adjustRightInd w:val="0"/>
        <w:spacing w:line="276" w:lineRule="auto"/>
        <w:ind w:firstLine="709"/>
        <w:jc w:val="both"/>
        <w:rPr>
          <w:bCs/>
          <w:sz w:val="28"/>
          <w:szCs w:val="28"/>
        </w:rPr>
      </w:pPr>
      <w:r w:rsidRPr="00053338">
        <w:rPr>
          <w:bCs/>
          <w:sz w:val="28"/>
          <w:szCs w:val="28"/>
        </w:rPr>
        <w:t>1. Научно-технический совет Санкт-Петербурга (постановление Правительства Санкт-Петербурга от 24.05.2004 № 796);</w:t>
      </w:r>
    </w:p>
    <w:p w:rsidR="007F39BF" w:rsidRPr="00053338" w:rsidRDefault="007F39BF" w:rsidP="007F39BF">
      <w:pPr>
        <w:keepLines/>
        <w:widowControl w:val="0"/>
        <w:suppressAutoHyphens/>
        <w:autoSpaceDE w:val="0"/>
        <w:autoSpaceDN w:val="0"/>
        <w:adjustRightInd w:val="0"/>
        <w:spacing w:line="276" w:lineRule="auto"/>
        <w:ind w:firstLine="709"/>
        <w:jc w:val="both"/>
        <w:rPr>
          <w:bCs/>
          <w:sz w:val="28"/>
          <w:szCs w:val="28"/>
        </w:rPr>
      </w:pPr>
      <w:r w:rsidRPr="00053338">
        <w:rPr>
          <w:bCs/>
          <w:sz w:val="28"/>
          <w:szCs w:val="28"/>
        </w:rPr>
        <w:t xml:space="preserve">2. Комитет по присуждению премий Правительства </w:t>
      </w:r>
      <w:r w:rsidRPr="00053338">
        <w:rPr>
          <w:bCs/>
          <w:sz w:val="28"/>
          <w:szCs w:val="28"/>
        </w:rPr>
        <w:br/>
        <w:t>Санкт-Петербурга за выдающиеся научные результаты в области науки и техники (постановление Правительства Санкт-Петербурга от 21.11.2005 № 1788);</w:t>
      </w:r>
    </w:p>
    <w:p w:rsidR="007F39BF" w:rsidRPr="00053338" w:rsidRDefault="007F39BF" w:rsidP="007F39BF">
      <w:pPr>
        <w:keepLines/>
        <w:widowControl w:val="0"/>
        <w:suppressAutoHyphens/>
        <w:autoSpaceDE w:val="0"/>
        <w:autoSpaceDN w:val="0"/>
        <w:adjustRightInd w:val="0"/>
        <w:spacing w:line="276" w:lineRule="auto"/>
        <w:ind w:firstLine="709"/>
        <w:jc w:val="both"/>
        <w:rPr>
          <w:bCs/>
          <w:sz w:val="28"/>
          <w:szCs w:val="28"/>
        </w:rPr>
      </w:pPr>
      <w:r w:rsidRPr="00053338">
        <w:rPr>
          <w:bCs/>
          <w:sz w:val="28"/>
          <w:szCs w:val="28"/>
        </w:rPr>
        <w:t xml:space="preserve">3. Комиссия по присуждению премий Правительства Санкт-Петербурга за выдающиеся достижения в области высшего образования и среднего профессионального образования (постановление Правительства </w:t>
      </w:r>
      <w:r w:rsidR="0027280F">
        <w:rPr>
          <w:bCs/>
          <w:sz w:val="28"/>
          <w:szCs w:val="28"/>
        </w:rPr>
        <w:br/>
      </w:r>
      <w:r w:rsidRPr="00053338">
        <w:rPr>
          <w:bCs/>
          <w:sz w:val="28"/>
          <w:szCs w:val="28"/>
        </w:rPr>
        <w:t>Санкт-Петербурга от 23.05.2006 № 609).</w:t>
      </w:r>
    </w:p>
    <w:p w:rsidR="007F39BF" w:rsidRPr="00053338" w:rsidRDefault="004174C2" w:rsidP="00E66EAB">
      <w:pPr>
        <w:spacing w:line="276" w:lineRule="auto"/>
        <w:ind w:firstLine="709"/>
        <w:jc w:val="both"/>
        <w:rPr>
          <w:bCs/>
          <w:sz w:val="28"/>
          <w:szCs w:val="28"/>
        </w:rPr>
      </w:pPr>
      <w:r>
        <w:rPr>
          <w:bCs/>
          <w:sz w:val="28"/>
          <w:szCs w:val="28"/>
        </w:rPr>
        <w:t>4. Н</w:t>
      </w:r>
      <w:r w:rsidR="007F39BF" w:rsidRPr="00053338">
        <w:rPr>
          <w:bCs/>
          <w:sz w:val="28"/>
          <w:szCs w:val="28"/>
        </w:rPr>
        <w:t>аблюдательн</w:t>
      </w:r>
      <w:r>
        <w:rPr>
          <w:bCs/>
          <w:sz w:val="28"/>
          <w:szCs w:val="28"/>
        </w:rPr>
        <w:t>ый</w:t>
      </w:r>
      <w:r w:rsidR="007F39BF" w:rsidRPr="00053338">
        <w:rPr>
          <w:bCs/>
          <w:sz w:val="28"/>
          <w:szCs w:val="28"/>
        </w:rPr>
        <w:t xml:space="preserve"> совет научно-образовательного центра мирового уровня «Искусственный интеллект в промышленности» (постановление Губернатора Санкт-Петербурга от 03.11.2020 № 90-пг).</w:t>
      </w:r>
    </w:p>
    <w:p w:rsidR="007F39BF" w:rsidRPr="00053338" w:rsidRDefault="007F39BF" w:rsidP="00E66EAB">
      <w:pPr>
        <w:spacing w:line="276" w:lineRule="auto"/>
        <w:ind w:firstLine="709"/>
        <w:jc w:val="both"/>
        <w:rPr>
          <w:bCs/>
          <w:sz w:val="28"/>
          <w:szCs w:val="28"/>
        </w:rPr>
      </w:pPr>
      <w:r w:rsidRPr="00053338">
        <w:rPr>
          <w:bCs/>
          <w:sz w:val="28"/>
          <w:szCs w:val="28"/>
        </w:rPr>
        <w:t xml:space="preserve">На Комитет возложены функции по координации деятельности исполнительных органов государственной власти Санкт-Петербурга по выполнению соглашений Санкт-Петербурга с органами </w:t>
      </w:r>
      <w:r w:rsidRPr="00053338">
        <w:rPr>
          <w:bCs/>
          <w:sz w:val="28"/>
          <w:szCs w:val="28"/>
        </w:rPr>
        <w:br/>
        <w:t xml:space="preserve">и организациями, представляющими научно-образовательную сферу, включая: </w:t>
      </w:r>
    </w:p>
    <w:p w:rsidR="007F39BF" w:rsidRPr="00053338" w:rsidRDefault="007F39BF" w:rsidP="00E66EAB">
      <w:pPr>
        <w:spacing w:line="276" w:lineRule="auto"/>
        <w:ind w:firstLine="709"/>
        <w:jc w:val="both"/>
        <w:rPr>
          <w:bCs/>
          <w:sz w:val="28"/>
          <w:szCs w:val="28"/>
        </w:rPr>
      </w:pPr>
      <w:r w:rsidRPr="00053338">
        <w:rPr>
          <w:bCs/>
          <w:sz w:val="28"/>
          <w:szCs w:val="28"/>
        </w:rPr>
        <w:t xml:space="preserve">1. Соглашение о сотрудничестве между Санкт-Петербургом и </w:t>
      </w:r>
      <w:r w:rsidR="0027280F">
        <w:rPr>
          <w:bCs/>
          <w:sz w:val="28"/>
          <w:szCs w:val="28"/>
        </w:rPr>
        <w:br/>
      </w:r>
      <w:r w:rsidRPr="00053338">
        <w:rPr>
          <w:bCs/>
          <w:sz w:val="28"/>
          <w:szCs w:val="28"/>
        </w:rPr>
        <w:t>Санкт-Петербургским научным центром Российской академии наук (заключено 21.06.2012).</w:t>
      </w:r>
    </w:p>
    <w:p w:rsidR="007F39BF" w:rsidRPr="00053338" w:rsidRDefault="007F39BF" w:rsidP="00E66EAB">
      <w:pPr>
        <w:spacing w:line="276" w:lineRule="auto"/>
        <w:ind w:firstLine="709"/>
        <w:jc w:val="both"/>
        <w:rPr>
          <w:bCs/>
          <w:sz w:val="28"/>
          <w:szCs w:val="28"/>
        </w:rPr>
      </w:pPr>
      <w:r w:rsidRPr="00053338">
        <w:rPr>
          <w:bCs/>
          <w:sz w:val="28"/>
          <w:szCs w:val="28"/>
        </w:rPr>
        <w:t xml:space="preserve">2. Соглашение о сотрудничестве между Санкт-Петербургом и региональной общественной организацией «Совет ректоров вузов </w:t>
      </w:r>
      <w:r w:rsidR="0027280F">
        <w:rPr>
          <w:bCs/>
          <w:sz w:val="28"/>
          <w:szCs w:val="28"/>
        </w:rPr>
        <w:br/>
      </w:r>
      <w:r w:rsidRPr="00053338">
        <w:rPr>
          <w:bCs/>
          <w:sz w:val="28"/>
          <w:szCs w:val="28"/>
        </w:rPr>
        <w:t xml:space="preserve">Санкт-Петербурга» (13.02.2013). </w:t>
      </w:r>
    </w:p>
    <w:p w:rsidR="007F39BF" w:rsidRPr="00053338" w:rsidRDefault="007F39BF" w:rsidP="00E66EAB">
      <w:pPr>
        <w:spacing w:line="276" w:lineRule="auto"/>
        <w:ind w:firstLine="709"/>
        <w:jc w:val="both"/>
        <w:rPr>
          <w:bCs/>
          <w:sz w:val="28"/>
          <w:szCs w:val="28"/>
        </w:rPr>
      </w:pPr>
      <w:r w:rsidRPr="00053338">
        <w:rPr>
          <w:bCs/>
          <w:sz w:val="28"/>
          <w:szCs w:val="28"/>
        </w:rPr>
        <w:t xml:space="preserve">3. Соглашение о сотрудничестве между Санкт-Петербургом </w:t>
      </w:r>
      <w:r w:rsidRPr="00053338">
        <w:rPr>
          <w:bCs/>
          <w:sz w:val="28"/>
          <w:szCs w:val="28"/>
        </w:rPr>
        <w:br/>
        <w:t>и Санкт-Петербургским государственным университетом (25.10.2013).</w:t>
      </w:r>
    </w:p>
    <w:p w:rsidR="007F39BF" w:rsidRPr="00053338" w:rsidRDefault="007F39BF" w:rsidP="00E66EAB">
      <w:pPr>
        <w:spacing w:line="276" w:lineRule="auto"/>
        <w:ind w:firstLine="709"/>
        <w:jc w:val="both"/>
        <w:rPr>
          <w:bCs/>
          <w:sz w:val="28"/>
          <w:szCs w:val="28"/>
        </w:rPr>
      </w:pPr>
      <w:r w:rsidRPr="00053338">
        <w:rPr>
          <w:bCs/>
          <w:sz w:val="28"/>
          <w:szCs w:val="28"/>
        </w:rPr>
        <w:t xml:space="preserve">4. Соглашение о сотрудничестве между Санкт-Петербургом, Союзом промышленников и предпринимателей Санкт-Петербурга, Советом ректоров </w:t>
      </w:r>
      <w:r w:rsidRPr="00053338">
        <w:rPr>
          <w:bCs/>
          <w:sz w:val="28"/>
          <w:szCs w:val="28"/>
        </w:rPr>
        <w:lastRenderedPageBreak/>
        <w:t xml:space="preserve">вузов Санкт-Петербурга и Советом директоров средних профессиональных учебных заведений Санкт-Петербурга (23.11.2015). </w:t>
      </w:r>
    </w:p>
    <w:p w:rsidR="007F39BF" w:rsidRPr="00053338" w:rsidRDefault="007F39BF" w:rsidP="00E66EAB">
      <w:pPr>
        <w:spacing w:line="276" w:lineRule="auto"/>
        <w:ind w:firstLine="709"/>
        <w:jc w:val="both"/>
        <w:rPr>
          <w:bCs/>
          <w:sz w:val="28"/>
          <w:szCs w:val="28"/>
        </w:rPr>
      </w:pPr>
      <w:r w:rsidRPr="00053338">
        <w:rPr>
          <w:bCs/>
          <w:sz w:val="28"/>
          <w:szCs w:val="28"/>
        </w:rPr>
        <w:t>5. Соглашение о сотрудничестве между Санкт-Петербургом и Российской академией образования (30.09.2016).</w:t>
      </w:r>
    </w:p>
    <w:p w:rsidR="007F39BF" w:rsidRPr="00053338" w:rsidRDefault="007F39BF" w:rsidP="00E66EAB">
      <w:pPr>
        <w:spacing w:line="276" w:lineRule="auto"/>
        <w:ind w:firstLine="709"/>
        <w:jc w:val="both"/>
        <w:rPr>
          <w:bCs/>
          <w:sz w:val="28"/>
          <w:szCs w:val="28"/>
        </w:rPr>
      </w:pPr>
      <w:r w:rsidRPr="00053338">
        <w:rPr>
          <w:bCs/>
          <w:sz w:val="28"/>
          <w:szCs w:val="28"/>
        </w:rPr>
        <w:t>6. Соглашение о сотрудничестве между Санкт-Петербургом и Всероссийской общественной организацией «Русское географическое общество» (01.09.2017).</w:t>
      </w:r>
    </w:p>
    <w:p w:rsidR="007F39BF" w:rsidRPr="00053338" w:rsidRDefault="007F39BF" w:rsidP="00E66EAB">
      <w:pPr>
        <w:spacing w:line="276" w:lineRule="auto"/>
        <w:ind w:firstLine="709"/>
        <w:jc w:val="both"/>
        <w:rPr>
          <w:bCs/>
          <w:sz w:val="28"/>
          <w:szCs w:val="28"/>
        </w:rPr>
      </w:pPr>
      <w:r w:rsidRPr="00053338">
        <w:rPr>
          <w:bCs/>
          <w:sz w:val="28"/>
          <w:szCs w:val="28"/>
        </w:rPr>
        <w:t xml:space="preserve">7. Меморандум о сотрудничестве между Санкт-Петербургом, публичным акционерным обществом «Газпром нефть», </w:t>
      </w:r>
      <w:r w:rsidRPr="00053338">
        <w:rPr>
          <w:bCs/>
          <w:sz w:val="28"/>
          <w:szCs w:val="28"/>
        </w:rPr>
        <w:br/>
        <w:t>Санкт-Петербургским национальным исследовательским университетом информационных технологий, механики и оптики и Санкт-Петербургским политехническим университетом Петра Великого (подписан 06.06.2019). Меморандум направлен на развитие сотрудничества его сторон в целях создания научно-образовательного центра мирового уровня «Искусственный интеллект в промышленности».</w:t>
      </w:r>
    </w:p>
    <w:p w:rsidR="007F39BF" w:rsidRPr="00053338" w:rsidRDefault="007F39BF" w:rsidP="00E66EAB">
      <w:pPr>
        <w:spacing w:line="276" w:lineRule="auto"/>
        <w:ind w:firstLine="709"/>
        <w:jc w:val="both"/>
        <w:rPr>
          <w:bCs/>
          <w:sz w:val="28"/>
          <w:szCs w:val="28"/>
        </w:rPr>
      </w:pPr>
      <w:r w:rsidRPr="00053338">
        <w:rPr>
          <w:bCs/>
          <w:sz w:val="28"/>
          <w:szCs w:val="28"/>
        </w:rPr>
        <w:t>8. Соглашение о сотрудничестве между Санкт-Петербургом и Национальным исследовательским университетом «Высшая школа экономики» (подписано 06.06.2019), которое направлено на развитие сотрудничества сторон по целому ряду направлений деятельности, в числе которых: разработка предложений по стратегическим приоритетам развития экономики Санкт-Петербурга и по социально-экономическому развитию Санкт-Петербурга, организация подготовки кадров для органов государственной власти, предприятий и организаций Санкт-Петербурга, реализация совместных научно-исследовательских, образовательных и социальных проектов, осуществляемых в рамках соглашения, подготовка и апробация современных учебно-методических материалов, в том числе по актуальным и приоритетным темам финансовой грамотности.</w:t>
      </w:r>
    </w:p>
    <w:p w:rsidR="007F39BF" w:rsidRPr="00053338" w:rsidRDefault="007F39BF" w:rsidP="00E66EAB">
      <w:pPr>
        <w:spacing w:line="276" w:lineRule="auto"/>
        <w:ind w:firstLine="709"/>
        <w:jc w:val="both"/>
        <w:rPr>
          <w:bCs/>
          <w:sz w:val="28"/>
          <w:szCs w:val="28"/>
        </w:rPr>
      </w:pPr>
      <w:r w:rsidRPr="00053338">
        <w:rPr>
          <w:bCs/>
          <w:sz w:val="28"/>
          <w:szCs w:val="28"/>
        </w:rPr>
        <w:t>9. Меморандум о сотрудничестве между Санкт-Петербургом и Национальным исследовательским центром «Курчатовский институт» (подписан 02.07.2019), направленный на развитие сотрудничества сторон в целях координации действий при подготовке и реализации совместных научных и образовательных проектов.</w:t>
      </w:r>
    </w:p>
    <w:p w:rsidR="007F39BF" w:rsidRPr="00053338" w:rsidRDefault="007F39BF" w:rsidP="00E66EAB">
      <w:pPr>
        <w:spacing w:line="276" w:lineRule="auto"/>
        <w:ind w:firstLine="709"/>
        <w:jc w:val="both"/>
        <w:rPr>
          <w:b/>
          <w:bCs/>
          <w:sz w:val="28"/>
          <w:szCs w:val="28"/>
        </w:rPr>
      </w:pPr>
      <w:r w:rsidRPr="00053338">
        <w:rPr>
          <w:bCs/>
          <w:sz w:val="28"/>
          <w:szCs w:val="28"/>
        </w:rPr>
        <w:t xml:space="preserve">10. Меморандум о сотрудничестве между Санкт-Петербургом, ПАО «Ростелеком», АО «Швабе», Санкт-Петербургским государственным университетом телекоммуникаций им. проф. М.А. Бонч-Бруевича,  </w:t>
      </w:r>
      <w:r w:rsidR="0027280F">
        <w:rPr>
          <w:bCs/>
          <w:sz w:val="28"/>
          <w:szCs w:val="28"/>
        </w:rPr>
        <w:br/>
      </w:r>
      <w:r w:rsidRPr="00053338">
        <w:rPr>
          <w:bCs/>
          <w:sz w:val="28"/>
          <w:szCs w:val="28"/>
        </w:rPr>
        <w:t xml:space="preserve">Санкт-Петербургским государственным университетом аэрокосмического приборостроения, Санкт-Петербургским государственным </w:t>
      </w:r>
      <w:r w:rsidR="0027280F">
        <w:rPr>
          <w:bCs/>
          <w:sz w:val="28"/>
          <w:szCs w:val="28"/>
        </w:rPr>
        <w:t>э</w:t>
      </w:r>
      <w:r w:rsidRPr="00053338">
        <w:rPr>
          <w:bCs/>
          <w:sz w:val="28"/>
          <w:szCs w:val="28"/>
        </w:rPr>
        <w:t xml:space="preserve">лектротехническим университетом «ЛЭТИ», Санкт-Петербургским национальным исследовательским университетом информационных </w:t>
      </w:r>
      <w:r w:rsidRPr="00053338">
        <w:rPr>
          <w:bCs/>
          <w:sz w:val="28"/>
          <w:szCs w:val="28"/>
        </w:rPr>
        <w:lastRenderedPageBreak/>
        <w:t>технологий, механики и оптики в целях создания научно-образовательного центра мирового уровня в области сетей 5G и перспективных сетей 2030 на основе объединения потенциалов вузов и их кооперации с организациями, действующими в реальном секторе экономики (подписан 29.08.2019).</w:t>
      </w:r>
    </w:p>
    <w:p w:rsidR="007F39BF" w:rsidRPr="00053338" w:rsidRDefault="007F39BF" w:rsidP="007F39BF">
      <w:pPr>
        <w:keepNext/>
        <w:suppressAutoHyphens/>
        <w:autoSpaceDE w:val="0"/>
        <w:autoSpaceDN w:val="0"/>
        <w:adjustRightInd w:val="0"/>
        <w:spacing w:line="276" w:lineRule="auto"/>
        <w:ind w:firstLine="708"/>
        <w:jc w:val="both"/>
        <w:rPr>
          <w:bCs/>
          <w:sz w:val="28"/>
          <w:szCs w:val="28"/>
        </w:rPr>
      </w:pPr>
      <w:r w:rsidRPr="00053338">
        <w:rPr>
          <w:bCs/>
          <w:sz w:val="28"/>
          <w:szCs w:val="28"/>
        </w:rPr>
        <w:t>В 2020 году Комитетом было подготовлено и заключено при его участии:</w:t>
      </w:r>
    </w:p>
    <w:p w:rsidR="007F39BF" w:rsidRPr="00053338" w:rsidRDefault="007F39BF" w:rsidP="007F39BF">
      <w:pPr>
        <w:keepNext/>
        <w:suppressAutoHyphens/>
        <w:autoSpaceDE w:val="0"/>
        <w:autoSpaceDN w:val="0"/>
        <w:adjustRightInd w:val="0"/>
        <w:spacing w:line="276" w:lineRule="auto"/>
        <w:ind w:firstLine="708"/>
        <w:jc w:val="both"/>
        <w:rPr>
          <w:bCs/>
          <w:sz w:val="28"/>
          <w:szCs w:val="28"/>
        </w:rPr>
      </w:pPr>
      <w:r w:rsidRPr="00053338">
        <w:rPr>
          <w:bCs/>
          <w:sz w:val="28"/>
          <w:szCs w:val="28"/>
        </w:rPr>
        <w:t xml:space="preserve">- Соглашение о сотрудничестве между </w:t>
      </w:r>
      <w:r w:rsidR="00231DA8" w:rsidRPr="00231DA8">
        <w:rPr>
          <w:bCs/>
          <w:sz w:val="28"/>
          <w:szCs w:val="28"/>
        </w:rPr>
        <w:t xml:space="preserve">Санкт‑Петербургом, Республикой Саха (Якутия) </w:t>
      </w:r>
      <w:r w:rsidRPr="00053338">
        <w:rPr>
          <w:bCs/>
          <w:sz w:val="28"/>
          <w:szCs w:val="28"/>
        </w:rPr>
        <w:t>и федеральным государственным автономным образовательным учреждением высшего образования «Северо-Восточный федеральный университет имени М.К.</w:t>
      </w:r>
      <w:r w:rsidR="00231DA8">
        <w:rPr>
          <w:bCs/>
          <w:sz w:val="28"/>
          <w:szCs w:val="28"/>
        </w:rPr>
        <w:t xml:space="preserve"> </w:t>
      </w:r>
      <w:r w:rsidRPr="00053338">
        <w:rPr>
          <w:bCs/>
          <w:sz w:val="28"/>
          <w:szCs w:val="28"/>
        </w:rPr>
        <w:t>Аммосова»</w:t>
      </w:r>
      <w:r w:rsidR="00231DA8">
        <w:rPr>
          <w:bCs/>
          <w:sz w:val="28"/>
          <w:szCs w:val="28"/>
        </w:rPr>
        <w:t xml:space="preserve"> (подписано 26.08.2020)</w:t>
      </w:r>
      <w:r w:rsidRPr="00053338">
        <w:rPr>
          <w:bCs/>
          <w:sz w:val="28"/>
          <w:szCs w:val="28"/>
        </w:rPr>
        <w:t>;</w:t>
      </w:r>
    </w:p>
    <w:p w:rsidR="007F39BF" w:rsidRPr="00053338" w:rsidRDefault="00231DA8" w:rsidP="007F39BF">
      <w:pPr>
        <w:keepNext/>
        <w:suppressAutoHyphens/>
        <w:autoSpaceDE w:val="0"/>
        <w:autoSpaceDN w:val="0"/>
        <w:adjustRightInd w:val="0"/>
        <w:spacing w:line="276" w:lineRule="auto"/>
        <w:ind w:firstLine="708"/>
        <w:jc w:val="both"/>
        <w:rPr>
          <w:bCs/>
          <w:sz w:val="28"/>
          <w:szCs w:val="28"/>
        </w:rPr>
      </w:pPr>
      <w:r>
        <w:rPr>
          <w:bCs/>
          <w:sz w:val="28"/>
          <w:szCs w:val="28"/>
        </w:rPr>
        <w:t xml:space="preserve">- </w:t>
      </w:r>
      <w:r w:rsidR="007F39BF" w:rsidRPr="00053338">
        <w:rPr>
          <w:bCs/>
          <w:sz w:val="28"/>
          <w:szCs w:val="28"/>
        </w:rPr>
        <w:t xml:space="preserve">Меморандум о взаимопонимании в области науки и технологий между Комитетом по науке и высшей школе и Комиссией по науке </w:t>
      </w:r>
      <w:r w:rsidR="007F39BF" w:rsidRPr="00053338">
        <w:rPr>
          <w:bCs/>
          <w:sz w:val="28"/>
          <w:szCs w:val="28"/>
          <w:highlight w:val="lightGray"/>
        </w:rPr>
        <w:br/>
      </w:r>
      <w:r w:rsidR="007F39BF" w:rsidRPr="00053338">
        <w:rPr>
          <w:bCs/>
          <w:sz w:val="28"/>
          <w:szCs w:val="28"/>
        </w:rPr>
        <w:t>и технике Шанхая (Китайская Народная Республика) (подписан 15.09.2020).</w:t>
      </w:r>
    </w:p>
    <w:p w:rsidR="00FA2FEF" w:rsidRPr="00053338" w:rsidRDefault="00290E54" w:rsidP="00F82F4B">
      <w:pPr>
        <w:spacing w:line="276" w:lineRule="auto"/>
        <w:ind w:firstLine="709"/>
        <w:jc w:val="both"/>
        <w:rPr>
          <w:bCs/>
          <w:sz w:val="28"/>
          <w:szCs w:val="28"/>
        </w:rPr>
      </w:pPr>
      <w:r w:rsidRPr="00053338">
        <w:rPr>
          <w:b/>
          <w:bCs/>
          <w:sz w:val="28"/>
          <w:szCs w:val="28"/>
        </w:rPr>
        <w:t xml:space="preserve">1.3. Финансово-экономическая деятельность. </w:t>
      </w:r>
      <w:r w:rsidRPr="00053338">
        <w:rPr>
          <w:bCs/>
          <w:sz w:val="28"/>
          <w:szCs w:val="28"/>
        </w:rPr>
        <w:t xml:space="preserve">На реализацию полномочий Комитету в рамках расходной части бюджета Санкт-Петербурга на 2020 год выделены ассигнования в размере более 3 млрд. 202 млн. рублей (в 2019 году – более 3 млрд. 045 млн. рублей, увеличение более чем на 5%), из них более 2 млрд. 932 млн. рублей (более 91 % годовых ассигнований) предусмотрено государственным бюджетным организациям, находящимся в ведении Комитета (в 2019 году – более 2 775 млн. рублей, или 91%) </w:t>
      </w:r>
      <w:r w:rsidR="00FA2FEF" w:rsidRPr="00053338">
        <w:rPr>
          <w:bCs/>
          <w:i/>
          <w:sz w:val="28"/>
          <w:szCs w:val="28"/>
        </w:rPr>
        <w:t>(см. диаграмму 5)</w:t>
      </w:r>
      <w:r w:rsidR="00FA2FEF" w:rsidRPr="00053338">
        <w:rPr>
          <w:bCs/>
          <w:sz w:val="28"/>
          <w:szCs w:val="28"/>
        </w:rPr>
        <w:t xml:space="preserve">. </w:t>
      </w:r>
    </w:p>
    <w:p w:rsidR="00954CF2" w:rsidRPr="00053338" w:rsidRDefault="00954CF2" w:rsidP="004D3E3E">
      <w:pPr>
        <w:spacing w:line="276" w:lineRule="auto"/>
        <w:ind w:firstLine="709"/>
        <w:jc w:val="both"/>
        <w:rPr>
          <w:bCs/>
          <w:i/>
          <w:sz w:val="28"/>
          <w:szCs w:val="28"/>
        </w:rPr>
      </w:pPr>
      <w:r w:rsidRPr="00053338">
        <w:rPr>
          <w:bCs/>
          <w:sz w:val="28"/>
          <w:szCs w:val="28"/>
        </w:rPr>
        <w:t>Кроме того, в 2020 году подведомственные организации на основании заключенных ими соглашений с Министерством образования и науки Российской Федерации получили из федерального бюджета гранты в форме субсидий на выплату стипендий Правительства Российской Федерации на сумму 1 млн. 200 тыс. рублей (в 2019 году - 1 млн. 168 тыс. рублей).</w:t>
      </w:r>
    </w:p>
    <w:p w:rsidR="00E0357E" w:rsidRPr="00E0357E" w:rsidRDefault="00E0357E" w:rsidP="00E0357E">
      <w:pPr>
        <w:keepLines/>
        <w:widowControl w:val="0"/>
        <w:suppressAutoHyphens/>
        <w:autoSpaceDE w:val="0"/>
        <w:autoSpaceDN w:val="0"/>
        <w:adjustRightInd w:val="0"/>
        <w:spacing w:line="276" w:lineRule="auto"/>
        <w:ind w:firstLine="708"/>
        <w:jc w:val="both"/>
        <w:rPr>
          <w:bCs/>
          <w:sz w:val="28"/>
          <w:szCs w:val="28"/>
        </w:rPr>
      </w:pPr>
      <w:r w:rsidRPr="00E0357E">
        <w:rPr>
          <w:bCs/>
          <w:sz w:val="28"/>
          <w:szCs w:val="28"/>
        </w:rPr>
        <w:t xml:space="preserve">С 2016 года бюджетные ассигнования, выделяемые Комитету бюджетом Санкт-Петербурга, увеличились в 1,6 раза </w:t>
      </w:r>
      <w:r w:rsidRPr="00E0357E">
        <w:rPr>
          <w:bCs/>
          <w:i/>
          <w:sz w:val="28"/>
          <w:szCs w:val="28"/>
        </w:rPr>
        <w:t>(см. график 1).</w:t>
      </w:r>
    </w:p>
    <w:p w:rsidR="004D3E3E" w:rsidRDefault="00E0357E" w:rsidP="00E0357E">
      <w:pPr>
        <w:keepLines/>
        <w:widowControl w:val="0"/>
        <w:suppressAutoHyphens/>
        <w:autoSpaceDE w:val="0"/>
        <w:autoSpaceDN w:val="0"/>
        <w:adjustRightInd w:val="0"/>
        <w:spacing w:line="276" w:lineRule="auto"/>
        <w:ind w:firstLine="708"/>
        <w:jc w:val="both"/>
        <w:rPr>
          <w:bCs/>
          <w:sz w:val="28"/>
          <w:szCs w:val="28"/>
        </w:rPr>
      </w:pPr>
      <w:r w:rsidRPr="00E0357E">
        <w:rPr>
          <w:bCs/>
          <w:sz w:val="28"/>
          <w:szCs w:val="28"/>
        </w:rPr>
        <w:t>Исполнение бюджета Комитетом за 2020 год составило более 3 млрд. 197 млн. рублей, или 99,8% от утвержденных годовых ассигнований</w:t>
      </w:r>
      <w:r>
        <w:rPr>
          <w:bCs/>
          <w:sz w:val="28"/>
          <w:szCs w:val="28"/>
        </w:rPr>
        <w:t>.</w:t>
      </w:r>
    </w:p>
    <w:p w:rsidR="00C8017C" w:rsidRPr="00C8017C" w:rsidRDefault="00C8017C" w:rsidP="00C8017C">
      <w:pPr>
        <w:keepLines/>
        <w:widowControl w:val="0"/>
        <w:suppressAutoHyphens/>
        <w:autoSpaceDE w:val="0"/>
        <w:autoSpaceDN w:val="0"/>
        <w:adjustRightInd w:val="0"/>
        <w:spacing w:line="276" w:lineRule="auto"/>
        <w:ind w:firstLine="708"/>
        <w:jc w:val="both"/>
        <w:rPr>
          <w:bCs/>
          <w:sz w:val="28"/>
          <w:szCs w:val="28"/>
        </w:rPr>
      </w:pPr>
      <w:r w:rsidRPr="00C8017C">
        <w:rPr>
          <w:bCs/>
          <w:sz w:val="28"/>
          <w:szCs w:val="28"/>
        </w:rPr>
        <w:t>На итоги освоения денежных средств бюджета Санкт-Петербурга повлияли:</w:t>
      </w:r>
    </w:p>
    <w:p w:rsidR="00C8017C" w:rsidRPr="00C8017C" w:rsidRDefault="00C8017C" w:rsidP="00C8017C">
      <w:pPr>
        <w:keepLines/>
        <w:widowControl w:val="0"/>
        <w:suppressAutoHyphens/>
        <w:autoSpaceDE w:val="0"/>
        <w:autoSpaceDN w:val="0"/>
        <w:adjustRightInd w:val="0"/>
        <w:spacing w:line="276" w:lineRule="auto"/>
        <w:ind w:firstLine="708"/>
        <w:jc w:val="both"/>
        <w:rPr>
          <w:bCs/>
          <w:sz w:val="28"/>
          <w:szCs w:val="28"/>
        </w:rPr>
      </w:pPr>
      <w:r w:rsidRPr="00C8017C">
        <w:rPr>
          <w:bCs/>
          <w:sz w:val="28"/>
          <w:szCs w:val="28"/>
        </w:rPr>
        <w:t xml:space="preserve">- несоответствие участников (юридических и физических лиц) формальным требованиям конкурсного отбора на получение субсидий </w:t>
      </w:r>
    </w:p>
    <w:p w:rsidR="00C8017C" w:rsidRPr="00C8017C" w:rsidRDefault="00C8017C" w:rsidP="00C8017C">
      <w:pPr>
        <w:keepLines/>
        <w:widowControl w:val="0"/>
        <w:suppressAutoHyphens/>
        <w:autoSpaceDE w:val="0"/>
        <w:autoSpaceDN w:val="0"/>
        <w:adjustRightInd w:val="0"/>
        <w:spacing w:line="276" w:lineRule="auto"/>
        <w:ind w:firstLine="708"/>
        <w:jc w:val="both"/>
        <w:rPr>
          <w:bCs/>
          <w:sz w:val="28"/>
          <w:szCs w:val="28"/>
        </w:rPr>
      </w:pPr>
      <w:r w:rsidRPr="00C8017C">
        <w:rPr>
          <w:bCs/>
          <w:sz w:val="28"/>
          <w:szCs w:val="28"/>
        </w:rPr>
        <w:t>на возмещение финансовых затрат по итогам результатов экспертизы проектов и на основании решения конкурсной комиссии по предоставлению субсидий;</w:t>
      </w:r>
    </w:p>
    <w:p w:rsidR="00C8017C" w:rsidRPr="00C8017C" w:rsidRDefault="00C8017C" w:rsidP="00C8017C">
      <w:pPr>
        <w:keepLines/>
        <w:widowControl w:val="0"/>
        <w:suppressAutoHyphens/>
        <w:autoSpaceDE w:val="0"/>
        <w:autoSpaceDN w:val="0"/>
        <w:adjustRightInd w:val="0"/>
        <w:spacing w:line="276" w:lineRule="auto"/>
        <w:ind w:firstLine="708"/>
        <w:jc w:val="both"/>
        <w:rPr>
          <w:bCs/>
          <w:sz w:val="28"/>
          <w:szCs w:val="28"/>
        </w:rPr>
      </w:pPr>
      <w:r w:rsidRPr="00C8017C">
        <w:rPr>
          <w:bCs/>
          <w:sz w:val="28"/>
          <w:szCs w:val="28"/>
        </w:rPr>
        <w:t>- отсутствие отчётных документов на возмещение финансовых затрат у ряда получателей субсидий (физических и юридических лиц);</w:t>
      </w:r>
    </w:p>
    <w:p w:rsidR="00FA7014" w:rsidRDefault="00C8017C" w:rsidP="00C8017C">
      <w:pPr>
        <w:keepLines/>
        <w:widowControl w:val="0"/>
        <w:suppressAutoHyphens/>
        <w:autoSpaceDE w:val="0"/>
        <w:autoSpaceDN w:val="0"/>
        <w:adjustRightInd w:val="0"/>
        <w:spacing w:line="276" w:lineRule="auto"/>
        <w:ind w:firstLine="708"/>
        <w:jc w:val="both"/>
        <w:rPr>
          <w:bCs/>
          <w:i/>
          <w:sz w:val="28"/>
          <w:szCs w:val="28"/>
        </w:rPr>
      </w:pPr>
      <w:r w:rsidRPr="00C8017C">
        <w:rPr>
          <w:bCs/>
          <w:sz w:val="28"/>
          <w:szCs w:val="28"/>
        </w:rPr>
        <w:lastRenderedPageBreak/>
        <w:t>- экономия, образовавшаяся по результатам проведения конкурсных процедур.</w:t>
      </w:r>
    </w:p>
    <w:p w:rsidR="00FA2FEF" w:rsidRPr="00053338" w:rsidRDefault="00FA2FEF" w:rsidP="00FA2FEF">
      <w:pPr>
        <w:keepLines/>
        <w:widowControl w:val="0"/>
        <w:suppressAutoHyphens/>
        <w:autoSpaceDE w:val="0"/>
        <w:autoSpaceDN w:val="0"/>
        <w:adjustRightInd w:val="0"/>
        <w:spacing w:line="276" w:lineRule="auto"/>
        <w:ind w:firstLine="708"/>
        <w:jc w:val="right"/>
        <w:rPr>
          <w:bCs/>
          <w:i/>
          <w:sz w:val="28"/>
          <w:szCs w:val="28"/>
        </w:rPr>
      </w:pPr>
      <w:r w:rsidRPr="00053338">
        <w:rPr>
          <w:bCs/>
          <w:i/>
          <w:sz w:val="28"/>
          <w:szCs w:val="28"/>
        </w:rPr>
        <w:t xml:space="preserve">Диаграмма 5 </w:t>
      </w:r>
    </w:p>
    <w:p w:rsidR="001D2DA5" w:rsidRPr="00053338" w:rsidRDefault="001D2DA5" w:rsidP="001D2DA5">
      <w:pPr>
        <w:keepLines/>
        <w:widowControl w:val="0"/>
        <w:suppressAutoHyphens/>
        <w:autoSpaceDE w:val="0"/>
        <w:autoSpaceDN w:val="0"/>
        <w:adjustRightInd w:val="0"/>
        <w:spacing w:line="276" w:lineRule="auto"/>
        <w:ind w:firstLine="708"/>
        <w:jc w:val="center"/>
        <w:rPr>
          <w:b/>
          <w:bCs/>
          <w:sz w:val="28"/>
          <w:szCs w:val="28"/>
        </w:rPr>
      </w:pPr>
      <w:r w:rsidRPr="00053338">
        <w:rPr>
          <w:b/>
          <w:bCs/>
          <w:sz w:val="28"/>
          <w:szCs w:val="28"/>
        </w:rPr>
        <w:t xml:space="preserve">Структура бюджета Комитета по науке и высшей школе </w:t>
      </w:r>
    </w:p>
    <w:p w:rsidR="001D2DA5" w:rsidRPr="00053338" w:rsidRDefault="001D2DA5" w:rsidP="001D2DA5">
      <w:pPr>
        <w:keepLines/>
        <w:widowControl w:val="0"/>
        <w:suppressAutoHyphens/>
        <w:autoSpaceDE w:val="0"/>
        <w:autoSpaceDN w:val="0"/>
        <w:adjustRightInd w:val="0"/>
        <w:spacing w:line="276" w:lineRule="auto"/>
        <w:ind w:firstLine="708"/>
        <w:jc w:val="center"/>
        <w:rPr>
          <w:b/>
          <w:bCs/>
          <w:i/>
          <w:sz w:val="28"/>
          <w:szCs w:val="28"/>
        </w:rPr>
      </w:pPr>
      <w:r w:rsidRPr="00053338">
        <w:rPr>
          <w:b/>
          <w:bCs/>
          <w:sz w:val="28"/>
          <w:szCs w:val="28"/>
        </w:rPr>
        <w:t xml:space="preserve">2019 - 2021 годов, </w:t>
      </w:r>
      <w:r w:rsidRPr="00053338">
        <w:rPr>
          <w:b/>
          <w:bCs/>
          <w:i/>
          <w:sz w:val="28"/>
          <w:szCs w:val="28"/>
        </w:rPr>
        <w:t>млн. рублей</w:t>
      </w:r>
    </w:p>
    <w:p w:rsidR="001D2DA5" w:rsidRPr="00053338" w:rsidRDefault="001D2DA5" w:rsidP="001D2DA5">
      <w:pPr>
        <w:keepLines/>
        <w:widowControl w:val="0"/>
        <w:suppressAutoHyphens/>
        <w:autoSpaceDE w:val="0"/>
        <w:autoSpaceDN w:val="0"/>
        <w:adjustRightInd w:val="0"/>
        <w:spacing w:line="276" w:lineRule="auto"/>
        <w:jc w:val="center"/>
        <w:rPr>
          <w:b/>
          <w:bCs/>
          <w:i/>
          <w:sz w:val="28"/>
          <w:szCs w:val="28"/>
        </w:rPr>
      </w:pPr>
      <w:r w:rsidRPr="00053338">
        <w:rPr>
          <w:noProof/>
        </w:rPr>
        <w:drawing>
          <wp:inline distT="0" distB="0" distL="0" distR="0" wp14:anchorId="61F204E1" wp14:editId="1CB21BAF">
            <wp:extent cx="5502910" cy="2486025"/>
            <wp:effectExtent l="0" t="0" r="254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2FEF" w:rsidRPr="00053338" w:rsidRDefault="00FA2FEF" w:rsidP="00FA2FEF">
      <w:pPr>
        <w:keepLines/>
        <w:widowControl w:val="0"/>
        <w:suppressAutoHyphens/>
        <w:autoSpaceDE w:val="0"/>
        <w:autoSpaceDN w:val="0"/>
        <w:adjustRightInd w:val="0"/>
        <w:spacing w:line="276" w:lineRule="auto"/>
        <w:ind w:firstLine="708"/>
        <w:jc w:val="right"/>
        <w:rPr>
          <w:bCs/>
          <w:i/>
          <w:sz w:val="28"/>
          <w:szCs w:val="28"/>
        </w:rPr>
      </w:pPr>
      <w:r w:rsidRPr="00053338">
        <w:rPr>
          <w:bCs/>
          <w:i/>
          <w:sz w:val="28"/>
          <w:szCs w:val="28"/>
        </w:rPr>
        <w:t>График 1</w:t>
      </w:r>
    </w:p>
    <w:p w:rsidR="00FA2FEF" w:rsidRPr="00053338" w:rsidRDefault="00FA2FEF" w:rsidP="00FA2FEF">
      <w:pPr>
        <w:keepLines/>
        <w:widowControl w:val="0"/>
        <w:suppressAutoHyphens/>
        <w:autoSpaceDE w:val="0"/>
        <w:autoSpaceDN w:val="0"/>
        <w:adjustRightInd w:val="0"/>
        <w:spacing w:line="276" w:lineRule="auto"/>
        <w:ind w:firstLine="708"/>
        <w:jc w:val="center"/>
        <w:rPr>
          <w:b/>
          <w:bCs/>
          <w:i/>
          <w:sz w:val="28"/>
          <w:szCs w:val="28"/>
        </w:rPr>
      </w:pPr>
      <w:r w:rsidRPr="00053338">
        <w:rPr>
          <w:b/>
          <w:bCs/>
          <w:sz w:val="28"/>
          <w:szCs w:val="28"/>
        </w:rPr>
        <w:t xml:space="preserve">Динамика финансирования Комитета по науке и высшей школе в 2016 – 2020 годах, </w:t>
      </w:r>
      <w:r w:rsidRPr="00053338">
        <w:rPr>
          <w:b/>
          <w:bCs/>
          <w:i/>
          <w:sz w:val="28"/>
          <w:szCs w:val="28"/>
        </w:rPr>
        <w:t>млн. рублей</w:t>
      </w:r>
    </w:p>
    <w:p w:rsidR="00FA2FEF" w:rsidRPr="00053338" w:rsidRDefault="00FA2FEF" w:rsidP="00FA2FEF">
      <w:pPr>
        <w:keepLines/>
        <w:widowControl w:val="0"/>
        <w:suppressAutoHyphens/>
        <w:autoSpaceDE w:val="0"/>
        <w:autoSpaceDN w:val="0"/>
        <w:adjustRightInd w:val="0"/>
        <w:spacing w:line="276" w:lineRule="auto"/>
        <w:ind w:firstLine="708"/>
        <w:jc w:val="center"/>
        <w:rPr>
          <w:b/>
          <w:bCs/>
          <w:i/>
          <w:sz w:val="28"/>
          <w:szCs w:val="28"/>
        </w:rPr>
      </w:pPr>
      <w:r w:rsidRPr="00053338">
        <w:rPr>
          <w:noProof/>
        </w:rPr>
        <w:drawing>
          <wp:inline distT="0" distB="0" distL="0" distR="0" wp14:anchorId="77DCCA49" wp14:editId="6C4937D2">
            <wp:extent cx="5502910" cy="1876425"/>
            <wp:effectExtent l="0" t="0" r="2540" b="9525"/>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2FEF" w:rsidRPr="00053338" w:rsidRDefault="00FA2FEF" w:rsidP="00FA2FEF">
      <w:pPr>
        <w:keepLines/>
        <w:widowControl w:val="0"/>
        <w:suppressAutoHyphens/>
        <w:autoSpaceDE w:val="0"/>
        <w:autoSpaceDN w:val="0"/>
        <w:adjustRightInd w:val="0"/>
        <w:spacing w:line="276" w:lineRule="auto"/>
        <w:ind w:firstLine="708"/>
        <w:jc w:val="both"/>
        <w:rPr>
          <w:bCs/>
          <w:sz w:val="28"/>
          <w:szCs w:val="28"/>
        </w:rPr>
      </w:pPr>
    </w:p>
    <w:p w:rsidR="00CF44AD" w:rsidRPr="00053338" w:rsidRDefault="00CF44AD" w:rsidP="00CF44AD">
      <w:pPr>
        <w:keepLines/>
        <w:widowControl w:val="0"/>
        <w:suppressAutoHyphens/>
        <w:autoSpaceDE w:val="0"/>
        <w:autoSpaceDN w:val="0"/>
        <w:adjustRightInd w:val="0"/>
        <w:spacing w:line="276" w:lineRule="auto"/>
        <w:ind w:firstLine="708"/>
        <w:jc w:val="both"/>
        <w:rPr>
          <w:bCs/>
          <w:sz w:val="28"/>
          <w:szCs w:val="28"/>
        </w:rPr>
      </w:pPr>
      <w:r w:rsidRPr="00053338">
        <w:rPr>
          <w:bCs/>
          <w:sz w:val="28"/>
          <w:szCs w:val="28"/>
        </w:rPr>
        <w:t xml:space="preserve">В 2020 году выплачены стипендии Правительства </w:t>
      </w:r>
      <w:r w:rsidRPr="00053338">
        <w:rPr>
          <w:bCs/>
          <w:sz w:val="28"/>
          <w:szCs w:val="28"/>
        </w:rPr>
        <w:br/>
        <w:t xml:space="preserve">Санкт-Петербурга 1502 студентам профессиональных образовательных организаций и вузов на общую сумму 28,3 млн. рублей. </w:t>
      </w:r>
    </w:p>
    <w:p w:rsidR="00CF44AD" w:rsidRPr="00053338" w:rsidRDefault="00CF44AD" w:rsidP="00CF44AD">
      <w:pPr>
        <w:keepLines/>
        <w:widowControl w:val="0"/>
        <w:suppressAutoHyphens/>
        <w:autoSpaceDE w:val="0"/>
        <w:autoSpaceDN w:val="0"/>
        <w:adjustRightInd w:val="0"/>
        <w:spacing w:line="276" w:lineRule="auto"/>
        <w:ind w:firstLine="708"/>
        <w:jc w:val="both"/>
        <w:rPr>
          <w:bCs/>
          <w:sz w:val="28"/>
          <w:szCs w:val="28"/>
        </w:rPr>
      </w:pPr>
      <w:r w:rsidRPr="00053338">
        <w:rPr>
          <w:bCs/>
          <w:sz w:val="28"/>
          <w:szCs w:val="28"/>
        </w:rPr>
        <w:t xml:space="preserve">Премии Правительства Санкт-Петербурга в 2020 году получили </w:t>
      </w:r>
      <w:r w:rsidRPr="00053338">
        <w:rPr>
          <w:bCs/>
          <w:sz w:val="28"/>
          <w:szCs w:val="28"/>
        </w:rPr>
        <w:br/>
        <w:t>695 лауреатов на общую сумму 33,4 млн. рублей.</w:t>
      </w:r>
    </w:p>
    <w:p w:rsidR="00CF44AD" w:rsidRPr="00053338" w:rsidRDefault="00CF44AD" w:rsidP="00CF44AD">
      <w:pPr>
        <w:keepLines/>
        <w:widowControl w:val="0"/>
        <w:suppressAutoHyphens/>
        <w:autoSpaceDE w:val="0"/>
        <w:autoSpaceDN w:val="0"/>
        <w:adjustRightInd w:val="0"/>
        <w:spacing w:line="276" w:lineRule="auto"/>
        <w:ind w:firstLine="708"/>
        <w:jc w:val="both"/>
        <w:rPr>
          <w:bCs/>
          <w:sz w:val="28"/>
          <w:szCs w:val="28"/>
        </w:rPr>
      </w:pPr>
      <w:r w:rsidRPr="00053338">
        <w:rPr>
          <w:bCs/>
          <w:sz w:val="28"/>
          <w:szCs w:val="28"/>
        </w:rPr>
        <w:t xml:space="preserve">В 2020 году выплачены субсидии на развитие научной </w:t>
      </w:r>
      <w:r w:rsidRPr="00053338">
        <w:rPr>
          <w:bCs/>
          <w:sz w:val="28"/>
          <w:szCs w:val="28"/>
        </w:rPr>
        <w:br/>
        <w:t xml:space="preserve">и инновационной деятельности в Санкт-Петербурге 367 юридическим </w:t>
      </w:r>
      <w:r w:rsidRPr="00053338">
        <w:rPr>
          <w:bCs/>
          <w:sz w:val="28"/>
          <w:szCs w:val="28"/>
        </w:rPr>
        <w:br/>
        <w:t>и физическим лицам на общую сумму 102,3 млн. рублей.</w:t>
      </w:r>
    </w:p>
    <w:p w:rsidR="00CF44AD" w:rsidRPr="00053338" w:rsidRDefault="00CF44AD" w:rsidP="00CF44AD">
      <w:pPr>
        <w:keepLines/>
        <w:suppressAutoHyphens/>
        <w:spacing w:line="276" w:lineRule="auto"/>
        <w:ind w:firstLine="708"/>
        <w:contextualSpacing/>
        <w:jc w:val="both"/>
        <w:rPr>
          <w:rFonts w:eastAsia="Calibri"/>
          <w:sz w:val="28"/>
          <w:szCs w:val="28"/>
          <w:lang w:eastAsia="en-US"/>
        </w:rPr>
      </w:pPr>
      <w:r w:rsidRPr="00053338">
        <w:rPr>
          <w:rFonts w:eastAsia="Calibri"/>
          <w:sz w:val="28"/>
          <w:szCs w:val="28"/>
          <w:lang w:eastAsia="en-US"/>
        </w:rPr>
        <w:t>В течение 2020 года в Комитете:</w:t>
      </w:r>
    </w:p>
    <w:p w:rsidR="00CF44AD" w:rsidRPr="00053338" w:rsidRDefault="00CF44AD" w:rsidP="00CF44AD">
      <w:pPr>
        <w:keepLines/>
        <w:suppressAutoHyphens/>
        <w:spacing w:line="276" w:lineRule="auto"/>
        <w:ind w:firstLine="708"/>
        <w:jc w:val="both"/>
        <w:rPr>
          <w:sz w:val="28"/>
          <w:szCs w:val="28"/>
        </w:rPr>
      </w:pPr>
      <w:r w:rsidRPr="00053338">
        <w:rPr>
          <w:sz w:val="28"/>
          <w:szCs w:val="28"/>
        </w:rPr>
        <w:t>- Сформировано 2676 платёжных поручений и введено 721 бюджетн</w:t>
      </w:r>
      <w:r w:rsidR="009126B3">
        <w:rPr>
          <w:sz w:val="28"/>
          <w:szCs w:val="28"/>
        </w:rPr>
        <w:t>ое</w:t>
      </w:r>
      <w:r w:rsidRPr="00053338">
        <w:rPr>
          <w:sz w:val="28"/>
          <w:szCs w:val="28"/>
        </w:rPr>
        <w:t xml:space="preserve"> обязательств</w:t>
      </w:r>
      <w:r w:rsidR="009126B3">
        <w:rPr>
          <w:sz w:val="28"/>
          <w:szCs w:val="28"/>
        </w:rPr>
        <w:t>о</w:t>
      </w:r>
      <w:r w:rsidRPr="00053338">
        <w:rPr>
          <w:sz w:val="28"/>
          <w:szCs w:val="28"/>
        </w:rPr>
        <w:t>.</w:t>
      </w:r>
    </w:p>
    <w:p w:rsidR="00CF44AD" w:rsidRPr="00053338" w:rsidRDefault="00CF44AD" w:rsidP="00CF44AD">
      <w:pPr>
        <w:keepLines/>
        <w:suppressAutoHyphens/>
        <w:spacing w:line="276" w:lineRule="auto"/>
        <w:ind w:firstLine="708"/>
        <w:jc w:val="both"/>
        <w:rPr>
          <w:sz w:val="28"/>
          <w:szCs w:val="28"/>
        </w:rPr>
      </w:pPr>
      <w:r w:rsidRPr="00053338">
        <w:rPr>
          <w:sz w:val="28"/>
          <w:szCs w:val="28"/>
        </w:rPr>
        <w:lastRenderedPageBreak/>
        <w:t>- Проверены и сведены в реестры более 26,5 тыс. платежных поручений на оплату расходов подведомственных организаций.</w:t>
      </w:r>
    </w:p>
    <w:p w:rsidR="00CF44AD" w:rsidRPr="00053338" w:rsidRDefault="00CF44AD" w:rsidP="00CF44AD">
      <w:pPr>
        <w:keepLines/>
        <w:suppressAutoHyphens/>
        <w:spacing w:line="276" w:lineRule="auto"/>
        <w:ind w:firstLine="708"/>
        <w:jc w:val="both"/>
        <w:rPr>
          <w:sz w:val="28"/>
          <w:szCs w:val="28"/>
        </w:rPr>
      </w:pPr>
      <w:r w:rsidRPr="00053338">
        <w:rPr>
          <w:sz w:val="28"/>
          <w:szCs w:val="28"/>
        </w:rPr>
        <w:t>- Проверены и сведены в реестры 860 заключений на зачет поступлений и 1 084 заключения на возврат денежных средств.</w:t>
      </w:r>
    </w:p>
    <w:p w:rsidR="00CF44AD" w:rsidRPr="00053338" w:rsidRDefault="00CF44AD" w:rsidP="00CF44AD">
      <w:pPr>
        <w:keepLines/>
        <w:suppressAutoHyphens/>
        <w:spacing w:line="276" w:lineRule="auto"/>
        <w:ind w:firstLine="708"/>
        <w:jc w:val="both"/>
        <w:rPr>
          <w:sz w:val="28"/>
          <w:szCs w:val="28"/>
        </w:rPr>
      </w:pPr>
      <w:r w:rsidRPr="00053338">
        <w:rPr>
          <w:sz w:val="28"/>
          <w:szCs w:val="28"/>
        </w:rPr>
        <w:t>- Проверено и сформировано 585 регламентированных отчетов Комитета и подведомственных организаций для Комитета финансов Санкт-Петербурга.</w:t>
      </w:r>
    </w:p>
    <w:p w:rsidR="00CF44AD" w:rsidRPr="00053338" w:rsidRDefault="00CF44AD" w:rsidP="00CF44AD">
      <w:pPr>
        <w:keepNext/>
        <w:suppressAutoHyphens/>
        <w:spacing w:line="276" w:lineRule="auto"/>
        <w:ind w:firstLine="709"/>
        <w:jc w:val="both"/>
        <w:rPr>
          <w:sz w:val="28"/>
          <w:szCs w:val="28"/>
        </w:rPr>
      </w:pPr>
      <w:r w:rsidRPr="00053338">
        <w:rPr>
          <w:sz w:val="28"/>
          <w:szCs w:val="28"/>
        </w:rPr>
        <w:t xml:space="preserve">- Сформировано более 39,3 тыс.  бухгалтерских проводок </w:t>
      </w:r>
      <w:r w:rsidRPr="00053338">
        <w:rPr>
          <w:sz w:val="28"/>
          <w:szCs w:val="28"/>
        </w:rPr>
        <w:br/>
        <w:t>в 1С-бухгалтерии.</w:t>
      </w:r>
    </w:p>
    <w:p w:rsidR="00CF44AD" w:rsidRPr="00053338" w:rsidRDefault="00CF44AD" w:rsidP="00CF44AD">
      <w:pPr>
        <w:keepNext/>
        <w:suppressAutoHyphens/>
        <w:spacing w:line="276" w:lineRule="auto"/>
        <w:ind w:firstLine="709"/>
        <w:jc w:val="both"/>
        <w:rPr>
          <w:sz w:val="28"/>
          <w:szCs w:val="28"/>
        </w:rPr>
      </w:pPr>
      <w:r w:rsidRPr="00053338">
        <w:rPr>
          <w:sz w:val="28"/>
          <w:szCs w:val="28"/>
        </w:rPr>
        <w:t>- Составлено 355 отчетов в части финансовой политики и социально-экономического развития.</w:t>
      </w:r>
    </w:p>
    <w:p w:rsidR="00CF44AD" w:rsidRDefault="00CF44AD" w:rsidP="00F82F4B">
      <w:pPr>
        <w:spacing w:line="276" w:lineRule="auto"/>
        <w:ind w:firstLine="709"/>
        <w:jc w:val="both"/>
        <w:rPr>
          <w:bCs/>
          <w:sz w:val="28"/>
          <w:szCs w:val="28"/>
        </w:rPr>
      </w:pPr>
      <w:r w:rsidRPr="00053338">
        <w:rPr>
          <w:bCs/>
          <w:sz w:val="28"/>
          <w:szCs w:val="28"/>
        </w:rPr>
        <w:t xml:space="preserve">Основное направление расходования бюджетных средств </w:t>
      </w:r>
      <w:r w:rsidRPr="00053338">
        <w:rPr>
          <w:bCs/>
          <w:sz w:val="28"/>
          <w:szCs w:val="28"/>
        </w:rPr>
        <w:br/>
        <w:t>Санкт-Петербурга, выделенных Комитету в 2020 году, – финансирование подведомственных организаций. Комитетом совместно с подведомственными организациями принимаются меры по снижению нагрузки на бюджет города. Подведомственные организации на постоянной основе осуществляют работу по привлечению доходов в рамках своей уставной деятельности. По итогам 2020 года на лицевые счета организаций поступили доходы от предпринимательской и иной приносящей доход деятельности в объеме более 679 млн. рублей</w:t>
      </w:r>
      <w:r w:rsidR="006A061B">
        <w:rPr>
          <w:bCs/>
          <w:sz w:val="28"/>
          <w:szCs w:val="28"/>
        </w:rPr>
        <w:t xml:space="preserve"> </w:t>
      </w:r>
      <w:r w:rsidR="006A061B">
        <w:rPr>
          <w:bCs/>
          <w:i/>
          <w:sz w:val="28"/>
          <w:szCs w:val="28"/>
        </w:rPr>
        <w:t>(</w:t>
      </w:r>
      <w:r w:rsidR="003E43D6">
        <w:rPr>
          <w:bCs/>
          <w:i/>
          <w:sz w:val="28"/>
          <w:szCs w:val="28"/>
        </w:rPr>
        <w:t>в 2019 году</w:t>
      </w:r>
      <w:r w:rsidR="006A061B">
        <w:rPr>
          <w:bCs/>
          <w:i/>
          <w:sz w:val="28"/>
          <w:szCs w:val="28"/>
        </w:rPr>
        <w:t xml:space="preserve"> – </w:t>
      </w:r>
      <w:r w:rsidR="003E43D6">
        <w:rPr>
          <w:bCs/>
          <w:i/>
          <w:sz w:val="28"/>
          <w:szCs w:val="28"/>
        </w:rPr>
        <w:t xml:space="preserve">более </w:t>
      </w:r>
      <w:r w:rsidR="006A061B">
        <w:rPr>
          <w:bCs/>
          <w:i/>
          <w:sz w:val="28"/>
          <w:szCs w:val="28"/>
        </w:rPr>
        <w:t>62</w:t>
      </w:r>
      <w:r w:rsidR="003E43D6">
        <w:rPr>
          <w:bCs/>
          <w:i/>
          <w:sz w:val="28"/>
          <w:szCs w:val="28"/>
        </w:rPr>
        <w:t>7</w:t>
      </w:r>
      <w:r w:rsidR="006A061B">
        <w:rPr>
          <w:bCs/>
          <w:i/>
          <w:sz w:val="28"/>
          <w:szCs w:val="28"/>
        </w:rPr>
        <w:t xml:space="preserve"> млн. рублей)</w:t>
      </w:r>
      <w:r w:rsidRPr="00053338">
        <w:rPr>
          <w:bCs/>
          <w:sz w:val="28"/>
          <w:szCs w:val="28"/>
        </w:rPr>
        <w:t xml:space="preserve">, что соответствует 23 % от объема субсидий на финансовое обеспечение выполнения государственного задания и на иные цели и 113% от плановых </w:t>
      </w:r>
      <w:r w:rsidR="000027BC" w:rsidRPr="00053338">
        <w:rPr>
          <w:bCs/>
          <w:sz w:val="28"/>
          <w:szCs w:val="28"/>
        </w:rPr>
        <w:t>показателей (</w:t>
      </w:r>
      <w:r w:rsidRPr="00053338">
        <w:rPr>
          <w:bCs/>
          <w:i/>
          <w:sz w:val="28"/>
          <w:szCs w:val="28"/>
        </w:rPr>
        <w:t>см. диаграмму 6)</w:t>
      </w:r>
      <w:r w:rsidRPr="00053338">
        <w:rPr>
          <w:bCs/>
          <w:sz w:val="28"/>
          <w:szCs w:val="28"/>
        </w:rPr>
        <w:t xml:space="preserve">. </w:t>
      </w:r>
    </w:p>
    <w:p w:rsidR="00FA2FEF" w:rsidRPr="00053338" w:rsidRDefault="00FA2FEF" w:rsidP="00FA2FEF">
      <w:pPr>
        <w:keepLines/>
        <w:widowControl w:val="0"/>
        <w:suppressAutoHyphens/>
        <w:autoSpaceDE w:val="0"/>
        <w:autoSpaceDN w:val="0"/>
        <w:adjustRightInd w:val="0"/>
        <w:spacing w:line="276" w:lineRule="auto"/>
        <w:ind w:firstLine="708"/>
        <w:jc w:val="right"/>
        <w:rPr>
          <w:bCs/>
          <w:i/>
          <w:sz w:val="28"/>
          <w:szCs w:val="28"/>
        </w:rPr>
      </w:pPr>
      <w:r w:rsidRPr="00053338">
        <w:rPr>
          <w:bCs/>
          <w:i/>
          <w:sz w:val="28"/>
          <w:szCs w:val="28"/>
        </w:rPr>
        <w:t>Диаграмма 6</w:t>
      </w:r>
    </w:p>
    <w:p w:rsidR="00FA2FEF" w:rsidRPr="00053338" w:rsidRDefault="00FA2FEF" w:rsidP="00FA2FEF">
      <w:pPr>
        <w:keepLines/>
        <w:widowControl w:val="0"/>
        <w:suppressAutoHyphens/>
        <w:autoSpaceDE w:val="0"/>
        <w:autoSpaceDN w:val="0"/>
        <w:adjustRightInd w:val="0"/>
        <w:ind w:firstLine="709"/>
        <w:jc w:val="center"/>
        <w:rPr>
          <w:b/>
          <w:bCs/>
          <w:sz w:val="28"/>
          <w:szCs w:val="28"/>
        </w:rPr>
      </w:pPr>
      <w:r w:rsidRPr="00053338">
        <w:rPr>
          <w:b/>
          <w:bCs/>
          <w:sz w:val="28"/>
          <w:szCs w:val="28"/>
        </w:rPr>
        <w:t xml:space="preserve">Динамика финансирования подведомственных учреждений </w:t>
      </w:r>
    </w:p>
    <w:p w:rsidR="00FA2FEF" w:rsidRPr="00053338" w:rsidRDefault="00FA2FEF" w:rsidP="00FA2FEF">
      <w:pPr>
        <w:keepLines/>
        <w:widowControl w:val="0"/>
        <w:suppressAutoHyphens/>
        <w:autoSpaceDE w:val="0"/>
        <w:autoSpaceDN w:val="0"/>
        <w:adjustRightInd w:val="0"/>
        <w:ind w:firstLine="709"/>
        <w:jc w:val="center"/>
        <w:rPr>
          <w:b/>
          <w:bCs/>
          <w:sz w:val="28"/>
          <w:szCs w:val="28"/>
        </w:rPr>
      </w:pPr>
      <w:r w:rsidRPr="00053338">
        <w:rPr>
          <w:b/>
          <w:bCs/>
          <w:sz w:val="28"/>
          <w:szCs w:val="28"/>
        </w:rPr>
        <w:t>в 201</w:t>
      </w:r>
      <w:r w:rsidR="001D2DA5" w:rsidRPr="00053338">
        <w:rPr>
          <w:b/>
          <w:bCs/>
          <w:sz w:val="28"/>
          <w:szCs w:val="28"/>
        </w:rPr>
        <w:t>6</w:t>
      </w:r>
      <w:r w:rsidRPr="00053338">
        <w:rPr>
          <w:b/>
          <w:bCs/>
          <w:sz w:val="28"/>
          <w:szCs w:val="28"/>
        </w:rPr>
        <w:t xml:space="preserve"> – 2020 годах</w:t>
      </w:r>
      <w:r w:rsidRPr="00053338">
        <w:rPr>
          <w:noProof/>
        </w:rPr>
        <w:t xml:space="preserve"> </w:t>
      </w:r>
    </w:p>
    <w:p w:rsidR="00FA2FEF" w:rsidRPr="00053338" w:rsidRDefault="00FA2FEF" w:rsidP="00FA2FEF">
      <w:pPr>
        <w:keepLines/>
        <w:widowControl w:val="0"/>
        <w:suppressAutoHyphens/>
        <w:autoSpaceDE w:val="0"/>
        <w:autoSpaceDN w:val="0"/>
        <w:adjustRightInd w:val="0"/>
        <w:spacing w:line="276" w:lineRule="auto"/>
        <w:rPr>
          <w:b/>
          <w:bCs/>
          <w:sz w:val="28"/>
          <w:szCs w:val="28"/>
        </w:rPr>
      </w:pPr>
      <w:r w:rsidRPr="00053338">
        <w:rPr>
          <w:noProof/>
        </w:rPr>
        <w:drawing>
          <wp:inline distT="0" distB="0" distL="0" distR="0" wp14:anchorId="4FEF634E" wp14:editId="2DC19675">
            <wp:extent cx="5502910" cy="2779395"/>
            <wp:effectExtent l="0" t="0" r="2540" b="1905"/>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2FEF" w:rsidRPr="00053338" w:rsidRDefault="00FA2FEF" w:rsidP="00FA2FEF">
      <w:pPr>
        <w:keepLines/>
        <w:widowControl w:val="0"/>
        <w:suppressAutoHyphens/>
        <w:autoSpaceDE w:val="0"/>
        <w:autoSpaceDN w:val="0"/>
        <w:adjustRightInd w:val="0"/>
        <w:spacing w:line="276" w:lineRule="auto"/>
        <w:ind w:firstLine="708"/>
        <w:jc w:val="both"/>
        <w:rPr>
          <w:bCs/>
          <w:sz w:val="28"/>
          <w:szCs w:val="28"/>
        </w:rPr>
      </w:pPr>
    </w:p>
    <w:p w:rsidR="001B2B1A" w:rsidRPr="001B2B1A" w:rsidRDefault="001B2B1A" w:rsidP="001B2B1A">
      <w:pPr>
        <w:spacing w:line="276" w:lineRule="auto"/>
        <w:ind w:firstLine="709"/>
        <w:jc w:val="both"/>
        <w:rPr>
          <w:sz w:val="28"/>
          <w:szCs w:val="28"/>
        </w:rPr>
      </w:pPr>
      <w:r w:rsidRPr="001B2B1A">
        <w:rPr>
          <w:sz w:val="28"/>
          <w:szCs w:val="28"/>
        </w:rPr>
        <w:t>Среди источников внебюджетных средств подведомственных профессиональных образовательных организаций абсолютно лидирует образовательная деятельность – 95,4 % от их общего объема</w:t>
      </w:r>
    </w:p>
    <w:p w:rsidR="001B2B1A" w:rsidRPr="001B2B1A" w:rsidRDefault="001B2B1A" w:rsidP="001B2B1A">
      <w:pPr>
        <w:spacing w:line="276" w:lineRule="auto"/>
        <w:ind w:firstLine="709"/>
        <w:jc w:val="both"/>
        <w:rPr>
          <w:sz w:val="28"/>
          <w:szCs w:val="28"/>
        </w:rPr>
      </w:pPr>
      <w:r w:rsidRPr="001B2B1A">
        <w:rPr>
          <w:sz w:val="28"/>
          <w:szCs w:val="28"/>
        </w:rPr>
        <w:lastRenderedPageBreak/>
        <w:t>(2019 год – 97,9 %). С 2016 года доходы от предпринимательской и иной приносящей доход деятельности подведомственных профессиональных образовательных организаций увеличились в 1,3 раза.</w:t>
      </w:r>
    </w:p>
    <w:p w:rsidR="001B2B1A" w:rsidRDefault="001B2B1A" w:rsidP="001B2B1A">
      <w:pPr>
        <w:spacing w:line="276" w:lineRule="auto"/>
        <w:ind w:firstLine="709"/>
        <w:jc w:val="both"/>
        <w:rPr>
          <w:sz w:val="28"/>
          <w:szCs w:val="28"/>
        </w:rPr>
      </w:pPr>
      <w:r w:rsidRPr="001B2B1A">
        <w:rPr>
          <w:sz w:val="28"/>
          <w:szCs w:val="28"/>
        </w:rPr>
        <w:t>В структуре затрат подведомственных образовательных организаций за счет предпринимательской и иной приносящей доход деятельности в 2020 году доля затрат на оплату труда с начислениями составила 75,6 % и в структуре затрат за счет бюджета Санкт-Петербурга – 75,9 %.</w:t>
      </w:r>
    </w:p>
    <w:p w:rsidR="007E599D" w:rsidRPr="00053338" w:rsidRDefault="007E599D" w:rsidP="00F82F4B">
      <w:pPr>
        <w:spacing w:line="276" w:lineRule="auto"/>
        <w:ind w:firstLine="709"/>
        <w:jc w:val="both"/>
        <w:rPr>
          <w:bCs/>
          <w:i/>
          <w:sz w:val="28"/>
          <w:szCs w:val="28"/>
        </w:rPr>
      </w:pPr>
      <w:r w:rsidRPr="00F82F4B">
        <w:rPr>
          <w:sz w:val="28"/>
          <w:szCs w:val="28"/>
        </w:rPr>
        <w:t>Расходы</w:t>
      </w:r>
      <w:r w:rsidRPr="00053338">
        <w:rPr>
          <w:bCs/>
          <w:sz w:val="28"/>
          <w:szCs w:val="28"/>
        </w:rPr>
        <w:t xml:space="preserve"> на развитие материально-технической базы подведомственных организаций (приобретение учебно-лабораторного оборудования и проведение ремонтных работ) составили 10% всех расходов за счет предпринимательской деятельности и 13,9 % всех расходов за счет бюджета Санкт-Петербурга (см. </w:t>
      </w:r>
      <w:r w:rsidRPr="00053338">
        <w:rPr>
          <w:bCs/>
          <w:i/>
          <w:sz w:val="28"/>
          <w:szCs w:val="28"/>
        </w:rPr>
        <w:t>диаграмму 7).</w:t>
      </w:r>
    </w:p>
    <w:p w:rsidR="00E66EAB" w:rsidRDefault="00B0020B" w:rsidP="00692A6A">
      <w:pPr>
        <w:widowControl w:val="0"/>
        <w:autoSpaceDE w:val="0"/>
        <w:autoSpaceDN w:val="0"/>
        <w:adjustRightInd w:val="0"/>
        <w:spacing w:line="276" w:lineRule="auto"/>
        <w:ind w:firstLine="708"/>
        <w:jc w:val="both"/>
        <w:rPr>
          <w:bCs/>
          <w:i/>
          <w:sz w:val="28"/>
          <w:szCs w:val="28"/>
        </w:rPr>
      </w:pPr>
      <w:r w:rsidRPr="00B0020B">
        <w:rPr>
          <w:bCs/>
          <w:sz w:val="28"/>
          <w:szCs w:val="28"/>
        </w:rPr>
        <w:t>В ведении Комитета в 2020 году находи</w:t>
      </w:r>
      <w:r w:rsidR="00F50A82">
        <w:rPr>
          <w:bCs/>
          <w:sz w:val="28"/>
          <w:szCs w:val="28"/>
        </w:rPr>
        <w:t>тся</w:t>
      </w:r>
      <w:r w:rsidRPr="00B0020B">
        <w:rPr>
          <w:bCs/>
          <w:sz w:val="28"/>
          <w:szCs w:val="28"/>
        </w:rPr>
        <w:t xml:space="preserve"> девять профессиональных образовательных организаций (22,7 тыс. студентов и более 2,8 тыс. работников, в том числе более 1,3 тыс. педагогических работников, из них более 1,1 тыс. преподавателей), а также два государственных бюджетных учреждения: Экспертный центр оценки дополнительного и среднего профессионального образования и Координационный</w:t>
      </w:r>
      <w:r>
        <w:rPr>
          <w:bCs/>
          <w:sz w:val="28"/>
          <w:szCs w:val="28"/>
        </w:rPr>
        <w:t xml:space="preserve"> </w:t>
      </w:r>
      <w:r w:rsidRPr="00B0020B">
        <w:rPr>
          <w:bCs/>
          <w:sz w:val="28"/>
          <w:szCs w:val="28"/>
        </w:rPr>
        <w:t>центр научно-технических и образовательных программ.</w:t>
      </w:r>
    </w:p>
    <w:p w:rsidR="00FA2FEF" w:rsidRPr="00053338" w:rsidRDefault="00FA2FEF" w:rsidP="00FA2FEF">
      <w:pPr>
        <w:widowControl w:val="0"/>
        <w:autoSpaceDE w:val="0"/>
        <w:autoSpaceDN w:val="0"/>
        <w:adjustRightInd w:val="0"/>
        <w:spacing w:line="276" w:lineRule="auto"/>
        <w:ind w:firstLine="708"/>
        <w:jc w:val="right"/>
        <w:rPr>
          <w:bCs/>
          <w:i/>
          <w:sz w:val="28"/>
          <w:szCs w:val="28"/>
        </w:rPr>
      </w:pPr>
      <w:r w:rsidRPr="00053338">
        <w:rPr>
          <w:bCs/>
          <w:i/>
          <w:sz w:val="28"/>
          <w:szCs w:val="28"/>
        </w:rPr>
        <w:t>Диаграмма 7</w:t>
      </w:r>
    </w:p>
    <w:p w:rsidR="00FA2FEF" w:rsidRPr="00053338" w:rsidRDefault="00FA2FEF" w:rsidP="00FA2FEF">
      <w:pPr>
        <w:widowControl w:val="0"/>
        <w:autoSpaceDE w:val="0"/>
        <w:autoSpaceDN w:val="0"/>
        <w:adjustRightInd w:val="0"/>
        <w:spacing w:line="276" w:lineRule="auto"/>
        <w:ind w:firstLine="708"/>
        <w:jc w:val="center"/>
        <w:rPr>
          <w:b/>
          <w:bCs/>
          <w:sz w:val="28"/>
          <w:szCs w:val="28"/>
        </w:rPr>
      </w:pPr>
      <w:r w:rsidRPr="00053338">
        <w:rPr>
          <w:b/>
          <w:bCs/>
          <w:sz w:val="28"/>
          <w:szCs w:val="28"/>
        </w:rPr>
        <w:t>Структура расходов подведомственных образовательных организаций в 2020 году</w:t>
      </w:r>
    </w:p>
    <w:p w:rsidR="00FA2FEF" w:rsidRPr="00053338" w:rsidRDefault="00FA2FEF" w:rsidP="001D2DA5">
      <w:pPr>
        <w:widowControl w:val="0"/>
        <w:autoSpaceDE w:val="0"/>
        <w:autoSpaceDN w:val="0"/>
        <w:adjustRightInd w:val="0"/>
        <w:spacing w:line="276" w:lineRule="auto"/>
        <w:ind w:firstLine="708"/>
        <w:jc w:val="center"/>
        <w:rPr>
          <w:b/>
          <w:bCs/>
          <w:sz w:val="28"/>
          <w:szCs w:val="28"/>
        </w:rPr>
      </w:pPr>
      <w:r w:rsidRPr="00053338">
        <w:rPr>
          <w:noProof/>
        </w:rPr>
        <w:drawing>
          <wp:anchor distT="0" distB="0" distL="114300" distR="114300" simplePos="0" relativeHeight="251718656" behindDoc="0" locked="0" layoutInCell="1" allowOverlap="1" wp14:anchorId="76B5C84A" wp14:editId="36D1AB28">
            <wp:simplePos x="0" y="0"/>
            <wp:positionH relativeFrom="column">
              <wp:posOffset>314326</wp:posOffset>
            </wp:positionH>
            <wp:positionV relativeFrom="paragraph">
              <wp:posOffset>231775</wp:posOffset>
            </wp:positionV>
            <wp:extent cx="2419350" cy="2276475"/>
            <wp:effectExtent l="0" t="0" r="0" b="0"/>
            <wp:wrapNone/>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053338">
        <w:rPr>
          <w:noProof/>
        </w:rPr>
        <w:drawing>
          <wp:inline distT="0" distB="0" distL="0" distR="0" wp14:anchorId="249FE324" wp14:editId="24D9AC1B">
            <wp:extent cx="5502910" cy="3057525"/>
            <wp:effectExtent l="0" t="0" r="2540" b="9525"/>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7A04" w:rsidRPr="00053338" w:rsidRDefault="00FA7A04" w:rsidP="00FA2FEF">
      <w:pPr>
        <w:suppressAutoHyphens/>
        <w:autoSpaceDE w:val="0"/>
        <w:autoSpaceDN w:val="0"/>
        <w:adjustRightInd w:val="0"/>
        <w:spacing w:line="276" w:lineRule="auto"/>
        <w:jc w:val="both"/>
        <w:rPr>
          <w:bCs/>
          <w:sz w:val="28"/>
          <w:szCs w:val="28"/>
        </w:rPr>
      </w:pPr>
    </w:p>
    <w:p w:rsidR="001B2B1A" w:rsidRPr="00053338" w:rsidRDefault="001B2B1A" w:rsidP="001B2B1A">
      <w:pPr>
        <w:spacing w:line="276" w:lineRule="auto"/>
        <w:ind w:firstLine="709"/>
        <w:jc w:val="both"/>
        <w:rPr>
          <w:sz w:val="28"/>
          <w:szCs w:val="28"/>
        </w:rPr>
      </w:pPr>
      <w:r w:rsidRPr="00053338">
        <w:rPr>
          <w:sz w:val="28"/>
          <w:szCs w:val="28"/>
        </w:rPr>
        <w:t xml:space="preserve">Общий объем средств, выделенных в бюджете Санкт-Петербурга Комитету в 2020 году на реализацию Государственной программы </w:t>
      </w:r>
      <w:r w:rsidRPr="00053338">
        <w:rPr>
          <w:sz w:val="28"/>
          <w:szCs w:val="28"/>
        </w:rPr>
        <w:br/>
        <w:t xml:space="preserve">Санкт-Петербурга «Экономика знаний в Санкт-Петербурге», утвержденной </w:t>
      </w:r>
      <w:r w:rsidRPr="00053338">
        <w:rPr>
          <w:sz w:val="28"/>
          <w:szCs w:val="28"/>
        </w:rPr>
        <w:lastRenderedPageBreak/>
        <w:t xml:space="preserve">постановлением Правительства Санкт-Петербурга от 23.06.2014 № 496, составил более 228 млн. рублей, в том числе: </w:t>
      </w:r>
    </w:p>
    <w:p w:rsidR="001B2B1A" w:rsidRPr="00053338" w:rsidRDefault="001B2B1A" w:rsidP="001B2B1A">
      <w:pPr>
        <w:spacing w:line="276" w:lineRule="auto"/>
        <w:ind w:firstLine="709"/>
        <w:jc w:val="both"/>
        <w:rPr>
          <w:bCs/>
          <w:sz w:val="28"/>
          <w:szCs w:val="28"/>
        </w:rPr>
      </w:pPr>
      <w:r w:rsidRPr="00053338">
        <w:rPr>
          <w:bCs/>
          <w:sz w:val="28"/>
          <w:szCs w:val="28"/>
        </w:rPr>
        <w:t xml:space="preserve">- на подпрограмму 3 «Развитие научной, научно-технической </w:t>
      </w:r>
      <w:r w:rsidRPr="00053338">
        <w:rPr>
          <w:bCs/>
          <w:sz w:val="28"/>
          <w:szCs w:val="28"/>
        </w:rPr>
        <w:br/>
        <w:t xml:space="preserve">и инновационной деятельности в Санкт-Петербурге» - более 110 млн. рублей (в 2019 году – более 140 млн. рублей); </w:t>
      </w:r>
    </w:p>
    <w:p w:rsidR="001B2B1A" w:rsidRPr="00053338" w:rsidRDefault="001B2B1A" w:rsidP="001B2B1A">
      <w:pPr>
        <w:widowControl w:val="0"/>
        <w:autoSpaceDE w:val="0"/>
        <w:autoSpaceDN w:val="0"/>
        <w:adjustRightInd w:val="0"/>
        <w:spacing w:line="276" w:lineRule="auto"/>
        <w:ind w:firstLine="709"/>
        <w:jc w:val="both"/>
        <w:rPr>
          <w:bCs/>
          <w:sz w:val="28"/>
          <w:szCs w:val="28"/>
        </w:rPr>
      </w:pPr>
      <w:r w:rsidRPr="00053338">
        <w:rPr>
          <w:bCs/>
          <w:sz w:val="28"/>
          <w:szCs w:val="28"/>
        </w:rPr>
        <w:t xml:space="preserve">- на подпрограмму 4 «Развитие системы подготовки кадров </w:t>
      </w:r>
      <w:r w:rsidRPr="00053338">
        <w:rPr>
          <w:bCs/>
          <w:sz w:val="28"/>
          <w:szCs w:val="28"/>
        </w:rPr>
        <w:br/>
        <w:t>и обеспечение квалифицированными специалистами отраслей экономики Санкт-Петербурга» - более 118 млн. рублей (в 2019 году – более 89 млн. рублей).</w:t>
      </w:r>
    </w:p>
    <w:p w:rsidR="00B25CDB" w:rsidRPr="00053338" w:rsidRDefault="00B25CDB" w:rsidP="00F82F4B">
      <w:pPr>
        <w:spacing w:line="276" w:lineRule="auto"/>
        <w:ind w:firstLine="709"/>
        <w:jc w:val="both"/>
        <w:rPr>
          <w:b/>
          <w:bCs/>
          <w:sz w:val="28"/>
          <w:szCs w:val="28"/>
        </w:rPr>
      </w:pPr>
      <w:r w:rsidRPr="00053338">
        <w:rPr>
          <w:bCs/>
          <w:sz w:val="28"/>
          <w:szCs w:val="28"/>
        </w:rPr>
        <w:t>В рамках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 в 2020 году Комитету на финансирование подведомственных профессиональных образовательных организаций выделено более 2 661 млн. рублей (в 2019 году – более 2 540 млн. рублей).</w:t>
      </w:r>
      <w:r w:rsidRPr="00053338">
        <w:rPr>
          <w:rFonts w:ascii="Arial" w:hAnsi="Arial" w:cs="Arial"/>
          <w:b/>
          <w:bCs/>
          <w:sz w:val="22"/>
          <w:szCs w:val="22"/>
        </w:rPr>
        <w:t xml:space="preserve"> </w:t>
      </w:r>
    </w:p>
    <w:p w:rsidR="00B25CDB" w:rsidRPr="00053338" w:rsidRDefault="00B25CDB" w:rsidP="00E66EAB">
      <w:pPr>
        <w:spacing w:line="276" w:lineRule="auto"/>
        <w:ind w:firstLine="709"/>
        <w:jc w:val="both"/>
        <w:rPr>
          <w:bCs/>
          <w:sz w:val="28"/>
          <w:szCs w:val="28"/>
        </w:rPr>
      </w:pPr>
      <w:r w:rsidRPr="00053338">
        <w:rPr>
          <w:bCs/>
          <w:sz w:val="28"/>
          <w:szCs w:val="28"/>
        </w:rPr>
        <w:t>В рамках Государственной программы Санкт-Петербурга «Социальная поддержка граждан в Санкт-Петербурге», утвержденной постановлением Правительства Санкт-Петербурга от 23.06.2014 № 497, Комитету в 2020 году выделено 197 млн. рублей (в 2019 году –</w:t>
      </w:r>
      <w:r w:rsidR="006A0C43">
        <w:rPr>
          <w:bCs/>
          <w:sz w:val="28"/>
          <w:szCs w:val="28"/>
        </w:rPr>
        <w:t xml:space="preserve"> </w:t>
      </w:r>
      <w:r w:rsidRPr="00053338">
        <w:rPr>
          <w:bCs/>
          <w:sz w:val="28"/>
          <w:szCs w:val="28"/>
        </w:rPr>
        <w:t>193 млн. рублей)</w:t>
      </w:r>
      <w:r w:rsidRPr="00053338">
        <w:rPr>
          <w:rFonts w:ascii="Arial" w:hAnsi="Arial" w:cs="Arial"/>
          <w:b/>
          <w:bCs/>
          <w:sz w:val="22"/>
          <w:szCs w:val="22"/>
        </w:rPr>
        <w:t xml:space="preserve"> </w:t>
      </w:r>
      <w:r w:rsidRPr="00053338">
        <w:rPr>
          <w:bCs/>
          <w:sz w:val="28"/>
          <w:szCs w:val="28"/>
        </w:rPr>
        <w:t xml:space="preserve">на выплату стипендий, реализацию иных мер материальной поддержки обучающихся подведомственных образовательных организаций, а также на предоставление дополнительных мер социальной поддержки, в том числе: </w:t>
      </w:r>
    </w:p>
    <w:p w:rsidR="00B25CDB" w:rsidRPr="00053338" w:rsidRDefault="00B25CDB" w:rsidP="00B25CDB">
      <w:pPr>
        <w:widowControl w:val="0"/>
        <w:autoSpaceDE w:val="0"/>
        <w:autoSpaceDN w:val="0"/>
        <w:adjustRightInd w:val="0"/>
        <w:spacing w:line="276" w:lineRule="auto"/>
        <w:ind w:firstLine="708"/>
        <w:jc w:val="both"/>
        <w:rPr>
          <w:bCs/>
          <w:sz w:val="28"/>
          <w:szCs w:val="28"/>
        </w:rPr>
      </w:pPr>
      <w:r w:rsidRPr="00053338">
        <w:rPr>
          <w:bCs/>
          <w:sz w:val="28"/>
          <w:szCs w:val="28"/>
        </w:rPr>
        <w:t xml:space="preserve">- детям-сиротам и детям, оставшимся без попечения родителей, </w:t>
      </w:r>
      <w:r w:rsidRPr="00053338">
        <w:rPr>
          <w:bCs/>
          <w:sz w:val="28"/>
          <w:szCs w:val="28"/>
        </w:rPr>
        <w:br/>
        <w:t>и лицам из числа детей-сирот и детей, оставшихся без попечения родителей;</w:t>
      </w:r>
    </w:p>
    <w:p w:rsidR="00B25CDB" w:rsidRPr="00053338" w:rsidRDefault="00B25CDB" w:rsidP="00B25CDB">
      <w:pPr>
        <w:widowControl w:val="0"/>
        <w:autoSpaceDE w:val="0"/>
        <w:autoSpaceDN w:val="0"/>
        <w:adjustRightInd w:val="0"/>
        <w:spacing w:line="276" w:lineRule="auto"/>
        <w:ind w:firstLine="708"/>
        <w:jc w:val="both"/>
        <w:rPr>
          <w:bCs/>
          <w:sz w:val="28"/>
          <w:szCs w:val="28"/>
        </w:rPr>
      </w:pPr>
      <w:r w:rsidRPr="00053338">
        <w:rPr>
          <w:bCs/>
          <w:sz w:val="28"/>
          <w:szCs w:val="28"/>
        </w:rPr>
        <w:t>- работникам государственных учреждений;</w:t>
      </w:r>
    </w:p>
    <w:p w:rsidR="00B25CDB" w:rsidRPr="00053338" w:rsidRDefault="00B25CDB" w:rsidP="00B25CDB">
      <w:pPr>
        <w:widowControl w:val="0"/>
        <w:autoSpaceDE w:val="0"/>
        <w:autoSpaceDN w:val="0"/>
        <w:adjustRightInd w:val="0"/>
        <w:spacing w:line="276" w:lineRule="auto"/>
        <w:ind w:firstLine="708"/>
        <w:jc w:val="both"/>
        <w:rPr>
          <w:bCs/>
          <w:sz w:val="28"/>
          <w:szCs w:val="28"/>
        </w:rPr>
      </w:pPr>
      <w:r w:rsidRPr="00053338">
        <w:rPr>
          <w:bCs/>
          <w:sz w:val="28"/>
          <w:szCs w:val="28"/>
        </w:rPr>
        <w:t>- выплату академической и социальной стипендий;</w:t>
      </w:r>
    </w:p>
    <w:p w:rsidR="00B25CDB" w:rsidRPr="00053338" w:rsidRDefault="00B25CDB" w:rsidP="00B25CDB">
      <w:pPr>
        <w:widowControl w:val="0"/>
        <w:autoSpaceDE w:val="0"/>
        <w:autoSpaceDN w:val="0"/>
        <w:adjustRightInd w:val="0"/>
        <w:spacing w:line="276" w:lineRule="auto"/>
        <w:ind w:firstLine="708"/>
        <w:jc w:val="both"/>
        <w:rPr>
          <w:bCs/>
          <w:sz w:val="28"/>
          <w:szCs w:val="28"/>
        </w:rPr>
      </w:pPr>
      <w:r w:rsidRPr="00053338">
        <w:rPr>
          <w:bCs/>
          <w:sz w:val="28"/>
          <w:szCs w:val="28"/>
        </w:rPr>
        <w:t>- обеспечение питанием в государственных образовательных учреждениях.</w:t>
      </w:r>
    </w:p>
    <w:p w:rsidR="00B25CDB" w:rsidRPr="00053338" w:rsidRDefault="00B25CDB" w:rsidP="00F82F4B">
      <w:pPr>
        <w:spacing w:line="276" w:lineRule="auto"/>
        <w:ind w:firstLine="709"/>
        <w:jc w:val="both"/>
        <w:rPr>
          <w:bCs/>
          <w:sz w:val="28"/>
          <w:szCs w:val="28"/>
        </w:rPr>
      </w:pPr>
      <w:r w:rsidRPr="00053338">
        <w:rPr>
          <w:bCs/>
          <w:sz w:val="28"/>
          <w:szCs w:val="28"/>
        </w:rPr>
        <w:t xml:space="preserve">На реализацию Государственной программы Санкт-Петербурга «Создание условий для обеспечения общественного согласия </w:t>
      </w:r>
      <w:r w:rsidRPr="00053338">
        <w:rPr>
          <w:bCs/>
          <w:sz w:val="28"/>
          <w:szCs w:val="28"/>
        </w:rPr>
        <w:br/>
        <w:t xml:space="preserve">в Санкт-Петербурге», утвержденной постановлением Правительства </w:t>
      </w:r>
      <w:r w:rsidRPr="00053338">
        <w:rPr>
          <w:bCs/>
          <w:sz w:val="28"/>
          <w:szCs w:val="28"/>
        </w:rPr>
        <w:br/>
        <w:t xml:space="preserve">Санкт-Петербурга от 04.06.2014 № 452, в 2020 году Комитету выделено 0,6 млн. рублей (в 2019 году – 1,3 млн. рублей). </w:t>
      </w:r>
    </w:p>
    <w:p w:rsidR="00B25CDB" w:rsidRPr="00053338" w:rsidRDefault="00B25CDB" w:rsidP="00E66EAB">
      <w:pPr>
        <w:spacing w:line="276" w:lineRule="auto"/>
        <w:ind w:firstLine="709"/>
        <w:jc w:val="both"/>
        <w:rPr>
          <w:bCs/>
          <w:sz w:val="28"/>
          <w:szCs w:val="28"/>
        </w:rPr>
      </w:pPr>
      <w:r w:rsidRPr="00053338">
        <w:rPr>
          <w:bCs/>
          <w:sz w:val="28"/>
          <w:szCs w:val="28"/>
        </w:rPr>
        <w:t xml:space="preserve">На реализацию Государственной программы Санкт-Петербурга «Повышение эффективности государственного управления в </w:t>
      </w:r>
      <w:r w:rsidR="0027280F">
        <w:rPr>
          <w:bCs/>
          <w:sz w:val="28"/>
          <w:szCs w:val="28"/>
        </w:rPr>
        <w:br/>
      </w:r>
      <w:r w:rsidRPr="00053338">
        <w:rPr>
          <w:bCs/>
          <w:sz w:val="28"/>
          <w:szCs w:val="28"/>
        </w:rPr>
        <w:t xml:space="preserve">Санкт-Петербурге», утвержденной постановлением Правительства </w:t>
      </w:r>
      <w:r w:rsidRPr="00053338">
        <w:rPr>
          <w:bCs/>
          <w:sz w:val="28"/>
          <w:szCs w:val="28"/>
        </w:rPr>
        <w:br/>
        <w:t xml:space="preserve">Санкт-Петербурга от 23.06.2014 № 494, в 2020 году Комитету выделено </w:t>
      </w:r>
      <w:r w:rsidRPr="00053338">
        <w:rPr>
          <w:bCs/>
          <w:sz w:val="28"/>
          <w:szCs w:val="28"/>
        </w:rPr>
        <w:br/>
        <w:t>2,6 млн. рублей (в 2019 году – 2,3 млн. рублей).</w:t>
      </w:r>
    </w:p>
    <w:p w:rsidR="00B25CDB" w:rsidRPr="00053338" w:rsidRDefault="00B25CDB" w:rsidP="00B25CDB">
      <w:pPr>
        <w:widowControl w:val="0"/>
        <w:autoSpaceDE w:val="0"/>
        <w:autoSpaceDN w:val="0"/>
        <w:adjustRightInd w:val="0"/>
        <w:spacing w:line="276" w:lineRule="auto"/>
        <w:ind w:firstLine="708"/>
        <w:jc w:val="both"/>
        <w:rPr>
          <w:bCs/>
          <w:sz w:val="28"/>
          <w:szCs w:val="28"/>
        </w:rPr>
      </w:pPr>
      <w:r w:rsidRPr="00053338">
        <w:rPr>
          <w:bCs/>
          <w:sz w:val="28"/>
          <w:szCs w:val="28"/>
        </w:rPr>
        <w:t xml:space="preserve">На реализацию Государственной программы Санкт-Петербурга </w:t>
      </w:r>
      <w:r w:rsidRPr="00053338">
        <w:rPr>
          <w:bCs/>
          <w:sz w:val="28"/>
          <w:szCs w:val="28"/>
        </w:rPr>
        <w:lastRenderedPageBreak/>
        <w:t>«Обеспечение законности, правопорядка и безопасности в Санкт-Петербурге», утвержденной постановлением Правительства Санкт-Петербурга от 17.06.2014 № 489, в 2020 году Комитету выделено 33,4 млн. рублей.</w:t>
      </w:r>
    </w:p>
    <w:p w:rsidR="00E971AD" w:rsidRPr="00E971AD" w:rsidRDefault="00B25CDB" w:rsidP="00E971AD">
      <w:pPr>
        <w:pStyle w:val="Heading"/>
        <w:spacing w:line="276" w:lineRule="auto"/>
        <w:ind w:firstLine="284"/>
        <w:jc w:val="both"/>
        <w:rPr>
          <w:rFonts w:ascii="Times New Roman" w:hAnsi="Times New Roman" w:cs="Times New Roman"/>
          <w:b w:val="0"/>
          <w:sz w:val="28"/>
          <w:szCs w:val="28"/>
        </w:rPr>
      </w:pPr>
      <w:r w:rsidRPr="00E971AD">
        <w:rPr>
          <w:rFonts w:ascii="Times New Roman" w:hAnsi="Times New Roman" w:cs="Times New Roman"/>
          <w:sz w:val="28"/>
          <w:szCs w:val="28"/>
        </w:rPr>
        <w:t>1.4 Размещение и реализация государственных закупок.</w:t>
      </w:r>
      <w:r w:rsidRPr="00E971AD">
        <w:rPr>
          <w:rFonts w:ascii="Times New Roman" w:hAnsi="Times New Roman" w:cs="Times New Roman"/>
          <w:b w:val="0"/>
          <w:sz w:val="28"/>
          <w:szCs w:val="28"/>
        </w:rPr>
        <w:t xml:space="preserve"> </w:t>
      </w:r>
      <w:r w:rsidR="00E971AD" w:rsidRPr="00E971AD">
        <w:rPr>
          <w:rFonts w:ascii="Times New Roman" w:hAnsi="Times New Roman" w:cs="Times New Roman"/>
          <w:b w:val="0"/>
          <w:sz w:val="28"/>
          <w:szCs w:val="28"/>
        </w:rPr>
        <w:t xml:space="preserve">Важное направление деятельности Комитета – формирование, размещение </w:t>
      </w:r>
      <w:r w:rsidR="007D5DF3">
        <w:rPr>
          <w:rFonts w:ascii="Times New Roman" w:hAnsi="Times New Roman" w:cs="Times New Roman"/>
          <w:b w:val="0"/>
          <w:sz w:val="28"/>
          <w:szCs w:val="28"/>
        </w:rPr>
        <w:br/>
      </w:r>
      <w:r w:rsidR="00E971AD" w:rsidRPr="00E971AD">
        <w:rPr>
          <w:rFonts w:ascii="Times New Roman" w:hAnsi="Times New Roman" w:cs="Times New Roman"/>
          <w:b w:val="0"/>
          <w:sz w:val="28"/>
          <w:szCs w:val="28"/>
        </w:rPr>
        <w:t xml:space="preserve">и реализация государственных закупок Комитета, а также осуществление контроля над закупочной деятельностью подведомственных организаций. Комитетом и подведомственными организациями в 2020 году осуществлены закупки на общую сумму более 1 026 млн. рублей, общее количество заключенных контрактов и гражданско-правовых договоров составило 2 699, </w:t>
      </w:r>
      <w:r w:rsidR="007D5DF3">
        <w:rPr>
          <w:rFonts w:ascii="Times New Roman" w:hAnsi="Times New Roman" w:cs="Times New Roman"/>
          <w:b w:val="0"/>
          <w:sz w:val="28"/>
          <w:szCs w:val="28"/>
        </w:rPr>
        <w:br/>
      </w:r>
      <w:r w:rsidR="00E971AD" w:rsidRPr="00E971AD">
        <w:rPr>
          <w:rFonts w:ascii="Times New Roman" w:hAnsi="Times New Roman" w:cs="Times New Roman"/>
          <w:b w:val="0"/>
          <w:sz w:val="28"/>
          <w:szCs w:val="28"/>
        </w:rPr>
        <w:t>из которых 961 – по итогам конкурентных способов определения поставщика (подрядчика, исполнителя), 568 – посредством подсистемы Автоматизированной информационной системы государственного заказа Санкт-Петербурга «Электронный магазин».</w:t>
      </w:r>
    </w:p>
    <w:p w:rsidR="00E971AD" w:rsidRPr="00E971AD" w:rsidRDefault="00E971AD" w:rsidP="0064021E">
      <w:pPr>
        <w:spacing w:line="276" w:lineRule="auto"/>
        <w:ind w:right="-141" w:firstLine="284"/>
        <w:jc w:val="both"/>
        <w:rPr>
          <w:sz w:val="28"/>
          <w:szCs w:val="28"/>
        </w:rPr>
      </w:pPr>
      <w:r w:rsidRPr="00E971AD">
        <w:rPr>
          <w:sz w:val="28"/>
          <w:szCs w:val="28"/>
        </w:rPr>
        <w:t>В сравнительном анализе по способам размещения закупок в 2018-2020 годах можно увидеть, что доля неконкурентных способов размещения закупок уменьшается, а основной способ определения поставщика (исполнителя, подрядчика) – электронный аукцион, позволяющий существенно повысить эффективность расходования бюджетных денежных средств.</w:t>
      </w:r>
    </w:p>
    <w:p w:rsidR="00E971AD" w:rsidRPr="00E971AD" w:rsidRDefault="00E971AD" w:rsidP="0064021E">
      <w:pPr>
        <w:spacing w:line="276" w:lineRule="auto"/>
        <w:ind w:right="-141" w:firstLine="284"/>
        <w:jc w:val="both"/>
        <w:rPr>
          <w:i/>
          <w:sz w:val="28"/>
          <w:szCs w:val="28"/>
        </w:rPr>
      </w:pPr>
      <w:r w:rsidRPr="00E971AD">
        <w:rPr>
          <w:sz w:val="28"/>
          <w:szCs w:val="28"/>
        </w:rPr>
        <w:t xml:space="preserve">План размещения государственных закупок по итогам 2020 года выполнен на 100%, а экономия от проведенных конкурсных процедур составила более 116 млн. рублей – 11,37% от совокупного годового объема закупок </w:t>
      </w:r>
      <w:r w:rsidR="00D92BF0">
        <w:rPr>
          <w:sz w:val="28"/>
          <w:szCs w:val="28"/>
        </w:rPr>
        <w:br/>
      </w:r>
      <w:r w:rsidRPr="00E971AD">
        <w:rPr>
          <w:sz w:val="28"/>
          <w:szCs w:val="28"/>
        </w:rPr>
        <w:t xml:space="preserve">(в 2019 году – 10,6%, в 2018 году – 9,5%). Динамика основных показателей Комитета и подведомственных учреждений в сфере государственных закупок представлена на </w:t>
      </w:r>
      <w:r w:rsidRPr="00E971AD">
        <w:rPr>
          <w:i/>
          <w:sz w:val="28"/>
          <w:szCs w:val="28"/>
        </w:rPr>
        <w:t>диаграммах 8 - 10.</w:t>
      </w:r>
    </w:p>
    <w:p w:rsidR="008B77FA" w:rsidRDefault="00E971AD" w:rsidP="00E971AD">
      <w:pPr>
        <w:ind w:left="993" w:right="-1136" w:firstLine="720"/>
        <w:jc w:val="center"/>
        <w:rPr>
          <w:i/>
          <w:sz w:val="28"/>
          <w:szCs w:val="28"/>
        </w:rPr>
      </w:pPr>
      <w:r w:rsidRPr="00193162">
        <w:rPr>
          <w:i/>
          <w:sz w:val="28"/>
          <w:szCs w:val="28"/>
        </w:rPr>
        <w:t xml:space="preserve">                                                                   </w:t>
      </w: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8B77FA" w:rsidRDefault="008B77FA" w:rsidP="00E971AD">
      <w:pPr>
        <w:ind w:left="993" w:right="-1136" w:firstLine="720"/>
        <w:jc w:val="center"/>
        <w:rPr>
          <w:i/>
          <w:sz w:val="28"/>
          <w:szCs w:val="28"/>
        </w:rPr>
      </w:pPr>
    </w:p>
    <w:p w:rsidR="00E971AD" w:rsidRPr="00193162" w:rsidRDefault="00E971AD" w:rsidP="008B77FA">
      <w:pPr>
        <w:ind w:left="993" w:right="-1136" w:firstLine="720"/>
        <w:jc w:val="right"/>
        <w:rPr>
          <w:i/>
          <w:sz w:val="28"/>
          <w:szCs w:val="28"/>
        </w:rPr>
      </w:pPr>
      <w:r w:rsidRPr="00E971AD">
        <w:rPr>
          <w:i/>
          <w:sz w:val="28"/>
          <w:szCs w:val="28"/>
        </w:rPr>
        <w:lastRenderedPageBreak/>
        <w:t xml:space="preserve">Диаграмма </w:t>
      </w:r>
      <w:r w:rsidRPr="00193162">
        <w:rPr>
          <w:i/>
          <w:sz w:val="28"/>
          <w:szCs w:val="28"/>
        </w:rPr>
        <w:t>8</w:t>
      </w:r>
    </w:p>
    <w:p w:rsidR="00E971AD" w:rsidRPr="00E971AD" w:rsidRDefault="00E971AD" w:rsidP="00E971AD">
      <w:pPr>
        <w:ind w:left="993" w:right="-1136" w:firstLine="720"/>
        <w:jc w:val="right"/>
        <w:rPr>
          <w:i/>
          <w:sz w:val="12"/>
          <w:szCs w:val="28"/>
        </w:rPr>
      </w:pPr>
    </w:p>
    <w:p w:rsidR="00E971AD" w:rsidRPr="00193162" w:rsidRDefault="00E971AD" w:rsidP="00E971AD">
      <w:pPr>
        <w:ind w:left="993" w:right="-1136"/>
        <w:jc w:val="center"/>
        <w:rPr>
          <w:b/>
          <w:sz w:val="28"/>
          <w:szCs w:val="28"/>
        </w:rPr>
      </w:pPr>
      <w:r w:rsidRPr="00E971AD">
        <w:rPr>
          <w:b/>
          <w:sz w:val="28"/>
          <w:szCs w:val="28"/>
        </w:rPr>
        <w:t xml:space="preserve">Сравнительный анализ осуществленных закупок </w:t>
      </w:r>
    </w:p>
    <w:p w:rsidR="00E971AD" w:rsidRPr="00E971AD" w:rsidRDefault="00E971AD" w:rsidP="00E971AD">
      <w:pPr>
        <w:ind w:left="993" w:right="-1136"/>
        <w:jc w:val="center"/>
        <w:rPr>
          <w:i/>
          <w:sz w:val="12"/>
          <w:szCs w:val="28"/>
          <w:highlight w:val="darkBlue"/>
        </w:rPr>
      </w:pPr>
      <w:r w:rsidRPr="00E971AD">
        <w:rPr>
          <w:b/>
          <w:sz w:val="28"/>
          <w:szCs w:val="28"/>
        </w:rPr>
        <w:t>по способам определения поставщика в 2018-2020 годах</w:t>
      </w:r>
    </w:p>
    <w:p w:rsidR="00E971AD" w:rsidRPr="00E971AD" w:rsidRDefault="00E971AD" w:rsidP="00E971AD">
      <w:pPr>
        <w:ind w:left="993" w:right="-1136"/>
        <w:jc w:val="right"/>
        <w:rPr>
          <w:i/>
          <w:sz w:val="28"/>
          <w:szCs w:val="28"/>
          <w:highlight w:val="darkBlue"/>
        </w:rPr>
      </w:pPr>
      <w:r w:rsidRPr="00E971AD">
        <w:rPr>
          <w:noProof/>
        </w:rPr>
        <w:drawing>
          <wp:inline distT="0" distB="0" distL="0" distR="0" wp14:anchorId="03630523" wp14:editId="11175878">
            <wp:extent cx="6124575" cy="3072765"/>
            <wp:effectExtent l="0" t="0" r="9525" b="13335"/>
            <wp:docPr id="19"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71AD" w:rsidRPr="00E971AD" w:rsidRDefault="00E971AD" w:rsidP="00E971AD">
      <w:pPr>
        <w:spacing w:line="276" w:lineRule="auto"/>
        <w:ind w:left="993" w:right="-1277"/>
        <w:jc w:val="both"/>
        <w:rPr>
          <w:sz w:val="28"/>
          <w:szCs w:val="28"/>
          <w:highlight w:val="darkBlue"/>
        </w:rPr>
      </w:pPr>
      <w:r w:rsidRPr="00E971AD">
        <w:rPr>
          <w:noProof/>
        </w:rPr>
        <w:drawing>
          <wp:inline distT="0" distB="0" distL="0" distR="0" wp14:anchorId="18E3C140" wp14:editId="74798000">
            <wp:extent cx="3115310" cy="3296285"/>
            <wp:effectExtent l="0" t="0" r="27940" b="18415"/>
            <wp:docPr id="20"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E971AD">
        <w:rPr>
          <w:noProof/>
        </w:rPr>
        <w:t xml:space="preserve"> </w:t>
      </w:r>
      <w:r w:rsidRPr="00E971AD">
        <w:rPr>
          <w:noProof/>
        </w:rPr>
        <w:drawing>
          <wp:inline distT="0" distB="0" distL="0" distR="0" wp14:anchorId="74307256" wp14:editId="019F547E">
            <wp:extent cx="2966720" cy="3296285"/>
            <wp:effectExtent l="0" t="0" r="24130" b="18415"/>
            <wp:docPr id="21"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971AD" w:rsidRPr="00E971AD" w:rsidRDefault="00E971AD" w:rsidP="00E971AD">
      <w:pPr>
        <w:spacing w:line="276" w:lineRule="auto"/>
        <w:ind w:firstLine="720"/>
        <w:jc w:val="both"/>
        <w:rPr>
          <w:sz w:val="12"/>
          <w:szCs w:val="28"/>
          <w:highlight w:val="darkBlue"/>
        </w:rPr>
      </w:pPr>
    </w:p>
    <w:p w:rsidR="00E971AD" w:rsidRPr="00E971AD" w:rsidRDefault="00E971AD" w:rsidP="00E971AD">
      <w:pPr>
        <w:shd w:val="clear" w:color="auto" w:fill="FFFFFF"/>
        <w:ind w:firstLine="567"/>
        <w:jc w:val="both"/>
        <w:textAlignment w:val="baseline"/>
        <w:rPr>
          <w:sz w:val="28"/>
        </w:rPr>
      </w:pPr>
      <w:r w:rsidRPr="00E971AD">
        <w:rPr>
          <w:sz w:val="28"/>
        </w:rPr>
        <w:t xml:space="preserve">Общий рост количества закупок в 2020 году составил 13,89%, а в 2019 </w:t>
      </w:r>
      <w:r w:rsidRPr="00E971AD">
        <w:rPr>
          <w:sz w:val="28"/>
        </w:rPr>
        <w:br/>
        <w:t>году – 20,27% (по отношению к показателям 2018 года).</w:t>
      </w:r>
    </w:p>
    <w:p w:rsidR="00E971AD" w:rsidRPr="00E971AD" w:rsidRDefault="00E971AD" w:rsidP="00E971AD">
      <w:pPr>
        <w:spacing w:line="276" w:lineRule="auto"/>
        <w:ind w:firstLine="720"/>
        <w:jc w:val="both"/>
        <w:rPr>
          <w:sz w:val="12"/>
          <w:szCs w:val="28"/>
          <w:highlight w:val="darkBlue"/>
        </w:rPr>
      </w:pPr>
    </w:p>
    <w:p w:rsidR="002F046E" w:rsidRDefault="002F046E" w:rsidP="00E971AD">
      <w:pPr>
        <w:tabs>
          <w:tab w:val="left" w:pos="0"/>
        </w:tabs>
        <w:spacing w:line="276" w:lineRule="auto"/>
        <w:jc w:val="right"/>
        <w:rPr>
          <w:i/>
          <w:sz w:val="28"/>
          <w:szCs w:val="28"/>
        </w:rPr>
      </w:pPr>
    </w:p>
    <w:p w:rsidR="002F046E" w:rsidRDefault="002F046E" w:rsidP="00E971AD">
      <w:pPr>
        <w:tabs>
          <w:tab w:val="left" w:pos="0"/>
        </w:tabs>
        <w:spacing w:line="276" w:lineRule="auto"/>
        <w:jc w:val="right"/>
        <w:rPr>
          <w:i/>
          <w:sz w:val="28"/>
          <w:szCs w:val="28"/>
        </w:rPr>
      </w:pPr>
    </w:p>
    <w:p w:rsidR="002F046E" w:rsidRDefault="002F046E" w:rsidP="00E971AD">
      <w:pPr>
        <w:tabs>
          <w:tab w:val="left" w:pos="0"/>
        </w:tabs>
        <w:spacing w:line="276" w:lineRule="auto"/>
        <w:jc w:val="right"/>
        <w:rPr>
          <w:i/>
          <w:sz w:val="28"/>
          <w:szCs w:val="28"/>
        </w:rPr>
      </w:pPr>
    </w:p>
    <w:p w:rsidR="002F046E" w:rsidRDefault="002F046E" w:rsidP="00E971AD">
      <w:pPr>
        <w:tabs>
          <w:tab w:val="left" w:pos="0"/>
        </w:tabs>
        <w:spacing w:line="276" w:lineRule="auto"/>
        <w:jc w:val="right"/>
        <w:rPr>
          <w:i/>
          <w:sz w:val="28"/>
          <w:szCs w:val="28"/>
        </w:rPr>
      </w:pPr>
    </w:p>
    <w:p w:rsidR="002F046E" w:rsidRDefault="002F046E" w:rsidP="00E971AD">
      <w:pPr>
        <w:tabs>
          <w:tab w:val="left" w:pos="0"/>
        </w:tabs>
        <w:spacing w:line="276" w:lineRule="auto"/>
        <w:jc w:val="right"/>
        <w:rPr>
          <w:i/>
          <w:sz w:val="28"/>
          <w:szCs w:val="28"/>
        </w:rPr>
      </w:pPr>
    </w:p>
    <w:p w:rsidR="002F046E" w:rsidRDefault="002F046E" w:rsidP="00E971AD">
      <w:pPr>
        <w:tabs>
          <w:tab w:val="left" w:pos="0"/>
        </w:tabs>
        <w:spacing w:line="276" w:lineRule="auto"/>
        <w:jc w:val="right"/>
        <w:rPr>
          <w:i/>
          <w:sz w:val="28"/>
          <w:szCs w:val="28"/>
        </w:rPr>
      </w:pPr>
    </w:p>
    <w:p w:rsidR="00E971AD" w:rsidRPr="00193162" w:rsidRDefault="00E971AD" w:rsidP="00E971AD">
      <w:pPr>
        <w:tabs>
          <w:tab w:val="left" w:pos="0"/>
        </w:tabs>
        <w:spacing w:line="276" w:lineRule="auto"/>
        <w:jc w:val="right"/>
        <w:rPr>
          <w:i/>
          <w:sz w:val="28"/>
          <w:szCs w:val="28"/>
        </w:rPr>
      </w:pPr>
      <w:r w:rsidRPr="00E971AD">
        <w:rPr>
          <w:i/>
          <w:sz w:val="28"/>
          <w:szCs w:val="28"/>
        </w:rPr>
        <w:lastRenderedPageBreak/>
        <w:t xml:space="preserve">Диаграмма </w:t>
      </w:r>
      <w:r w:rsidRPr="00193162">
        <w:rPr>
          <w:i/>
          <w:sz w:val="28"/>
          <w:szCs w:val="28"/>
        </w:rPr>
        <w:t>9</w:t>
      </w:r>
    </w:p>
    <w:p w:rsidR="00E971AD" w:rsidRPr="00E971AD" w:rsidRDefault="00E971AD" w:rsidP="00E971AD">
      <w:pPr>
        <w:tabs>
          <w:tab w:val="left" w:pos="0"/>
        </w:tabs>
        <w:spacing w:line="276" w:lineRule="auto"/>
        <w:jc w:val="right"/>
        <w:rPr>
          <w:i/>
          <w:sz w:val="12"/>
          <w:szCs w:val="28"/>
        </w:rPr>
      </w:pPr>
    </w:p>
    <w:p w:rsidR="00E971AD" w:rsidRPr="00E971AD" w:rsidRDefault="00E971AD" w:rsidP="00E971AD">
      <w:pPr>
        <w:jc w:val="center"/>
        <w:textAlignment w:val="baseline"/>
        <w:rPr>
          <w:b/>
          <w:sz w:val="28"/>
          <w:szCs w:val="32"/>
        </w:rPr>
      </w:pPr>
      <w:r w:rsidRPr="00E971AD">
        <w:rPr>
          <w:rFonts w:eastAsia="Microsoft YaHei"/>
          <w:b/>
          <w:kern w:val="24"/>
          <w:sz w:val="28"/>
          <w:szCs w:val="32"/>
        </w:rPr>
        <w:t>Соотношение начальной (максимальной) цены контрактов и экономии, полученной в ходе осуществления закупочной деятельности</w:t>
      </w:r>
    </w:p>
    <w:p w:rsidR="00E971AD" w:rsidRPr="00E971AD" w:rsidRDefault="00E971AD" w:rsidP="00E971AD">
      <w:pPr>
        <w:tabs>
          <w:tab w:val="left" w:pos="0"/>
        </w:tabs>
        <w:spacing w:line="276" w:lineRule="auto"/>
        <w:jc w:val="right"/>
        <w:rPr>
          <w:i/>
          <w:sz w:val="28"/>
          <w:szCs w:val="28"/>
        </w:rPr>
      </w:pPr>
    </w:p>
    <w:p w:rsidR="00E971AD" w:rsidRPr="00E971AD" w:rsidRDefault="00E971AD" w:rsidP="00E971AD">
      <w:pPr>
        <w:tabs>
          <w:tab w:val="left" w:pos="0"/>
        </w:tabs>
        <w:spacing w:line="276" w:lineRule="auto"/>
        <w:jc w:val="right"/>
      </w:pPr>
      <w:r w:rsidRPr="00E971AD">
        <w:rPr>
          <w:noProof/>
        </w:rPr>
        <w:drawing>
          <wp:inline distT="0" distB="0" distL="0" distR="0" wp14:anchorId="58791401" wp14:editId="380146FA">
            <wp:extent cx="6092190" cy="2562225"/>
            <wp:effectExtent l="0" t="0" r="22860" b="9525"/>
            <wp:docPr id="22"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71AD" w:rsidRPr="00E971AD" w:rsidRDefault="00E971AD" w:rsidP="00E971AD">
      <w:pPr>
        <w:shd w:val="clear" w:color="auto" w:fill="FFFFFF"/>
        <w:spacing w:after="100" w:afterAutospacing="1" w:line="256" w:lineRule="auto"/>
        <w:contextualSpacing/>
        <w:textAlignment w:val="baseline"/>
      </w:pPr>
    </w:p>
    <w:p w:rsidR="00E971AD" w:rsidRPr="00193162" w:rsidRDefault="00E971AD" w:rsidP="00E971AD">
      <w:pPr>
        <w:tabs>
          <w:tab w:val="left" w:pos="0"/>
        </w:tabs>
        <w:spacing w:line="276" w:lineRule="auto"/>
        <w:jc w:val="right"/>
        <w:rPr>
          <w:i/>
          <w:sz w:val="28"/>
          <w:szCs w:val="28"/>
        </w:rPr>
      </w:pPr>
      <w:r w:rsidRPr="00E971AD">
        <w:rPr>
          <w:i/>
          <w:sz w:val="28"/>
          <w:szCs w:val="28"/>
        </w:rPr>
        <w:t xml:space="preserve">Диаграмма </w:t>
      </w:r>
      <w:r w:rsidRPr="00193162">
        <w:rPr>
          <w:i/>
          <w:sz w:val="28"/>
          <w:szCs w:val="28"/>
        </w:rPr>
        <w:t>10</w:t>
      </w:r>
    </w:p>
    <w:p w:rsidR="00E971AD" w:rsidRPr="00E971AD" w:rsidRDefault="00E971AD" w:rsidP="00E971AD">
      <w:pPr>
        <w:tabs>
          <w:tab w:val="left" w:pos="0"/>
        </w:tabs>
        <w:spacing w:line="276" w:lineRule="auto"/>
        <w:jc w:val="right"/>
        <w:rPr>
          <w:i/>
          <w:sz w:val="12"/>
          <w:szCs w:val="28"/>
        </w:rPr>
      </w:pPr>
    </w:p>
    <w:p w:rsidR="00E971AD" w:rsidRPr="00E971AD" w:rsidRDefault="00E971AD" w:rsidP="00E971AD">
      <w:pPr>
        <w:tabs>
          <w:tab w:val="left" w:pos="0"/>
        </w:tabs>
        <w:jc w:val="center"/>
        <w:rPr>
          <w:b/>
          <w:sz w:val="28"/>
          <w:szCs w:val="28"/>
        </w:rPr>
      </w:pPr>
      <w:r w:rsidRPr="00E971AD">
        <w:rPr>
          <w:b/>
          <w:sz w:val="28"/>
          <w:szCs w:val="28"/>
        </w:rPr>
        <w:t xml:space="preserve">Экономия от проведенных закупок в процентном соотношении </w:t>
      </w:r>
      <w:r w:rsidRPr="00E971AD">
        <w:rPr>
          <w:b/>
          <w:sz w:val="28"/>
          <w:szCs w:val="28"/>
        </w:rPr>
        <w:br/>
        <w:t>от совокупного годового объёма закупок, %</w:t>
      </w:r>
    </w:p>
    <w:p w:rsidR="00E971AD" w:rsidRPr="00E971AD" w:rsidRDefault="00E971AD" w:rsidP="00E971AD">
      <w:pPr>
        <w:shd w:val="clear" w:color="auto" w:fill="FFFFFF"/>
        <w:tabs>
          <w:tab w:val="left" w:pos="6570"/>
        </w:tabs>
        <w:spacing w:after="100" w:afterAutospacing="1" w:line="256" w:lineRule="auto"/>
        <w:contextualSpacing/>
        <w:textAlignment w:val="baseline"/>
        <w:rPr>
          <w:sz w:val="12"/>
        </w:rPr>
      </w:pPr>
    </w:p>
    <w:p w:rsidR="00E971AD" w:rsidRPr="00E971AD" w:rsidRDefault="00E971AD" w:rsidP="00E971AD">
      <w:r w:rsidRPr="00E971AD">
        <w:rPr>
          <w:noProof/>
        </w:rPr>
        <w:drawing>
          <wp:anchor distT="0" distB="0" distL="114300" distR="114300" simplePos="0" relativeHeight="251777024" behindDoc="0" locked="0" layoutInCell="1" allowOverlap="1" wp14:anchorId="240CB73E" wp14:editId="16DE97DF">
            <wp:simplePos x="0" y="0"/>
            <wp:positionH relativeFrom="margin">
              <wp:posOffset>-67310</wp:posOffset>
            </wp:positionH>
            <wp:positionV relativeFrom="paragraph">
              <wp:posOffset>51435</wp:posOffset>
            </wp:positionV>
            <wp:extent cx="6138545" cy="2109470"/>
            <wp:effectExtent l="0" t="0" r="14605" b="24130"/>
            <wp:wrapNone/>
            <wp:docPr id="29" name="Диаграмма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E971AD" w:rsidRPr="00E971AD" w:rsidRDefault="00E971AD" w:rsidP="00E971AD">
      <w:pPr>
        <w:spacing w:line="276" w:lineRule="auto"/>
        <w:ind w:firstLine="708"/>
        <w:jc w:val="both"/>
        <w:rPr>
          <w:i/>
          <w:sz w:val="28"/>
          <w:szCs w:val="28"/>
        </w:rPr>
      </w:pPr>
    </w:p>
    <w:p w:rsidR="00E971AD" w:rsidRPr="00E971AD" w:rsidRDefault="00E971AD" w:rsidP="00E971AD">
      <w:pPr>
        <w:widowControl w:val="0"/>
        <w:autoSpaceDE w:val="0"/>
        <w:autoSpaceDN w:val="0"/>
        <w:adjustRightInd w:val="0"/>
        <w:spacing w:line="276" w:lineRule="auto"/>
        <w:jc w:val="both"/>
        <w:rPr>
          <w:bCs/>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E971AD" w:rsidRPr="00E971AD" w:rsidRDefault="00E971AD" w:rsidP="00E971AD">
      <w:pPr>
        <w:widowControl w:val="0"/>
        <w:autoSpaceDE w:val="0"/>
        <w:autoSpaceDN w:val="0"/>
        <w:adjustRightInd w:val="0"/>
        <w:spacing w:line="276" w:lineRule="auto"/>
        <w:jc w:val="both"/>
        <w:rPr>
          <w:b/>
          <w:sz w:val="28"/>
          <w:szCs w:val="28"/>
        </w:rPr>
      </w:pPr>
    </w:p>
    <w:p w:rsidR="00FF73E8" w:rsidRPr="00E24A10" w:rsidRDefault="00FF73E8" w:rsidP="00FF73E8">
      <w:pPr>
        <w:pStyle w:val="Heading"/>
        <w:spacing w:line="276" w:lineRule="auto"/>
        <w:ind w:firstLine="708"/>
        <w:jc w:val="both"/>
        <w:rPr>
          <w:rFonts w:ascii="Times New Roman" w:hAnsi="Times New Roman" w:cs="Times New Roman"/>
          <w:b w:val="0"/>
          <w:sz w:val="16"/>
          <w:szCs w:val="16"/>
        </w:rPr>
      </w:pPr>
    </w:p>
    <w:p w:rsidR="00DE7568" w:rsidRPr="00DE7568" w:rsidRDefault="00623F9B" w:rsidP="0074775A">
      <w:pPr>
        <w:spacing w:line="276" w:lineRule="auto"/>
        <w:jc w:val="center"/>
        <w:rPr>
          <w:rFonts w:eastAsia="Calibri"/>
          <w:b/>
          <w:sz w:val="28"/>
          <w:szCs w:val="28"/>
          <w:lang w:eastAsia="en-US"/>
        </w:rPr>
      </w:pPr>
      <w:r w:rsidRPr="00987DAC">
        <w:rPr>
          <w:b/>
          <w:sz w:val="28"/>
          <w:szCs w:val="28"/>
        </w:rPr>
        <w:t>2</w:t>
      </w:r>
      <w:r w:rsidRPr="002D2559">
        <w:rPr>
          <w:b/>
          <w:sz w:val="28"/>
          <w:szCs w:val="28"/>
        </w:rPr>
        <w:t xml:space="preserve">. </w:t>
      </w:r>
      <w:r w:rsidR="00DE7568" w:rsidRPr="002D2559">
        <w:rPr>
          <w:rFonts w:eastAsia="Calibri"/>
          <w:b/>
          <w:sz w:val="28"/>
          <w:szCs w:val="28"/>
          <w:lang w:eastAsia="en-US"/>
        </w:rPr>
        <w:t xml:space="preserve">Наиболее </w:t>
      </w:r>
      <w:r w:rsidR="002D2559" w:rsidRPr="002D2559">
        <w:rPr>
          <w:rFonts w:eastAsia="Calibri"/>
          <w:b/>
          <w:sz w:val="28"/>
          <w:szCs w:val="28"/>
          <w:lang w:eastAsia="en-US"/>
        </w:rPr>
        <w:t xml:space="preserve">важные особенности 2020 года </w:t>
      </w:r>
      <w:r w:rsidR="002D2559" w:rsidRPr="006E52FE">
        <w:rPr>
          <w:rFonts w:eastAsia="Calibri"/>
          <w:b/>
          <w:sz w:val="28"/>
          <w:szCs w:val="28"/>
          <w:lang w:eastAsia="en-US"/>
        </w:rPr>
        <w:t xml:space="preserve">и </w:t>
      </w:r>
      <w:r w:rsidR="00DE7568" w:rsidRPr="006E52FE">
        <w:rPr>
          <w:rFonts w:eastAsia="Calibri"/>
          <w:b/>
          <w:sz w:val="28"/>
          <w:szCs w:val="28"/>
          <w:lang w:eastAsia="en-US"/>
        </w:rPr>
        <w:t>значимые мероприятия, проведенные в научно-образовательной сфере в</w:t>
      </w:r>
      <w:r w:rsidR="002D2559" w:rsidRPr="006E52FE">
        <w:rPr>
          <w:rFonts w:eastAsia="Calibri"/>
          <w:b/>
          <w:sz w:val="28"/>
          <w:szCs w:val="28"/>
          <w:lang w:eastAsia="en-US"/>
        </w:rPr>
        <w:t xml:space="preserve"> этот период</w:t>
      </w:r>
      <w:r w:rsidR="00DE7568" w:rsidRPr="006E52FE">
        <w:rPr>
          <w:rFonts w:eastAsia="Calibri"/>
          <w:b/>
          <w:sz w:val="28"/>
          <w:szCs w:val="28"/>
          <w:lang w:eastAsia="en-US"/>
        </w:rPr>
        <w:t>.</w:t>
      </w:r>
    </w:p>
    <w:p w:rsidR="00C4704B" w:rsidRPr="00C4704B" w:rsidRDefault="00C4704B" w:rsidP="00C4704B">
      <w:pPr>
        <w:tabs>
          <w:tab w:val="left" w:pos="8647"/>
        </w:tabs>
        <w:suppressAutoHyphens/>
        <w:spacing w:line="276" w:lineRule="auto"/>
        <w:ind w:firstLine="720"/>
        <w:jc w:val="both"/>
        <w:rPr>
          <w:sz w:val="28"/>
          <w:szCs w:val="28"/>
          <w:lang w:eastAsia="zh-CN"/>
        </w:rPr>
      </w:pPr>
      <w:r w:rsidRPr="00C4704B">
        <w:rPr>
          <w:sz w:val="28"/>
          <w:szCs w:val="28"/>
          <w:lang w:eastAsia="zh-CN"/>
        </w:rPr>
        <w:t>В 2020 году реализация Комитет</w:t>
      </w:r>
      <w:r w:rsidR="00692A6A">
        <w:rPr>
          <w:sz w:val="28"/>
          <w:szCs w:val="28"/>
          <w:lang w:eastAsia="zh-CN"/>
        </w:rPr>
        <w:t>ом</w:t>
      </w:r>
      <w:r w:rsidRPr="00C4704B">
        <w:rPr>
          <w:sz w:val="28"/>
          <w:szCs w:val="28"/>
          <w:lang w:eastAsia="zh-CN"/>
        </w:rPr>
        <w:t xml:space="preserve"> </w:t>
      </w:r>
      <w:r w:rsidR="00692A6A" w:rsidRPr="00C4704B">
        <w:rPr>
          <w:sz w:val="28"/>
          <w:szCs w:val="28"/>
          <w:lang w:eastAsia="zh-CN"/>
        </w:rPr>
        <w:t xml:space="preserve">функций </w:t>
      </w:r>
      <w:r w:rsidRPr="00C4704B">
        <w:rPr>
          <w:sz w:val="28"/>
          <w:szCs w:val="28"/>
          <w:lang w:eastAsia="zh-CN"/>
        </w:rPr>
        <w:t>уполномоченного исполнительного органа государственной власти Санкт-Петербурга, координирующего выполнение мероприятий по развитию системы профессионального образования и науки, происходила в условиях серьезных вызовов, с которыми столкнулась экономика и социальная сфера города в связи с угрозой распространения новой коронавирусной инфекции (COVID-19</w:t>
      </w:r>
      <w:r w:rsidR="00F50A82">
        <w:rPr>
          <w:sz w:val="28"/>
          <w:szCs w:val="28"/>
          <w:lang w:eastAsia="zh-CN"/>
        </w:rPr>
        <w:t>)</w:t>
      </w:r>
      <w:r w:rsidRPr="00C4704B">
        <w:rPr>
          <w:sz w:val="28"/>
          <w:szCs w:val="28"/>
          <w:lang w:eastAsia="zh-CN"/>
        </w:rPr>
        <w:t xml:space="preserve">. Необходимость значительной перестройки работы всей научно-образовательной сферы города в целях минимизации последствий и </w:t>
      </w:r>
      <w:r w:rsidRPr="00C4704B">
        <w:rPr>
          <w:sz w:val="28"/>
          <w:szCs w:val="28"/>
          <w:lang w:eastAsia="zh-CN"/>
        </w:rPr>
        <w:lastRenderedPageBreak/>
        <w:t>купирования угроз пандемии стала для нее основной, важнейшей особенностью прошедшего года.</w:t>
      </w:r>
    </w:p>
    <w:p w:rsidR="00CD329A" w:rsidRPr="00053338" w:rsidRDefault="00CD329A" w:rsidP="00CD329A">
      <w:pPr>
        <w:spacing w:line="276" w:lineRule="auto"/>
        <w:ind w:firstLine="709"/>
        <w:jc w:val="both"/>
        <w:rPr>
          <w:b/>
          <w:sz w:val="28"/>
          <w:szCs w:val="28"/>
          <w:highlight w:val="lightGray"/>
        </w:rPr>
      </w:pPr>
      <w:r w:rsidRPr="002D2559">
        <w:rPr>
          <w:b/>
          <w:sz w:val="28"/>
          <w:szCs w:val="28"/>
        </w:rPr>
        <w:t xml:space="preserve">Работа системы профессионального образования в условиях пандемии COVID-19. </w:t>
      </w:r>
      <w:r w:rsidRPr="002D2559">
        <w:rPr>
          <w:sz w:val="28"/>
          <w:szCs w:val="28"/>
        </w:rPr>
        <w:t>В 2020 году во исполнение постановления</w:t>
      </w:r>
      <w:r w:rsidRPr="00053338">
        <w:rPr>
          <w:sz w:val="28"/>
          <w:szCs w:val="28"/>
        </w:rPr>
        <w:t xml:space="preserve"> Правительства Санкт-Петербурга от 13.03.2020 № 121 </w:t>
      </w:r>
      <w:r w:rsidR="00F50A82">
        <w:rPr>
          <w:sz w:val="28"/>
          <w:szCs w:val="28"/>
        </w:rPr>
        <w:t>(</w:t>
      </w:r>
      <w:r w:rsidRPr="00053338">
        <w:rPr>
          <w:sz w:val="28"/>
          <w:szCs w:val="28"/>
        </w:rPr>
        <w:t xml:space="preserve">последующими изменениями, далее – постановление № 121) Комитетом был реализован комплекс мероприятий, направленных на обеспечение работы в условиях неблагоприятной эпидемиологической обстановки. В целях организации взаимодействия Комитета с государственными органами и учреждениями по вопросам профилактики и контроля за распространением коронавирусной инфекции в подведомственных </w:t>
      </w:r>
      <w:r w:rsidR="00F50A82">
        <w:rPr>
          <w:sz w:val="28"/>
          <w:szCs w:val="28"/>
        </w:rPr>
        <w:t xml:space="preserve">профессиональных </w:t>
      </w:r>
      <w:r w:rsidRPr="00053338">
        <w:rPr>
          <w:sz w:val="28"/>
          <w:szCs w:val="28"/>
        </w:rPr>
        <w:t>образовательных организациях, выработки оперативных мер по недопущению ее возникновения распоряжением Комитета от 16.03.2020 № 40 была создана оперативная группа Комитета во главе с председателем Комитета Максимовым А.С., в состав которой вошли руководители Комитета, ряда его подразделений и подведомственных профессиональных образовательных организаций.</w:t>
      </w:r>
    </w:p>
    <w:p w:rsidR="00CD329A" w:rsidRPr="00053338" w:rsidRDefault="00CD329A" w:rsidP="00CD329A">
      <w:pPr>
        <w:spacing w:line="276" w:lineRule="auto"/>
        <w:ind w:firstLine="709"/>
        <w:jc w:val="both"/>
        <w:rPr>
          <w:sz w:val="28"/>
          <w:szCs w:val="28"/>
          <w:highlight w:val="yellow"/>
        </w:rPr>
      </w:pPr>
      <w:r w:rsidRPr="00053338">
        <w:rPr>
          <w:sz w:val="28"/>
          <w:szCs w:val="28"/>
        </w:rPr>
        <w:t>Комитет вел ежедневный мониторинг ситуации по COVID-19 в подведомственных профессиональных образовательных организациях и вузах Санкт-Петербурга, в том числе собирались данные по работникам и обучающимся, которые заболели инфекцией или находятся в режиме изоляции (прибытие лиц из эпидемиологически неблагополучных по </w:t>
      </w:r>
      <w:r>
        <w:rPr>
          <w:sz w:val="28"/>
          <w:szCs w:val="28"/>
        </w:rPr>
        <w:t xml:space="preserve">    </w:t>
      </w:r>
      <w:r w:rsidRPr="00053338">
        <w:rPr>
          <w:sz w:val="28"/>
          <w:szCs w:val="28"/>
        </w:rPr>
        <w:t>COVID-</w:t>
      </w:r>
      <w:r>
        <w:rPr>
          <w:sz w:val="28"/>
          <w:szCs w:val="28"/>
        </w:rPr>
        <w:t>1</w:t>
      </w:r>
      <w:r w:rsidRPr="00053338">
        <w:rPr>
          <w:sz w:val="28"/>
          <w:szCs w:val="28"/>
        </w:rPr>
        <w:t>9 стран и регионов или наличие контактов за последние 14 дней с лицами, находящимися под наблюдением по COVID-19).</w:t>
      </w:r>
      <w:r w:rsidRPr="00053338">
        <w:rPr>
          <w:sz w:val="28"/>
          <w:szCs w:val="28"/>
          <w:highlight w:val="yellow"/>
        </w:rPr>
        <w:t xml:space="preserve"> </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 xml:space="preserve">Комитет в 2020 году обеспечил руководство и координацию деятельности подведомственных профессиональных образовательных организаций по недопущению распространения на территории </w:t>
      </w:r>
      <w:r>
        <w:rPr>
          <w:sz w:val="28"/>
          <w:szCs w:val="28"/>
        </w:rPr>
        <w:br/>
      </w:r>
      <w:r w:rsidRPr="00053338">
        <w:rPr>
          <w:sz w:val="28"/>
          <w:szCs w:val="28"/>
        </w:rPr>
        <w:t xml:space="preserve">Санкт-Петербурга новой коронавирусной инфекции и на постоянной основе взаимодействовал с вузами Санкт-Петербурга в части контроля заболеваемости новой коронавирусной инфекции среди студентов и преподавателей; контроля заболеваемости вирусными инфекциями и новой коронавирусной инфекции среди проживающих в общежитии студентов; перехода на дистанционные образовательные технологии и иных мероприятий, связанных с переходом на работу в условиях опасности распространения коронавирусной инфекции и др. Работа с вузами проводилась Комитетом совместно с Советом ректоров вузов </w:t>
      </w:r>
      <w:r>
        <w:rPr>
          <w:sz w:val="28"/>
          <w:szCs w:val="28"/>
        </w:rPr>
        <w:br/>
      </w:r>
      <w:r w:rsidRPr="00053338">
        <w:rPr>
          <w:sz w:val="28"/>
          <w:szCs w:val="28"/>
        </w:rPr>
        <w:t>Санкт-Петербурга и Ленинградской области.</w:t>
      </w:r>
    </w:p>
    <w:p w:rsidR="00CD329A" w:rsidRPr="00053338" w:rsidRDefault="00CD329A" w:rsidP="00CD329A">
      <w:pPr>
        <w:spacing w:line="276" w:lineRule="auto"/>
        <w:ind w:firstLine="709"/>
        <w:jc w:val="both"/>
        <w:rPr>
          <w:sz w:val="28"/>
          <w:szCs w:val="28"/>
        </w:rPr>
      </w:pPr>
      <w:r w:rsidRPr="00053338">
        <w:rPr>
          <w:sz w:val="28"/>
          <w:szCs w:val="28"/>
        </w:rPr>
        <w:t xml:space="preserve">Для организации системного взаимодействия Комитета с подведомственными профессиональными образовательными организациями по вопросам профилактики и контроля за распространением CОVID-19 в Санкт-Петербурге, выработки оперативных мер по недопущению ее возникновения </w:t>
      </w:r>
      <w:r w:rsidRPr="00053338">
        <w:rPr>
          <w:sz w:val="28"/>
          <w:szCs w:val="28"/>
        </w:rPr>
        <w:lastRenderedPageBreak/>
        <w:t>Комитетом издана соответствующая организационно-распорядительная документация.</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 xml:space="preserve">В целях обеспечения перехода подведомственных </w:t>
      </w:r>
      <w:r w:rsidR="00F50A82" w:rsidRPr="00F50A82">
        <w:rPr>
          <w:sz w:val="28"/>
          <w:szCs w:val="28"/>
        </w:rPr>
        <w:t xml:space="preserve">профессиональных </w:t>
      </w:r>
      <w:r w:rsidRPr="00053338">
        <w:rPr>
          <w:sz w:val="28"/>
          <w:szCs w:val="28"/>
        </w:rPr>
        <w:t>образовательных организаций в режим работы в новых условиях и  исполнения  протокола  заседания  Оперативного  штаба Российской Федерации по  предупреждению  завоза и  распространения  новой  коронавирусной  инфекции  на  территории  Российской  Федерации от 13.03.2020 № 11 издано распоряжение Комитета от 16.03.2020 № 38 «Об организации деятельности в образовательных организациях, находящихся в ведении Комитета по науке и высшей школе, в условиях предупреждения новой коронавирусной инфекции на территории Российской Федерации». В документе руководителям</w:t>
      </w:r>
      <w:r w:rsidR="00F50A82">
        <w:rPr>
          <w:sz w:val="28"/>
          <w:szCs w:val="28"/>
        </w:rPr>
        <w:t xml:space="preserve"> </w:t>
      </w:r>
      <w:r w:rsidRPr="00053338">
        <w:rPr>
          <w:sz w:val="28"/>
          <w:szCs w:val="28"/>
        </w:rPr>
        <w:t xml:space="preserve"> образовательных организаций предлагается предусмотреть при реализации образовательных программ возможность предоставления индивидуальных каникул для обучающихся, в том числе путем перевода их на обучение по индивидуальному учебному плану, организацию  контактной  работы  обучающихся   и  педагогических  работников исключительно в электронной информационно-образовательной среде,  в  том  числе  с  применением  электронного  обучения  и  дистанционных  образовательных технологий, при этом обеспечивая реализацию образовательных программ в полном объеме. Предложено также ограничить по возможности проведение   очных   совещаний (при   необходимости   используя   режим видеоконференцсвязи) и направление работников в служебные командировки, а также рекомендован перевод работников на удаленный режим работы. </w:t>
      </w:r>
    </w:p>
    <w:p w:rsidR="00CD329A" w:rsidRDefault="00CD329A" w:rsidP="00CD329A">
      <w:pPr>
        <w:spacing w:line="276" w:lineRule="auto"/>
        <w:ind w:firstLine="709"/>
        <w:jc w:val="both"/>
        <w:rPr>
          <w:sz w:val="28"/>
          <w:szCs w:val="28"/>
        </w:rPr>
      </w:pPr>
      <w:r w:rsidRPr="00053338">
        <w:rPr>
          <w:sz w:val="28"/>
          <w:szCs w:val="28"/>
        </w:rPr>
        <w:t xml:space="preserve">С 15.06.2020 по 03.07.2020 проведено обучение по программе «Проекты изменений колледжей в современных условиях» для директоров, заместителей директоров по учебной, воспитательной и хозяйственной работе, председателей цикловых комиссий, преподавателей подведомственных образовательных организаций. Всего обучение прошли 134 человека из </w:t>
      </w:r>
      <w:r w:rsidR="00F45FDA">
        <w:rPr>
          <w:sz w:val="28"/>
          <w:szCs w:val="28"/>
        </w:rPr>
        <w:t>12 профессиональных образовательных организаций и одного вуза</w:t>
      </w:r>
      <w:r w:rsidRPr="00053338">
        <w:rPr>
          <w:sz w:val="28"/>
          <w:szCs w:val="28"/>
        </w:rPr>
        <w:t xml:space="preserve">. </w:t>
      </w:r>
    </w:p>
    <w:p w:rsidR="00F45FDA" w:rsidRPr="00F45FDA" w:rsidRDefault="00F45FDA" w:rsidP="00F45FDA">
      <w:pPr>
        <w:spacing w:line="276" w:lineRule="auto"/>
        <w:ind w:firstLine="709"/>
        <w:jc w:val="both"/>
        <w:rPr>
          <w:sz w:val="28"/>
          <w:szCs w:val="28"/>
        </w:rPr>
      </w:pPr>
      <w:r w:rsidRPr="00F45FDA">
        <w:rPr>
          <w:sz w:val="28"/>
          <w:szCs w:val="28"/>
        </w:rPr>
        <w:t xml:space="preserve">Обучение носило интенсивный характер и было построено на базе проектных технологий.  </w:t>
      </w:r>
      <w:r>
        <w:rPr>
          <w:sz w:val="28"/>
          <w:szCs w:val="28"/>
        </w:rPr>
        <w:t>В процессе обучения б</w:t>
      </w:r>
      <w:r w:rsidRPr="00F45FDA">
        <w:rPr>
          <w:sz w:val="28"/>
          <w:szCs w:val="28"/>
        </w:rPr>
        <w:t>ыли сформированы проектные команды («штабные группы») в целях разработки дорожных карт по организации деятельности образовательных организаций. Направления, изученные и получившие экспертное мнение в рамках работы проектных команд: реализация гибридного обучения, обеспечение санитарно</w:t>
      </w:r>
      <w:r w:rsidR="00017F0C">
        <w:rPr>
          <w:sz w:val="28"/>
          <w:szCs w:val="28"/>
        </w:rPr>
        <w:t>-</w:t>
      </w:r>
      <w:r w:rsidRPr="00F45FDA">
        <w:rPr>
          <w:sz w:val="28"/>
          <w:szCs w:val="28"/>
        </w:rPr>
        <w:t>эпидемиологического качества образовательного процесса, обучение сотрудников, педагогов и обучающихся правилам поведения в условиях обеспечения нераспространения COVID-19, вопросы организации закупок, в том числе средств индивидуальной защиты и др.</w:t>
      </w:r>
    </w:p>
    <w:p w:rsidR="00F45FDA" w:rsidRPr="00F45FDA" w:rsidRDefault="00F45FDA" w:rsidP="00F45FDA">
      <w:pPr>
        <w:spacing w:line="276" w:lineRule="auto"/>
        <w:ind w:firstLine="709"/>
        <w:jc w:val="both"/>
        <w:rPr>
          <w:sz w:val="28"/>
          <w:szCs w:val="28"/>
        </w:rPr>
      </w:pPr>
      <w:r w:rsidRPr="00F45FDA">
        <w:rPr>
          <w:sz w:val="28"/>
          <w:szCs w:val="28"/>
        </w:rPr>
        <w:lastRenderedPageBreak/>
        <w:t>Результатом реализации программы «</w:t>
      </w:r>
      <w:r>
        <w:rPr>
          <w:sz w:val="28"/>
          <w:szCs w:val="28"/>
        </w:rPr>
        <w:t>П</w:t>
      </w:r>
      <w:r w:rsidRPr="00F45FDA">
        <w:rPr>
          <w:sz w:val="28"/>
          <w:szCs w:val="28"/>
        </w:rPr>
        <w:t>роекты изменений колледжей в современных условиях» стал</w:t>
      </w:r>
      <w:r>
        <w:rPr>
          <w:sz w:val="28"/>
          <w:szCs w:val="28"/>
        </w:rPr>
        <w:t>а</w:t>
      </w:r>
      <w:r w:rsidRPr="00F45FDA">
        <w:rPr>
          <w:sz w:val="28"/>
          <w:szCs w:val="28"/>
        </w:rPr>
        <w:t xml:space="preserve"> разработка корпоративного стандарта деятельности образовательной организации в современных условиях, обеспечивающего качественную и безопасную учебную среду, переход на гибридный образовательный процесс на базе передовых цифровых платформ и технологий, развитие культуры защитного поведения всех участников образовательного процесса.</w:t>
      </w:r>
      <w:r w:rsidR="001F4C5D">
        <w:rPr>
          <w:sz w:val="28"/>
          <w:szCs w:val="28"/>
        </w:rPr>
        <w:t xml:space="preserve"> </w:t>
      </w:r>
      <w:r w:rsidRPr="00F45FDA">
        <w:rPr>
          <w:sz w:val="28"/>
          <w:szCs w:val="28"/>
        </w:rPr>
        <w:t xml:space="preserve">Кроме того, подготовлена </w:t>
      </w:r>
      <w:r>
        <w:rPr>
          <w:sz w:val="28"/>
          <w:szCs w:val="28"/>
        </w:rPr>
        <w:t>р</w:t>
      </w:r>
      <w:r w:rsidRPr="00F45FDA">
        <w:rPr>
          <w:sz w:val="28"/>
          <w:szCs w:val="28"/>
        </w:rPr>
        <w:t>екомендуемая форма чек-листа руководителя по реализации мероприятий по оценке готовности образовательного учреждения к открытию и осуществлению образовательной деятельности в условиях сохранения рисков распространения COVID-19 в 2020-2021 учебном году.</w:t>
      </w:r>
    </w:p>
    <w:p w:rsidR="00F45FDA" w:rsidRPr="00053338" w:rsidRDefault="00F45FDA" w:rsidP="00CD329A">
      <w:pPr>
        <w:spacing w:line="276" w:lineRule="auto"/>
        <w:ind w:firstLine="709"/>
        <w:jc w:val="both"/>
        <w:rPr>
          <w:sz w:val="28"/>
          <w:szCs w:val="28"/>
        </w:rPr>
      </w:pPr>
      <w:r w:rsidRPr="00F45FDA">
        <w:rPr>
          <w:sz w:val="28"/>
          <w:szCs w:val="28"/>
        </w:rPr>
        <w:t xml:space="preserve">В соответствии  с постановлением Правительства Санкт-Петербурга от 13.03.2020 № 121 «О мерах по противодействию распространению в Санкт-Петербурге новой коронавирусной инфекции (COVID-19)» отдельным категориям обучающихся в </w:t>
      </w:r>
      <w:r w:rsidR="001F4C5D">
        <w:rPr>
          <w:sz w:val="28"/>
          <w:szCs w:val="28"/>
        </w:rPr>
        <w:t>подведомственных профессиональных образовательных организациях</w:t>
      </w:r>
      <w:r w:rsidRPr="00F45FDA">
        <w:rPr>
          <w:sz w:val="28"/>
          <w:szCs w:val="28"/>
        </w:rPr>
        <w:t xml:space="preserve">, имеющим право на предоставление питания в государственных образовательных учреждениях в соответствии с пунктами </w:t>
      </w:r>
      <w:r w:rsidR="001F4C5D">
        <w:rPr>
          <w:sz w:val="28"/>
          <w:szCs w:val="28"/>
        </w:rPr>
        <w:t xml:space="preserve">   </w:t>
      </w:r>
      <w:r w:rsidRPr="00F45FDA">
        <w:rPr>
          <w:sz w:val="28"/>
          <w:szCs w:val="28"/>
        </w:rPr>
        <w:t xml:space="preserve">1-4 статьи 82 Закона Санкт-Петербурга от 09.11.2011 № 728-132 «Социальный кодекс Санкт-Петербурга», были установлены меры социальной поддержки по обеспечению питанием и выданы продуктовые наборы в общем количестве </w:t>
      </w:r>
      <w:r w:rsidR="001F4C5D">
        <w:rPr>
          <w:sz w:val="28"/>
          <w:szCs w:val="28"/>
        </w:rPr>
        <w:t>более 2,</w:t>
      </w:r>
      <w:r w:rsidRPr="00F45FDA">
        <w:rPr>
          <w:sz w:val="28"/>
          <w:szCs w:val="28"/>
        </w:rPr>
        <w:t>5</w:t>
      </w:r>
      <w:r w:rsidR="001F4C5D">
        <w:rPr>
          <w:sz w:val="28"/>
          <w:szCs w:val="28"/>
        </w:rPr>
        <w:t xml:space="preserve"> тыс. </w:t>
      </w:r>
      <w:r w:rsidRPr="00F45FDA">
        <w:rPr>
          <w:sz w:val="28"/>
          <w:szCs w:val="28"/>
        </w:rPr>
        <w:t xml:space="preserve">штук на сумму </w:t>
      </w:r>
      <w:r w:rsidR="001F4C5D">
        <w:rPr>
          <w:sz w:val="28"/>
          <w:szCs w:val="28"/>
        </w:rPr>
        <w:t xml:space="preserve">более </w:t>
      </w:r>
      <w:r w:rsidRPr="00F45FDA">
        <w:rPr>
          <w:sz w:val="28"/>
          <w:szCs w:val="28"/>
        </w:rPr>
        <w:t>5</w:t>
      </w:r>
      <w:r w:rsidR="001F4C5D">
        <w:rPr>
          <w:sz w:val="28"/>
          <w:szCs w:val="28"/>
        </w:rPr>
        <w:t>,</w:t>
      </w:r>
      <w:r w:rsidRPr="00F45FDA">
        <w:rPr>
          <w:sz w:val="28"/>
          <w:szCs w:val="28"/>
        </w:rPr>
        <w:t xml:space="preserve">2 </w:t>
      </w:r>
      <w:r w:rsidR="001F4C5D">
        <w:rPr>
          <w:sz w:val="28"/>
          <w:szCs w:val="28"/>
        </w:rPr>
        <w:t>млн</w:t>
      </w:r>
      <w:r w:rsidRPr="00F45FDA">
        <w:rPr>
          <w:sz w:val="28"/>
          <w:szCs w:val="28"/>
        </w:rPr>
        <w:t>. руб</w:t>
      </w:r>
      <w:r w:rsidR="001F4C5D">
        <w:rPr>
          <w:sz w:val="28"/>
          <w:szCs w:val="28"/>
        </w:rPr>
        <w:t>лей.</w:t>
      </w:r>
    </w:p>
    <w:p w:rsidR="00CD329A" w:rsidRPr="00053338" w:rsidRDefault="00CD329A" w:rsidP="00CD329A">
      <w:pPr>
        <w:spacing w:line="276" w:lineRule="auto"/>
        <w:ind w:firstLine="709"/>
        <w:jc w:val="both"/>
        <w:rPr>
          <w:sz w:val="28"/>
          <w:szCs w:val="28"/>
        </w:rPr>
      </w:pPr>
      <w:r w:rsidRPr="00053338">
        <w:rPr>
          <w:sz w:val="28"/>
          <w:szCs w:val="28"/>
        </w:rPr>
        <w:t xml:space="preserve">В целях реализации санитарно-эпидемиологических правил, а также требований и рекомендаций Роспотребнадзора в рамках подготовки к новому 2020/2021 учебному году в образовательных организациях была проведена в работа по профилактике распространения инфекции, включающая закупку основных средств и материальных запасов (средства индивидуальной защиты, локтевые дозаторы (диспенсеры) для антисептика, бактерицидные облучатели-рециркуляторы воздуха, бесконтактные термометры и тепловизоры для дистанционного измерения температуры, защитные экраны (перегородки), специальные ленты для разметки дистанции и </w:t>
      </w:r>
      <w:r>
        <w:rPr>
          <w:sz w:val="28"/>
          <w:szCs w:val="28"/>
        </w:rPr>
        <w:t>др</w:t>
      </w:r>
      <w:r w:rsidRPr="00053338">
        <w:rPr>
          <w:sz w:val="28"/>
          <w:szCs w:val="28"/>
        </w:rPr>
        <w:t>.), а также реализацию мер организационного характера.</w:t>
      </w:r>
    </w:p>
    <w:p w:rsidR="00CD329A" w:rsidRPr="00053338" w:rsidRDefault="00CD329A" w:rsidP="00CD329A">
      <w:pPr>
        <w:spacing w:line="276" w:lineRule="auto"/>
        <w:ind w:firstLine="709"/>
        <w:jc w:val="both"/>
        <w:rPr>
          <w:sz w:val="28"/>
          <w:szCs w:val="28"/>
        </w:rPr>
      </w:pPr>
      <w:r w:rsidRPr="00053338">
        <w:rPr>
          <w:sz w:val="28"/>
          <w:szCs w:val="28"/>
        </w:rPr>
        <w:t>За 2020 год подведомственными профессиональными образовательными организациями было произведено финансирование расходов, направленных на мероприятия по противодействию распространению инфекции, на сумму 28,3 млн. рублей (в том числе: 5,2 млн. рублей на предоставление продуктовых наборов, 17,9 млн. рублей на приобретение основных средств и материальных запасов для предупреждения распространения инфекции, 4,6 млн. рублей на обеспечение дистанционного образовательного процесса, 0,6 </w:t>
      </w:r>
      <w:r>
        <w:rPr>
          <w:sz w:val="28"/>
          <w:szCs w:val="28"/>
        </w:rPr>
        <w:t xml:space="preserve">млн. рублей </w:t>
      </w:r>
      <w:r w:rsidRPr="00053338">
        <w:rPr>
          <w:sz w:val="28"/>
          <w:szCs w:val="28"/>
        </w:rPr>
        <w:t>на иные мероприятия).</w:t>
      </w:r>
    </w:p>
    <w:p w:rsidR="00CD329A" w:rsidRPr="00053338" w:rsidRDefault="00CD329A" w:rsidP="00CD329A">
      <w:pPr>
        <w:spacing w:line="276" w:lineRule="auto"/>
        <w:ind w:firstLine="709"/>
        <w:jc w:val="both"/>
        <w:rPr>
          <w:sz w:val="28"/>
          <w:szCs w:val="28"/>
        </w:rPr>
      </w:pPr>
      <w:r w:rsidRPr="00053338">
        <w:rPr>
          <w:sz w:val="28"/>
          <w:szCs w:val="28"/>
        </w:rPr>
        <w:lastRenderedPageBreak/>
        <w:t>В рамках финансирования на 2021 год подведомственными профессиональными образовательными организациями запланированы расходы, направленные на мероприятия по противодействию распространению инфекции, на сумму 15,3 млн. рублей (в том числе: 7,7 млн. рублей на приобретение основных средств и материальных запасов для предупреждения распространения инфекции, 7,6 млн. рублей на обеспечение дистанционного образовательного процесса).</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Во втором полугодии 2020 года подведомственными профессиональными образовательными организациями было обеспечено соблюдение санитарно-эпидемиологических правил, а также требований и рекомендаций Роспотребнадзора, осуществлялось поэтапное возвращение к традиционному формату обучения посредством реализации смешанного (гибридного) формата обучения с применением электронного обучения и дистанционных образовательных технологий в электронной информационно-образовательной среде.</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 xml:space="preserve">Комитетом в 2020 году обеспечено необходимое информационное сопровождение деятельности вузов Санкт-Петербурга и подведомственных профессиональных образовательных организаций по предупреждению распространения коронавирусной инфекции. </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В целях организации системной работы по недопущению распространения инфекции в образовательные организации был направлен целый ряд писем и нормативных правовых актов, связанных с профилактикой распространения инфекции для учёта в работе и исполнения.</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 xml:space="preserve">Письмами Комитета в адрес образовательных и научных организаций, расположенных на территории Санкт-Петербурга, для использования в работе направлялось постановление Правительства Санкт-Петербурга № 121 и последующие изменения в него, а также рекомендации Федеральной службы по надзору в сфере защиты прав потребителей и благополучия человека от 08.05.2020 № 02/8900-2020-24 по организации работы в целях недопущения распространения коронавирусной инфекции. </w:t>
      </w:r>
    </w:p>
    <w:p w:rsidR="00CD329A" w:rsidRDefault="00CD329A" w:rsidP="00CD329A">
      <w:pPr>
        <w:spacing w:line="276" w:lineRule="auto"/>
        <w:ind w:firstLine="709"/>
        <w:jc w:val="both"/>
        <w:rPr>
          <w:sz w:val="28"/>
          <w:szCs w:val="28"/>
        </w:rPr>
      </w:pPr>
      <w:r w:rsidRPr="00053338">
        <w:rPr>
          <w:sz w:val="28"/>
          <w:szCs w:val="28"/>
        </w:rPr>
        <w:t xml:space="preserve">В адрес вузов Санкт-Петербурга Комитетом были направлены методические рекомендации Министерства науки и высшего образования Российской Федерации от 18.03.2020 «Экспертные разъяснения по вопросам, возникающим в связи с использованием онлайн-курсов в целях предупреждения распространения коронавирусной инфекции», а также методические рекомендации, представленные на заседании Совета ректоров вузов Санкт-Петербурга и Ленинградской области, состоявшемся 24.03.2020 в Смольном, ректором Северо-Западного государственного медицинского университета им. И.И. Мечникова Министерства здравоохранения Российской </w:t>
      </w:r>
      <w:r w:rsidRPr="00053338">
        <w:rPr>
          <w:sz w:val="28"/>
          <w:szCs w:val="28"/>
        </w:rPr>
        <w:lastRenderedPageBreak/>
        <w:t>Федерации Сайгановым С.А. по организации обсерватора для размещения лиц, контактировавших с больными коронавирусной инфекцией, на базе непрофильного учреждения.</w:t>
      </w:r>
    </w:p>
    <w:p w:rsidR="00E82D0E" w:rsidRPr="00053338" w:rsidRDefault="00E82D0E" w:rsidP="00E82D0E">
      <w:pPr>
        <w:spacing w:line="276" w:lineRule="auto"/>
        <w:ind w:firstLine="709"/>
        <w:jc w:val="both"/>
        <w:rPr>
          <w:sz w:val="28"/>
          <w:szCs w:val="28"/>
        </w:rPr>
      </w:pPr>
      <w:r w:rsidRPr="00E82D0E">
        <w:rPr>
          <w:sz w:val="28"/>
          <w:szCs w:val="28"/>
        </w:rPr>
        <w:t xml:space="preserve">Всего за период с 13.03.2020 на базе </w:t>
      </w:r>
      <w:r>
        <w:rPr>
          <w:sz w:val="28"/>
          <w:szCs w:val="28"/>
        </w:rPr>
        <w:t>семи</w:t>
      </w:r>
      <w:r w:rsidRPr="00E82D0E">
        <w:rPr>
          <w:sz w:val="28"/>
          <w:szCs w:val="28"/>
        </w:rPr>
        <w:t xml:space="preserve"> общежитий </w:t>
      </w:r>
      <w:r>
        <w:rPr>
          <w:sz w:val="28"/>
          <w:szCs w:val="28"/>
        </w:rPr>
        <w:t xml:space="preserve">шести </w:t>
      </w:r>
      <w:r w:rsidRPr="00E82D0E">
        <w:rPr>
          <w:sz w:val="28"/>
          <w:szCs w:val="28"/>
        </w:rPr>
        <w:t>вузов Санкт-Петербурга были организованы обсерваторы на 3981 место.</w:t>
      </w:r>
    </w:p>
    <w:p w:rsidR="00CD329A" w:rsidRPr="00053338" w:rsidRDefault="00CD329A" w:rsidP="00CD329A">
      <w:pPr>
        <w:spacing w:line="276" w:lineRule="auto"/>
        <w:ind w:firstLine="709"/>
        <w:jc w:val="both"/>
        <w:rPr>
          <w:sz w:val="28"/>
          <w:szCs w:val="28"/>
        </w:rPr>
      </w:pPr>
      <w:r w:rsidRPr="00053338">
        <w:rPr>
          <w:sz w:val="28"/>
          <w:szCs w:val="28"/>
        </w:rPr>
        <w:t>В адрес организаций, реализующих программы высшего образования медицинского и фармацевтического профилей, был направлен приказ Министерства здравоохранения Российской Федерации и Министерства науки и высшего образования Российской Федерации от 27.04.2020 № 378/619 «Об организации практической подготовки обучающихся по образовательным программам медицинского образования в условиях борьбы  </w:t>
      </w:r>
      <w:r w:rsidR="00452530">
        <w:rPr>
          <w:sz w:val="28"/>
          <w:szCs w:val="28"/>
        </w:rPr>
        <w:t xml:space="preserve">с </w:t>
      </w:r>
      <w:r w:rsidRPr="00053338">
        <w:rPr>
          <w:sz w:val="28"/>
          <w:szCs w:val="28"/>
        </w:rPr>
        <w:t>распространением новой коронавирусной инфекции (CОVID-19) на территории Российской Федерации».</w:t>
      </w:r>
    </w:p>
    <w:p w:rsidR="00CD329A" w:rsidRPr="00053338" w:rsidRDefault="00CD329A" w:rsidP="00CD329A">
      <w:pPr>
        <w:spacing w:line="276" w:lineRule="auto"/>
        <w:ind w:firstLine="709"/>
        <w:jc w:val="both"/>
        <w:rPr>
          <w:sz w:val="28"/>
          <w:szCs w:val="28"/>
        </w:rPr>
      </w:pPr>
      <w:r w:rsidRPr="00053338">
        <w:rPr>
          <w:sz w:val="28"/>
          <w:szCs w:val="28"/>
        </w:rPr>
        <w:t>Письмом Комитета в вузы Санкт-Петербурга и подведомственные профессиональные образовательные организации направлены рекомендации по сдерживанию распространения коронавирусной инфекции на весь период эпиднеблагополучия, предусматривающие, в частности, поручение:</w:t>
      </w:r>
    </w:p>
    <w:p w:rsidR="00CD329A" w:rsidRPr="00053338" w:rsidRDefault="00CD329A" w:rsidP="00CD329A">
      <w:pPr>
        <w:spacing w:line="276" w:lineRule="auto"/>
        <w:ind w:firstLine="720"/>
        <w:jc w:val="both"/>
        <w:rPr>
          <w:sz w:val="28"/>
          <w:szCs w:val="28"/>
        </w:rPr>
      </w:pPr>
      <w:r w:rsidRPr="00053338">
        <w:rPr>
          <w:sz w:val="28"/>
          <w:szCs w:val="28"/>
        </w:rPr>
        <w:t>- организовать медицинское наблюдение за обучающимся, прибывающим из-за границы по новой коронавирусной инфекции, а также информировать Управление Роспотребнадзора по городу Санкт-Петербургу о выявленных лицах с признаками инфекционного заболевания;</w:t>
      </w:r>
    </w:p>
    <w:p w:rsidR="00CD329A" w:rsidRPr="00053338" w:rsidRDefault="00CD329A" w:rsidP="00CD329A">
      <w:pPr>
        <w:spacing w:line="276" w:lineRule="auto"/>
        <w:ind w:firstLine="720"/>
        <w:jc w:val="both"/>
        <w:rPr>
          <w:sz w:val="28"/>
          <w:szCs w:val="28"/>
        </w:rPr>
      </w:pPr>
      <w:r w:rsidRPr="00053338">
        <w:rPr>
          <w:sz w:val="28"/>
          <w:szCs w:val="28"/>
        </w:rPr>
        <w:t>- принять меры к усилению режима текущей дезинфекции в местах массового скопления людей;</w:t>
      </w:r>
    </w:p>
    <w:p w:rsidR="00CD329A" w:rsidRPr="00053338" w:rsidRDefault="00CD329A" w:rsidP="00CD329A">
      <w:pPr>
        <w:spacing w:line="276" w:lineRule="auto"/>
        <w:ind w:firstLine="720"/>
        <w:jc w:val="both"/>
        <w:rPr>
          <w:sz w:val="28"/>
          <w:szCs w:val="28"/>
        </w:rPr>
      </w:pPr>
      <w:r w:rsidRPr="00053338">
        <w:rPr>
          <w:sz w:val="28"/>
          <w:szCs w:val="28"/>
        </w:rPr>
        <w:t>- информировать лиц, планирующих поездки в эпиднеблагополучные страны о текущей эпидемиологической ситуации и имеющихся рисках инфицирования коронавирусной инфекцией, мерах личной профилактики, рекомендовать воздержаться от поездок за границу до стабилизации ситуации.</w:t>
      </w:r>
    </w:p>
    <w:p w:rsidR="00CD329A" w:rsidRPr="00053338" w:rsidRDefault="00CD329A" w:rsidP="00CD329A">
      <w:pPr>
        <w:spacing w:line="276" w:lineRule="auto"/>
        <w:ind w:firstLine="709"/>
        <w:jc w:val="both"/>
        <w:rPr>
          <w:sz w:val="28"/>
          <w:szCs w:val="28"/>
        </w:rPr>
      </w:pPr>
      <w:r w:rsidRPr="00053338">
        <w:rPr>
          <w:sz w:val="28"/>
          <w:szCs w:val="28"/>
        </w:rPr>
        <w:t>Дополнительно к письму в адрес вузов была направлена копия приказа Министерства науки и высшего образования Российской Федерации от 28.02.2020 № 265 «О внесении изменения в приказ Министерства науки и высшего образования Российской Федерации от 29.01.2020 № 146 «О мерах по предупреждению распространения коронавирусной инфекции».</w:t>
      </w:r>
    </w:p>
    <w:p w:rsidR="00CD329A" w:rsidRPr="00053338" w:rsidRDefault="00CD329A" w:rsidP="00CD329A">
      <w:pPr>
        <w:spacing w:line="276" w:lineRule="auto"/>
        <w:ind w:firstLine="709"/>
        <w:jc w:val="both"/>
        <w:rPr>
          <w:sz w:val="28"/>
          <w:szCs w:val="28"/>
        </w:rPr>
      </w:pPr>
      <w:r w:rsidRPr="00053338">
        <w:rPr>
          <w:sz w:val="28"/>
          <w:szCs w:val="28"/>
        </w:rPr>
        <w:t>В адрес вузов Санкт-Петербурга</w:t>
      </w:r>
      <w:r w:rsidR="00512D72">
        <w:rPr>
          <w:sz w:val="28"/>
          <w:szCs w:val="28"/>
        </w:rPr>
        <w:t xml:space="preserve"> </w:t>
      </w:r>
      <w:r w:rsidRPr="00053338">
        <w:rPr>
          <w:sz w:val="28"/>
          <w:szCs w:val="28"/>
        </w:rPr>
        <w:t xml:space="preserve">и подведомственных профессиональных образовательных организаций Комитетом также направлялись материалы по информированию населения о мерах личной и общественной профилактики гриппа, ОРВИ и коронавирусной инфекции, вызванной 2019-nCoV, полученные из Управления Федеральной службы по надзору в сфере защиты прав потребителей и благополучия человека по городу Санкт-Петербургу, в целях их </w:t>
      </w:r>
      <w:r w:rsidRPr="00053338">
        <w:rPr>
          <w:sz w:val="28"/>
          <w:szCs w:val="28"/>
        </w:rPr>
        <w:lastRenderedPageBreak/>
        <w:t>размещения на официальных сайтах образовательных организаций и (или) информационных стендах.</w:t>
      </w:r>
    </w:p>
    <w:p w:rsidR="00CD329A" w:rsidRPr="00053338" w:rsidRDefault="00CD329A" w:rsidP="00CD329A">
      <w:pPr>
        <w:spacing w:line="276" w:lineRule="auto"/>
        <w:ind w:firstLine="709"/>
        <w:jc w:val="both"/>
        <w:rPr>
          <w:sz w:val="28"/>
          <w:szCs w:val="28"/>
        </w:rPr>
      </w:pPr>
      <w:r w:rsidRPr="00053338">
        <w:rPr>
          <w:sz w:val="28"/>
          <w:szCs w:val="28"/>
        </w:rPr>
        <w:t>Для оперативного взаимодействия с вузами</w:t>
      </w:r>
      <w:r w:rsidR="00512D72" w:rsidRPr="00512D72">
        <w:rPr>
          <w:sz w:val="28"/>
          <w:szCs w:val="28"/>
        </w:rPr>
        <w:t>, научны</w:t>
      </w:r>
      <w:r w:rsidR="00512D72">
        <w:rPr>
          <w:sz w:val="28"/>
          <w:szCs w:val="28"/>
        </w:rPr>
        <w:t>ми</w:t>
      </w:r>
      <w:r w:rsidR="00512D72" w:rsidRPr="00512D72">
        <w:rPr>
          <w:sz w:val="28"/>
          <w:szCs w:val="28"/>
        </w:rPr>
        <w:t xml:space="preserve"> учреждени</w:t>
      </w:r>
      <w:r w:rsidR="00512D72">
        <w:rPr>
          <w:sz w:val="28"/>
          <w:szCs w:val="28"/>
        </w:rPr>
        <w:t>ями</w:t>
      </w:r>
      <w:r w:rsidRPr="00053338">
        <w:rPr>
          <w:sz w:val="28"/>
          <w:szCs w:val="28"/>
        </w:rPr>
        <w:t xml:space="preserve"> Санкт-Петербурга и подведомственными профессиональными образовательными организациями Комитетом созданы </w:t>
      </w:r>
      <w:r w:rsidR="00512D72">
        <w:rPr>
          <w:sz w:val="28"/>
          <w:szCs w:val="28"/>
        </w:rPr>
        <w:t>специальные чаты, используемые для</w:t>
      </w:r>
      <w:r w:rsidRPr="00053338">
        <w:rPr>
          <w:sz w:val="28"/>
          <w:szCs w:val="28"/>
        </w:rPr>
        <w:t xml:space="preserve"> незамедлительно</w:t>
      </w:r>
      <w:r w:rsidR="00512D72">
        <w:rPr>
          <w:sz w:val="28"/>
          <w:szCs w:val="28"/>
        </w:rPr>
        <w:t>го</w:t>
      </w:r>
      <w:r w:rsidRPr="00053338">
        <w:rPr>
          <w:sz w:val="28"/>
          <w:szCs w:val="28"/>
        </w:rPr>
        <w:t xml:space="preserve"> информирова</w:t>
      </w:r>
      <w:r w:rsidR="00512D72">
        <w:rPr>
          <w:sz w:val="28"/>
          <w:szCs w:val="28"/>
        </w:rPr>
        <w:t>ния</w:t>
      </w:r>
      <w:r w:rsidRPr="00053338">
        <w:rPr>
          <w:sz w:val="28"/>
          <w:szCs w:val="28"/>
        </w:rPr>
        <w:t xml:space="preserve"> о принимаемых мерах по недопущению распространения</w:t>
      </w:r>
      <w:r w:rsidR="00512D72">
        <w:rPr>
          <w:sz w:val="28"/>
          <w:szCs w:val="28"/>
        </w:rPr>
        <w:t xml:space="preserve"> </w:t>
      </w:r>
      <w:r w:rsidR="00512D72" w:rsidRPr="00512D72">
        <w:rPr>
          <w:sz w:val="28"/>
          <w:szCs w:val="28"/>
        </w:rPr>
        <w:t>коронавирусной инфекции</w:t>
      </w:r>
      <w:r w:rsidRPr="00053338">
        <w:rPr>
          <w:sz w:val="28"/>
          <w:szCs w:val="28"/>
        </w:rPr>
        <w:t xml:space="preserve"> на территории Российской Федерации и Санкт-Петербурга</w:t>
      </w:r>
      <w:r>
        <w:rPr>
          <w:sz w:val="28"/>
          <w:szCs w:val="28"/>
        </w:rPr>
        <w:t>.</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В соответствии с рекомендациями Комитета по здравоохранению и в целях усиления санитарно-просветительской работы по информированию работников образовательных организаций и населения о профилактике коронавирусной инфекции, гриппа и ОРВИ, Комитетом направлены материалы для скачивания баннеров, роликов и макетов разработанных плакатов по профилактике коронавирусной инфекции, гриппа и ОРВИ для их самостоятельной печати, тиражирования на бумажных носителях и размещения в государственных учреждениях, а также на сайтах и в группах социальных сетей образовательных организаций. Кроме того, данные информационные материалы размещены Комитетом на официальном сайте Комитета и в официальной группе Комитета в социальной сети «ВКонтакте».</w:t>
      </w:r>
    </w:p>
    <w:p w:rsidR="00CD329A" w:rsidRPr="00053338"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 xml:space="preserve">Комитетом налажено необходимое взаимодействие с уполномоченными федеральными органами, в том числе Управлением Федеральной службы по надзору в сфере защиты прав потребителей и благополучия человека по городу Санкт-Петербургу. В соответствии с письмами управления от 12.02.2020 № 78-00-09/40-3012-2020 и от 16.03.2020 № 78-00-09/40-5622-2020 Комитетом в </w:t>
      </w:r>
      <w:r>
        <w:rPr>
          <w:sz w:val="28"/>
          <w:szCs w:val="28"/>
        </w:rPr>
        <w:t xml:space="preserve">течение </w:t>
      </w:r>
      <w:r w:rsidRPr="00053338">
        <w:rPr>
          <w:sz w:val="28"/>
          <w:szCs w:val="28"/>
        </w:rPr>
        <w:t>2020 года осуществлялось предоставление ежедневной отчетной информации о вновь прибывших в Санкт-Петербург студентах из неблагополучных по новой коронавирусной инфекции (</w:t>
      </w:r>
      <w:r w:rsidRPr="00053338">
        <w:rPr>
          <w:sz w:val="28"/>
          <w:szCs w:val="28"/>
          <w:lang w:val="en-US"/>
        </w:rPr>
        <w:t>COVID</w:t>
      </w:r>
      <w:r w:rsidRPr="00053338">
        <w:rPr>
          <w:sz w:val="28"/>
          <w:szCs w:val="28"/>
        </w:rPr>
        <w:t xml:space="preserve">-19) стран. </w:t>
      </w:r>
    </w:p>
    <w:p w:rsidR="00CD329A" w:rsidRDefault="00CD329A" w:rsidP="00CD329A">
      <w:pPr>
        <w:widowControl w:val="0"/>
        <w:autoSpaceDE w:val="0"/>
        <w:autoSpaceDN w:val="0"/>
        <w:adjustRightInd w:val="0"/>
        <w:spacing w:line="276" w:lineRule="auto"/>
        <w:ind w:firstLine="709"/>
        <w:jc w:val="both"/>
        <w:rPr>
          <w:sz w:val="28"/>
          <w:szCs w:val="28"/>
        </w:rPr>
      </w:pPr>
      <w:r w:rsidRPr="00053338">
        <w:rPr>
          <w:sz w:val="28"/>
          <w:szCs w:val="28"/>
        </w:rPr>
        <w:t>Вузами, расположенными на территории Санкт-Петербурга, была проведена большая работа по перестройке образовательной деятельности в условиях сложной эпидемиологической обстановки. До конца 2020 года обучение в вузах проводилось в бесконтактной, внеаудиторной форме с применением дистанционных образовательных технологий, включая проведение текущей аттестации обучающихся. Кроме того, обучающимся, проживающим в общежитиях, имеющим место жительства на территории иных субъектов Российской Федерации или иностранных государств, было оказано содействие в проезде к указанному месту жительства. Итоговая аттестация обучающихся проводилась в порядке и формах, не требующих очного присутствия до окончания 2019/2020 учебного года.</w:t>
      </w:r>
    </w:p>
    <w:p w:rsidR="00E82D0E" w:rsidRPr="00E82D0E" w:rsidRDefault="00E82D0E" w:rsidP="00E82D0E">
      <w:pPr>
        <w:widowControl w:val="0"/>
        <w:autoSpaceDE w:val="0"/>
        <w:autoSpaceDN w:val="0"/>
        <w:adjustRightInd w:val="0"/>
        <w:spacing w:line="276" w:lineRule="auto"/>
        <w:ind w:firstLine="709"/>
        <w:jc w:val="both"/>
        <w:rPr>
          <w:sz w:val="28"/>
          <w:szCs w:val="28"/>
        </w:rPr>
      </w:pPr>
      <w:r w:rsidRPr="00DE3421">
        <w:rPr>
          <w:sz w:val="28"/>
          <w:szCs w:val="28"/>
        </w:rPr>
        <w:t xml:space="preserve">Вузами </w:t>
      </w:r>
      <w:r w:rsidRPr="00E82D0E">
        <w:rPr>
          <w:sz w:val="28"/>
          <w:szCs w:val="28"/>
        </w:rPr>
        <w:t>Санкт-Петербурга</w:t>
      </w:r>
      <w:r w:rsidRPr="00DE3421">
        <w:rPr>
          <w:sz w:val="28"/>
          <w:szCs w:val="28"/>
        </w:rPr>
        <w:t xml:space="preserve"> </w:t>
      </w:r>
      <w:r w:rsidRPr="00E82D0E">
        <w:rPr>
          <w:sz w:val="28"/>
          <w:szCs w:val="28"/>
        </w:rPr>
        <w:t>оказывалась постоянная поддержка студентов</w:t>
      </w:r>
      <w:r w:rsidRPr="00DE3421">
        <w:rPr>
          <w:sz w:val="28"/>
          <w:szCs w:val="28"/>
        </w:rPr>
        <w:t xml:space="preserve">, </w:t>
      </w:r>
      <w:r w:rsidRPr="00DE3421">
        <w:rPr>
          <w:sz w:val="28"/>
          <w:szCs w:val="28"/>
        </w:rPr>
        <w:lastRenderedPageBreak/>
        <w:t xml:space="preserve">в том числе </w:t>
      </w:r>
      <w:r w:rsidRPr="00E82D0E">
        <w:rPr>
          <w:sz w:val="28"/>
          <w:szCs w:val="28"/>
        </w:rPr>
        <w:t>материальная</w:t>
      </w:r>
      <w:r w:rsidR="00BA0FE5" w:rsidRPr="00DE3421">
        <w:rPr>
          <w:sz w:val="28"/>
          <w:szCs w:val="28"/>
        </w:rPr>
        <w:t>, включавшая</w:t>
      </w:r>
      <w:r w:rsidRPr="00E82D0E">
        <w:rPr>
          <w:sz w:val="28"/>
          <w:szCs w:val="28"/>
        </w:rPr>
        <w:t xml:space="preserve">: обеспечение техническими средствами коммуникации, сопровождение студентов в обсервации и болезни, в том числе иностранных студентов. Всего в Санкт-Петербурге на период пандемии оставалось более 30 </w:t>
      </w:r>
      <w:r w:rsidR="00BA0FE5" w:rsidRPr="00DE3421">
        <w:rPr>
          <w:sz w:val="28"/>
          <w:szCs w:val="28"/>
        </w:rPr>
        <w:t xml:space="preserve">% </w:t>
      </w:r>
      <w:r w:rsidRPr="00E82D0E">
        <w:rPr>
          <w:sz w:val="28"/>
          <w:szCs w:val="28"/>
        </w:rPr>
        <w:t>иностранных и иногородних студентов.</w:t>
      </w:r>
    </w:p>
    <w:p w:rsidR="005C6C77" w:rsidRDefault="005C6C77" w:rsidP="005C6C77">
      <w:pPr>
        <w:widowControl w:val="0"/>
        <w:autoSpaceDE w:val="0"/>
        <w:autoSpaceDN w:val="0"/>
        <w:adjustRightInd w:val="0"/>
        <w:spacing w:line="276" w:lineRule="auto"/>
        <w:ind w:firstLine="709"/>
        <w:jc w:val="both"/>
        <w:rPr>
          <w:sz w:val="28"/>
          <w:szCs w:val="28"/>
        </w:rPr>
      </w:pPr>
      <w:r w:rsidRPr="005C6C77">
        <w:rPr>
          <w:sz w:val="28"/>
          <w:szCs w:val="28"/>
        </w:rPr>
        <w:t xml:space="preserve">В 2020 году в Санкт-Петербурге реализовывался </w:t>
      </w:r>
      <w:r w:rsidR="006C264D">
        <w:rPr>
          <w:sz w:val="28"/>
          <w:szCs w:val="28"/>
        </w:rPr>
        <w:t xml:space="preserve">пилотный </w:t>
      </w:r>
      <w:r w:rsidRPr="005C6C77">
        <w:rPr>
          <w:sz w:val="28"/>
          <w:szCs w:val="28"/>
        </w:rPr>
        <w:t xml:space="preserve">проект Минобрнауки России по содействию занятости студентов вузов во время пандемии. Университет промышленных технологий и дизайна стал одним из четырех российских вузов - победителей федерального конкурса и получил 359 млн. рублей на проведение мероприятий в рамках проекта. Для этого был запущен сайт: СтудРабота.рф, разместивший информацию о направлениях занятости, в которых могли участвовать студенты. Вузы Санкт-Петербурга выступили в качестве работодателей для студентов, оказавшихся в сложной жизненной ситуации в период пандемии. </w:t>
      </w:r>
      <w:r>
        <w:rPr>
          <w:sz w:val="28"/>
          <w:szCs w:val="28"/>
        </w:rPr>
        <w:tab/>
        <w:t>Направления занятости, по которым осуществлялось трудоустройство студентов в рамках проекта:</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сопровождение проекта в образовательных организациях высшего образования Санкт-Петербурга — участниках проекта, в том числе координация студентов, желающих принять участие в проекте;</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 xml:space="preserve">работа со студенческим контингентом образовательных организаций высшего образования Санкт-Петербурга (ассистирование преподавателям в организации обучения с применением дистанционных образовательных технологий, при использовании программ, применяемых при обучении в дистанционном режиме; </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воспитательная работа со студентами, проживающими в общежитиях образовательных организациях высшего образования Санкт-Петербурга и Межвузовск</w:t>
      </w:r>
      <w:r w:rsidRPr="00DE3421">
        <w:rPr>
          <w:sz w:val="28"/>
          <w:szCs w:val="28"/>
        </w:rPr>
        <w:t>ом</w:t>
      </w:r>
      <w:r w:rsidR="00E82D0E" w:rsidRPr="00E82D0E">
        <w:rPr>
          <w:sz w:val="28"/>
          <w:szCs w:val="28"/>
        </w:rPr>
        <w:t xml:space="preserve"> студенческ</w:t>
      </w:r>
      <w:r w:rsidRPr="00DE3421">
        <w:rPr>
          <w:sz w:val="28"/>
          <w:szCs w:val="28"/>
        </w:rPr>
        <w:t>ом</w:t>
      </w:r>
      <w:r w:rsidR="00E82D0E" w:rsidRPr="00E82D0E">
        <w:rPr>
          <w:sz w:val="28"/>
          <w:szCs w:val="28"/>
        </w:rPr>
        <w:t xml:space="preserve"> город</w:t>
      </w:r>
      <w:r w:rsidRPr="00DE3421">
        <w:rPr>
          <w:sz w:val="28"/>
          <w:szCs w:val="28"/>
        </w:rPr>
        <w:t>ке</w:t>
      </w:r>
      <w:r w:rsidR="00E82D0E" w:rsidRPr="00E82D0E">
        <w:rPr>
          <w:sz w:val="28"/>
          <w:szCs w:val="28"/>
        </w:rPr>
        <w:t xml:space="preserve"> в Санкт-Петербурге;</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воспитательная работа в информационно-телекоммуникационной сети «Интернет» при реализации дистанционного образовательного процесса, работа с интернет-ресурсами образовательных организаций высшего образования Санкт-Петербурга;</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работа с населением (участие в работе приемной комиссии образовательной организации; организация дистанционного обучения граждан Санкт-Петербурга через информационно-телекоммуникационную сеть «Интернет», организация работы колл-центров образовательных организаций);</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сервисные работы в общежитиях образовательных организаций, в том числе ремонтно-строительные работы;</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работа в колл-центре фонда «Росконгресс» (консультирование пожилых и маломобильных людей по вопросам приобретения и доставки продуктов и лекарств);</w:t>
      </w:r>
    </w:p>
    <w:p w:rsidR="00E82D0E" w:rsidRPr="00E82D0E" w:rsidRDefault="00BA0FE5" w:rsidP="00E82D0E">
      <w:pPr>
        <w:widowControl w:val="0"/>
        <w:autoSpaceDE w:val="0"/>
        <w:autoSpaceDN w:val="0"/>
        <w:adjustRightInd w:val="0"/>
        <w:spacing w:line="276" w:lineRule="auto"/>
        <w:ind w:firstLine="709"/>
        <w:jc w:val="both"/>
        <w:rPr>
          <w:sz w:val="28"/>
          <w:szCs w:val="28"/>
        </w:rPr>
      </w:pPr>
      <w:r w:rsidRPr="00DE3421">
        <w:rPr>
          <w:sz w:val="28"/>
          <w:szCs w:val="28"/>
        </w:rPr>
        <w:t xml:space="preserve">- </w:t>
      </w:r>
      <w:r w:rsidR="00E82D0E" w:rsidRPr="00E82D0E">
        <w:rPr>
          <w:sz w:val="28"/>
          <w:szCs w:val="28"/>
        </w:rPr>
        <w:t>иные направления занятости, в том числе курьерские услуги.</w:t>
      </w:r>
    </w:p>
    <w:p w:rsidR="00E82D0E" w:rsidRPr="00E82D0E" w:rsidRDefault="00E82D0E" w:rsidP="00E82D0E">
      <w:pPr>
        <w:widowControl w:val="0"/>
        <w:autoSpaceDE w:val="0"/>
        <w:autoSpaceDN w:val="0"/>
        <w:adjustRightInd w:val="0"/>
        <w:spacing w:line="276" w:lineRule="auto"/>
        <w:ind w:firstLine="709"/>
        <w:jc w:val="both"/>
        <w:rPr>
          <w:sz w:val="28"/>
          <w:szCs w:val="28"/>
        </w:rPr>
      </w:pPr>
      <w:r w:rsidRPr="00E82D0E">
        <w:rPr>
          <w:sz w:val="28"/>
          <w:szCs w:val="28"/>
        </w:rPr>
        <w:lastRenderedPageBreak/>
        <w:t xml:space="preserve">Оплата труда студентов, отобранных для участия в проекте и успешно выполнивших работы по заявкам </w:t>
      </w:r>
      <w:r w:rsidR="00BA0FE5" w:rsidRPr="00DE3421">
        <w:rPr>
          <w:sz w:val="28"/>
          <w:szCs w:val="28"/>
        </w:rPr>
        <w:t xml:space="preserve">вузов </w:t>
      </w:r>
      <w:r w:rsidRPr="00E82D0E">
        <w:rPr>
          <w:sz w:val="28"/>
          <w:szCs w:val="28"/>
        </w:rPr>
        <w:t>Санкт-Петербурга, финансировалась в размере величины прожиточного минимума Санкт-Петербурга, составляющей 12</w:t>
      </w:r>
      <w:r w:rsidR="00BA0FE5" w:rsidRPr="00DE3421">
        <w:rPr>
          <w:sz w:val="28"/>
          <w:szCs w:val="28"/>
        </w:rPr>
        <w:t xml:space="preserve"> </w:t>
      </w:r>
      <w:r w:rsidRPr="00E82D0E">
        <w:rPr>
          <w:sz w:val="28"/>
          <w:szCs w:val="28"/>
        </w:rPr>
        <w:t>622 рубл</w:t>
      </w:r>
      <w:r w:rsidR="00BA0FE5" w:rsidRPr="00DE3421">
        <w:rPr>
          <w:sz w:val="28"/>
          <w:szCs w:val="28"/>
        </w:rPr>
        <w:t>я</w:t>
      </w:r>
      <w:r w:rsidRPr="00E82D0E">
        <w:rPr>
          <w:sz w:val="28"/>
          <w:szCs w:val="28"/>
        </w:rPr>
        <w:t xml:space="preserve"> в месяц плюс необходимые налоговые выплаты.</w:t>
      </w:r>
    </w:p>
    <w:p w:rsidR="00E82D0E" w:rsidRDefault="007D2B98" w:rsidP="00E82D0E">
      <w:pPr>
        <w:widowControl w:val="0"/>
        <w:autoSpaceDE w:val="0"/>
        <w:autoSpaceDN w:val="0"/>
        <w:adjustRightInd w:val="0"/>
        <w:spacing w:line="276" w:lineRule="auto"/>
        <w:ind w:firstLine="709"/>
        <w:jc w:val="both"/>
        <w:rPr>
          <w:sz w:val="28"/>
          <w:szCs w:val="28"/>
        </w:rPr>
      </w:pPr>
      <w:r w:rsidRPr="007D2B98">
        <w:rPr>
          <w:sz w:val="28"/>
          <w:szCs w:val="28"/>
        </w:rPr>
        <w:t>В рамках данного проекта в период 01.05.2020 – 31.08.2020</w:t>
      </w:r>
      <w:r>
        <w:rPr>
          <w:sz w:val="28"/>
          <w:szCs w:val="28"/>
        </w:rPr>
        <w:t xml:space="preserve"> </w:t>
      </w:r>
      <w:r w:rsidRPr="007D2B98">
        <w:rPr>
          <w:sz w:val="28"/>
          <w:szCs w:val="28"/>
        </w:rPr>
        <w:t>врем</w:t>
      </w:r>
      <w:r w:rsidR="0052078A">
        <w:rPr>
          <w:sz w:val="28"/>
          <w:szCs w:val="28"/>
        </w:rPr>
        <w:t xml:space="preserve">енно трудоустраивалось более </w:t>
      </w:r>
      <w:r w:rsidR="0052078A" w:rsidRPr="0052078A">
        <w:rPr>
          <w:color w:val="FF0000"/>
          <w:sz w:val="28"/>
          <w:szCs w:val="28"/>
        </w:rPr>
        <w:t>6,9</w:t>
      </w:r>
      <w:r w:rsidRPr="0052078A">
        <w:rPr>
          <w:color w:val="FF0000"/>
          <w:sz w:val="28"/>
          <w:szCs w:val="28"/>
        </w:rPr>
        <w:t xml:space="preserve"> </w:t>
      </w:r>
      <w:r w:rsidRPr="007D2B98">
        <w:rPr>
          <w:sz w:val="28"/>
          <w:szCs w:val="28"/>
        </w:rPr>
        <w:t>тыс. студентов 41 петербургского вуза, а всего в реализации проекта участвовало более 15 тыс. студентов.</w:t>
      </w:r>
    </w:p>
    <w:p w:rsidR="003E10F7" w:rsidRPr="00E82D0E" w:rsidRDefault="003E10F7" w:rsidP="00E82D0E">
      <w:pPr>
        <w:widowControl w:val="0"/>
        <w:autoSpaceDE w:val="0"/>
        <w:autoSpaceDN w:val="0"/>
        <w:adjustRightInd w:val="0"/>
        <w:spacing w:line="276" w:lineRule="auto"/>
        <w:ind w:firstLine="709"/>
        <w:jc w:val="both"/>
        <w:rPr>
          <w:sz w:val="28"/>
          <w:szCs w:val="28"/>
        </w:rPr>
      </w:pPr>
      <w:r w:rsidRPr="003E10F7">
        <w:rPr>
          <w:sz w:val="28"/>
          <w:szCs w:val="28"/>
        </w:rPr>
        <w:t>Комитетом совместно с Комитетом по здравоохранению и Комитетом по транспорту Санкт-Петербурга обеспечена выдача более 4,4 тыс. бесплатных проездных билетов лицам, обучающимся по очной форме обучения по программам ординатуры, а также лицам, обучающимся по очной форме обучения по медицинским специальностям в вузах и научных организациях Санкт-Петербурга и проходящим практическую подготовку, направленную на участие в осуществлении мероприятий по профилактике и снижению рисков распространения новой коронавирусной инфекции в медицинских организациях Санкт-Петербурга.</w:t>
      </w:r>
    </w:p>
    <w:p w:rsidR="00CD329A" w:rsidRPr="00053338" w:rsidRDefault="00CD329A" w:rsidP="00CD329A">
      <w:pPr>
        <w:spacing w:line="276" w:lineRule="auto"/>
        <w:ind w:firstLine="709"/>
        <w:jc w:val="both"/>
        <w:rPr>
          <w:sz w:val="28"/>
          <w:szCs w:val="28"/>
        </w:rPr>
      </w:pPr>
      <w:r w:rsidRPr="00053338">
        <w:rPr>
          <w:sz w:val="28"/>
          <w:szCs w:val="28"/>
        </w:rPr>
        <w:t>Прием в вузы осуществлялся в соответствии с приказом Министерства науки и высшего образования Российской Федерации от 03.04.2020 № 547 «Об особенностях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2020/21 учебный год». В период приемной кампании 2020 года вузами было обеспечено соблюдение рекомендаций и требований Федеральной службы по надзору в сфере защиты прав потребителей и благополучия человека при проведении дополнительных вступительных испытаний творческой и (или) профессиональной направленности, дополнительных вступительных испытаний профильной направленности, иных вступительных испытаний, а также при осуществлении иных процедур, предусматривающих непосредственное взаимодействие поступающих с работниками организаций, реализующих образовательные программы высшего образования, по месту приема документов, проведения указанных вступительных испытаний, рассмотрения апелляций.</w:t>
      </w:r>
    </w:p>
    <w:p w:rsidR="00CD329A" w:rsidRPr="00053338" w:rsidRDefault="00CD329A" w:rsidP="00CD329A">
      <w:pPr>
        <w:spacing w:line="276" w:lineRule="auto"/>
        <w:ind w:firstLine="709"/>
        <w:jc w:val="both"/>
        <w:rPr>
          <w:rFonts w:eastAsia="Calibri"/>
          <w:sz w:val="28"/>
          <w:szCs w:val="28"/>
          <w:lang w:eastAsia="en-US"/>
        </w:rPr>
      </w:pPr>
      <w:r w:rsidRPr="00053338">
        <w:rPr>
          <w:rFonts w:eastAsia="Calibri"/>
          <w:sz w:val="28"/>
          <w:szCs w:val="28"/>
          <w:lang w:eastAsia="en-US"/>
        </w:rPr>
        <w:t xml:space="preserve">Образовательный процесс в вузах Санкт-Петербурга в условиях предупреждения распространения новой коронавирусной инфекции был перестроен в максимально сжатые сроки на достойном уровне. При этом качество обучения не пострадало. Весенняя сессия 2020 года прошла в соответствии со сроками, установленными учебными планами. Ситуация вынужденного перехода петербургских вузов к массовому обучению с применением дистанционных образовательных технологий, электронного </w:t>
      </w:r>
      <w:r w:rsidRPr="00053338">
        <w:rPr>
          <w:rFonts w:eastAsia="Calibri"/>
          <w:sz w:val="28"/>
          <w:szCs w:val="28"/>
          <w:lang w:eastAsia="en-US"/>
        </w:rPr>
        <w:lastRenderedPageBreak/>
        <w:t>обучения способствовала осуществлению в короткие сроки перевооружения и модернизации их технологической инфраструктуры для обеспечения качественного обучения студентов.</w:t>
      </w:r>
    </w:p>
    <w:p w:rsidR="00CD329A" w:rsidRPr="00053338" w:rsidRDefault="00CD329A" w:rsidP="00CD329A">
      <w:pPr>
        <w:spacing w:line="276" w:lineRule="auto"/>
        <w:ind w:firstLine="709"/>
        <w:jc w:val="both"/>
        <w:rPr>
          <w:rFonts w:eastAsia="Calibri"/>
          <w:sz w:val="28"/>
          <w:szCs w:val="28"/>
          <w:lang w:eastAsia="en-US"/>
        </w:rPr>
      </w:pPr>
      <w:r w:rsidRPr="00053338">
        <w:rPr>
          <w:rFonts w:eastAsia="Calibri"/>
          <w:sz w:val="28"/>
          <w:szCs w:val="28"/>
          <w:lang w:eastAsia="en-US"/>
        </w:rPr>
        <w:t xml:space="preserve">Крупнейшие петербургские вузы, прежде всего Санкт-Петербургский государственный университет и Санкт-Петербургский политехнический университет Петра Великого одними из первых в стране открыли доступ на безвозмездной основе к своим электронным ресурсам: онлайн-курсам, библиотекам. Из </w:t>
      </w:r>
      <w:r w:rsidR="002D7108" w:rsidRPr="002D7108">
        <w:rPr>
          <w:rFonts w:eastAsia="Calibri"/>
          <w:color w:val="FF0000"/>
          <w:sz w:val="28"/>
          <w:szCs w:val="28"/>
          <w:lang w:eastAsia="en-US"/>
        </w:rPr>
        <w:t>721</w:t>
      </w:r>
      <w:r w:rsidRPr="00053338">
        <w:rPr>
          <w:rFonts w:eastAsia="Calibri"/>
          <w:sz w:val="28"/>
          <w:szCs w:val="28"/>
          <w:lang w:eastAsia="en-US"/>
        </w:rPr>
        <w:t xml:space="preserve"> онлайн-курсов, размещенных на Национальной платформе открытого образования, </w:t>
      </w:r>
      <w:r w:rsidR="002D7108" w:rsidRPr="002D7108">
        <w:rPr>
          <w:rFonts w:eastAsia="Calibri"/>
          <w:color w:val="FF0000"/>
          <w:sz w:val="28"/>
          <w:szCs w:val="28"/>
          <w:lang w:eastAsia="en-US"/>
        </w:rPr>
        <w:t>321</w:t>
      </w:r>
      <w:r w:rsidRPr="002D7108">
        <w:rPr>
          <w:rFonts w:eastAsia="Calibri"/>
          <w:color w:val="FF0000"/>
          <w:sz w:val="28"/>
          <w:szCs w:val="28"/>
          <w:lang w:eastAsia="en-US"/>
        </w:rPr>
        <w:t xml:space="preserve"> </w:t>
      </w:r>
      <w:r w:rsidRPr="00053338">
        <w:rPr>
          <w:rFonts w:eastAsia="Calibri"/>
          <w:sz w:val="28"/>
          <w:szCs w:val="28"/>
          <w:lang w:eastAsia="en-US"/>
        </w:rPr>
        <w:t xml:space="preserve">(более 45%) представлены петербургскими вузами, в том числе Санкт-Петербургский государственный университет представил </w:t>
      </w:r>
      <w:r w:rsidRPr="002D7108">
        <w:rPr>
          <w:rFonts w:eastAsia="Calibri"/>
          <w:color w:val="FF0000"/>
          <w:sz w:val="28"/>
          <w:szCs w:val="28"/>
          <w:lang w:eastAsia="en-US"/>
        </w:rPr>
        <w:t>14</w:t>
      </w:r>
      <w:r w:rsidR="002D7108" w:rsidRPr="002D7108">
        <w:rPr>
          <w:rFonts w:eastAsia="Calibri"/>
          <w:color w:val="FF0000"/>
          <w:sz w:val="28"/>
          <w:szCs w:val="28"/>
          <w:lang w:eastAsia="en-US"/>
        </w:rPr>
        <w:t>8</w:t>
      </w:r>
      <w:r w:rsidRPr="00053338">
        <w:rPr>
          <w:rFonts w:eastAsia="Calibri"/>
          <w:sz w:val="28"/>
          <w:szCs w:val="28"/>
          <w:lang w:eastAsia="en-US"/>
        </w:rPr>
        <w:t xml:space="preserve"> онлайн-курсов, Санкт-Петербургский политехнический университет Петра Великого – </w:t>
      </w:r>
      <w:r w:rsidR="002D7108" w:rsidRPr="002D7108">
        <w:rPr>
          <w:rFonts w:eastAsia="Calibri"/>
          <w:color w:val="FF0000"/>
          <w:sz w:val="28"/>
          <w:szCs w:val="28"/>
          <w:lang w:eastAsia="en-US"/>
        </w:rPr>
        <w:t>92</w:t>
      </w:r>
      <w:r w:rsidRPr="00053338">
        <w:rPr>
          <w:rFonts w:eastAsia="Calibri"/>
          <w:sz w:val="28"/>
          <w:szCs w:val="28"/>
          <w:lang w:eastAsia="en-US"/>
        </w:rPr>
        <w:t xml:space="preserve"> онлайн-курс</w:t>
      </w:r>
      <w:r w:rsidR="002D7108">
        <w:rPr>
          <w:rFonts w:eastAsia="Calibri"/>
          <w:sz w:val="28"/>
          <w:szCs w:val="28"/>
          <w:lang w:eastAsia="en-US"/>
        </w:rPr>
        <w:t>а</w:t>
      </w:r>
      <w:r w:rsidRPr="00053338">
        <w:rPr>
          <w:rFonts w:eastAsia="Calibri"/>
          <w:sz w:val="28"/>
          <w:szCs w:val="28"/>
          <w:lang w:eastAsia="en-US"/>
        </w:rPr>
        <w:t xml:space="preserve">, Национальный исследовательский университет ИТМО – </w:t>
      </w:r>
      <w:r w:rsidRPr="002D7108">
        <w:rPr>
          <w:rFonts w:eastAsia="Calibri"/>
          <w:color w:val="FF0000"/>
          <w:sz w:val="28"/>
          <w:szCs w:val="28"/>
          <w:lang w:eastAsia="en-US"/>
        </w:rPr>
        <w:t>6</w:t>
      </w:r>
      <w:r w:rsidR="002D7108" w:rsidRPr="002D7108">
        <w:rPr>
          <w:rFonts w:eastAsia="Calibri"/>
          <w:color w:val="FF0000"/>
          <w:sz w:val="28"/>
          <w:szCs w:val="28"/>
          <w:lang w:eastAsia="en-US"/>
        </w:rPr>
        <w:t>7</w:t>
      </w:r>
      <w:r w:rsidRPr="00053338">
        <w:rPr>
          <w:rFonts w:eastAsia="Calibri"/>
          <w:sz w:val="28"/>
          <w:szCs w:val="28"/>
          <w:lang w:eastAsia="en-US"/>
        </w:rPr>
        <w:t xml:space="preserve"> онлайн-курс</w:t>
      </w:r>
      <w:r w:rsidR="002D7108">
        <w:rPr>
          <w:rFonts w:eastAsia="Calibri"/>
          <w:sz w:val="28"/>
          <w:szCs w:val="28"/>
          <w:lang w:eastAsia="en-US"/>
        </w:rPr>
        <w:t>ов</w:t>
      </w:r>
      <w:r w:rsidRPr="00053338">
        <w:rPr>
          <w:rFonts w:eastAsia="Calibri"/>
          <w:sz w:val="28"/>
          <w:szCs w:val="28"/>
          <w:lang w:eastAsia="en-US"/>
        </w:rPr>
        <w:t>, Санкт-Петербургский государственный электротехнический университет «ЛЭТИ» - 14 онлайн-курсов. При этом обмен электронными ресурсами будет продолжен и после завершения пандемии новой коронавирусной инфекции.</w:t>
      </w:r>
    </w:p>
    <w:p w:rsidR="00CD329A" w:rsidRPr="00053338" w:rsidRDefault="00CD329A" w:rsidP="00CD329A">
      <w:pPr>
        <w:spacing w:line="276" w:lineRule="auto"/>
        <w:ind w:firstLine="709"/>
        <w:jc w:val="both"/>
        <w:rPr>
          <w:rFonts w:eastAsia="Calibri"/>
          <w:sz w:val="28"/>
          <w:szCs w:val="28"/>
          <w:lang w:eastAsia="en-US"/>
        </w:rPr>
      </w:pPr>
      <w:r w:rsidRPr="00053338">
        <w:rPr>
          <w:rFonts w:eastAsia="Calibri"/>
          <w:sz w:val="28"/>
          <w:szCs w:val="28"/>
          <w:lang w:eastAsia="en-US"/>
        </w:rPr>
        <w:t xml:space="preserve">В 2020 году вузами Санкт-Петербурга обеспечена реализация мер </w:t>
      </w:r>
      <w:r w:rsidRPr="00053338">
        <w:rPr>
          <w:rFonts w:eastAsia="Calibri"/>
          <w:sz w:val="28"/>
          <w:szCs w:val="28"/>
          <w:lang w:eastAsia="en-US"/>
        </w:rPr>
        <w:br/>
        <w:t xml:space="preserve">по профилактике распространения новой коронавирусной инфекции (COVID-19), указанных в соответствующих рекомендациях, утвержденных Главным государственным санитарным врачом Российской Федерации 29.07.2020 </w:t>
      </w:r>
      <w:r>
        <w:rPr>
          <w:rFonts w:eastAsia="Calibri"/>
          <w:sz w:val="28"/>
          <w:szCs w:val="28"/>
          <w:lang w:eastAsia="en-US"/>
        </w:rPr>
        <w:br/>
      </w:r>
      <w:r w:rsidRPr="00053338">
        <w:rPr>
          <w:rFonts w:eastAsia="Calibri"/>
          <w:sz w:val="28"/>
          <w:szCs w:val="28"/>
          <w:lang w:eastAsia="en-US"/>
        </w:rPr>
        <w:t>№MP 3.1/2.1.0205-20, которые предусматривают, в том числе:</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xml:space="preserve">- создание условий для гигиенической обработки рук с применением антисептических средств в холле при входе в образовательную организацию, </w:t>
      </w:r>
      <w:r w:rsidRPr="00053338">
        <w:rPr>
          <w:rFonts w:eastAsia="Calibri"/>
          <w:sz w:val="28"/>
          <w:szCs w:val="28"/>
          <w:lang w:eastAsia="en-US"/>
        </w:rPr>
        <w:br/>
        <w:t>в местах общего пользования, помещениях для приема пищи, санитарных узлах;</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xml:space="preserve">- контроль температуры тела для всех лиц, входящих в организацию, </w:t>
      </w:r>
      <w:r w:rsidRPr="00053338">
        <w:rPr>
          <w:rFonts w:eastAsia="Calibri"/>
          <w:sz w:val="28"/>
          <w:szCs w:val="28"/>
          <w:lang w:eastAsia="en-US"/>
        </w:rPr>
        <w:br/>
        <w:t>с обязательным проведением термометрии бесконтактным способом;</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запрет допуска в организацию лиц с признаками инфекционных заболеваний;</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проведение обработки с применением дезинфицирующих средств всех контактных поверхностей в местах общего пользования (дверных ручек, выключателей, поручней, перил, поверхностей столов и т.д.), санитарных узлов - не реже 1 раза в 4 часа (во время перерывов) и по окончании учебного процесса;</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осуществление контроля соблюдения масочного режима и социального дистанцирования;</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проветривание учебных помещений во время перерывов;</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lastRenderedPageBreak/>
        <w:t>- информирование работников об учете санитарно-эпидемиологической обстановки в соответствующих субъектах Российской Федерации в случае необходимости межрегиональных перемещений.</w:t>
      </w:r>
    </w:p>
    <w:p w:rsidR="00CD329A" w:rsidRPr="00053338" w:rsidRDefault="00CD329A" w:rsidP="00CD329A">
      <w:pPr>
        <w:widowControl w:val="0"/>
        <w:autoSpaceDE w:val="0"/>
        <w:autoSpaceDN w:val="0"/>
        <w:adjustRightInd w:val="0"/>
        <w:spacing w:line="276" w:lineRule="auto"/>
        <w:ind w:firstLine="709"/>
        <w:jc w:val="both"/>
        <w:rPr>
          <w:rFonts w:eastAsia="Calibri"/>
          <w:sz w:val="28"/>
          <w:szCs w:val="28"/>
          <w:lang w:eastAsia="en-US"/>
        </w:rPr>
      </w:pPr>
      <w:r w:rsidRPr="00053338">
        <w:rPr>
          <w:rFonts w:eastAsia="Calibri"/>
          <w:sz w:val="28"/>
          <w:szCs w:val="28"/>
          <w:lang w:eastAsia="en-US"/>
        </w:rPr>
        <w:t>Значительный объем профилактической работы проведен в студенческих общежитиях Санкт-Петербурга. В соответствии с рекомендациями по профилактике новой коронавирусной инфекции (COVID-19) в образовательных организациях высшего образования, утвержденных Главным государственным санитарным врачом Российской Федерации 29.07.2020 №MP 3.1/2.1.0205-20, перед началом работы общежитий:</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проводится генеральная уборка всех помещений с применением дезинфицирующих средств по вирусному режиму;</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проводится очистка систем вентиляции, кондиционеров, проверка эффективности работы вентиляционной системы;</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обеспечиваются условия для гигиенической обработки рук с применением антисептических средств в холле вблизи входа в общежитие, в местах общего пользования, помещениях для приема пищи, санитарных узлах и туалетных комнатах;</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проводится в помещениях общего пользования общежитий с обработкой всех контактных поверхностей в местах общего пользования ежедневной влажной уборки и еженедельной генеральной уборки с применением моющих и дезинфицирующих средств с соблюдением соответствующих рекомендаций Роспотребнадзора с учетом эпидемиологической ситуации;</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организуется «входной фильтр» всех лиц, входящих в общежитие, с обязательным проведением термометрии бесконтактным способом;</w:t>
      </w:r>
    </w:p>
    <w:p w:rsidR="00CD329A" w:rsidRPr="00053338" w:rsidRDefault="00CD329A" w:rsidP="00CD329A">
      <w:pPr>
        <w:spacing w:line="276" w:lineRule="auto"/>
        <w:ind w:firstLine="567"/>
        <w:jc w:val="both"/>
        <w:rPr>
          <w:rFonts w:eastAsia="Calibri"/>
          <w:sz w:val="28"/>
          <w:szCs w:val="28"/>
          <w:lang w:eastAsia="en-US"/>
        </w:rPr>
      </w:pPr>
      <w:r w:rsidRPr="00053338">
        <w:rPr>
          <w:rFonts w:eastAsia="Calibri"/>
          <w:sz w:val="28"/>
          <w:szCs w:val="28"/>
          <w:lang w:eastAsia="en-US"/>
        </w:rPr>
        <w:t>- организуется регулярное проветривание помещений общежития.</w:t>
      </w:r>
    </w:p>
    <w:p w:rsidR="00CD329A" w:rsidRPr="00053338" w:rsidRDefault="00CD329A" w:rsidP="00CD329A">
      <w:pPr>
        <w:widowControl w:val="0"/>
        <w:autoSpaceDE w:val="0"/>
        <w:autoSpaceDN w:val="0"/>
        <w:adjustRightInd w:val="0"/>
        <w:spacing w:line="276" w:lineRule="auto"/>
        <w:ind w:firstLine="709"/>
        <w:jc w:val="both"/>
        <w:rPr>
          <w:rFonts w:eastAsia="Calibri"/>
          <w:sz w:val="28"/>
          <w:szCs w:val="28"/>
          <w:lang w:eastAsia="en-US"/>
        </w:rPr>
      </w:pPr>
      <w:r w:rsidRPr="00053338">
        <w:rPr>
          <w:rFonts w:eastAsia="Calibri"/>
          <w:sz w:val="28"/>
          <w:szCs w:val="28"/>
          <w:lang w:eastAsia="en-US"/>
        </w:rPr>
        <w:t xml:space="preserve">Лица с признаками инфекционных заболеваний, выявленные в течение дня, незамедлительно изолируются с момента выявления указанных признаков до приезда бригады скорой (неотложной) медицинской помощи. Для студентов - иностранных граждан предпринимаются меры по определению помещений, предназначенных для 14-дневного наблюдения, организованных по типу обсерватора. На 10 - 12 день наблюдения проводится лабораторное обследование на COVID-19. </w:t>
      </w:r>
    </w:p>
    <w:p w:rsidR="00CD329A" w:rsidRDefault="00CD329A" w:rsidP="00CD329A">
      <w:pPr>
        <w:spacing w:line="276" w:lineRule="auto"/>
        <w:ind w:firstLine="709"/>
        <w:jc w:val="both"/>
        <w:rPr>
          <w:rFonts w:eastAsia="Calibri"/>
          <w:sz w:val="28"/>
          <w:szCs w:val="28"/>
          <w:lang w:eastAsia="en-US"/>
        </w:rPr>
      </w:pPr>
      <w:r w:rsidRPr="00053338">
        <w:rPr>
          <w:rFonts w:eastAsia="Calibri"/>
          <w:sz w:val="28"/>
          <w:szCs w:val="28"/>
          <w:lang w:eastAsia="en-US"/>
        </w:rPr>
        <w:t xml:space="preserve">Со второго полугодия 2020/21 учебного года (начиная с 11.02.2021) студенты - иностранные граждане допускаются к учебному процессу при наличии медицинского документа (на русском или английском языках), подтверждающего отрицательный результат лабораторного исследования материала на COVID-19 методом полимеразной цепной реакции (ПЦР), отобранного не ранее чем за три календарных дня до прибытия на территорию Российской Федерации и отрицательных результатов лабораторного </w:t>
      </w:r>
      <w:r w:rsidRPr="00053338">
        <w:rPr>
          <w:rFonts w:eastAsia="Calibri"/>
          <w:sz w:val="28"/>
          <w:szCs w:val="28"/>
          <w:lang w:eastAsia="en-US"/>
        </w:rPr>
        <w:lastRenderedPageBreak/>
        <w:t>исследования на COVID-19 методом ПЦР, проведенного в течение трех календарных дней со дня прибытия на территорию Российской Федерации. До получения результатов лабораторного исследования на COVID-19 методом ПЦР после прибытия на территорию Российской Федерации соблюдается режим изоляции.</w:t>
      </w:r>
    </w:p>
    <w:p w:rsidR="00DE3421" w:rsidRPr="00DE3421" w:rsidRDefault="00DE3421" w:rsidP="00DE3421">
      <w:pPr>
        <w:spacing w:line="276" w:lineRule="auto"/>
        <w:ind w:firstLine="709"/>
        <w:jc w:val="both"/>
        <w:rPr>
          <w:rFonts w:eastAsia="Calibri"/>
          <w:sz w:val="28"/>
          <w:szCs w:val="28"/>
          <w:lang w:eastAsia="en-US"/>
        </w:rPr>
      </w:pPr>
      <w:r w:rsidRPr="00DE3421">
        <w:rPr>
          <w:rFonts w:eastAsia="Calibri"/>
          <w:sz w:val="28"/>
          <w:szCs w:val="28"/>
          <w:lang w:eastAsia="en-US"/>
        </w:rPr>
        <w:t xml:space="preserve">Большая работа по предотвращению и минимизации последствий пандемии COVID-19 проводится вузами Санкт-Петербурга, прежде всего, реализующими программы медицинского профиля, и вне учебных корпусов </w:t>
      </w:r>
      <w:r w:rsidRPr="00DE3421">
        <w:rPr>
          <w:rFonts w:eastAsia="Calibri"/>
          <w:sz w:val="28"/>
          <w:szCs w:val="28"/>
          <w:lang w:eastAsia="en-US"/>
        </w:rPr>
        <w:br/>
        <w:t xml:space="preserve">и студенческих общежитий, в интересах города и его жителей. Так, Первый Санкт-Петербургский государственный медицинский университет </w:t>
      </w:r>
      <w:r w:rsidRPr="00DE3421">
        <w:rPr>
          <w:rFonts w:eastAsia="Calibri"/>
          <w:sz w:val="28"/>
          <w:szCs w:val="28"/>
          <w:lang w:eastAsia="en-US"/>
        </w:rPr>
        <w:br/>
        <w:t xml:space="preserve">им. акад. И.П. Павлова, Северо-Западный государственный медицинский университет им. И.И. Мечникова, Санкт-Петербургский государственный педиатрический медицинский университет, Санкт-Петербургский государственный университет, </w:t>
      </w:r>
      <w:r w:rsidRPr="00DE3421">
        <w:rPr>
          <w:sz w:val="28"/>
          <w:szCs w:val="28"/>
        </w:rPr>
        <w:t>Санкт-Петербургский государственный химико-фармацевтический университет</w:t>
      </w:r>
      <w:r w:rsidRPr="00DE3421">
        <w:rPr>
          <w:rFonts w:eastAsia="Calibri"/>
          <w:sz w:val="28"/>
          <w:szCs w:val="28"/>
          <w:lang w:eastAsia="en-US"/>
        </w:rPr>
        <w:t xml:space="preserve"> и Петербургский государственный университет путей сообщения Императора Александра I организовали работу групп волонтеров из числа студентов, обучающихся по медицинским специальностям, и работу преподавателей в медицинских организациях Сантк-Петербурга. Кроме того, вузы, имеющие клинические базы, в период пандемии осуществляли работу в качестве стационаров. </w:t>
      </w:r>
    </w:p>
    <w:p w:rsidR="00DE3421" w:rsidRPr="00DE3421" w:rsidRDefault="00DE3421" w:rsidP="00DE3421">
      <w:pPr>
        <w:spacing w:line="276" w:lineRule="auto"/>
        <w:ind w:firstLine="709"/>
        <w:jc w:val="both"/>
        <w:rPr>
          <w:rFonts w:eastAsia="Calibri"/>
          <w:sz w:val="28"/>
          <w:szCs w:val="28"/>
          <w:lang w:eastAsia="en-US"/>
        </w:rPr>
      </w:pPr>
      <w:r w:rsidRPr="00DE3421">
        <w:rPr>
          <w:rFonts w:eastAsia="Calibri"/>
          <w:sz w:val="28"/>
          <w:szCs w:val="28"/>
          <w:lang w:eastAsia="en-US"/>
        </w:rPr>
        <w:t xml:space="preserve">По итогам доклада председателя Совета ректоров вузов Санкт-Петербурга и Ленинградской области, ректора Санкт-Петербургского государственного университета промышленных технологий и дизайна Демидова А.В. на заседании Совета Российского Союза ректоров с участием Министра науки и высшего образования Российской Федерации Фалькова В.Н., состоявшегося 12.10.2020, работа петербургских вузов в период пандемии была оценена очень высоко. </w:t>
      </w:r>
    </w:p>
    <w:p w:rsidR="003E10F7" w:rsidRDefault="003E10F7" w:rsidP="003E10F7">
      <w:pPr>
        <w:spacing w:line="276" w:lineRule="auto"/>
        <w:ind w:firstLine="709"/>
        <w:jc w:val="both"/>
        <w:rPr>
          <w:rFonts w:eastAsia="Calibri"/>
          <w:sz w:val="28"/>
          <w:szCs w:val="28"/>
          <w:lang w:eastAsia="en-US"/>
        </w:rPr>
      </w:pPr>
      <w:r w:rsidRPr="003E10F7">
        <w:rPr>
          <w:rFonts w:eastAsia="Calibri"/>
          <w:sz w:val="28"/>
          <w:szCs w:val="28"/>
          <w:lang w:eastAsia="en-US"/>
        </w:rPr>
        <w:t>Неоценимый вклад в борьбу с пандемией нового коронавируса внесли научные учреждения Санкт-Петербурга, в том числе  Национальный медицинский исследовательский центр им. В.А. Алмазова,  Институт экспериментальной медицины,  НИИ гриппа им. А.А.Смородинцева,  Санкт-Петербургсий НИИ эпидемиологии и микробиологии имени Пастера и др. С апреля 2020 года генеральный директор академик Шляхто Е.В. возглавляет Межведомственную медицинскую рабочую группу при Межведомственном городском координационном совете по противодействию распространению в Санкт-Петербурге новой коронавирусной инфекции (COVID-19).</w:t>
      </w:r>
    </w:p>
    <w:p w:rsidR="00A1763A" w:rsidRPr="00053338" w:rsidRDefault="00A1763A" w:rsidP="00CD329A">
      <w:pPr>
        <w:widowControl w:val="0"/>
        <w:autoSpaceDE w:val="0"/>
        <w:autoSpaceDN w:val="0"/>
        <w:adjustRightInd w:val="0"/>
        <w:spacing w:line="276" w:lineRule="auto"/>
        <w:ind w:firstLine="709"/>
        <w:jc w:val="both"/>
        <w:rPr>
          <w:sz w:val="28"/>
          <w:szCs w:val="28"/>
        </w:rPr>
      </w:pPr>
      <w:r>
        <w:rPr>
          <w:sz w:val="28"/>
          <w:szCs w:val="28"/>
        </w:rPr>
        <w:t>В 2020 году в научно-образовательной сфере Санкт-Петербурга прошел целый ряд значимых мероприятий.</w:t>
      </w:r>
    </w:p>
    <w:p w:rsidR="00A03F3A" w:rsidRPr="00053338" w:rsidRDefault="00311584" w:rsidP="000E6324">
      <w:pPr>
        <w:spacing w:line="276" w:lineRule="auto"/>
        <w:ind w:firstLine="709"/>
        <w:jc w:val="both"/>
        <w:rPr>
          <w:sz w:val="28"/>
          <w:szCs w:val="28"/>
        </w:rPr>
      </w:pPr>
      <w:r>
        <w:rPr>
          <w:b/>
          <w:sz w:val="28"/>
          <w:szCs w:val="28"/>
        </w:rPr>
        <w:lastRenderedPageBreak/>
        <w:t>Комплекс м</w:t>
      </w:r>
      <w:r w:rsidR="003864D5">
        <w:rPr>
          <w:b/>
          <w:sz w:val="28"/>
          <w:szCs w:val="28"/>
        </w:rPr>
        <w:t>ероприяти</w:t>
      </w:r>
      <w:r>
        <w:rPr>
          <w:b/>
          <w:sz w:val="28"/>
          <w:szCs w:val="28"/>
        </w:rPr>
        <w:t>й по увековечиванию</w:t>
      </w:r>
      <w:r w:rsidR="003864D5">
        <w:rPr>
          <w:b/>
          <w:sz w:val="28"/>
          <w:szCs w:val="28"/>
        </w:rPr>
        <w:t xml:space="preserve"> </w:t>
      </w:r>
      <w:r w:rsidR="00E45F3A">
        <w:rPr>
          <w:b/>
          <w:sz w:val="28"/>
          <w:szCs w:val="28"/>
        </w:rPr>
        <w:t xml:space="preserve">памяти </w:t>
      </w:r>
      <w:r w:rsidR="003864D5" w:rsidRPr="00053338">
        <w:rPr>
          <w:b/>
          <w:sz w:val="28"/>
          <w:szCs w:val="28"/>
        </w:rPr>
        <w:t>Почетно</w:t>
      </w:r>
      <w:r w:rsidR="00E45F3A">
        <w:rPr>
          <w:b/>
          <w:sz w:val="28"/>
          <w:szCs w:val="28"/>
        </w:rPr>
        <w:t>го</w:t>
      </w:r>
      <w:r w:rsidR="003864D5" w:rsidRPr="00053338">
        <w:rPr>
          <w:b/>
          <w:sz w:val="28"/>
          <w:szCs w:val="28"/>
        </w:rPr>
        <w:t xml:space="preserve"> гражданин</w:t>
      </w:r>
      <w:r w:rsidR="00E45F3A">
        <w:rPr>
          <w:b/>
          <w:sz w:val="28"/>
          <w:szCs w:val="28"/>
        </w:rPr>
        <w:t>а</w:t>
      </w:r>
      <w:r w:rsidR="003864D5" w:rsidRPr="00053338">
        <w:rPr>
          <w:b/>
          <w:sz w:val="28"/>
          <w:szCs w:val="28"/>
        </w:rPr>
        <w:t xml:space="preserve"> Санкт-Петербурга академик</w:t>
      </w:r>
      <w:r w:rsidR="00E45F3A">
        <w:rPr>
          <w:b/>
          <w:sz w:val="28"/>
          <w:szCs w:val="28"/>
        </w:rPr>
        <w:t>а</w:t>
      </w:r>
      <w:r w:rsidR="003864D5" w:rsidRPr="00053338">
        <w:rPr>
          <w:b/>
          <w:sz w:val="28"/>
          <w:szCs w:val="28"/>
        </w:rPr>
        <w:t xml:space="preserve"> Ж.И. Алферов</w:t>
      </w:r>
      <w:r w:rsidR="00E45F3A">
        <w:rPr>
          <w:b/>
          <w:sz w:val="28"/>
          <w:szCs w:val="28"/>
        </w:rPr>
        <w:t>а</w:t>
      </w:r>
      <w:r w:rsidR="003864D5" w:rsidRPr="00053338">
        <w:rPr>
          <w:sz w:val="28"/>
          <w:szCs w:val="28"/>
        </w:rPr>
        <w:t xml:space="preserve">. </w:t>
      </w:r>
      <w:r w:rsidR="00A03F3A" w:rsidRPr="00053338">
        <w:rPr>
          <w:sz w:val="28"/>
          <w:szCs w:val="28"/>
        </w:rPr>
        <w:t xml:space="preserve">15.03.2020 </w:t>
      </w:r>
      <w:r w:rsidR="00D240D1">
        <w:rPr>
          <w:sz w:val="28"/>
          <w:szCs w:val="28"/>
        </w:rPr>
        <w:t xml:space="preserve">Комитетом совместно с </w:t>
      </w:r>
      <w:r w:rsidR="00D240D1" w:rsidRPr="00D240D1">
        <w:rPr>
          <w:sz w:val="28"/>
          <w:szCs w:val="28"/>
        </w:rPr>
        <w:t>Санкт-Петербургски</w:t>
      </w:r>
      <w:r w:rsidR="00D240D1">
        <w:rPr>
          <w:sz w:val="28"/>
          <w:szCs w:val="28"/>
        </w:rPr>
        <w:t>м</w:t>
      </w:r>
      <w:r w:rsidR="00D240D1" w:rsidRPr="00D240D1">
        <w:rPr>
          <w:sz w:val="28"/>
          <w:szCs w:val="28"/>
        </w:rPr>
        <w:t xml:space="preserve"> национальны</w:t>
      </w:r>
      <w:r w:rsidR="00D240D1">
        <w:rPr>
          <w:sz w:val="28"/>
          <w:szCs w:val="28"/>
        </w:rPr>
        <w:t>м</w:t>
      </w:r>
      <w:r w:rsidR="00D240D1" w:rsidRPr="00D240D1">
        <w:rPr>
          <w:sz w:val="28"/>
          <w:szCs w:val="28"/>
        </w:rPr>
        <w:t xml:space="preserve"> исследовательски</w:t>
      </w:r>
      <w:r w:rsidR="00D240D1">
        <w:rPr>
          <w:sz w:val="28"/>
          <w:szCs w:val="28"/>
        </w:rPr>
        <w:t>м</w:t>
      </w:r>
      <w:r w:rsidR="00D240D1" w:rsidRPr="00D240D1">
        <w:rPr>
          <w:sz w:val="28"/>
          <w:szCs w:val="28"/>
        </w:rPr>
        <w:t xml:space="preserve"> Академически</w:t>
      </w:r>
      <w:r w:rsidR="00D240D1">
        <w:rPr>
          <w:sz w:val="28"/>
          <w:szCs w:val="28"/>
        </w:rPr>
        <w:t>м</w:t>
      </w:r>
      <w:r w:rsidR="00D240D1" w:rsidRPr="00D240D1">
        <w:rPr>
          <w:sz w:val="28"/>
          <w:szCs w:val="28"/>
        </w:rPr>
        <w:t xml:space="preserve"> университет</w:t>
      </w:r>
      <w:r w:rsidR="00D240D1">
        <w:rPr>
          <w:sz w:val="28"/>
          <w:szCs w:val="28"/>
        </w:rPr>
        <w:t xml:space="preserve">ом им. Ж.И. Алферова, Администрацией Петроградского района Санкт-Петербурга, Комитетом по градостроительству и архитектуре Санкт-Петербурга, научно-педагогической общественностью города проведена </w:t>
      </w:r>
      <w:r w:rsidRPr="00053338">
        <w:rPr>
          <w:sz w:val="28"/>
          <w:szCs w:val="28"/>
        </w:rPr>
        <w:t xml:space="preserve">по адресу: Санкт-Петербург, ул. Мичуринская, </w:t>
      </w:r>
      <w:r>
        <w:rPr>
          <w:sz w:val="28"/>
          <w:szCs w:val="28"/>
        </w:rPr>
        <w:t xml:space="preserve">д. </w:t>
      </w:r>
      <w:r w:rsidRPr="00053338">
        <w:rPr>
          <w:sz w:val="28"/>
          <w:szCs w:val="28"/>
        </w:rPr>
        <w:t xml:space="preserve">1А </w:t>
      </w:r>
      <w:r>
        <w:rPr>
          <w:sz w:val="28"/>
          <w:szCs w:val="28"/>
        </w:rPr>
        <w:t xml:space="preserve"> </w:t>
      </w:r>
      <w:r w:rsidR="00A03F3A" w:rsidRPr="00053338">
        <w:rPr>
          <w:sz w:val="28"/>
          <w:szCs w:val="28"/>
        </w:rPr>
        <w:t>торжественная церемония открытия мемориальной доски Почетному гражданину Санкт-Петербурга академику Жоресу Ивановичу Алфёрову, которому в этот день исполнилось бы 90 лет.</w:t>
      </w:r>
    </w:p>
    <w:p w:rsidR="00750CFD" w:rsidRPr="00053338" w:rsidRDefault="00750CFD" w:rsidP="000E6324">
      <w:pPr>
        <w:spacing w:line="276" w:lineRule="auto"/>
        <w:ind w:firstLine="709"/>
        <w:jc w:val="both"/>
        <w:rPr>
          <w:sz w:val="28"/>
          <w:szCs w:val="28"/>
        </w:rPr>
      </w:pPr>
      <w:r w:rsidRPr="00053338">
        <w:rPr>
          <w:sz w:val="28"/>
          <w:szCs w:val="28"/>
        </w:rPr>
        <w:t>Выдающийся ученый-физик, общественный и политический деятель Ж.И.Алферов, который ушел из жизни 01.03.2019, стал одним из первых советских (российских) ученых, занимающихся исследованием свойств наноструктур пониженной размерности: квантовых проволок и квантовых точек. Именно такие наноструктуры стали практическим воплощением идей Жореса Ивановича по созданию быстрых опто- и микроэлектронных компонентов, за разработку которых в 2000 году ему была присуждена Нобелевская премия по физике и которые легли в основу множества самых современных российских нанотехнологий. Параллельно с научной работой Алферов Ж.И. уделял большое внимание развитию созданной им научной школы в области нанотехнологий. В 1999 году по его инициативе был создан Научно-образовательный центр Физико-технического института имени А.Ф.Иоффе Российской академии наук, ныне - Санкт-Петербургский национальный исследовательский Академический университет имени Ж.И.Алферова РАН. С момента зарождения в СССР первых исследований в области нанотехнологий и до сегодняшнего дня Алферов Ж.И. – лидер в области нанотехнологий, получивший наивысшее международное признание.</w:t>
      </w:r>
    </w:p>
    <w:p w:rsidR="00750CFD" w:rsidRPr="00053338" w:rsidRDefault="00750CFD" w:rsidP="003A2E5E">
      <w:pPr>
        <w:widowControl w:val="0"/>
        <w:autoSpaceDE w:val="0"/>
        <w:autoSpaceDN w:val="0"/>
        <w:adjustRightInd w:val="0"/>
        <w:spacing w:line="276" w:lineRule="auto"/>
        <w:ind w:firstLine="709"/>
        <w:jc w:val="both"/>
        <w:rPr>
          <w:sz w:val="28"/>
          <w:szCs w:val="28"/>
        </w:rPr>
      </w:pPr>
      <w:r w:rsidRPr="00053338">
        <w:rPr>
          <w:sz w:val="28"/>
          <w:szCs w:val="28"/>
        </w:rPr>
        <w:t xml:space="preserve">Мемориальная доска установлена в соответствии с постановлением Правительства Санкт-Петербурга от 13.12.2019 № 916. </w:t>
      </w:r>
    </w:p>
    <w:p w:rsidR="00E45F3A" w:rsidRDefault="00E45F3A" w:rsidP="00E66EAB">
      <w:pPr>
        <w:spacing w:line="276" w:lineRule="auto"/>
        <w:ind w:firstLine="709"/>
        <w:jc w:val="both"/>
        <w:rPr>
          <w:sz w:val="28"/>
          <w:szCs w:val="28"/>
        </w:rPr>
      </w:pPr>
      <w:r w:rsidRPr="00E45F3A">
        <w:rPr>
          <w:sz w:val="28"/>
          <w:szCs w:val="28"/>
        </w:rPr>
        <w:t>В соответствие с постановлением Правительства Санкт-Петербурга от 29.11.2019 № 864 «О присвоении наименования безымянному саду в Калининском районе Санкт-Петербурга» сквер между улицей Верности и проспектом Науки в Калининском районе, получил название сада Жореса Алферова.</w:t>
      </w:r>
    </w:p>
    <w:p w:rsidR="00750CFD" w:rsidRDefault="00750CFD" w:rsidP="00E66EAB">
      <w:pPr>
        <w:spacing w:line="276" w:lineRule="auto"/>
        <w:ind w:firstLine="709"/>
        <w:jc w:val="both"/>
        <w:rPr>
          <w:sz w:val="28"/>
          <w:szCs w:val="28"/>
        </w:rPr>
      </w:pPr>
      <w:r w:rsidRPr="00053338">
        <w:rPr>
          <w:sz w:val="28"/>
          <w:szCs w:val="28"/>
        </w:rPr>
        <w:t xml:space="preserve">К 90-летию со дня рождения ученого в городе проведен ряд других мероприятий. Так, 15.03.2020 в Академическом университете прошла церемония гашения художественной марки «Жорес Алферов», открылась мемориальная экспозиция по истории создания и становления Академического университета, центром которой стал первый рабочий кабинет ректора. К </w:t>
      </w:r>
      <w:r w:rsidRPr="00053338">
        <w:rPr>
          <w:sz w:val="28"/>
          <w:szCs w:val="28"/>
        </w:rPr>
        <w:lastRenderedPageBreak/>
        <w:t xml:space="preserve">юбилейной дате вышли книги, посвященные жизни и </w:t>
      </w:r>
      <w:r w:rsidR="00452530" w:rsidRPr="00452530">
        <w:rPr>
          <w:sz w:val="28"/>
          <w:szCs w:val="28"/>
        </w:rPr>
        <w:t xml:space="preserve">научной деятельности </w:t>
      </w:r>
      <w:r w:rsidRPr="00053338">
        <w:rPr>
          <w:sz w:val="28"/>
          <w:szCs w:val="28"/>
        </w:rPr>
        <w:t xml:space="preserve">Ж.И. Алферова. </w:t>
      </w:r>
    </w:p>
    <w:p w:rsidR="002C2BFE" w:rsidRPr="002C2BFE" w:rsidRDefault="002C2BFE" w:rsidP="002C2BFE">
      <w:pPr>
        <w:widowControl w:val="0"/>
        <w:autoSpaceDE w:val="0"/>
        <w:autoSpaceDN w:val="0"/>
        <w:adjustRightInd w:val="0"/>
        <w:spacing w:line="276" w:lineRule="auto"/>
        <w:ind w:firstLine="709"/>
        <w:jc w:val="both"/>
        <w:rPr>
          <w:sz w:val="28"/>
          <w:szCs w:val="28"/>
        </w:rPr>
      </w:pPr>
      <w:r w:rsidRPr="002C2BFE">
        <w:rPr>
          <w:sz w:val="28"/>
          <w:szCs w:val="28"/>
        </w:rPr>
        <w:t xml:space="preserve">В 2020 году впервые присуждена премия Правительства </w:t>
      </w:r>
      <w:r w:rsidRPr="002C2BFE">
        <w:rPr>
          <w:sz w:val="28"/>
          <w:szCs w:val="28"/>
        </w:rPr>
        <w:br/>
        <w:t xml:space="preserve">Санкт-Петербурга за выдающиеся научные результаты в области науки </w:t>
      </w:r>
      <w:r w:rsidRPr="002C2BFE">
        <w:rPr>
          <w:sz w:val="28"/>
          <w:szCs w:val="28"/>
        </w:rPr>
        <w:br/>
        <w:t>и техники в номинации - нанотехнологии им. Ж.И.</w:t>
      </w:r>
      <w:r w:rsidR="00047A25">
        <w:rPr>
          <w:sz w:val="28"/>
          <w:szCs w:val="28"/>
        </w:rPr>
        <w:t xml:space="preserve"> </w:t>
      </w:r>
      <w:r w:rsidRPr="002C2BFE">
        <w:rPr>
          <w:sz w:val="28"/>
          <w:szCs w:val="28"/>
        </w:rPr>
        <w:t xml:space="preserve">Алферова в размере </w:t>
      </w:r>
      <w:r w:rsidRPr="002C2BFE">
        <w:rPr>
          <w:sz w:val="28"/>
          <w:szCs w:val="28"/>
        </w:rPr>
        <w:br/>
        <w:t xml:space="preserve">300 тыс. рублей (лауреат - Иванов Сергей Викторович, директор ФТИ им.Иоффе РАН, за цикл приоритетных исследований физико-химических аспектов процесса молекулярно-пучковой эпитаксии полупроводниковых соединений А3В5 и А2В6, приведший к созданию квантоворазмерных наногетероструктур для элементной базы полупроводниковой оптоэлектроники и квантовой фотоники широкого спектрального диапазона). </w:t>
      </w:r>
    </w:p>
    <w:p w:rsidR="002C2BFE" w:rsidRPr="002C2BFE" w:rsidRDefault="002C2BFE" w:rsidP="002C2BFE">
      <w:pPr>
        <w:widowControl w:val="0"/>
        <w:autoSpaceDE w:val="0"/>
        <w:autoSpaceDN w:val="0"/>
        <w:adjustRightInd w:val="0"/>
        <w:spacing w:line="276" w:lineRule="auto"/>
        <w:ind w:firstLine="709"/>
        <w:jc w:val="both"/>
        <w:rPr>
          <w:sz w:val="28"/>
          <w:szCs w:val="28"/>
        </w:rPr>
      </w:pPr>
      <w:r w:rsidRPr="002C2BFE">
        <w:rPr>
          <w:sz w:val="28"/>
          <w:szCs w:val="28"/>
        </w:rPr>
        <w:t xml:space="preserve">С 01.09.2020 впервые выплачиваются 10 именных стипендий Правительства Санкт-Петербурга в области физических наук имени </w:t>
      </w:r>
      <w:r w:rsidRPr="002C2BFE">
        <w:rPr>
          <w:sz w:val="28"/>
          <w:szCs w:val="28"/>
        </w:rPr>
        <w:br/>
        <w:t>Ж.И. Алферова студентам образовательных организаций высшего образования, обучающихся по программам высшего образования (размер стипендий</w:t>
      </w:r>
      <w:r w:rsidR="003E62DB">
        <w:rPr>
          <w:sz w:val="28"/>
          <w:szCs w:val="28"/>
        </w:rPr>
        <w:t xml:space="preserve"> </w:t>
      </w:r>
      <w:r w:rsidRPr="002C2BFE">
        <w:rPr>
          <w:sz w:val="28"/>
          <w:szCs w:val="28"/>
        </w:rPr>
        <w:t>-  2 000 рублей в месяц каждая).</w:t>
      </w:r>
    </w:p>
    <w:p w:rsidR="00750CFD" w:rsidRPr="00053338" w:rsidRDefault="00750CFD" w:rsidP="000E6324">
      <w:pPr>
        <w:spacing w:line="276" w:lineRule="auto"/>
        <w:ind w:firstLine="709"/>
        <w:jc w:val="both"/>
        <w:rPr>
          <w:sz w:val="28"/>
          <w:szCs w:val="28"/>
        </w:rPr>
      </w:pPr>
      <w:r w:rsidRPr="00B7309C">
        <w:rPr>
          <w:b/>
          <w:sz w:val="28"/>
          <w:szCs w:val="28"/>
        </w:rPr>
        <w:t xml:space="preserve">Юбилеи организаций научно-образовательной сферы </w:t>
      </w:r>
      <w:r w:rsidRPr="00B7309C">
        <w:rPr>
          <w:b/>
          <w:sz w:val="28"/>
          <w:szCs w:val="28"/>
        </w:rPr>
        <w:br/>
        <w:t>Санкт-Петербурга.</w:t>
      </w:r>
      <w:r w:rsidRPr="00053338">
        <w:rPr>
          <w:b/>
          <w:sz w:val="28"/>
          <w:szCs w:val="28"/>
        </w:rPr>
        <w:t xml:space="preserve"> </w:t>
      </w:r>
      <w:r w:rsidRPr="00053338">
        <w:rPr>
          <w:sz w:val="28"/>
          <w:szCs w:val="28"/>
        </w:rPr>
        <w:t xml:space="preserve">В </w:t>
      </w:r>
      <w:r w:rsidR="009D05A2">
        <w:rPr>
          <w:sz w:val="28"/>
          <w:szCs w:val="28"/>
        </w:rPr>
        <w:t>прошедшем году в Санкт-Петербурге проведены конференции, заседания, чтения и другие мероприятия</w:t>
      </w:r>
      <w:r w:rsidR="00B7309C">
        <w:rPr>
          <w:sz w:val="28"/>
          <w:szCs w:val="28"/>
        </w:rPr>
        <w:t xml:space="preserve"> в связи с юбилейными и «круглыми» датами вузов и научных организаций. В </w:t>
      </w:r>
      <w:r w:rsidRPr="00053338">
        <w:rPr>
          <w:sz w:val="28"/>
          <w:szCs w:val="28"/>
        </w:rPr>
        <w:t>2020 году исполнилось:</w:t>
      </w:r>
    </w:p>
    <w:p w:rsidR="00750CFD" w:rsidRPr="00053338" w:rsidRDefault="00750CFD" w:rsidP="00750CFD">
      <w:pPr>
        <w:spacing w:line="276" w:lineRule="auto"/>
        <w:ind w:firstLine="284"/>
        <w:jc w:val="both"/>
        <w:rPr>
          <w:sz w:val="28"/>
          <w:szCs w:val="28"/>
        </w:rPr>
      </w:pPr>
      <w:r w:rsidRPr="00053338">
        <w:rPr>
          <w:sz w:val="28"/>
          <w:szCs w:val="28"/>
        </w:rPr>
        <w:t>130 лет со дня основания Института экспериментальной медицины</w:t>
      </w:r>
      <w:r w:rsidR="003A5E2E">
        <w:rPr>
          <w:sz w:val="28"/>
          <w:szCs w:val="28"/>
        </w:rPr>
        <w:t>;</w:t>
      </w:r>
      <w:r w:rsidRPr="00053338">
        <w:rPr>
          <w:sz w:val="28"/>
          <w:szCs w:val="28"/>
        </w:rPr>
        <w:t xml:space="preserve">  </w:t>
      </w:r>
    </w:p>
    <w:p w:rsidR="00750CFD" w:rsidRPr="00053338" w:rsidRDefault="00750CFD" w:rsidP="00750CFD">
      <w:pPr>
        <w:spacing w:line="276" w:lineRule="auto"/>
        <w:ind w:firstLine="284"/>
        <w:jc w:val="both"/>
        <w:rPr>
          <w:sz w:val="28"/>
          <w:szCs w:val="28"/>
        </w:rPr>
      </w:pPr>
      <w:r w:rsidRPr="00053338">
        <w:rPr>
          <w:sz w:val="28"/>
          <w:szCs w:val="28"/>
        </w:rPr>
        <w:t>115 лет со дня основания Института русской литературы (Пушкинского Дома) Российской академии наук;</w:t>
      </w:r>
    </w:p>
    <w:p w:rsidR="00750CFD" w:rsidRPr="00053338" w:rsidRDefault="00750CFD" w:rsidP="00750CFD">
      <w:pPr>
        <w:spacing w:line="276" w:lineRule="auto"/>
        <w:ind w:firstLine="284"/>
        <w:jc w:val="both"/>
        <w:rPr>
          <w:sz w:val="28"/>
          <w:szCs w:val="28"/>
        </w:rPr>
      </w:pPr>
      <w:r w:rsidRPr="00053338">
        <w:rPr>
          <w:sz w:val="28"/>
          <w:szCs w:val="28"/>
        </w:rPr>
        <w:t>100 лет со дня основания Дома ученых им. М.</w:t>
      </w:r>
      <w:r w:rsidR="00D6677A">
        <w:rPr>
          <w:sz w:val="28"/>
          <w:szCs w:val="28"/>
        </w:rPr>
        <w:t xml:space="preserve"> </w:t>
      </w:r>
      <w:r w:rsidRPr="00053338">
        <w:rPr>
          <w:sz w:val="28"/>
          <w:szCs w:val="28"/>
        </w:rPr>
        <w:t>Горького Российской академии наук;</w:t>
      </w:r>
    </w:p>
    <w:p w:rsidR="00750CFD" w:rsidRPr="00053338" w:rsidRDefault="00750CFD" w:rsidP="00750CFD">
      <w:pPr>
        <w:spacing w:line="276" w:lineRule="auto"/>
        <w:ind w:firstLine="284"/>
        <w:jc w:val="both"/>
        <w:rPr>
          <w:sz w:val="28"/>
          <w:szCs w:val="28"/>
        </w:rPr>
      </w:pPr>
      <w:r w:rsidRPr="00053338">
        <w:rPr>
          <w:sz w:val="28"/>
          <w:szCs w:val="28"/>
        </w:rPr>
        <w:t xml:space="preserve">100 лет со дня основания Арктического и антарктического </w:t>
      </w:r>
      <w:r w:rsidRPr="00053338">
        <w:rPr>
          <w:sz w:val="28"/>
          <w:szCs w:val="28"/>
        </w:rPr>
        <w:br/>
        <w:t xml:space="preserve">научно-исследовательского института; </w:t>
      </w:r>
    </w:p>
    <w:p w:rsidR="00750CFD" w:rsidRPr="00053338" w:rsidRDefault="00750CFD" w:rsidP="00750CFD">
      <w:pPr>
        <w:spacing w:line="276" w:lineRule="auto"/>
        <w:ind w:firstLine="284"/>
        <w:jc w:val="both"/>
        <w:rPr>
          <w:sz w:val="28"/>
          <w:szCs w:val="28"/>
        </w:rPr>
      </w:pPr>
      <w:r w:rsidRPr="00053338">
        <w:rPr>
          <w:sz w:val="28"/>
          <w:szCs w:val="28"/>
        </w:rPr>
        <w:t>95 лет со дня основания Федерального исследовательского центра Всероссийского института генетических ресурсов растений</w:t>
      </w:r>
      <w:r w:rsidR="003A5E2E">
        <w:rPr>
          <w:sz w:val="28"/>
          <w:szCs w:val="28"/>
        </w:rPr>
        <w:t xml:space="preserve"> </w:t>
      </w:r>
      <w:r w:rsidRPr="00053338">
        <w:rPr>
          <w:sz w:val="28"/>
          <w:szCs w:val="28"/>
        </w:rPr>
        <w:br/>
        <w:t>имени Н.И. Вавилова;</w:t>
      </w:r>
    </w:p>
    <w:p w:rsidR="00750CFD" w:rsidRPr="00053338" w:rsidRDefault="00750CFD" w:rsidP="00750CFD">
      <w:pPr>
        <w:spacing w:line="276" w:lineRule="auto"/>
        <w:ind w:firstLine="284"/>
        <w:jc w:val="both"/>
        <w:rPr>
          <w:sz w:val="28"/>
          <w:szCs w:val="28"/>
        </w:rPr>
      </w:pPr>
      <w:r w:rsidRPr="00053338">
        <w:rPr>
          <w:sz w:val="28"/>
          <w:szCs w:val="28"/>
        </w:rPr>
        <w:t xml:space="preserve">95 лет со дня основания Института физиологии имени И.П. Павлова Российской академии наук; </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Всероссийского научно-исследовательского института сельскохозяйственной микробиологии;</w:t>
      </w:r>
    </w:p>
    <w:p w:rsidR="00750CFD" w:rsidRPr="00053338" w:rsidRDefault="00750CFD" w:rsidP="00750CFD">
      <w:pPr>
        <w:spacing w:line="276" w:lineRule="auto"/>
        <w:ind w:firstLine="284"/>
        <w:jc w:val="both"/>
        <w:rPr>
          <w:sz w:val="28"/>
          <w:szCs w:val="28"/>
        </w:rPr>
      </w:pPr>
      <w:r w:rsidRPr="00053338">
        <w:rPr>
          <w:sz w:val="28"/>
          <w:szCs w:val="28"/>
        </w:rPr>
        <w:t>80 лет со дня основания Всероссийского научно-исследовательского института генетики и разведения сельскохозяйственных животных;</w:t>
      </w:r>
    </w:p>
    <w:p w:rsidR="00750CFD" w:rsidRPr="00053338" w:rsidRDefault="00750CFD" w:rsidP="00750CFD">
      <w:pPr>
        <w:spacing w:line="276" w:lineRule="auto"/>
        <w:ind w:firstLine="284"/>
        <w:jc w:val="both"/>
        <w:rPr>
          <w:sz w:val="28"/>
          <w:szCs w:val="28"/>
        </w:rPr>
      </w:pPr>
      <w:r w:rsidRPr="00053338">
        <w:rPr>
          <w:sz w:val="28"/>
          <w:szCs w:val="28"/>
        </w:rPr>
        <w:t>80 лет со дня основания Санкт-Петербургского отделения Математического института имени В.А.</w:t>
      </w:r>
      <w:r w:rsidR="003162A0">
        <w:rPr>
          <w:sz w:val="28"/>
          <w:szCs w:val="28"/>
        </w:rPr>
        <w:t xml:space="preserve"> </w:t>
      </w:r>
      <w:r w:rsidRPr="00053338">
        <w:rPr>
          <w:sz w:val="28"/>
          <w:szCs w:val="28"/>
        </w:rPr>
        <w:t>Стеклова Российской академии наук;</w:t>
      </w:r>
    </w:p>
    <w:p w:rsidR="00750CFD" w:rsidRPr="00053338" w:rsidRDefault="00750CFD" w:rsidP="00750CFD">
      <w:pPr>
        <w:spacing w:line="276" w:lineRule="auto"/>
        <w:ind w:firstLine="284"/>
        <w:jc w:val="both"/>
        <w:rPr>
          <w:sz w:val="28"/>
          <w:szCs w:val="28"/>
        </w:rPr>
      </w:pPr>
      <w:r w:rsidRPr="00053338">
        <w:rPr>
          <w:sz w:val="28"/>
          <w:szCs w:val="28"/>
        </w:rPr>
        <w:lastRenderedPageBreak/>
        <w:t>70 лет со дня основания Института геологии и геохронологии докембрия Российской академии наук;</w:t>
      </w:r>
    </w:p>
    <w:p w:rsidR="00750CFD" w:rsidRPr="00053338" w:rsidRDefault="00750CFD" w:rsidP="00750CFD">
      <w:pPr>
        <w:spacing w:line="276" w:lineRule="auto"/>
        <w:ind w:firstLine="284"/>
        <w:jc w:val="both"/>
        <w:rPr>
          <w:sz w:val="28"/>
          <w:szCs w:val="28"/>
        </w:rPr>
      </w:pPr>
      <w:r w:rsidRPr="00053338">
        <w:rPr>
          <w:sz w:val="28"/>
          <w:szCs w:val="28"/>
        </w:rPr>
        <w:t xml:space="preserve">30 лет со дня основания Института мозга человека им. Н.П. Бехтеревой Российской академии наук; </w:t>
      </w:r>
    </w:p>
    <w:p w:rsidR="00750CFD" w:rsidRPr="00053338" w:rsidRDefault="00750CFD" w:rsidP="00750CFD">
      <w:pPr>
        <w:spacing w:line="276" w:lineRule="auto"/>
        <w:ind w:firstLine="284"/>
        <w:jc w:val="both"/>
        <w:rPr>
          <w:sz w:val="28"/>
          <w:szCs w:val="28"/>
        </w:rPr>
      </w:pPr>
      <w:r w:rsidRPr="00053338">
        <w:rPr>
          <w:sz w:val="28"/>
          <w:szCs w:val="28"/>
        </w:rPr>
        <w:t xml:space="preserve">30 лет со дня основания Института проблем транспорта имени </w:t>
      </w:r>
      <w:r w:rsidRPr="00053338">
        <w:rPr>
          <w:sz w:val="28"/>
          <w:szCs w:val="28"/>
        </w:rPr>
        <w:br/>
        <w:t>Н.С. Соломенко Российской академии наук;</w:t>
      </w:r>
    </w:p>
    <w:p w:rsidR="00750CFD" w:rsidRPr="00053338" w:rsidRDefault="00750CFD" w:rsidP="00750CFD">
      <w:pPr>
        <w:spacing w:line="276" w:lineRule="auto"/>
        <w:ind w:firstLine="284"/>
        <w:jc w:val="both"/>
        <w:rPr>
          <w:sz w:val="28"/>
          <w:szCs w:val="28"/>
        </w:rPr>
      </w:pPr>
      <w:r w:rsidRPr="00053338">
        <w:rPr>
          <w:sz w:val="28"/>
          <w:szCs w:val="28"/>
        </w:rPr>
        <w:t>120 лет со дня основания Национального исследовательского университета ИТМО;</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Российского государственного гидрометеорологического университета;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государственного морского технического университета;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государственного университета телекоммуникаций им. проф. М.А. Бонч-Бруевича;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государственного университета промышленных технологий и дизайна;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государственного экономического университета;</w:t>
      </w:r>
    </w:p>
    <w:p w:rsidR="00750CFD" w:rsidRPr="00053338" w:rsidRDefault="00750CFD" w:rsidP="00750CFD">
      <w:pPr>
        <w:spacing w:line="276" w:lineRule="auto"/>
        <w:ind w:firstLine="284"/>
        <w:jc w:val="both"/>
        <w:rPr>
          <w:sz w:val="28"/>
          <w:szCs w:val="28"/>
        </w:rPr>
      </w:pPr>
      <w:r w:rsidRPr="00053338">
        <w:rPr>
          <w:sz w:val="28"/>
          <w:szCs w:val="28"/>
        </w:rPr>
        <w:t>65 лет со дня основания Санкт-Петербургского государственного университета гражданской авиации;</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филиала Финансового университета;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Санкт-Петербургского государственного бюджетного профессионального образовательного учреждения (СПб ГБ ПОУ) «Политехнического колледжа городского хозяйства»;</w:t>
      </w:r>
    </w:p>
    <w:p w:rsidR="00750CFD" w:rsidRPr="00053338" w:rsidRDefault="00750CFD" w:rsidP="00750CFD">
      <w:pPr>
        <w:spacing w:line="276" w:lineRule="auto"/>
        <w:ind w:firstLine="284"/>
        <w:jc w:val="both"/>
        <w:rPr>
          <w:sz w:val="28"/>
          <w:szCs w:val="28"/>
        </w:rPr>
      </w:pPr>
      <w:r w:rsidRPr="00053338">
        <w:rPr>
          <w:sz w:val="28"/>
          <w:szCs w:val="28"/>
        </w:rPr>
        <w:t>90 лет со дня основания СПб ГБ ПОУ «Академия промышленных технологий»;</w:t>
      </w:r>
    </w:p>
    <w:p w:rsidR="00750CFD" w:rsidRPr="00053338" w:rsidRDefault="00750CFD" w:rsidP="00750CFD">
      <w:pPr>
        <w:spacing w:line="276" w:lineRule="auto"/>
        <w:ind w:firstLine="284"/>
        <w:jc w:val="both"/>
        <w:rPr>
          <w:sz w:val="28"/>
          <w:szCs w:val="28"/>
        </w:rPr>
      </w:pPr>
      <w:r w:rsidRPr="00053338">
        <w:rPr>
          <w:sz w:val="28"/>
          <w:szCs w:val="28"/>
        </w:rPr>
        <w:t>75 лет со дня основания СПб ГБ ПОУ «Академия транспортных технологий».</w:t>
      </w:r>
    </w:p>
    <w:p w:rsidR="00694CCF" w:rsidRPr="00053338" w:rsidRDefault="00B601C2" w:rsidP="00A23A31">
      <w:pPr>
        <w:spacing w:line="276" w:lineRule="auto"/>
        <w:ind w:firstLine="709"/>
        <w:jc w:val="both"/>
        <w:rPr>
          <w:sz w:val="28"/>
          <w:szCs w:val="28"/>
        </w:rPr>
      </w:pPr>
      <w:r w:rsidRPr="00B601C2">
        <w:rPr>
          <w:b/>
          <w:sz w:val="28"/>
          <w:szCs w:val="28"/>
        </w:rPr>
        <w:t>«Точки кипения»</w:t>
      </w:r>
      <w:r>
        <w:rPr>
          <w:i/>
          <w:color w:val="FF0000"/>
          <w:sz w:val="28"/>
          <w:szCs w:val="28"/>
        </w:rPr>
        <w:t xml:space="preserve">. </w:t>
      </w:r>
      <w:r w:rsidRPr="00B601C2">
        <w:rPr>
          <w:i/>
          <w:color w:val="FF0000"/>
          <w:sz w:val="28"/>
          <w:szCs w:val="28"/>
        </w:rPr>
        <w:t xml:space="preserve"> </w:t>
      </w:r>
      <w:r w:rsidR="00694CCF" w:rsidRPr="00053338">
        <w:rPr>
          <w:sz w:val="28"/>
          <w:szCs w:val="28"/>
        </w:rPr>
        <w:t xml:space="preserve">Дальнейшее развитие в 2020 году получили «Точки кипения» - места, где студенты могут встречаться, проводить «мозговые штурмы», а их идеи в сфере инноваций, бизнеса, промышленности </w:t>
      </w:r>
      <w:r w:rsidR="00B12272">
        <w:rPr>
          <w:sz w:val="28"/>
          <w:szCs w:val="28"/>
        </w:rPr>
        <w:br/>
      </w:r>
      <w:r w:rsidR="00694CCF" w:rsidRPr="00053338">
        <w:rPr>
          <w:sz w:val="28"/>
          <w:szCs w:val="28"/>
        </w:rPr>
        <w:t xml:space="preserve">и социального предпринимательства будут не только рождаться, </w:t>
      </w:r>
      <w:r w:rsidR="002A4E7C">
        <w:rPr>
          <w:sz w:val="28"/>
          <w:szCs w:val="28"/>
        </w:rPr>
        <w:br/>
      </w:r>
      <w:r w:rsidR="00694CCF" w:rsidRPr="00053338">
        <w:rPr>
          <w:sz w:val="28"/>
          <w:szCs w:val="28"/>
        </w:rPr>
        <w:t xml:space="preserve">но и претворяться в жизнь. Они создаются при поддержке «Платформы НТИ» по поручению Агентства стратегических инициатив (АСИ). Эти пространства предназначены не только для </w:t>
      </w:r>
      <w:r w:rsidR="002A4E7C" w:rsidRPr="00053338">
        <w:rPr>
          <w:sz w:val="28"/>
          <w:szCs w:val="28"/>
        </w:rPr>
        <w:t>студентов,</w:t>
      </w:r>
      <w:r w:rsidR="00694CCF" w:rsidRPr="00053338">
        <w:rPr>
          <w:sz w:val="28"/>
          <w:szCs w:val="28"/>
        </w:rPr>
        <w:t xml:space="preserve"> но и ученых, бизнесменов, госслужащих, общественник</w:t>
      </w:r>
      <w:r w:rsidR="002A4E7C">
        <w:rPr>
          <w:sz w:val="28"/>
          <w:szCs w:val="28"/>
        </w:rPr>
        <w:t>ов</w:t>
      </w:r>
      <w:r w:rsidR="00694CCF" w:rsidRPr="00053338">
        <w:rPr>
          <w:sz w:val="28"/>
          <w:szCs w:val="28"/>
        </w:rPr>
        <w:t>. Здесь они могут делиться опытом, итогами работы, совместно прорабатывать новые модели развития</w:t>
      </w:r>
      <w:r w:rsidR="002A4E7C">
        <w:rPr>
          <w:sz w:val="28"/>
          <w:szCs w:val="28"/>
        </w:rPr>
        <w:t xml:space="preserve">. </w:t>
      </w:r>
      <w:r w:rsidR="00694CCF" w:rsidRPr="00053338">
        <w:rPr>
          <w:sz w:val="28"/>
          <w:szCs w:val="28"/>
        </w:rPr>
        <w:t xml:space="preserve">«Точки кипения» могут стать площадками для обмена лучшими образовательными практиками между вузами, приобретения студентами новых профессиональных навыков. </w:t>
      </w:r>
      <w:r w:rsidR="00694CCF" w:rsidRPr="00053338">
        <w:rPr>
          <w:sz w:val="28"/>
          <w:szCs w:val="28"/>
        </w:rPr>
        <w:lastRenderedPageBreak/>
        <w:t xml:space="preserve">Университеты с помощью «Точек кипения» могут стать центрами городской </w:t>
      </w:r>
      <w:r w:rsidR="00A03F98">
        <w:rPr>
          <w:sz w:val="28"/>
          <w:szCs w:val="28"/>
        </w:rPr>
        <w:br/>
      </w:r>
      <w:r w:rsidR="00694CCF" w:rsidRPr="00053338">
        <w:rPr>
          <w:sz w:val="28"/>
          <w:szCs w:val="28"/>
        </w:rPr>
        <w:t xml:space="preserve">и региональной агломерации, задавая новые стандарты формирования городской среды, системы инноваций, технологий и досуга талантливой молодежи. </w:t>
      </w:r>
    </w:p>
    <w:p w:rsidR="00A85077" w:rsidRPr="00053338" w:rsidRDefault="00A85077" w:rsidP="00A85077">
      <w:pPr>
        <w:spacing w:line="276" w:lineRule="auto"/>
        <w:ind w:firstLine="709"/>
        <w:jc w:val="both"/>
        <w:rPr>
          <w:sz w:val="28"/>
          <w:szCs w:val="28"/>
        </w:rPr>
      </w:pPr>
      <w:r w:rsidRPr="00053338">
        <w:rPr>
          <w:sz w:val="28"/>
          <w:szCs w:val="28"/>
        </w:rPr>
        <w:t xml:space="preserve">Основными направлениями работы «Точек кипения» в вузах становится проведение современных образовательных программ, интеграция с учебными программами университетов, обмен образовательными практиками, а также внедрение в учебную деятельность современных цифровых технологий с помощью партнеров и участников экосистемы НТИ: институтов развития, госкорпораций и компаний. </w:t>
      </w:r>
    </w:p>
    <w:p w:rsidR="00A85077" w:rsidRPr="00053338" w:rsidRDefault="00A85077" w:rsidP="00A85077">
      <w:pPr>
        <w:spacing w:line="276" w:lineRule="auto"/>
        <w:ind w:firstLine="709"/>
        <w:jc w:val="both"/>
        <w:rPr>
          <w:sz w:val="28"/>
          <w:szCs w:val="28"/>
        </w:rPr>
      </w:pPr>
      <w:r w:rsidRPr="00053338">
        <w:rPr>
          <w:sz w:val="28"/>
          <w:szCs w:val="28"/>
        </w:rPr>
        <w:t>В 2020 году на базе образовательных организаций высшего образования, расположенных на территории Санкт-Петербурга, открыты две новые «Точки кипения».</w:t>
      </w:r>
    </w:p>
    <w:p w:rsidR="00A85077" w:rsidRPr="00053338" w:rsidRDefault="00A85077" w:rsidP="00A85077">
      <w:pPr>
        <w:spacing w:line="276" w:lineRule="auto"/>
        <w:ind w:firstLine="709"/>
        <w:jc w:val="both"/>
        <w:rPr>
          <w:sz w:val="28"/>
          <w:szCs w:val="28"/>
        </w:rPr>
      </w:pPr>
      <w:r w:rsidRPr="00053338">
        <w:rPr>
          <w:sz w:val="28"/>
          <w:szCs w:val="28"/>
        </w:rPr>
        <w:t>Так, 04.03.2020 в Санкт-Петербургском государственном университете аэрокосмического приборостроения состоялось открытие «Точки кипения – Санкт-Петербург. ГУАП».</w:t>
      </w:r>
      <w:r w:rsidRPr="00053338">
        <w:t xml:space="preserve"> </w:t>
      </w:r>
      <w:r w:rsidRPr="00053338">
        <w:rPr>
          <w:sz w:val="28"/>
          <w:szCs w:val="28"/>
        </w:rPr>
        <w:t>Новое пространство отличает целевая специализация – развитие востребованных и новых навыков и компетенций, а также возможность для их демонстрации, тестирования и совершенствования. «Точка кипения – Санкт-Петербург. ГУАП» функционирует в исторической части города, в соседстве со значимыми культурно-образовательными учреждениями и объектами.</w:t>
      </w:r>
      <w:r w:rsidRPr="00053338">
        <w:t xml:space="preserve"> </w:t>
      </w:r>
      <w:r w:rsidRPr="00053338">
        <w:rPr>
          <w:sz w:val="28"/>
          <w:szCs w:val="28"/>
        </w:rPr>
        <w:t>Основные треки (направления) «Точки кипения – Санкт-Петербург. ГУАП»: навыки, профессии и занятость будущего; инициативы в рамках развития новых технологий и рынков; профориентация и навигация на рынке труда; самореализация молодежи; новая культурная география; экология образа жизни и городской среды. С момента открытия «Точки кипения – Санкт-Петербург. ГУАП» в 2020 году было проведено более 180 мероприятий с участием более 6000 человек.</w:t>
      </w:r>
    </w:p>
    <w:p w:rsidR="00A85077" w:rsidRPr="00053338" w:rsidRDefault="00D75A5F" w:rsidP="002D7108">
      <w:pPr>
        <w:spacing w:line="276" w:lineRule="auto"/>
        <w:ind w:firstLine="709"/>
        <w:rPr>
          <w:b/>
          <w:sz w:val="28"/>
          <w:szCs w:val="28"/>
        </w:rPr>
      </w:pPr>
      <w:r>
        <w:rPr>
          <w:sz w:val="28"/>
          <w:szCs w:val="28"/>
        </w:rPr>
        <w:t>2</w:t>
      </w:r>
      <w:r w:rsidR="000721CB">
        <w:rPr>
          <w:sz w:val="28"/>
          <w:szCs w:val="28"/>
        </w:rPr>
        <w:t>0</w:t>
      </w:r>
      <w:r>
        <w:rPr>
          <w:sz w:val="28"/>
          <w:szCs w:val="28"/>
        </w:rPr>
        <w:t>.11</w:t>
      </w:r>
      <w:r w:rsidR="00A85077" w:rsidRPr="00053338">
        <w:rPr>
          <w:sz w:val="28"/>
          <w:szCs w:val="28"/>
        </w:rPr>
        <w:t>.2020 в Санкт-Петербургском государственном университете промышленных технологий и дизайна состоялось открытие «Точки кипения - ПромТехДизайн».</w:t>
      </w:r>
      <w:r w:rsidR="00A85077" w:rsidRPr="00053338">
        <w:t xml:space="preserve"> </w:t>
      </w:r>
      <w:r w:rsidR="00A85077" w:rsidRPr="00053338">
        <w:rPr>
          <w:sz w:val="28"/>
          <w:szCs w:val="28"/>
        </w:rPr>
        <w:t xml:space="preserve">Глобальной темой этой Точки кипения является «Цифровой дизайн». «Точка кипения - ПромТехДизайн» - пространство коллективной работы и творческого взаимодействия, которые выстраиваются вокруг принципов инновационной технологической среды, новых компетенций и практик, прозрачное интеллектуальное пространство, где соединяются творческая и технологическая деятельность. Особенностью «Точки кипения - ПромТехДизайн» является возможность организовать современную мультимедийную выставку. С момента открытия «Точки кипения - ПромТехДизайн» в 2020 году было проведено более 35 мероприятий с участием более 1700 человек. </w:t>
      </w:r>
    </w:p>
    <w:p w:rsidR="00A85077" w:rsidRPr="00053338" w:rsidRDefault="00A85077" w:rsidP="00E66EAB">
      <w:pPr>
        <w:spacing w:line="276" w:lineRule="auto"/>
        <w:ind w:firstLine="709"/>
        <w:jc w:val="both"/>
        <w:rPr>
          <w:sz w:val="28"/>
          <w:szCs w:val="28"/>
        </w:rPr>
      </w:pPr>
      <w:r w:rsidRPr="00053338">
        <w:rPr>
          <w:sz w:val="28"/>
          <w:szCs w:val="28"/>
        </w:rPr>
        <w:lastRenderedPageBreak/>
        <w:t>27.11.2020 в «Точке кипения» «ПромТехДизайн (ул. Садовая, д.54) состоялась торжественная церемония подведения итогов и награждения победителей и лауреатов конкурса «Студент года» в системе высшего образования Санкт-Петербург</w:t>
      </w:r>
      <w:r w:rsidR="00F11A2F">
        <w:rPr>
          <w:sz w:val="28"/>
          <w:szCs w:val="28"/>
        </w:rPr>
        <w:t>а</w:t>
      </w:r>
      <w:r w:rsidRPr="00053338">
        <w:rPr>
          <w:sz w:val="28"/>
          <w:szCs w:val="28"/>
        </w:rPr>
        <w:t>.</w:t>
      </w:r>
    </w:p>
    <w:p w:rsidR="00A85077" w:rsidRPr="00053338" w:rsidRDefault="00A85077" w:rsidP="00A85077">
      <w:pPr>
        <w:spacing w:line="276" w:lineRule="auto"/>
        <w:ind w:firstLine="709"/>
        <w:jc w:val="both"/>
        <w:rPr>
          <w:sz w:val="28"/>
          <w:szCs w:val="28"/>
        </w:rPr>
      </w:pPr>
      <w:r w:rsidRPr="00053338">
        <w:rPr>
          <w:sz w:val="28"/>
          <w:szCs w:val="28"/>
        </w:rPr>
        <w:t>В общей сложности на территории Санкт-Петербург</w:t>
      </w:r>
      <w:r w:rsidR="00F11A2F">
        <w:rPr>
          <w:sz w:val="28"/>
          <w:szCs w:val="28"/>
        </w:rPr>
        <w:t>а</w:t>
      </w:r>
      <w:r w:rsidRPr="00053338">
        <w:rPr>
          <w:sz w:val="28"/>
          <w:szCs w:val="28"/>
        </w:rPr>
        <w:t xml:space="preserve"> </w:t>
      </w:r>
      <w:r w:rsidR="000D13BA">
        <w:rPr>
          <w:sz w:val="28"/>
          <w:szCs w:val="28"/>
        </w:rPr>
        <w:t xml:space="preserve">при вузах </w:t>
      </w:r>
      <w:r w:rsidRPr="00053338">
        <w:rPr>
          <w:sz w:val="28"/>
          <w:szCs w:val="28"/>
        </w:rPr>
        <w:t xml:space="preserve">в настоящее время действуют </w:t>
      </w:r>
      <w:r w:rsidR="000D13BA">
        <w:rPr>
          <w:sz w:val="28"/>
          <w:szCs w:val="28"/>
        </w:rPr>
        <w:t xml:space="preserve">пять </w:t>
      </w:r>
      <w:r w:rsidRPr="00053338">
        <w:rPr>
          <w:sz w:val="28"/>
          <w:szCs w:val="28"/>
        </w:rPr>
        <w:t>«точ</w:t>
      </w:r>
      <w:r w:rsidR="000D13BA">
        <w:rPr>
          <w:sz w:val="28"/>
          <w:szCs w:val="28"/>
        </w:rPr>
        <w:t>ек</w:t>
      </w:r>
      <w:r w:rsidRPr="00053338">
        <w:rPr>
          <w:sz w:val="28"/>
          <w:szCs w:val="28"/>
        </w:rPr>
        <w:t xml:space="preserve"> кипения», включая открытые в 2019 году «Точку кипения Политех Санкт-Петербург»</w:t>
      </w:r>
      <w:r w:rsidR="000D13BA">
        <w:rPr>
          <w:sz w:val="28"/>
          <w:szCs w:val="28"/>
        </w:rPr>
        <w:t xml:space="preserve">, </w:t>
      </w:r>
      <w:r w:rsidR="000D13BA" w:rsidRPr="000D13BA">
        <w:rPr>
          <w:sz w:val="28"/>
          <w:szCs w:val="28"/>
        </w:rPr>
        <w:t>«Точку кипения</w:t>
      </w:r>
      <w:r w:rsidR="000D13BA">
        <w:rPr>
          <w:sz w:val="28"/>
          <w:szCs w:val="28"/>
        </w:rPr>
        <w:t xml:space="preserve"> – РГПУ» </w:t>
      </w:r>
      <w:r w:rsidRPr="00053338">
        <w:rPr>
          <w:sz w:val="28"/>
          <w:szCs w:val="28"/>
        </w:rPr>
        <w:t>и «Точку кипения МБИ Санкт-Петербург».</w:t>
      </w:r>
    </w:p>
    <w:p w:rsidR="00A85077" w:rsidRPr="00053338" w:rsidRDefault="00A85077" w:rsidP="00A85077">
      <w:pPr>
        <w:spacing w:line="276" w:lineRule="auto"/>
        <w:ind w:firstLine="709"/>
        <w:jc w:val="both"/>
        <w:rPr>
          <w:b/>
          <w:sz w:val="28"/>
          <w:szCs w:val="28"/>
        </w:rPr>
      </w:pPr>
      <w:r w:rsidRPr="00053338">
        <w:rPr>
          <w:sz w:val="28"/>
          <w:szCs w:val="28"/>
        </w:rPr>
        <w:t xml:space="preserve">В 2020 году в соответствии с постановлением Правительства </w:t>
      </w:r>
      <w:r w:rsidR="0027280F">
        <w:rPr>
          <w:sz w:val="28"/>
          <w:szCs w:val="28"/>
        </w:rPr>
        <w:br/>
      </w:r>
      <w:r w:rsidRPr="00053338">
        <w:rPr>
          <w:sz w:val="28"/>
          <w:szCs w:val="28"/>
        </w:rPr>
        <w:t xml:space="preserve">Санкт-Петербурга от 23.11.2020 № 975 «Об утверждении Порядка предоставления в 2020 году субсидий социально ориентированным некоммерческим организациям в целях возмещения затрат в связи с проведением мероприятий в формате Точек кипения в целях поддержки педагогических, молодежных, инженерных, научно-технологических, образовательно-культурных инициатив, профессий будущего» Комитетом за счет бюджетных ассигнований бюджета Санкт-Петербурга были предоставлены субсидии социально ориентированным некоммерческим организациям для проведения мероприятий в формате «Точек кипения» в целях поддержки педагогических, молодежных, инженерных, научно-технологических, образовательно-культурных инициатив, профессий будущего. </w:t>
      </w:r>
    </w:p>
    <w:p w:rsidR="00A85077" w:rsidRPr="00053338" w:rsidRDefault="00A85077" w:rsidP="00A85077">
      <w:pPr>
        <w:spacing w:line="276" w:lineRule="auto"/>
        <w:ind w:firstLine="709"/>
        <w:jc w:val="both"/>
        <w:rPr>
          <w:sz w:val="28"/>
          <w:szCs w:val="28"/>
        </w:rPr>
      </w:pPr>
      <w:r w:rsidRPr="00053338">
        <w:rPr>
          <w:sz w:val="28"/>
          <w:szCs w:val="28"/>
        </w:rPr>
        <w:t>В число получателей субсидий вошли Санкт-Петербургский государственный университет аэрокосмического приборостроения» (объем субсидии 7,5 млн. рублей), Санкт-Петербургский государственный университет промышленных технологий и дизайна (7,5 млн. рублей), Российский государственный педагогический университет им. А.И. Герцена (7,5 млн. рублей) и Санкт-Петербургский политехнический университет Петра Великого (более 7,2 млн. рублей). Полученные субсидии позволят обеспечить проведение</w:t>
      </w:r>
      <w:r w:rsidR="003162A0">
        <w:rPr>
          <w:sz w:val="28"/>
          <w:szCs w:val="28"/>
        </w:rPr>
        <w:t xml:space="preserve"> </w:t>
      </w:r>
      <w:r w:rsidRPr="00053338">
        <w:rPr>
          <w:sz w:val="28"/>
          <w:szCs w:val="28"/>
        </w:rPr>
        <w:t>в Санкт-Петербурге не менее 1440 мероприятий в формате «Точек кипения» в целях поддержки педагогических, молодежных, инженерных, научно-технологических, образовательно-культурных инициатив, профессий будущего с участием не менее 24 тыс. человек.</w:t>
      </w:r>
    </w:p>
    <w:p w:rsidR="00A85077" w:rsidRPr="00053338" w:rsidRDefault="00A85077" w:rsidP="00A85077">
      <w:pPr>
        <w:spacing w:line="276" w:lineRule="auto"/>
        <w:ind w:firstLine="709"/>
        <w:jc w:val="both"/>
        <w:rPr>
          <w:sz w:val="28"/>
          <w:szCs w:val="28"/>
        </w:rPr>
      </w:pPr>
      <w:r w:rsidRPr="00053338">
        <w:rPr>
          <w:sz w:val="28"/>
          <w:szCs w:val="28"/>
        </w:rPr>
        <w:t xml:space="preserve">В дальнейшем работа по поддержке «точек кипения» будет продолжена. </w:t>
      </w:r>
    </w:p>
    <w:p w:rsidR="00694CCF" w:rsidRDefault="00694CCF" w:rsidP="00A85077">
      <w:pPr>
        <w:keepNext/>
        <w:suppressLineNumbers/>
        <w:suppressAutoHyphens/>
        <w:spacing w:line="276" w:lineRule="auto"/>
        <w:rPr>
          <w:b/>
          <w:sz w:val="28"/>
          <w:szCs w:val="28"/>
        </w:rPr>
      </w:pPr>
    </w:p>
    <w:p w:rsidR="00E30670" w:rsidRPr="006876EF" w:rsidRDefault="00E30670" w:rsidP="00DD7EB5">
      <w:pPr>
        <w:keepNext/>
        <w:suppressLineNumbers/>
        <w:suppressAutoHyphens/>
        <w:spacing w:line="276" w:lineRule="auto"/>
        <w:jc w:val="center"/>
        <w:rPr>
          <w:b/>
          <w:sz w:val="28"/>
          <w:szCs w:val="28"/>
        </w:rPr>
      </w:pPr>
      <w:r w:rsidRPr="006876EF">
        <w:rPr>
          <w:b/>
          <w:sz w:val="28"/>
          <w:szCs w:val="28"/>
        </w:rPr>
        <w:t xml:space="preserve">3. Развитие системы </w:t>
      </w:r>
    </w:p>
    <w:p w:rsidR="00E30670" w:rsidRPr="006876EF" w:rsidRDefault="00E30670" w:rsidP="00DD7EB5">
      <w:pPr>
        <w:keepNext/>
        <w:suppressLineNumbers/>
        <w:suppressAutoHyphens/>
        <w:spacing w:line="276" w:lineRule="auto"/>
        <w:jc w:val="center"/>
        <w:rPr>
          <w:b/>
        </w:rPr>
      </w:pPr>
      <w:r w:rsidRPr="006876EF">
        <w:rPr>
          <w:b/>
          <w:sz w:val="28"/>
          <w:szCs w:val="28"/>
        </w:rPr>
        <w:t>высшего и среднего профессионального образования.</w:t>
      </w:r>
    </w:p>
    <w:p w:rsidR="00A93CBF" w:rsidRPr="00053338" w:rsidRDefault="00E30670" w:rsidP="000E6324">
      <w:pPr>
        <w:spacing w:line="276" w:lineRule="auto"/>
        <w:ind w:firstLine="709"/>
        <w:jc w:val="both"/>
        <w:rPr>
          <w:b/>
          <w:sz w:val="28"/>
          <w:szCs w:val="28"/>
        </w:rPr>
      </w:pPr>
      <w:r w:rsidRPr="006876EF">
        <w:rPr>
          <w:b/>
          <w:sz w:val="28"/>
          <w:szCs w:val="28"/>
        </w:rPr>
        <w:t>3.1. Характеристика современного состояния и проблемы высшей школы и системы среднего профессионального образования.</w:t>
      </w:r>
      <w:r w:rsidR="00D219D8">
        <w:rPr>
          <w:b/>
          <w:sz w:val="28"/>
          <w:szCs w:val="28"/>
        </w:rPr>
        <w:t xml:space="preserve"> </w:t>
      </w:r>
      <w:r w:rsidR="00B20FFD" w:rsidRPr="00053338">
        <w:rPr>
          <w:sz w:val="28"/>
          <w:szCs w:val="28"/>
        </w:rPr>
        <w:t xml:space="preserve">Важным конкурентным преимуществом Санкт-Петербурга, значение которого </w:t>
      </w:r>
      <w:r w:rsidR="00B20FFD" w:rsidRPr="00053338">
        <w:rPr>
          <w:sz w:val="28"/>
          <w:szCs w:val="28"/>
        </w:rPr>
        <w:lastRenderedPageBreak/>
        <w:t xml:space="preserve">возрастает в условиях перехода к экономике знаний, было </w:t>
      </w:r>
      <w:r w:rsidR="00B20FFD" w:rsidRPr="00053338">
        <w:rPr>
          <w:sz w:val="28"/>
          <w:szCs w:val="28"/>
        </w:rPr>
        <w:br/>
        <w:t>и остается наличие мощной системы профессионального образования, которая является крупнейшей отраслью социальной сферы с общим объемом финансирования из всех источников 1</w:t>
      </w:r>
      <w:r w:rsidR="001F0348" w:rsidRPr="00053338">
        <w:rPr>
          <w:sz w:val="28"/>
          <w:szCs w:val="28"/>
        </w:rPr>
        <w:t>30</w:t>
      </w:r>
      <w:r w:rsidR="00B20FFD" w:rsidRPr="00053338">
        <w:rPr>
          <w:sz w:val="28"/>
          <w:szCs w:val="28"/>
        </w:rPr>
        <w:t xml:space="preserve"> млрд. рублей, предоставляющей рабочие места для более чем 89 тыс. преподавателей и других категорий работников и обеспеч</w:t>
      </w:r>
      <w:r w:rsidR="00237992">
        <w:rPr>
          <w:sz w:val="28"/>
          <w:szCs w:val="28"/>
        </w:rPr>
        <w:t>ивающей обучение и социализацию</w:t>
      </w:r>
      <w:r w:rsidR="00B20FFD" w:rsidRPr="00053338">
        <w:rPr>
          <w:sz w:val="28"/>
          <w:szCs w:val="28"/>
        </w:rPr>
        <w:t xml:space="preserve"> более 439 тыс. </w:t>
      </w:r>
      <w:r w:rsidR="001F0348" w:rsidRPr="00053338">
        <w:rPr>
          <w:sz w:val="28"/>
          <w:szCs w:val="28"/>
        </w:rPr>
        <w:t>с</w:t>
      </w:r>
      <w:r w:rsidR="00B20FFD" w:rsidRPr="00053338">
        <w:rPr>
          <w:sz w:val="28"/>
          <w:szCs w:val="28"/>
        </w:rPr>
        <w:t>тудентов, аспирантов и других категорий обучающихся.</w:t>
      </w:r>
      <w:r w:rsidR="00B20FFD" w:rsidRPr="00053338">
        <w:rPr>
          <w:b/>
          <w:sz w:val="28"/>
          <w:szCs w:val="28"/>
        </w:rPr>
        <w:t xml:space="preserve"> </w:t>
      </w:r>
      <w:r w:rsidR="00B20FFD" w:rsidRPr="00053338">
        <w:rPr>
          <w:sz w:val="28"/>
          <w:szCs w:val="28"/>
        </w:rPr>
        <w:t>В настоящее время система профессионального образования Санкт-Петербурга представлена образовательными организациями разных форм собственности и разного ведомственного подчинения двух видов профессионального образования: высшего и среднего профессионального, а также научными организациями, реализующими образовательные программы высшего образования (в том числе специалитета и подготовки научно-педагогических кадров в аспирантуре).</w:t>
      </w:r>
      <w:r w:rsidR="00A93CBF" w:rsidRPr="00053338">
        <w:rPr>
          <w:sz w:val="28"/>
          <w:szCs w:val="28"/>
        </w:rPr>
        <w:t xml:space="preserve"> В общей сложности в профессиональном образовании работает и обучается более 5</w:t>
      </w:r>
      <w:r w:rsidR="00C42A6B" w:rsidRPr="00053338">
        <w:rPr>
          <w:sz w:val="28"/>
          <w:szCs w:val="28"/>
        </w:rPr>
        <w:t>28</w:t>
      </w:r>
      <w:r w:rsidR="00A93CBF" w:rsidRPr="00053338">
        <w:rPr>
          <w:sz w:val="28"/>
          <w:szCs w:val="28"/>
        </w:rPr>
        <w:t xml:space="preserve"> тыс. человек, или 17% экономически активного населения Санкт-Петербурга.</w:t>
      </w:r>
      <w:r w:rsidR="001F0348" w:rsidRPr="00053338">
        <w:rPr>
          <w:sz w:val="28"/>
          <w:szCs w:val="28"/>
        </w:rPr>
        <w:t xml:space="preserve"> </w:t>
      </w:r>
    </w:p>
    <w:p w:rsidR="00E54D8F" w:rsidRPr="00053338" w:rsidRDefault="00B20FFD" w:rsidP="00E54D8F">
      <w:pPr>
        <w:spacing w:line="276" w:lineRule="auto"/>
        <w:ind w:firstLine="709"/>
        <w:jc w:val="both"/>
        <w:rPr>
          <w:sz w:val="28"/>
          <w:szCs w:val="28"/>
        </w:rPr>
      </w:pPr>
      <w:r w:rsidRPr="00053338">
        <w:rPr>
          <w:b/>
          <w:sz w:val="28"/>
          <w:szCs w:val="28"/>
        </w:rPr>
        <w:t xml:space="preserve">Система высшего образования. </w:t>
      </w:r>
      <w:r w:rsidRPr="00053338">
        <w:rPr>
          <w:sz w:val="28"/>
          <w:szCs w:val="28"/>
          <w:shd w:val="clear" w:color="auto" w:fill="FFFFFF"/>
        </w:rPr>
        <w:t>По данным Министерства науки и высшего образования Российской Федерации (формы ВПО-2 на 20.04.2020),</w:t>
      </w:r>
      <w:r w:rsidRPr="00053338">
        <w:rPr>
          <w:sz w:val="28"/>
          <w:szCs w:val="28"/>
        </w:rPr>
        <w:t xml:space="preserve"> общий объем финансирования высшей школы Санкт-Петербурга из всех источников – 112,6 млрд. рублей (</w:t>
      </w:r>
      <w:r w:rsidRPr="00053338">
        <w:rPr>
          <w:i/>
          <w:sz w:val="28"/>
          <w:szCs w:val="28"/>
        </w:rPr>
        <w:t>2018/2019год – 100,9 млрд. рублей</w:t>
      </w:r>
      <w:r w:rsidRPr="00053338">
        <w:rPr>
          <w:sz w:val="28"/>
          <w:szCs w:val="28"/>
        </w:rPr>
        <w:t>), в том числе, из федерального бюджета – 60,7 млрд. рублей (</w:t>
      </w:r>
      <w:r w:rsidRPr="00053338">
        <w:rPr>
          <w:i/>
          <w:sz w:val="28"/>
          <w:szCs w:val="28"/>
        </w:rPr>
        <w:t>2018/2019 год – 55,7 млрд. рублей</w:t>
      </w:r>
      <w:r w:rsidRPr="00053338">
        <w:rPr>
          <w:sz w:val="28"/>
          <w:szCs w:val="28"/>
        </w:rPr>
        <w:t xml:space="preserve">), из региональных бюджетов (Санкт-Петербурга и </w:t>
      </w:r>
      <w:r w:rsidR="001F0348" w:rsidRPr="00053338">
        <w:rPr>
          <w:sz w:val="28"/>
          <w:szCs w:val="28"/>
        </w:rPr>
        <w:t>Л</w:t>
      </w:r>
      <w:r w:rsidRPr="00053338">
        <w:rPr>
          <w:sz w:val="28"/>
          <w:szCs w:val="28"/>
        </w:rPr>
        <w:t>енинградской области) – 0,8 млрд. рублей (</w:t>
      </w:r>
      <w:r w:rsidRPr="00053338">
        <w:rPr>
          <w:i/>
          <w:sz w:val="28"/>
          <w:szCs w:val="28"/>
        </w:rPr>
        <w:t>854 млн. рублей,</w:t>
      </w:r>
      <w:r w:rsidRPr="00053338">
        <w:rPr>
          <w:sz w:val="28"/>
          <w:szCs w:val="28"/>
        </w:rPr>
        <w:t xml:space="preserve"> </w:t>
      </w:r>
      <w:r w:rsidRPr="00053338">
        <w:rPr>
          <w:i/>
          <w:sz w:val="28"/>
          <w:szCs w:val="28"/>
        </w:rPr>
        <w:t>2018/2019 год – 742 млн. рублей</w:t>
      </w:r>
      <w:r w:rsidRPr="00053338">
        <w:rPr>
          <w:sz w:val="28"/>
          <w:szCs w:val="28"/>
        </w:rPr>
        <w:t>), из внебюджетных источников – 51,1 млрд. рублей (</w:t>
      </w:r>
      <w:r w:rsidRPr="00053338">
        <w:rPr>
          <w:i/>
          <w:sz w:val="28"/>
          <w:szCs w:val="28"/>
        </w:rPr>
        <w:t xml:space="preserve">2018/2019 год </w:t>
      </w:r>
      <w:r w:rsidRPr="00053338">
        <w:rPr>
          <w:sz w:val="28"/>
          <w:szCs w:val="28"/>
        </w:rPr>
        <w:t xml:space="preserve">– </w:t>
      </w:r>
      <w:r w:rsidRPr="00053338">
        <w:rPr>
          <w:i/>
          <w:sz w:val="28"/>
          <w:szCs w:val="28"/>
        </w:rPr>
        <w:t>более 44,5 млрд. рублей</w:t>
      </w:r>
      <w:r w:rsidRPr="00053338">
        <w:rPr>
          <w:sz w:val="28"/>
          <w:szCs w:val="28"/>
        </w:rPr>
        <w:t>). Заметное увеличение объема поступивших средств (более 11% по сравнению с предыдущим периодом) произошло как за счет бюджетного финансирования (рост на 9%), так и из внебюджетных источников (рост более 14,8%).</w:t>
      </w:r>
    </w:p>
    <w:p w:rsidR="00B20FFD" w:rsidRPr="00053338" w:rsidRDefault="00B20FFD" w:rsidP="00E34992">
      <w:pPr>
        <w:spacing w:line="276" w:lineRule="auto"/>
        <w:ind w:firstLine="709"/>
        <w:jc w:val="both"/>
        <w:rPr>
          <w:sz w:val="28"/>
          <w:szCs w:val="28"/>
        </w:rPr>
      </w:pPr>
      <w:r w:rsidRPr="00053338">
        <w:rPr>
          <w:sz w:val="28"/>
          <w:szCs w:val="28"/>
        </w:rPr>
        <w:t>Общая площадь занимаемых зданий – 5,5 млн. кв. метров (</w:t>
      </w:r>
      <w:r w:rsidRPr="00053338">
        <w:rPr>
          <w:i/>
          <w:sz w:val="28"/>
          <w:szCs w:val="28"/>
        </w:rPr>
        <w:t xml:space="preserve">2018/2019 год </w:t>
      </w:r>
      <w:r w:rsidRPr="00053338">
        <w:rPr>
          <w:sz w:val="28"/>
          <w:szCs w:val="28"/>
        </w:rPr>
        <w:t xml:space="preserve">– </w:t>
      </w:r>
      <w:r w:rsidRPr="00053338">
        <w:rPr>
          <w:i/>
          <w:sz w:val="28"/>
          <w:szCs w:val="28"/>
        </w:rPr>
        <w:t>5,6 млн. кв. метров)</w:t>
      </w:r>
      <w:r w:rsidRPr="00053338">
        <w:rPr>
          <w:sz w:val="28"/>
          <w:szCs w:val="28"/>
        </w:rPr>
        <w:t>, в том числе, учебно-лабораторных – 3,6 млн. кв. метров (</w:t>
      </w:r>
      <w:r w:rsidRPr="00053338">
        <w:rPr>
          <w:i/>
          <w:sz w:val="28"/>
          <w:szCs w:val="28"/>
        </w:rPr>
        <w:t xml:space="preserve">2018/2019 год </w:t>
      </w:r>
      <w:r w:rsidRPr="00053338">
        <w:rPr>
          <w:sz w:val="28"/>
          <w:szCs w:val="28"/>
        </w:rPr>
        <w:t>– 3</w:t>
      </w:r>
      <w:r w:rsidRPr="00053338">
        <w:rPr>
          <w:i/>
          <w:sz w:val="28"/>
          <w:szCs w:val="28"/>
        </w:rPr>
        <w:t>,6 млн. кв. метров)</w:t>
      </w:r>
      <w:r w:rsidRPr="00053338">
        <w:rPr>
          <w:sz w:val="28"/>
          <w:szCs w:val="28"/>
        </w:rPr>
        <w:t>, площадь общежитий – более 1,4 млн. кв. метров (</w:t>
      </w:r>
      <w:r w:rsidRPr="00053338">
        <w:rPr>
          <w:i/>
          <w:sz w:val="28"/>
          <w:szCs w:val="28"/>
        </w:rPr>
        <w:t>2018/2019 года – 1,4 млн. кв.)</w:t>
      </w:r>
      <w:r w:rsidRPr="00053338">
        <w:rPr>
          <w:sz w:val="28"/>
          <w:szCs w:val="28"/>
        </w:rPr>
        <w:t xml:space="preserve">. </w:t>
      </w:r>
    </w:p>
    <w:p w:rsidR="00B20FFD" w:rsidRPr="003A5E2E" w:rsidRDefault="00B20FFD" w:rsidP="00B20FFD">
      <w:pPr>
        <w:spacing w:line="276" w:lineRule="auto"/>
        <w:ind w:firstLine="709"/>
        <w:jc w:val="both"/>
        <w:rPr>
          <w:sz w:val="28"/>
          <w:szCs w:val="28"/>
        </w:rPr>
      </w:pPr>
      <w:r w:rsidRPr="00053338">
        <w:rPr>
          <w:sz w:val="28"/>
          <w:szCs w:val="28"/>
        </w:rPr>
        <w:t xml:space="preserve">В 2020 году система высшего образования Санкт-Петербурга включала 43 государственных гражданских вуза (28 университетов, </w:t>
      </w:r>
      <w:r w:rsidR="001F0348" w:rsidRPr="00053338">
        <w:rPr>
          <w:sz w:val="28"/>
          <w:szCs w:val="28"/>
        </w:rPr>
        <w:t>четыре</w:t>
      </w:r>
      <w:r w:rsidRPr="00053338">
        <w:rPr>
          <w:sz w:val="28"/>
          <w:szCs w:val="28"/>
        </w:rPr>
        <w:t xml:space="preserve"> академии, </w:t>
      </w:r>
      <w:r w:rsidR="001F0348" w:rsidRPr="00053338">
        <w:rPr>
          <w:sz w:val="28"/>
          <w:szCs w:val="28"/>
        </w:rPr>
        <w:t>одну</w:t>
      </w:r>
      <w:r w:rsidRPr="00053338">
        <w:rPr>
          <w:sz w:val="28"/>
          <w:szCs w:val="28"/>
        </w:rPr>
        <w:t xml:space="preserve"> консерваторию, </w:t>
      </w:r>
      <w:r w:rsidR="001F0348" w:rsidRPr="00053338">
        <w:rPr>
          <w:sz w:val="28"/>
          <w:szCs w:val="28"/>
        </w:rPr>
        <w:t>четыре</w:t>
      </w:r>
      <w:r w:rsidRPr="00053338">
        <w:rPr>
          <w:sz w:val="28"/>
          <w:szCs w:val="28"/>
        </w:rPr>
        <w:t xml:space="preserve"> института и </w:t>
      </w:r>
      <w:r w:rsidR="001F0348" w:rsidRPr="00053338">
        <w:rPr>
          <w:sz w:val="28"/>
          <w:szCs w:val="28"/>
        </w:rPr>
        <w:t>шесть</w:t>
      </w:r>
      <w:r w:rsidRPr="00053338">
        <w:rPr>
          <w:sz w:val="28"/>
          <w:szCs w:val="28"/>
        </w:rPr>
        <w:t xml:space="preserve"> филиалов вузов), 26 частных вузов и Институт медицинского образования федерального государственного бюджетного учреждения «Национальный медицинский исследовательский центр имени В.А. Алмазова» Министерства здравоохранения Российской Федерации, реализующий подготовку по программ</w:t>
      </w:r>
      <w:r w:rsidR="001F0348" w:rsidRPr="00053338">
        <w:rPr>
          <w:sz w:val="28"/>
          <w:szCs w:val="28"/>
        </w:rPr>
        <w:t>е</w:t>
      </w:r>
      <w:r w:rsidRPr="00053338">
        <w:rPr>
          <w:sz w:val="28"/>
          <w:szCs w:val="28"/>
        </w:rPr>
        <w:t xml:space="preserve"> высшего образования</w:t>
      </w:r>
      <w:r w:rsidR="001F0348" w:rsidRPr="00053338">
        <w:rPr>
          <w:sz w:val="28"/>
          <w:szCs w:val="28"/>
        </w:rPr>
        <w:t xml:space="preserve"> </w:t>
      </w:r>
      <w:r w:rsidR="001F0348" w:rsidRPr="00053338">
        <w:rPr>
          <w:sz w:val="28"/>
          <w:szCs w:val="28"/>
        </w:rPr>
        <w:lastRenderedPageBreak/>
        <w:t>(специалитет)</w:t>
      </w:r>
      <w:r w:rsidRPr="00053338">
        <w:rPr>
          <w:sz w:val="28"/>
          <w:szCs w:val="28"/>
        </w:rPr>
        <w:t xml:space="preserve">. </w:t>
      </w:r>
      <w:r w:rsidRPr="003A5E2E">
        <w:rPr>
          <w:sz w:val="28"/>
          <w:szCs w:val="28"/>
        </w:rPr>
        <w:t>Вместе с тем, в 2020/2021 учебном году только 25 частных вузов осуществляют об</w:t>
      </w:r>
      <w:r w:rsidR="000B1496" w:rsidRPr="003A5E2E">
        <w:rPr>
          <w:sz w:val="28"/>
          <w:szCs w:val="28"/>
        </w:rPr>
        <w:t xml:space="preserve">разовательную деятельность </w:t>
      </w:r>
      <w:r w:rsidRPr="003A5E2E">
        <w:rPr>
          <w:sz w:val="28"/>
          <w:szCs w:val="28"/>
        </w:rPr>
        <w:t xml:space="preserve">по программам высшего образования. </w:t>
      </w:r>
    </w:p>
    <w:p w:rsidR="00A93CBF" w:rsidRPr="00053338" w:rsidRDefault="000B1496" w:rsidP="00E34992">
      <w:pPr>
        <w:spacing w:line="276" w:lineRule="auto"/>
        <w:ind w:firstLine="709"/>
        <w:jc w:val="both"/>
        <w:rPr>
          <w:b/>
          <w:sz w:val="28"/>
          <w:szCs w:val="28"/>
        </w:rPr>
      </w:pPr>
      <w:r w:rsidRPr="00053338">
        <w:rPr>
          <w:sz w:val="28"/>
          <w:szCs w:val="28"/>
        </w:rPr>
        <w:t xml:space="preserve">Подготовку </w:t>
      </w:r>
      <w:r w:rsidR="005723EF" w:rsidRPr="00053338">
        <w:rPr>
          <w:sz w:val="28"/>
          <w:szCs w:val="28"/>
        </w:rPr>
        <w:t xml:space="preserve">по программам среднего профессионального образования </w:t>
      </w:r>
      <w:r w:rsidRPr="00053338">
        <w:rPr>
          <w:sz w:val="28"/>
          <w:szCs w:val="28"/>
        </w:rPr>
        <w:t>(</w:t>
      </w:r>
      <w:r w:rsidR="005723EF" w:rsidRPr="00053338">
        <w:rPr>
          <w:sz w:val="28"/>
          <w:szCs w:val="28"/>
        </w:rPr>
        <w:t>специалистов среднего звена</w:t>
      </w:r>
      <w:r w:rsidRPr="00053338">
        <w:rPr>
          <w:sz w:val="28"/>
          <w:szCs w:val="28"/>
        </w:rPr>
        <w:t>) осуществля</w:t>
      </w:r>
      <w:r w:rsidR="002F185D" w:rsidRPr="00053338">
        <w:rPr>
          <w:sz w:val="28"/>
          <w:szCs w:val="28"/>
        </w:rPr>
        <w:t>е</w:t>
      </w:r>
      <w:r w:rsidRPr="00053338">
        <w:rPr>
          <w:sz w:val="28"/>
          <w:szCs w:val="28"/>
        </w:rPr>
        <w:t>т 3</w:t>
      </w:r>
      <w:r w:rsidR="002F185D" w:rsidRPr="00053338">
        <w:rPr>
          <w:sz w:val="28"/>
          <w:szCs w:val="28"/>
        </w:rPr>
        <w:t>1</w:t>
      </w:r>
      <w:r w:rsidRPr="00053338">
        <w:rPr>
          <w:sz w:val="28"/>
          <w:szCs w:val="28"/>
        </w:rPr>
        <w:t xml:space="preserve"> вуз Санкт-Петербурга.</w:t>
      </w:r>
      <w:r w:rsidR="00A93CBF" w:rsidRPr="00053338">
        <w:rPr>
          <w:sz w:val="28"/>
          <w:szCs w:val="28"/>
        </w:rPr>
        <w:t xml:space="preserve"> </w:t>
      </w:r>
    </w:p>
    <w:p w:rsidR="00B20FFD" w:rsidRPr="00053338" w:rsidRDefault="00B20FFD" w:rsidP="00B20FFD">
      <w:pPr>
        <w:spacing w:line="276" w:lineRule="auto"/>
        <w:ind w:firstLine="709"/>
        <w:jc w:val="both"/>
        <w:rPr>
          <w:i/>
          <w:sz w:val="28"/>
          <w:szCs w:val="28"/>
        </w:rPr>
      </w:pPr>
      <w:r w:rsidRPr="00053338">
        <w:rPr>
          <w:sz w:val="28"/>
          <w:szCs w:val="28"/>
        </w:rPr>
        <w:t xml:space="preserve">41 государственный гражданский вуз находится в ведении </w:t>
      </w:r>
      <w:r w:rsidRPr="00053338">
        <w:rPr>
          <w:sz w:val="28"/>
          <w:szCs w:val="28"/>
        </w:rPr>
        <w:br/>
        <w:t xml:space="preserve">14 федеральных органов государственной власти, один вуз находится </w:t>
      </w:r>
      <w:r w:rsidRPr="00053338">
        <w:rPr>
          <w:sz w:val="28"/>
          <w:szCs w:val="28"/>
        </w:rPr>
        <w:br/>
        <w:t xml:space="preserve">в ведении Санкт-Петербурга, один вуз – в ведении Ленинградской области. Ведомственная принадлежность государственных гражданских вузов представлена в </w:t>
      </w:r>
      <w:r w:rsidRPr="00053338">
        <w:rPr>
          <w:i/>
          <w:sz w:val="28"/>
          <w:szCs w:val="28"/>
        </w:rPr>
        <w:t xml:space="preserve">приложении </w:t>
      </w:r>
      <w:r w:rsidR="003B5A07">
        <w:rPr>
          <w:i/>
          <w:sz w:val="28"/>
          <w:szCs w:val="28"/>
        </w:rPr>
        <w:t>2</w:t>
      </w:r>
      <w:r w:rsidRPr="00053338">
        <w:rPr>
          <w:i/>
          <w:sz w:val="28"/>
          <w:szCs w:val="28"/>
        </w:rPr>
        <w:t>.</w:t>
      </w:r>
    </w:p>
    <w:p w:rsidR="00760656" w:rsidRPr="00053338" w:rsidRDefault="00760656" w:rsidP="00C618AB">
      <w:pPr>
        <w:spacing w:line="276" w:lineRule="auto"/>
        <w:ind w:firstLine="709"/>
        <w:jc w:val="both"/>
        <w:rPr>
          <w:sz w:val="28"/>
          <w:szCs w:val="28"/>
        </w:rPr>
      </w:pPr>
      <w:r w:rsidRPr="00053338">
        <w:rPr>
          <w:sz w:val="28"/>
          <w:szCs w:val="28"/>
        </w:rPr>
        <w:t>В 2020 году изменилась ведомственная принадлежность двух вузов, расположенных на территории Санкт-Петербурга.</w:t>
      </w:r>
    </w:p>
    <w:p w:rsidR="00C618AB" w:rsidRPr="00053338" w:rsidRDefault="000B14DC" w:rsidP="00C618AB">
      <w:pPr>
        <w:spacing w:line="276" w:lineRule="auto"/>
        <w:ind w:firstLine="709"/>
        <w:jc w:val="both"/>
        <w:rPr>
          <w:sz w:val="28"/>
          <w:szCs w:val="28"/>
        </w:rPr>
      </w:pPr>
      <w:r w:rsidRPr="00053338">
        <w:rPr>
          <w:sz w:val="28"/>
          <w:szCs w:val="28"/>
        </w:rPr>
        <w:t xml:space="preserve">В связи с упразднением </w:t>
      </w:r>
      <w:r w:rsidR="00760656" w:rsidRPr="00053338">
        <w:rPr>
          <w:sz w:val="28"/>
          <w:szCs w:val="28"/>
        </w:rPr>
        <w:t>Указ</w:t>
      </w:r>
      <w:r w:rsidRPr="00053338">
        <w:rPr>
          <w:sz w:val="28"/>
          <w:szCs w:val="28"/>
        </w:rPr>
        <w:t xml:space="preserve">ом Президента Российской Федерации </w:t>
      </w:r>
      <w:r w:rsidR="00760656" w:rsidRPr="00053338">
        <w:rPr>
          <w:sz w:val="28"/>
          <w:szCs w:val="28"/>
        </w:rPr>
        <w:t>«О совершенствовании государственного управления в сфере цифрового развития, связи и массовых коммуникаций»</w:t>
      </w:r>
      <w:r w:rsidRPr="00053338">
        <w:rPr>
          <w:sz w:val="28"/>
          <w:szCs w:val="28"/>
        </w:rPr>
        <w:t xml:space="preserve"> от 2</w:t>
      </w:r>
      <w:r w:rsidR="00760656" w:rsidRPr="00053338">
        <w:rPr>
          <w:sz w:val="28"/>
          <w:szCs w:val="28"/>
        </w:rPr>
        <w:t>0.11.</w:t>
      </w:r>
      <w:r w:rsidRPr="00053338">
        <w:rPr>
          <w:sz w:val="28"/>
          <w:szCs w:val="28"/>
        </w:rPr>
        <w:t>2</w:t>
      </w:r>
      <w:r w:rsidR="00760656" w:rsidRPr="00053338">
        <w:rPr>
          <w:sz w:val="28"/>
          <w:szCs w:val="28"/>
        </w:rPr>
        <w:t>020 № 719</w:t>
      </w:r>
      <w:r w:rsidRPr="00053338">
        <w:rPr>
          <w:sz w:val="28"/>
          <w:szCs w:val="28"/>
        </w:rPr>
        <w:t xml:space="preserve"> </w:t>
      </w:r>
      <w:r w:rsidR="00C618AB" w:rsidRPr="00053338">
        <w:rPr>
          <w:sz w:val="28"/>
          <w:szCs w:val="28"/>
        </w:rPr>
        <w:t>Федерально</w:t>
      </w:r>
      <w:r w:rsidRPr="00053338">
        <w:rPr>
          <w:sz w:val="28"/>
          <w:szCs w:val="28"/>
        </w:rPr>
        <w:t>го</w:t>
      </w:r>
      <w:r w:rsidR="00C618AB" w:rsidRPr="00053338">
        <w:rPr>
          <w:sz w:val="28"/>
          <w:szCs w:val="28"/>
        </w:rPr>
        <w:t xml:space="preserve"> агентств</w:t>
      </w:r>
      <w:r w:rsidRPr="00053338">
        <w:rPr>
          <w:sz w:val="28"/>
          <w:szCs w:val="28"/>
        </w:rPr>
        <w:t>а</w:t>
      </w:r>
      <w:r w:rsidR="00C618AB" w:rsidRPr="00053338">
        <w:rPr>
          <w:sz w:val="28"/>
          <w:szCs w:val="28"/>
        </w:rPr>
        <w:t xml:space="preserve"> связи </w:t>
      </w:r>
      <w:r w:rsidRPr="00053338">
        <w:rPr>
          <w:sz w:val="28"/>
          <w:szCs w:val="28"/>
        </w:rPr>
        <w:t xml:space="preserve">(Россвязь) и передачей его </w:t>
      </w:r>
      <w:r w:rsidR="00C618AB" w:rsidRPr="00053338">
        <w:rPr>
          <w:sz w:val="28"/>
          <w:szCs w:val="28"/>
        </w:rPr>
        <w:t>функци</w:t>
      </w:r>
      <w:r w:rsidRPr="00053338">
        <w:rPr>
          <w:sz w:val="28"/>
          <w:szCs w:val="28"/>
        </w:rPr>
        <w:t>й</w:t>
      </w:r>
      <w:r w:rsidR="00C618AB" w:rsidRPr="00053338">
        <w:rPr>
          <w:sz w:val="28"/>
          <w:szCs w:val="28"/>
        </w:rPr>
        <w:t xml:space="preserve"> Министерству цифрового развития, связи и массовых коммуникаций</w:t>
      </w:r>
      <w:r w:rsidRPr="00053338">
        <w:rPr>
          <w:sz w:val="28"/>
          <w:szCs w:val="28"/>
        </w:rPr>
        <w:t xml:space="preserve"> указанное федеральное ведомство осуществляет полномочия учредителя Санкт-Петербургского государственного университета телекоммуникаций                                     им. проф. М.А. Бонч-Бруевича в соответстви</w:t>
      </w:r>
      <w:r w:rsidR="00F11A2F">
        <w:rPr>
          <w:sz w:val="28"/>
          <w:szCs w:val="28"/>
        </w:rPr>
        <w:t>и</w:t>
      </w:r>
      <w:r w:rsidRPr="00053338">
        <w:rPr>
          <w:sz w:val="28"/>
          <w:szCs w:val="28"/>
        </w:rPr>
        <w:t xml:space="preserve"> с уставом вуза, утвержденным приказом министерства от 30.12.2020 № 809.</w:t>
      </w:r>
    </w:p>
    <w:p w:rsidR="000B14DC" w:rsidRDefault="000B14DC" w:rsidP="00C618AB">
      <w:pPr>
        <w:spacing w:line="276" w:lineRule="auto"/>
        <w:ind w:firstLine="709"/>
        <w:jc w:val="both"/>
        <w:rPr>
          <w:sz w:val="28"/>
          <w:szCs w:val="28"/>
        </w:rPr>
      </w:pPr>
      <w:r w:rsidRPr="00053338">
        <w:rPr>
          <w:sz w:val="28"/>
          <w:szCs w:val="28"/>
        </w:rPr>
        <w:t xml:space="preserve">Распоряжением Правительства Российской Федерации от 06.04.2020 </w:t>
      </w:r>
      <w:r w:rsidR="005723EF" w:rsidRPr="00053338">
        <w:rPr>
          <w:sz w:val="28"/>
          <w:szCs w:val="28"/>
        </w:rPr>
        <w:t xml:space="preserve">    </w:t>
      </w:r>
      <w:r w:rsidRPr="00053338">
        <w:rPr>
          <w:sz w:val="28"/>
          <w:szCs w:val="28"/>
        </w:rPr>
        <w:t xml:space="preserve">№907-р Российский государственный педагогический университет </w:t>
      </w:r>
      <w:r w:rsidR="00790C67">
        <w:rPr>
          <w:sz w:val="28"/>
          <w:szCs w:val="28"/>
        </w:rPr>
        <w:br/>
      </w:r>
      <w:r w:rsidRPr="00053338">
        <w:rPr>
          <w:sz w:val="28"/>
          <w:szCs w:val="28"/>
        </w:rPr>
        <w:t>им. А.И. Герцена передан в ведение Министерства просвещения Российской Федерации</w:t>
      </w:r>
      <w:r w:rsidR="00BE0634" w:rsidRPr="00053338">
        <w:rPr>
          <w:sz w:val="28"/>
          <w:szCs w:val="28"/>
        </w:rPr>
        <w:t xml:space="preserve">, </w:t>
      </w:r>
      <w:r w:rsidR="00990834" w:rsidRPr="00053338">
        <w:rPr>
          <w:sz w:val="28"/>
          <w:szCs w:val="28"/>
        </w:rPr>
        <w:t xml:space="preserve">которое </w:t>
      </w:r>
      <w:r w:rsidR="00BE0634" w:rsidRPr="00053338">
        <w:rPr>
          <w:sz w:val="28"/>
          <w:szCs w:val="28"/>
        </w:rPr>
        <w:t>осуществляет полномочия учредителя вуза в соответстви</w:t>
      </w:r>
      <w:r w:rsidR="000D6267">
        <w:rPr>
          <w:sz w:val="28"/>
          <w:szCs w:val="28"/>
        </w:rPr>
        <w:t>и</w:t>
      </w:r>
      <w:r w:rsidR="00BE0634" w:rsidRPr="00053338">
        <w:rPr>
          <w:sz w:val="28"/>
          <w:szCs w:val="28"/>
        </w:rPr>
        <w:t xml:space="preserve"> с дополнением в устав, утвержденным приказом министерства от 08.05.2020 №207.</w:t>
      </w:r>
    </w:p>
    <w:p w:rsidR="00BE0634" w:rsidRPr="00053338" w:rsidRDefault="00BE0634" w:rsidP="00C618AB">
      <w:pPr>
        <w:spacing w:line="276" w:lineRule="auto"/>
        <w:ind w:firstLine="709"/>
        <w:jc w:val="both"/>
        <w:rPr>
          <w:sz w:val="28"/>
          <w:szCs w:val="28"/>
        </w:rPr>
      </w:pPr>
      <w:r w:rsidRPr="00053338">
        <w:rPr>
          <w:sz w:val="28"/>
          <w:szCs w:val="28"/>
        </w:rPr>
        <w:t>Санкт-Петербургский государственный академический институт живописи, скульптуры и архитектуры им. И.Е. Репина в соответствии с новым уставом, утвержденным приказом от 16.10.2020 № 1229 Министерства культуры Российской Федерации, которое осуществляет полномочия учредителя вуза, переименован в Санкт-Петербургскую академию художеств имени Ильи Репина.</w:t>
      </w:r>
    </w:p>
    <w:p w:rsidR="00E65441" w:rsidRPr="00053338" w:rsidRDefault="00E65441" w:rsidP="00E65441">
      <w:pPr>
        <w:spacing w:line="276" w:lineRule="auto"/>
        <w:ind w:firstLine="709"/>
        <w:jc w:val="both"/>
        <w:rPr>
          <w:sz w:val="28"/>
          <w:szCs w:val="28"/>
        </w:rPr>
      </w:pPr>
      <w:r w:rsidRPr="00053338">
        <w:rPr>
          <w:sz w:val="28"/>
          <w:szCs w:val="28"/>
        </w:rPr>
        <w:t xml:space="preserve">Санкт-Петербургская академия ветеринарной медицины приказом </w:t>
      </w:r>
      <w:r w:rsidR="00990834" w:rsidRPr="00053338">
        <w:rPr>
          <w:sz w:val="28"/>
          <w:szCs w:val="28"/>
        </w:rPr>
        <w:t xml:space="preserve">от 20.03.2020 </w:t>
      </w:r>
      <w:r w:rsidR="000D6267">
        <w:rPr>
          <w:sz w:val="28"/>
          <w:szCs w:val="28"/>
        </w:rPr>
        <w:t>№</w:t>
      </w:r>
      <w:r w:rsidR="00990834" w:rsidRPr="00053338">
        <w:rPr>
          <w:sz w:val="28"/>
          <w:szCs w:val="28"/>
        </w:rPr>
        <w:t xml:space="preserve"> 141 </w:t>
      </w:r>
      <w:r w:rsidRPr="00053338">
        <w:rPr>
          <w:sz w:val="28"/>
          <w:szCs w:val="28"/>
        </w:rPr>
        <w:t>Министерства сельского хозяйства Российской Федерации</w:t>
      </w:r>
      <w:r w:rsidR="00990834" w:rsidRPr="00053338">
        <w:rPr>
          <w:sz w:val="28"/>
          <w:szCs w:val="28"/>
        </w:rPr>
        <w:t>, которое осуществляет полномочия учредителя вуза,</w:t>
      </w:r>
      <w:r w:rsidRPr="00053338">
        <w:rPr>
          <w:sz w:val="28"/>
          <w:szCs w:val="28"/>
        </w:rPr>
        <w:t xml:space="preserve"> переименована в </w:t>
      </w:r>
      <w:r w:rsidR="0027280F">
        <w:rPr>
          <w:sz w:val="28"/>
          <w:szCs w:val="28"/>
        </w:rPr>
        <w:br/>
      </w:r>
      <w:r w:rsidRPr="00053338">
        <w:rPr>
          <w:sz w:val="28"/>
          <w:szCs w:val="28"/>
        </w:rPr>
        <w:t>Санкт-Петербургский государственный университет ветеринарной медицины</w:t>
      </w:r>
      <w:r w:rsidR="00990834" w:rsidRPr="00053338">
        <w:rPr>
          <w:sz w:val="28"/>
          <w:szCs w:val="28"/>
        </w:rPr>
        <w:t>; соответствующее дополнение в у</w:t>
      </w:r>
      <w:r w:rsidRPr="00053338">
        <w:rPr>
          <w:sz w:val="28"/>
          <w:szCs w:val="28"/>
        </w:rPr>
        <w:t xml:space="preserve">став </w:t>
      </w:r>
      <w:r w:rsidR="00990834" w:rsidRPr="00053338">
        <w:rPr>
          <w:sz w:val="28"/>
          <w:szCs w:val="28"/>
        </w:rPr>
        <w:t xml:space="preserve">внесено приказом министерства от </w:t>
      </w:r>
      <w:r w:rsidRPr="00053338">
        <w:rPr>
          <w:sz w:val="28"/>
          <w:szCs w:val="28"/>
        </w:rPr>
        <w:t>07.04.202</w:t>
      </w:r>
      <w:r w:rsidR="00990834" w:rsidRPr="00053338">
        <w:rPr>
          <w:sz w:val="28"/>
          <w:szCs w:val="28"/>
        </w:rPr>
        <w:t>0</w:t>
      </w:r>
      <w:r w:rsidRPr="00053338">
        <w:rPr>
          <w:sz w:val="28"/>
          <w:szCs w:val="28"/>
        </w:rPr>
        <w:t xml:space="preserve"> № 179</w:t>
      </w:r>
      <w:r w:rsidR="00990834" w:rsidRPr="00053338">
        <w:rPr>
          <w:sz w:val="28"/>
          <w:szCs w:val="28"/>
        </w:rPr>
        <w:t>.</w:t>
      </w:r>
    </w:p>
    <w:p w:rsidR="00E54D8F" w:rsidRPr="00053338" w:rsidRDefault="00B20FFD" w:rsidP="005E1F9F">
      <w:pPr>
        <w:widowControl w:val="0"/>
        <w:autoSpaceDE w:val="0"/>
        <w:autoSpaceDN w:val="0"/>
        <w:adjustRightInd w:val="0"/>
        <w:spacing w:line="276" w:lineRule="auto"/>
        <w:ind w:firstLine="624"/>
        <w:jc w:val="both"/>
        <w:rPr>
          <w:b/>
          <w:sz w:val="28"/>
          <w:szCs w:val="28"/>
        </w:rPr>
      </w:pPr>
      <w:r w:rsidRPr="00053338">
        <w:rPr>
          <w:sz w:val="28"/>
          <w:szCs w:val="28"/>
        </w:rPr>
        <w:lastRenderedPageBreak/>
        <w:t xml:space="preserve">Из 43 государственных гражданских вузов 18 имели </w:t>
      </w:r>
      <w:r w:rsidR="005E1F9F" w:rsidRPr="00053338">
        <w:rPr>
          <w:sz w:val="28"/>
          <w:szCs w:val="28"/>
        </w:rPr>
        <w:t>инженерно-</w:t>
      </w:r>
      <w:r w:rsidRPr="00053338">
        <w:rPr>
          <w:sz w:val="28"/>
          <w:szCs w:val="28"/>
        </w:rPr>
        <w:t>технический профиль,</w:t>
      </w:r>
      <w:r w:rsidRPr="00053338">
        <w:rPr>
          <w:b/>
          <w:sz w:val="28"/>
          <w:szCs w:val="28"/>
        </w:rPr>
        <w:t xml:space="preserve"> </w:t>
      </w:r>
      <w:r w:rsidRPr="00053338">
        <w:rPr>
          <w:sz w:val="28"/>
          <w:szCs w:val="28"/>
        </w:rPr>
        <w:t xml:space="preserve">в том числе четыре национальных исследовательских университета, технический вуз, самостоятельно устанавливающий образовательные стандарты, и три вуза – участника Программы повышения конкурентоспособности российских университетов среди ведущих мировых научно-образовательных центров (программы «5-100»). </w:t>
      </w:r>
      <w:r w:rsidR="00803FEF" w:rsidRPr="00053338">
        <w:rPr>
          <w:sz w:val="28"/>
          <w:szCs w:val="28"/>
        </w:rPr>
        <w:t>Помимо этого,</w:t>
      </w:r>
      <w:r w:rsidR="00C42A6B" w:rsidRPr="00053338">
        <w:rPr>
          <w:sz w:val="28"/>
          <w:szCs w:val="28"/>
        </w:rPr>
        <w:t xml:space="preserve"> в Санкт-Петербурге </w:t>
      </w:r>
      <w:r w:rsidR="00803FEF" w:rsidRPr="00053338">
        <w:rPr>
          <w:sz w:val="28"/>
          <w:szCs w:val="28"/>
        </w:rPr>
        <w:t>действует классический</w:t>
      </w:r>
      <w:r w:rsidR="00C42A6B" w:rsidRPr="00053338">
        <w:rPr>
          <w:sz w:val="28"/>
          <w:szCs w:val="28"/>
        </w:rPr>
        <w:t xml:space="preserve"> университет, имеющий особый статус, подготовку по программам высшего образования экономического профиля осуществляют пять вузов, гуманитарного – шесть, медицинского – пять, творческого – восемь вузов Санкт-Петербурга.</w:t>
      </w:r>
    </w:p>
    <w:p w:rsidR="00B20FFD" w:rsidRPr="00053338" w:rsidRDefault="00B20FFD" w:rsidP="00E66EAB">
      <w:pPr>
        <w:spacing w:line="276" w:lineRule="auto"/>
        <w:ind w:firstLine="709"/>
        <w:jc w:val="both"/>
        <w:rPr>
          <w:noProof/>
          <w:sz w:val="28"/>
          <w:szCs w:val="28"/>
        </w:rPr>
      </w:pPr>
      <w:r w:rsidRPr="00053338">
        <w:rPr>
          <w:noProof/>
          <w:sz w:val="28"/>
          <w:szCs w:val="28"/>
        </w:rPr>
        <w:t xml:space="preserve">С 2018 года во исполнение поручения Президента Российской Федерации В.В. Путина и в соответствии с постановлением Правительства Российской Федерации от 13.01.2018 № 8 в научной организации - на базе Института медицинского образования федерального государственного бюджетного учреждения «Национальный медицинский исследовательский центр имени В.А. Алмазова» Министерства здравоохранения Российской Федерации (Центра имени В.А. Алмазова) осуществляется подготовка по образовательной программе высшего образования - программе специалитета </w:t>
      </w:r>
      <w:r w:rsidR="005A1933" w:rsidRPr="00053338">
        <w:rPr>
          <w:noProof/>
          <w:sz w:val="28"/>
          <w:szCs w:val="28"/>
        </w:rPr>
        <w:t>(</w:t>
      </w:r>
      <w:r w:rsidRPr="00053338">
        <w:rPr>
          <w:noProof/>
          <w:sz w:val="28"/>
          <w:szCs w:val="28"/>
        </w:rPr>
        <w:t>по специальности 31.05.01 «лечебное дело»</w:t>
      </w:r>
      <w:r w:rsidR="005A1933" w:rsidRPr="00053338">
        <w:rPr>
          <w:noProof/>
          <w:sz w:val="28"/>
          <w:szCs w:val="28"/>
        </w:rPr>
        <w:t>)</w:t>
      </w:r>
      <w:r w:rsidRPr="00053338">
        <w:rPr>
          <w:noProof/>
          <w:sz w:val="28"/>
          <w:szCs w:val="28"/>
        </w:rPr>
        <w:t xml:space="preserve"> со специальными квалификациями в области биомедицинских исследований и биомедицинской инженерии. </w:t>
      </w:r>
    </w:p>
    <w:p w:rsidR="00FD2144" w:rsidRPr="00053338" w:rsidRDefault="00B20FFD" w:rsidP="00D33CD3">
      <w:pPr>
        <w:spacing w:line="276" w:lineRule="auto"/>
        <w:ind w:firstLine="709"/>
        <w:jc w:val="both"/>
        <w:rPr>
          <w:sz w:val="28"/>
          <w:szCs w:val="28"/>
        </w:rPr>
      </w:pPr>
      <w:r w:rsidRPr="00053338">
        <w:rPr>
          <w:noProof/>
          <w:sz w:val="28"/>
          <w:szCs w:val="28"/>
        </w:rPr>
        <w:t>По данным форм федерального статистического наблюдения за 2020/21 учебный год (</w:t>
      </w:r>
      <w:r w:rsidR="00237992" w:rsidRPr="00237992">
        <w:rPr>
          <w:noProof/>
          <w:sz w:val="28"/>
          <w:szCs w:val="28"/>
        </w:rPr>
        <w:t xml:space="preserve">формы ВПО-1, СПО-1 на 01.10.2020, ВПО-2 </w:t>
      </w:r>
      <w:r w:rsidRPr="00053338">
        <w:rPr>
          <w:noProof/>
          <w:sz w:val="28"/>
          <w:szCs w:val="28"/>
        </w:rPr>
        <w:t xml:space="preserve">на 20.04.2020), в вузах Санкт-Петербурга численность обучающихся по программам разных уровней и форм обучения превысила 355 тыс. человек, в том числе по программам бакалавриата, специалитета, магистратуры обучалось 316,8 тыс. человек, </w:t>
      </w:r>
      <w:r w:rsidR="001F0348" w:rsidRPr="00053338">
        <w:rPr>
          <w:noProof/>
          <w:sz w:val="28"/>
          <w:szCs w:val="28"/>
        </w:rPr>
        <w:t xml:space="preserve">программам </w:t>
      </w:r>
      <w:r w:rsidRPr="00053338">
        <w:rPr>
          <w:noProof/>
          <w:sz w:val="28"/>
          <w:szCs w:val="28"/>
        </w:rPr>
        <w:t xml:space="preserve">подготовки специалистов среднего звена – 25,6 тыс. человек, </w:t>
      </w:r>
      <w:r w:rsidR="001F0348" w:rsidRPr="00053338">
        <w:rPr>
          <w:noProof/>
          <w:sz w:val="28"/>
          <w:szCs w:val="28"/>
        </w:rPr>
        <w:t xml:space="preserve">программам </w:t>
      </w:r>
      <w:r w:rsidRPr="00053338">
        <w:rPr>
          <w:noProof/>
          <w:sz w:val="28"/>
          <w:szCs w:val="28"/>
        </w:rPr>
        <w:t xml:space="preserve">подготовки научно-педагогических кадров в аспирантуре, </w:t>
      </w:r>
      <w:r w:rsidR="003A5E2E">
        <w:rPr>
          <w:noProof/>
          <w:sz w:val="28"/>
          <w:szCs w:val="28"/>
        </w:rPr>
        <w:t xml:space="preserve">программам </w:t>
      </w:r>
      <w:r w:rsidRPr="00053338">
        <w:rPr>
          <w:noProof/>
          <w:sz w:val="28"/>
          <w:szCs w:val="28"/>
        </w:rPr>
        <w:t xml:space="preserve">ординатуры, ассистентуры-стажировки – 12,9 тыс. человек. </w:t>
      </w:r>
    </w:p>
    <w:p w:rsidR="00D6677A" w:rsidRDefault="00B20FFD" w:rsidP="008B77FA">
      <w:pPr>
        <w:spacing w:line="276" w:lineRule="auto"/>
        <w:ind w:firstLine="709"/>
        <w:jc w:val="both"/>
        <w:rPr>
          <w:i/>
          <w:sz w:val="28"/>
          <w:szCs w:val="28"/>
        </w:rPr>
      </w:pPr>
      <w:r w:rsidRPr="00053338">
        <w:rPr>
          <w:noProof/>
          <w:sz w:val="28"/>
          <w:szCs w:val="28"/>
        </w:rPr>
        <w:t xml:space="preserve">Распределение приведенного контингента студентов вузов </w:t>
      </w:r>
      <w:r w:rsidR="0027280F">
        <w:rPr>
          <w:noProof/>
          <w:sz w:val="28"/>
          <w:szCs w:val="28"/>
        </w:rPr>
        <w:br/>
      </w:r>
      <w:r w:rsidRPr="00053338">
        <w:rPr>
          <w:noProof/>
          <w:sz w:val="28"/>
          <w:szCs w:val="28"/>
        </w:rPr>
        <w:t xml:space="preserve">Санкт-Петербурга по отраслям наук для высшего образования в 2020 году представлено на </w:t>
      </w:r>
      <w:r w:rsidRPr="00053338">
        <w:rPr>
          <w:i/>
          <w:noProof/>
          <w:sz w:val="28"/>
          <w:szCs w:val="28"/>
        </w:rPr>
        <w:t>диаграмме</w:t>
      </w:r>
      <w:r w:rsidR="004962C6">
        <w:rPr>
          <w:i/>
          <w:noProof/>
          <w:sz w:val="28"/>
          <w:szCs w:val="28"/>
        </w:rPr>
        <w:t xml:space="preserve"> 11</w:t>
      </w:r>
      <w:r w:rsidRPr="00053338">
        <w:rPr>
          <w:noProof/>
          <w:sz w:val="28"/>
          <w:szCs w:val="28"/>
        </w:rPr>
        <w:t>.</w:t>
      </w:r>
    </w:p>
    <w:p w:rsidR="000D6267" w:rsidRPr="00053338" w:rsidRDefault="000D6267" w:rsidP="000D6267">
      <w:pPr>
        <w:spacing w:line="276" w:lineRule="auto"/>
        <w:ind w:firstLine="709"/>
        <w:jc w:val="both"/>
        <w:rPr>
          <w:noProof/>
          <w:sz w:val="28"/>
          <w:szCs w:val="28"/>
        </w:rPr>
      </w:pPr>
      <w:r w:rsidRPr="00053338">
        <w:rPr>
          <w:noProof/>
          <w:sz w:val="28"/>
          <w:szCs w:val="28"/>
        </w:rPr>
        <w:t>В 2020 году произошло увеличение общего контингента обучающихся в вузах за счет роста численности обучающихся по всем уровням образования, прежде всего по программам подготовки специалистов среднего звена. Сократился лишь контингент обучающихся по программам бакалавриата и магистратуры в негосударственных вузах.</w:t>
      </w:r>
    </w:p>
    <w:p w:rsidR="000D6267" w:rsidRDefault="000D6267" w:rsidP="00B20FFD">
      <w:pPr>
        <w:widowControl w:val="0"/>
        <w:autoSpaceDE w:val="0"/>
        <w:autoSpaceDN w:val="0"/>
        <w:adjustRightInd w:val="0"/>
        <w:ind w:firstLine="624"/>
        <w:jc w:val="right"/>
        <w:rPr>
          <w:i/>
          <w:sz w:val="28"/>
          <w:szCs w:val="28"/>
        </w:rPr>
      </w:pPr>
    </w:p>
    <w:p w:rsidR="000D6267" w:rsidRDefault="000D6267" w:rsidP="00B20FFD">
      <w:pPr>
        <w:widowControl w:val="0"/>
        <w:autoSpaceDE w:val="0"/>
        <w:autoSpaceDN w:val="0"/>
        <w:adjustRightInd w:val="0"/>
        <w:ind w:firstLine="624"/>
        <w:jc w:val="right"/>
        <w:rPr>
          <w:i/>
          <w:sz w:val="28"/>
          <w:szCs w:val="28"/>
        </w:rPr>
      </w:pPr>
    </w:p>
    <w:p w:rsidR="000D6267" w:rsidRDefault="000D6267" w:rsidP="00B20FFD">
      <w:pPr>
        <w:widowControl w:val="0"/>
        <w:autoSpaceDE w:val="0"/>
        <w:autoSpaceDN w:val="0"/>
        <w:adjustRightInd w:val="0"/>
        <w:ind w:firstLine="624"/>
        <w:jc w:val="right"/>
        <w:rPr>
          <w:i/>
          <w:sz w:val="28"/>
          <w:szCs w:val="28"/>
        </w:rPr>
      </w:pPr>
    </w:p>
    <w:p w:rsidR="002F046E" w:rsidRDefault="002F046E" w:rsidP="00B20FFD">
      <w:pPr>
        <w:widowControl w:val="0"/>
        <w:autoSpaceDE w:val="0"/>
        <w:autoSpaceDN w:val="0"/>
        <w:adjustRightInd w:val="0"/>
        <w:ind w:firstLine="624"/>
        <w:jc w:val="right"/>
        <w:rPr>
          <w:i/>
          <w:sz w:val="28"/>
          <w:szCs w:val="28"/>
        </w:rPr>
      </w:pPr>
    </w:p>
    <w:p w:rsidR="00B20FFD" w:rsidRPr="00053338" w:rsidRDefault="00B20FFD" w:rsidP="00B20FFD">
      <w:pPr>
        <w:widowControl w:val="0"/>
        <w:autoSpaceDE w:val="0"/>
        <w:autoSpaceDN w:val="0"/>
        <w:adjustRightInd w:val="0"/>
        <w:ind w:firstLine="624"/>
        <w:jc w:val="right"/>
        <w:rPr>
          <w:i/>
          <w:sz w:val="28"/>
          <w:szCs w:val="28"/>
        </w:rPr>
      </w:pPr>
      <w:r w:rsidRPr="00053338">
        <w:rPr>
          <w:i/>
          <w:sz w:val="28"/>
          <w:szCs w:val="28"/>
        </w:rPr>
        <w:lastRenderedPageBreak/>
        <w:t xml:space="preserve">Диаграмма </w:t>
      </w:r>
      <w:r w:rsidR="004962C6">
        <w:rPr>
          <w:i/>
          <w:sz w:val="28"/>
          <w:szCs w:val="28"/>
        </w:rPr>
        <w:t>11</w:t>
      </w:r>
    </w:p>
    <w:p w:rsidR="00B20FFD" w:rsidRPr="00053338" w:rsidRDefault="00B20FFD" w:rsidP="00B20FFD">
      <w:pPr>
        <w:widowControl w:val="0"/>
        <w:autoSpaceDE w:val="0"/>
        <w:autoSpaceDN w:val="0"/>
        <w:adjustRightInd w:val="0"/>
        <w:ind w:firstLine="624"/>
        <w:jc w:val="center"/>
        <w:rPr>
          <w:b/>
          <w:sz w:val="28"/>
          <w:szCs w:val="28"/>
        </w:rPr>
      </w:pPr>
      <w:r w:rsidRPr="00053338">
        <w:rPr>
          <w:b/>
          <w:sz w:val="28"/>
          <w:szCs w:val="28"/>
        </w:rPr>
        <w:t>Распределение приведенного контингента студентов вузов         Санкт-Петербурга по отраслям наук для высшего образования в 2020 год</w:t>
      </w:r>
    </w:p>
    <w:p w:rsidR="00B20FFD" w:rsidRPr="00053338" w:rsidRDefault="00B20FFD" w:rsidP="00B20FFD">
      <w:pPr>
        <w:widowControl w:val="0"/>
        <w:autoSpaceDE w:val="0"/>
        <w:autoSpaceDN w:val="0"/>
        <w:adjustRightInd w:val="0"/>
        <w:ind w:firstLine="624"/>
        <w:jc w:val="center"/>
        <w:rPr>
          <w:b/>
          <w:sz w:val="28"/>
          <w:szCs w:val="28"/>
        </w:rPr>
      </w:pPr>
    </w:p>
    <w:p w:rsidR="00B20FFD" w:rsidRPr="00053338" w:rsidRDefault="00EE25BD" w:rsidP="00B20FFD">
      <w:pPr>
        <w:widowControl w:val="0"/>
        <w:autoSpaceDE w:val="0"/>
        <w:autoSpaceDN w:val="0"/>
        <w:adjustRightInd w:val="0"/>
        <w:ind w:firstLine="624"/>
        <w:jc w:val="center"/>
        <w:rPr>
          <w:b/>
          <w:sz w:val="28"/>
          <w:szCs w:val="28"/>
        </w:rPr>
      </w:pPr>
      <w:r w:rsidRPr="00053338">
        <w:rPr>
          <w:noProof/>
        </w:rPr>
        <w:drawing>
          <wp:inline distT="0" distB="0" distL="0" distR="0" wp14:anchorId="6EC8118C" wp14:editId="0C561E8D">
            <wp:extent cx="5382883" cy="4270076"/>
            <wp:effectExtent l="0" t="0" r="27940" b="16510"/>
            <wp:docPr id="7" name="Диаграмма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20FFD" w:rsidRPr="00053338" w:rsidRDefault="00B20FFD" w:rsidP="00B20FFD">
      <w:pPr>
        <w:widowControl w:val="0"/>
        <w:autoSpaceDE w:val="0"/>
        <w:autoSpaceDN w:val="0"/>
        <w:adjustRightInd w:val="0"/>
        <w:jc w:val="both"/>
        <w:rPr>
          <w:noProof/>
          <w:sz w:val="28"/>
          <w:szCs w:val="28"/>
        </w:rPr>
      </w:pPr>
    </w:p>
    <w:p w:rsidR="00F850EB" w:rsidRDefault="00F850EB" w:rsidP="000E6324">
      <w:pPr>
        <w:spacing w:line="276" w:lineRule="auto"/>
        <w:ind w:firstLine="709"/>
        <w:jc w:val="both"/>
        <w:rPr>
          <w:noProof/>
          <w:sz w:val="28"/>
          <w:szCs w:val="28"/>
          <w:lang w:val="en-US"/>
        </w:rPr>
      </w:pPr>
    </w:p>
    <w:p w:rsidR="00B20FFD" w:rsidRPr="00053338" w:rsidRDefault="00B20FFD" w:rsidP="00E66EAB">
      <w:pPr>
        <w:spacing w:line="276" w:lineRule="auto"/>
        <w:ind w:firstLine="709"/>
        <w:jc w:val="both"/>
        <w:rPr>
          <w:noProof/>
          <w:sz w:val="28"/>
          <w:szCs w:val="28"/>
        </w:rPr>
      </w:pPr>
      <w:r w:rsidRPr="00053338">
        <w:rPr>
          <w:noProof/>
          <w:sz w:val="28"/>
          <w:szCs w:val="28"/>
        </w:rPr>
        <w:t xml:space="preserve">Численность обучающихся в вузах Санкт-Петербурга по программам разного уровня профессионального образования и ее динамика в 2019/2020 – 2020/2021 учебных годах представлена в </w:t>
      </w:r>
      <w:r w:rsidRPr="00053338">
        <w:rPr>
          <w:i/>
          <w:noProof/>
          <w:sz w:val="28"/>
          <w:szCs w:val="28"/>
        </w:rPr>
        <w:t xml:space="preserve">таблице </w:t>
      </w:r>
      <w:r w:rsidR="001D4C4A">
        <w:rPr>
          <w:i/>
          <w:noProof/>
          <w:sz w:val="28"/>
          <w:szCs w:val="28"/>
        </w:rPr>
        <w:t>1</w:t>
      </w:r>
      <w:r w:rsidRPr="00053338">
        <w:rPr>
          <w:b/>
          <w:sz w:val="28"/>
          <w:szCs w:val="28"/>
        </w:rPr>
        <w:t xml:space="preserve"> </w:t>
      </w:r>
      <w:r w:rsidRPr="00053338">
        <w:rPr>
          <w:noProof/>
          <w:sz w:val="28"/>
          <w:szCs w:val="28"/>
        </w:rPr>
        <w:t xml:space="preserve"> </w:t>
      </w:r>
    </w:p>
    <w:p w:rsidR="00B20FFD" w:rsidRPr="00053338" w:rsidRDefault="00B20FFD" w:rsidP="00B20FFD">
      <w:pPr>
        <w:widowControl w:val="0"/>
        <w:autoSpaceDE w:val="0"/>
        <w:autoSpaceDN w:val="0"/>
        <w:adjustRightInd w:val="0"/>
        <w:jc w:val="right"/>
        <w:rPr>
          <w:i/>
          <w:noProof/>
          <w:sz w:val="28"/>
          <w:szCs w:val="28"/>
        </w:rPr>
      </w:pPr>
      <w:r w:rsidRPr="00053338">
        <w:rPr>
          <w:i/>
          <w:noProof/>
          <w:sz w:val="28"/>
          <w:szCs w:val="28"/>
        </w:rPr>
        <w:t xml:space="preserve">Таблица </w:t>
      </w:r>
      <w:r w:rsidR="001D4C4A">
        <w:rPr>
          <w:i/>
          <w:noProof/>
          <w:sz w:val="28"/>
          <w:szCs w:val="28"/>
        </w:rPr>
        <w:t>1</w:t>
      </w:r>
      <w:r w:rsidRPr="00053338">
        <w:rPr>
          <w:i/>
          <w:noProof/>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1484"/>
        <w:gridCol w:w="1520"/>
        <w:gridCol w:w="1661"/>
      </w:tblGrid>
      <w:tr w:rsidR="00053338" w:rsidRPr="00053338" w:rsidTr="008B5306">
        <w:tc>
          <w:tcPr>
            <w:tcW w:w="9742" w:type="dxa"/>
            <w:gridSpan w:val="4"/>
            <w:shd w:val="clear" w:color="auto" w:fill="auto"/>
          </w:tcPr>
          <w:p w:rsidR="00B20FFD" w:rsidRPr="00053338" w:rsidRDefault="00B20FFD" w:rsidP="00001041">
            <w:pPr>
              <w:jc w:val="center"/>
              <w:rPr>
                <w:b/>
                <w:sz w:val="28"/>
                <w:szCs w:val="28"/>
              </w:rPr>
            </w:pPr>
            <w:r w:rsidRPr="00053338">
              <w:rPr>
                <w:b/>
                <w:sz w:val="28"/>
                <w:szCs w:val="28"/>
              </w:rPr>
              <w:t xml:space="preserve">Динамика и структура численности обучающихся </w:t>
            </w:r>
          </w:p>
          <w:p w:rsidR="00B20FFD" w:rsidRPr="00053338" w:rsidRDefault="00B20FFD" w:rsidP="00001041">
            <w:pPr>
              <w:jc w:val="center"/>
              <w:rPr>
                <w:b/>
                <w:sz w:val="28"/>
                <w:szCs w:val="28"/>
              </w:rPr>
            </w:pPr>
            <w:r w:rsidRPr="00053338">
              <w:rPr>
                <w:b/>
                <w:sz w:val="28"/>
                <w:szCs w:val="28"/>
              </w:rPr>
              <w:t>в вузах Санкт-Петербурга в 2019/2020 – 2020/2021 учебных годах</w:t>
            </w:r>
          </w:p>
        </w:tc>
      </w:tr>
      <w:tr w:rsidR="00053338" w:rsidRPr="00053338" w:rsidTr="008B5306">
        <w:tc>
          <w:tcPr>
            <w:tcW w:w="5077" w:type="dxa"/>
            <w:shd w:val="clear" w:color="auto" w:fill="auto"/>
          </w:tcPr>
          <w:p w:rsidR="00B20FFD" w:rsidRPr="00053338" w:rsidRDefault="00B20FFD" w:rsidP="00B20FFD">
            <w:pPr>
              <w:jc w:val="center"/>
              <w:rPr>
                <w:b/>
                <w:sz w:val="28"/>
                <w:szCs w:val="28"/>
              </w:rPr>
            </w:pPr>
            <w:r w:rsidRPr="00053338">
              <w:rPr>
                <w:b/>
                <w:sz w:val="28"/>
                <w:szCs w:val="28"/>
              </w:rPr>
              <w:t>Численность</w:t>
            </w:r>
            <w:r w:rsidR="00433290" w:rsidRPr="00053338">
              <w:rPr>
                <w:b/>
                <w:sz w:val="28"/>
                <w:szCs w:val="28"/>
              </w:rPr>
              <w:t xml:space="preserve"> по уровням образования</w:t>
            </w:r>
          </w:p>
        </w:tc>
        <w:tc>
          <w:tcPr>
            <w:tcW w:w="1484" w:type="dxa"/>
            <w:shd w:val="clear" w:color="auto" w:fill="auto"/>
          </w:tcPr>
          <w:p w:rsidR="00B20FFD" w:rsidRPr="00053338" w:rsidRDefault="00B20FFD" w:rsidP="00B20FFD">
            <w:pPr>
              <w:jc w:val="center"/>
              <w:rPr>
                <w:b/>
                <w:sz w:val="28"/>
                <w:szCs w:val="28"/>
              </w:rPr>
            </w:pPr>
            <w:r w:rsidRPr="00053338">
              <w:rPr>
                <w:b/>
                <w:sz w:val="28"/>
                <w:szCs w:val="28"/>
              </w:rPr>
              <w:t xml:space="preserve">2019/2020, </w:t>
            </w:r>
          </w:p>
          <w:p w:rsidR="00B20FFD" w:rsidRPr="00053338" w:rsidRDefault="00B20FFD" w:rsidP="00B20FFD">
            <w:pPr>
              <w:jc w:val="center"/>
              <w:rPr>
                <w:b/>
                <w:i/>
                <w:sz w:val="28"/>
                <w:szCs w:val="28"/>
              </w:rPr>
            </w:pPr>
            <w:r w:rsidRPr="00053338">
              <w:rPr>
                <w:b/>
                <w:sz w:val="28"/>
                <w:szCs w:val="28"/>
              </w:rPr>
              <w:t>тыс. чел.*</w:t>
            </w:r>
          </w:p>
        </w:tc>
        <w:tc>
          <w:tcPr>
            <w:tcW w:w="1520" w:type="dxa"/>
            <w:shd w:val="clear" w:color="auto" w:fill="auto"/>
          </w:tcPr>
          <w:p w:rsidR="00B20FFD" w:rsidRPr="00053338" w:rsidRDefault="00B20FFD" w:rsidP="00B20FFD">
            <w:pPr>
              <w:jc w:val="center"/>
              <w:rPr>
                <w:b/>
                <w:sz w:val="28"/>
                <w:szCs w:val="28"/>
              </w:rPr>
            </w:pPr>
            <w:r w:rsidRPr="00053338">
              <w:rPr>
                <w:b/>
                <w:sz w:val="28"/>
                <w:szCs w:val="28"/>
              </w:rPr>
              <w:t xml:space="preserve">2020/2021, </w:t>
            </w:r>
          </w:p>
          <w:p w:rsidR="00B20FFD" w:rsidRPr="00053338" w:rsidRDefault="00B20FFD" w:rsidP="00B20FFD">
            <w:pPr>
              <w:jc w:val="center"/>
              <w:rPr>
                <w:b/>
                <w:sz w:val="28"/>
                <w:szCs w:val="28"/>
              </w:rPr>
            </w:pPr>
            <w:r w:rsidRPr="00053338">
              <w:rPr>
                <w:b/>
                <w:sz w:val="28"/>
                <w:szCs w:val="28"/>
              </w:rPr>
              <w:t>тыс. чел.**</w:t>
            </w:r>
          </w:p>
        </w:tc>
        <w:tc>
          <w:tcPr>
            <w:tcW w:w="1661" w:type="dxa"/>
            <w:shd w:val="clear" w:color="auto" w:fill="auto"/>
          </w:tcPr>
          <w:p w:rsidR="00B20FFD" w:rsidRPr="00053338" w:rsidRDefault="00B20FFD" w:rsidP="00B20FFD">
            <w:pPr>
              <w:jc w:val="center"/>
              <w:rPr>
                <w:b/>
                <w:sz w:val="28"/>
                <w:szCs w:val="28"/>
              </w:rPr>
            </w:pPr>
            <w:r w:rsidRPr="00053338">
              <w:rPr>
                <w:b/>
                <w:sz w:val="28"/>
                <w:szCs w:val="28"/>
              </w:rPr>
              <w:t>Динамика,</w:t>
            </w:r>
          </w:p>
          <w:p w:rsidR="00B20FFD" w:rsidRPr="00053338" w:rsidRDefault="00B20FFD" w:rsidP="00B20FFD">
            <w:pPr>
              <w:jc w:val="center"/>
              <w:rPr>
                <w:b/>
                <w:sz w:val="28"/>
                <w:szCs w:val="28"/>
              </w:rPr>
            </w:pPr>
            <w:r w:rsidRPr="00053338">
              <w:rPr>
                <w:b/>
                <w:sz w:val="28"/>
                <w:szCs w:val="28"/>
              </w:rPr>
              <w:t xml:space="preserve"> %</w:t>
            </w:r>
          </w:p>
        </w:tc>
      </w:tr>
      <w:tr w:rsidR="00053338" w:rsidRPr="00053338" w:rsidTr="008B5306">
        <w:tc>
          <w:tcPr>
            <w:tcW w:w="9742" w:type="dxa"/>
            <w:gridSpan w:val="4"/>
            <w:shd w:val="clear" w:color="auto" w:fill="auto"/>
          </w:tcPr>
          <w:p w:rsidR="00B20FFD" w:rsidRPr="00053338" w:rsidRDefault="00B20FFD" w:rsidP="00B20FFD">
            <w:pPr>
              <w:spacing w:line="276" w:lineRule="auto"/>
              <w:jc w:val="center"/>
              <w:rPr>
                <w:b/>
                <w:i/>
                <w:sz w:val="28"/>
                <w:szCs w:val="28"/>
              </w:rPr>
            </w:pPr>
            <w:r w:rsidRPr="00053338">
              <w:rPr>
                <w:b/>
                <w:i/>
                <w:sz w:val="28"/>
                <w:szCs w:val="28"/>
              </w:rPr>
              <w:t>Все вузы</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ВСЕГО</w:t>
            </w:r>
          </w:p>
        </w:tc>
        <w:tc>
          <w:tcPr>
            <w:tcW w:w="1484" w:type="dxa"/>
            <w:shd w:val="clear" w:color="auto" w:fill="auto"/>
          </w:tcPr>
          <w:p w:rsidR="00B20FFD" w:rsidRPr="00053338" w:rsidRDefault="00B20FFD" w:rsidP="00B20FFD">
            <w:pPr>
              <w:spacing w:line="276" w:lineRule="auto"/>
              <w:jc w:val="center"/>
              <w:rPr>
                <w:b/>
                <w:sz w:val="28"/>
                <w:szCs w:val="28"/>
              </w:rPr>
            </w:pPr>
            <w:r w:rsidRPr="00053338">
              <w:rPr>
                <w:b/>
                <w:sz w:val="28"/>
                <w:szCs w:val="28"/>
              </w:rPr>
              <w:t>344,5</w:t>
            </w:r>
          </w:p>
        </w:tc>
        <w:tc>
          <w:tcPr>
            <w:tcW w:w="1520" w:type="dxa"/>
            <w:shd w:val="clear" w:color="auto" w:fill="auto"/>
          </w:tcPr>
          <w:p w:rsidR="00B20FFD" w:rsidRPr="00053338" w:rsidRDefault="00B20FFD" w:rsidP="00B20FFD">
            <w:pPr>
              <w:spacing w:line="276" w:lineRule="auto"/>
              <w:jc w:val="center"/>
              <w:rPr>
                <w:b/>
                <w:sz w:val="28"/>
                <w:szCs w:val="28"/>
              </w:rPr>
            </w:pPr>
            <w:r w:rsidRPr="00053338">
              <w:rPr>
                <w:b/>
                <w:sz w:val="28"/>
                <w:szCs w:val="28"/>
              </w:rPr>
              <w:t>355,3</w:t>
            </w:r>
          </w:p>
        </w:tc>
        <w:tc>
          <w:tcPr>
            <w:tcW w:w="1661" w:type="dxa"/>
            <w:shd w:val="clear" w:color="auto" w:fill="auto"/>
          </w:tcPr>
          <w:p w:rsidR="00B20FFD" w:rsidRPr="00053338" w:rsidRDefault="00B20FFD" w:rsidP="00B20FFD">
            <w:pPr>
              <w:spacing w:line="276" w:lineRule="auto"/>
              <w:jc w:val="center"/>
              <w:rPr>
                <w:b/>
                <w:sz w:val="28"/>
                <w:szCs w:val="28"/>
              </w:rPr>
            </w:pPr>
            <w:r w:rsidRPr="00053338">
              <w:rPr>
                <w:b/>
                <w:sz w:val="28"/>
                <w:szCs w:val="28"/>
              </w:rPr>
              <w:t>103,1%</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Бакалавриат, специалитет, магистратура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307,7</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316,8</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103,0%</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Подготовка специалистов среднего звена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24,0</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25,6</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106,7%</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Аспирантура, ординатура, ассистентура***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12,8</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12,9</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100,8%</w:t>
            </w:r>
          </w:p>
        </w:tc>
      </w:tr>
      <w:tr w:rsidR="00053338" w:rsidRPr="00053338" w:rsidTr="008B5306">
        <w:tc>
          <w:tcPr>
            <w:tcW w:w="9742" w:type="dxa"/>
            <w:gridSpan w:val="4"/>
            <w:shd w:val="clear" w:color="auto" w:fill="auto"/>
          </w:tcPr>
          <w:p w:rsidR="00B20FFD" w:rsidRPr="00053338" w:rsidRDefault="00B20FFD" w:rsidP="00B20FFD">
            <w:pPr>
              <w:spacing w:line="276" w:lineRule="auto"/>
              <w:jc w:val="center"/>
              <w:rPr>
                <w:b/>
                <w:i/>
                <w:sz w:val="28"/>
                <w:szCs w:val="28"/>
              </w:rPr>
            </w:pPr>
            <w:r w:rsidRPr="00053338">
              <w:rPr>
                <w:b/>
                <w:i/>
                <w:sz w:val="28"/>
                <w:szCs w:val="28"/>
              </w:rPr>
              <w:lastRenderedPageBreak/>
              <w:t>Государственные вузы</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ВСЕГО</w:t>
            </w:r>
          </w:p>
        </w:tc>
        <w:tc>
          <w:tcPr>
            <w:tcW w:w="1484" w:type="dxa"/>
            <w:shd w:val="clear" w:color="auto" w:fill="auto"/>
          </w:tcPr>
          <w:p w:rsidR="00B20FFD" w:rsidRPr="00053338" w:rsidRDefault="00B20FFD" w:rsidP="00B20FFD">
            <w:pPr>
              <w:spacing w:line="276" w:lineRule="auto"/>
              <w:jc w:val="center"/>
              <w:rPr>
                <w:b/>
                <w:sz w:val="28"/>
                <w:szCs w:val="28"/>
              </w:rPr>
            </w:pPr>
            <w:r w:rsidRPr="00053338">
              <w:rPr>
                <w:b/>
                <w:sz w:val="28"/>
                <w:szCs w:val="28"/>
              </w:rPr>
              <w:t>321,4</w:t>
            </w:r>
          </w:p>
        </w:tc>
        <w:tc>
          <w:tcPr>
            <w:tcW w:w="1520" w:type="dxa"/>
            <w:shd w:val="clear" w:color="auto" w:fill="auto"/>
          </w:tcPr>
          <w:p w:rsidR="00B20FFD" w:rsidRPr="00053338" w:rsidRDefault="00B20FFD" w:rsidP="00B20FFD">
            <w:pPr>
              <w:spacing w:line="276" w:lineRule="auto"/>
              <w:jc w:val="center"/>
              <w:rPr>
                <w:b/>
                <w:sz w:val="28"/>
                <w:szCs w:val="28"/>
              </w:rPr>
            </w:pPr>
            <w:r w:rsidRPr="00053338">
              <w:rPr>
                <w:b/>
                <w:sz w:val="28"/>
                <w:szCs w:val="28"/>
              </w:rPr>
              <w:t>333,8</w:t>
            </w:r>
          </w:p>
        </w:tc>
        <w:tc>
          <w:tcPr>
            <w:tcW w:w="1661" w:type="dxa"/>
            <w:shd w:val="clear" w:color="auto" w:fill="auto"/>
          </w:tcPr>
          <w:p w:rsidR="00B20FFD" w:rsidRPr="00053338" w:rsidRDefault="00B20FFD" w:rsidP="00B20FFD">
            <w:pPr>
              <w:spacing w:line="276" w:lineRule="auto"/>
              <w:jc w:val="center"/>
              <w:rPr>
                <w:b/>
                <w:sz w:val="28"/>
                <w:szCs w:val="28"/>
              </w:rPr>
            </w:pPr>
            <w:r w:rsidRPr="00053338">
              <w:rPr>
                <w:b/>
                <w:sz w:val="28"/>
                <w:szCs w:val="28"/>
              </w:rPr>
              <w:t>103,9%</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Бакалавриат, специалитет, магистратура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286,7</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297,7</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103,8%</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Подготовка специалистов среднего звена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22,2</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23,5</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105,9%</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Аспирантура, ординатура, ассистентура***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12,5</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12,6</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100,8%</w:t>
            </w:r>
          </w:p>
        </w:tc>
      </w:tr>
      <w:tr w:rsidR="00053338" w:rsidRPr="00053338" w:rsidTr="008B5306">
        <w:tc>
          <w:tcPr>
            <w:tcW w:w="9742" w:type="dxa"/>
            <w:gridSpan w:val="4"/>
            <w:shd w:val="clear" w:color="auto" w:fill="auto"/>
          </w:tcPr>
          <w:p w:rsidR="00B20FFD" w:rsidRPr="00053338" w:rsidRDefault="00B20FFD" w:rsidP="00B20FFD">
            <w:pPr>
              <w:spacing w:line="276" w:lineRule="auto"/>
              <w:jc w:val="center"/>
              <w:rPr>
                <w:b/>
                <w:i/>
                <w:sz w:val="28"/>
                <w:szCs w:val="28"/>
              </w:rPr>
            </w:pPr>
            <w:r w:rsidRPr="00053338">
              <w:rPr>
                <w:b/>
                <w:i/>
                <w:sz w:val="28"/>
                <w:szCs w:val="28"/>
              </w:rPr>
              <w:t>Негосударственные вузы</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ВСЕГО</w:t>
            </w:r>
          </w:p>
        </w:tc>
        <w:tc>
          <w:tcPr>
            <w:tcW w:w="1484" w:type="dxa"/>
            <w:shd w:val="clear" w:color="auto" w:fill="auto"/>
          </w:tcPr>
          <w:p w:rsidR="00B20FFD" w:rsidRPr="00053338" w:rsidRDefault="00B20FFD" w:rsidP="00B20FFD">
            <w:pPr>
              <w:spacing w:line="276" w:lineRule="auto"/>
              <w:jc w:val="center"/>
              <w:rPr>
                <w:b/>
                <w:sz w:val="28"/>
                <w:szCs w:val="28"/>
              </w:rPr>
            </w:pPr>
            <w:r w:rsidRPr="00053338">
              <w:rPr>
                <w:b/>
                <w:sz w:val="28"/>
                <w:szCs w:val="28"/>
              </w:rPr>
              <w:t>23,1</w:t>
            </w:r>
          </w:p>
        </w:tc>
        <w:tc>
          <w:tcPr>
            <w:tcW w:w="1520" w:type="dxa"/>
            <w:shd w:val="clear" w:color="auto" w:fill="auto"/>
          </w:tcPr>
          <w:p w:rsidR="00B20FFD" w:rsidRPr="00053338" w:rsidRDefault="00B20FFD" w:rsidP="00B20FFD">
            <w:pPr>
              <w:spacing w:line="276" w:lineRule="auto"/>
              <w:jc w:val="center"/>
              <w:rPr>
                <w:b/>
                <w:sz w:val="28"/>
                <w:szCs w:val="28"/>
              </w:rPr>
            </w:pPr>
            <w:r w:rsidRPr="00053338">
              <w:rPr>
                <w:b/>
                <w:sz w:val="28"/>
                <w:szCs w:val="28"/>
              </w:rPr>
              <w:t>21,5</w:t>
            </w:r>
          </w:p>
        </w:tc>
        <w:tc>
          <w:tcPr>
            <w:tcW w:w="1661" w:type="dxa"/>
            <w:shd w:val="clear" w:color="auto" w:fill="auto"/>
          </w:tcPr>
          <w:p w:rsidR="00B20FFD" w:rsidRPr="00053338" w:rsidRDefault="00B20FFD" w:rsidP="00B20FFD">
            <w:pPr>
              <w:spacing w:line="276" w:lineRule="auto"/>
              <w:jc w:val="center"/>
              <w:rPr>
                <w:b/>
                <w:sz w:val="28"/>
                <w:szCs w:val="28"/>
              </w:rPr>
            </w:pPr>
            <w:r w:rsidRPr="00053338">
              <w:rPr>
                <w:b/>
                <w:sz w:val="28"/>
                <w:szCs w:val="28"/>
              </w:rPr>
              <w:t>93,1%</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Бакалавриат, специалитет, магистратура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21,0</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19,1</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91,0%</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Подготовка специалистов среднего звена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1,8</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2,1</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116,7%</w:t>
            </w:r>
          </w:p>
        </w:tc>
      </w:tr>
      <w:tr w:rsidR="00053338" w:rsidRPr="00053338" w:rsidTr="008B5306">
        <w:tc>
          <w:tcPr>
            <w:tcW w:w="5077" w:type="dxa"/>
            <w:shd w:val="clear" w:color="auto" w:fill="auto"/>
          </w:tcPr>
          <w:p w:rsidR="00B20FFD" w:rsidRPr="00053338" w:rsidRDefault="00B20FFD" w:rsidP="00B20FFD">
            <w:pPr>
              <w:spacing w:line="276" w:lineRule="auto"/>
              <w:rPr>
                <w:sz w:val="28"/>
                <w:szCs w:val="28"/>
              </w:rPr>
            </w:pPr>
            <w:r w:rsidRPr="00053338">
              <w:rPr>
                <w:sz w:val="28"/>
                <w:szCs w:val="28"/>
              </w:rPr>
              <w:t>Аспирантура, ординатура, ассистентура***</w:t>
            </w:r>
          </w:p>
        </w:tc>
        <w:tc>
          <w:tcPr>
            <w:tcW w:w="1484" w:type="dxa"/>
            <w:shd w:val="clear" w:color="auto" w:fill="auto"/>
          </w:tcPr>
          <w:p w:rsidR="00B20FFD" w:rsidRPr="00053338" w:rsidRDefault="00B20FFD" w:rsidP="00B20FFD">
            <w:pPr>
              <w:spacing w:line="276" w:lineRule="auto"/>
              <w:jc w:val="center"/>
              <w:rPr>
                <w:sz w:val="28"/>
                <w:szCs w:val="28"/>
              </w:rPr>
            </w:pPr>
            <w:r w:rsidRPr="00053338">
              <w:rPr>
                <w:sz w:val="28"/>
                <w:szCs w:val="28"/>
              </w:rPr>
              <w:t>0,3</w:t>
            </w:r>
          </w:p>
        </w:tc>
        <w:tc>
          <w:tcPr>
            <w:tcW w:w="1520" w:type="dxa"/>
            <w:shd w:val="clear" w:color="auto" w:fill="auto"/>
          </w:tcPr>
          <w:p w:rsidR="00B20FFD" w:rsidRPr="00053338" w:rsidRDefault="00B20FFD" w:rsidP="00B20FFD">
            <w:pPr>
              <w:spacing w:line="276" w:lineRule="auto"/>
              <w:jc w:val="center"/>
              <w:rPr>
                <w:sz w:val="28"/>
                <w:szCs w:val="28"/>
              </w:rPr>
            </w:pPr>
            <w:r w:rsidRPr="00053338">
              <w:rPr>
                <w:sz w:val="28"/>
                <w:szCs w:val="28"/>
              </w:rPr>
              <w:t>0,3</w:t>
            </w:r>
          </w:p>
        </w:tc>
        <w:tc>
          <w:tcPr>
            <w:tcW w:w="1661" w:type="dxa"/>
            <w:shd w:val="clear" w:color="auto" w:fill="auto"/>
          </w:tcPr>
          <w:p w:rsidR="00B20FFD" w:rsidRPr="00053338" w:rsidRDefault="00B20FFD" w:rsidP="00B20FFD">
            <w:pPr>
              <w:spacing w:line="276" w:lineRule="auto"/>
              <w:jc w:val="center"/>
              <w:rPr>
                <w:sz w:val="28"/>
                <w:szCs w:val="28"/>
              </w:rPr>
            </w:pPr>
            <w:r w:rsidRPr="00053338">
              <w:rPr>
                <w:sz w:val="28"/>
                <w:szCs w:val="28"/>
              </w:rPr>
              <w:t>100%</w:t>
            </w:r>
          </w:p>
        </w:tc>
      </w:tr>
    </w:tbl>
    <w:p w:rsidR="00B20FFD" w:rsidRPr="00053338" w:rsidRDefault="00B20FFD" w:rsidP="00B20FFD">
      <w:pPr>
        <w:spacing w:line="276" w:lineRule="auto"/>
        <w:jc w:val="both"/>
        <w:rPr>
          <w:sz w:val="20"/>
          <w:szCs w:val="20"/>
          <w:lang w:val="en-US"/>
        </w:rPr>
      </w:pPr>
      <w:r w:rsidRPr="00053338">
        <w:rPr>
          <w:sz w:val="20"/>
          <w:szCs w:val="20"/>
        </w:rPr>
        <w:t>Примечание</w:t>
      </w:r>
      <w:r w:rsidRPr="00053338">
        <w:rPr>
          <w:sz w:val="20"/>
          <w:szCs w:val="20"/>
          <w:lang w:val="en-US"/>
        </w:rPr>
        <w:t>:</w:t>
      </w:r>
    </w:p>
    <w:p w:rsidR="00B20FFD" w:rsidRPr="00053338" w:rsidRDefault="00B20FFD" w:rsidP="00B20FFD">
      <w:pPr>
        <w:spacing w:line="276" w:lineRule="auto"/>
        <w:jc w:val="both"/>
        <w:rPr>
          <w:sz w:val="20"/>
          <w:szCs w:val="20"/>
        </w:rPr>
      </w:pPr>
      <w:r w:rsidRPr="00053338">
        <w:rPr>
          <w:sz w:val="20"/>
          <w:szCs w:val="20"/>
        </w:rPr>
        <w:t>*численность обучающихся по состоянию на 01.10.2019 в соответствии с формами СПО-1 и ВПО-1</w:t>
      </w:r>
    </w:p>
    <w:p w:rsidR="00B20FFD" w:rsidRPr="00053338" w:rsidRDefault="00B20FFD" w:rsidP="00B20FFD">
      <w:pPr>
        <w:spacing w:line="276" w:lineRule="auto"/>
        <w:jc w:val="both"/>
        <w:rPr>
          <w:sz w:val="20"/>
          <w:szCs w:val="20"/>
        </w:rPr>
      </w:pPr>
      <w:r w:rsidRPr="00053338">
        <w:rPr>
          <w:sz w:val="20"/>
          <w:szCs w:val="20"/>
        </w:rPr>
        <w:t>**численность обучающихся по состоянию на 01.10.2020 в соответствии с формами СПО-1 и ВПО-1</w:t>
      </w:r>
    </w:p>
    <w:p w:rsidR="00B20FFD" w:rsidRPr="00053338" w:rsidRDefault="00B20FFD" w:rsidP="00B20FFD">
      <w:pPr>
        <w:spacing w:line="276" w:lineRule="auto"/>
        <w:jc w:val="both"/>
        <w:rPr>
          <w:sz w:val="20"/>
          <w:szCs w:val="20"/>
        </w:rPr>
      </w:pPr>
      <w:r w:rsidRPr="00053338">
        <w:rPr>
          <w:sz w:val="20"/>
          <w:szCs w:val="20"/>
        </w:rPr>
        <w:t>***численность обучающихся в соответствии с формами ВПО-2 на 20.04.2020</w:t>
      </w:r>
    </w:p>
    <w:p w:rsidR="00B20FFD" w:rsidRPr="00053338" w:rsidRDefault="00B20FFD" w:rsidP="00B20FFD">
      <w:pPr>
        <w:spacing w:line="276" w:lineRule="auto"/>
        <w:jc w:val="both"/>
        <w:rPr>
          <w:sz w:val="28"/>
          <w:szCs w:val="28"/>
        </w:rPr>
      </w:pPr>
    </w:p>
    <w:p w:rsidR="00B20FFD" w:rsidRPr="00053338" w:rsidRDefault="00B20FFD" w:rsidP="00E66EAB">
      <w:pPr>
        <w:spacing w:line="276" w:lineRule="auto"/>
        <w:ind w:firstLine="709"/>
        <w:jc w:val="both"/>
        <w:rPr>
          <w:i/>
          <w:sz w:val="28"/>
          <w:szCs w:val="28"/>
        </w:rPr>
      </w:pPr>
      <w:r w:rsidRPr="00053338">
        <w:rPr>
          <w:sz w:val="28"/>
          <w:szCs w:val="28"/>
        </w:rPr>
        <w:t xml:space="preserve">Динамика численности обучающихся по программам высшего образования (бакалавриат, специалитет, магистратура) в вузах </w:t>
      </w:r>
      <w:r w:rsidRPr="00053338">
        <w:rPr>
          <w:sz w:val="28"/>
          <w:szCs w:val="28"/>
        </w:rPr>
        <w:br/>
        <w:t xml:space="preserve">Санкт-Петербурга в 2019/2020 – 2020/2021 учебных годах представлена </w:t>
      </w:r>
      <w:r w:rsidRPr="00053338">
        <w:rPr>
          <w:sz w:val="28"/>
          <w:szCs w:val="28"/>
        </w:rPr>
        <w:br/>
        <w:t xml:space="preserve">в </w:t>
      </w:r>
      <w:r w:rsidRPr="00053338">
        <w:rPr>
          <w:i/>
          <w:sz w:val="28"/>
          <w:szCs w:val="28"/>
        </w:rPr>
        <w:t xml:space="preserve">таблице </w:t>
      </w:r>
      <w:r w:rsidR="001D4C4A">
        <w:rPr>
          <w:i/>
          <w:sz w:val="28"/>
          <w:szCs w:val="28"/>
        </w:rPr>
        <w:t>2</w:t>
      </w:r>
      <w:r w:rsidRPr="00053338">
        <w:rPr>
          <w:i/>
          <w:sz w:val="28"/>
          <w:szCs w:val="28"/>
        </w:rPr>
        <w:t>.</w:t>
      </w:r>
    </w:p>
    <w:p w:rsidR="00B20FFD" w:rsidRPr="00053338" w:rsidRDefault="00B20FFD" w:rsidP="00B20FFD">
      <w:pPr>
        <w:spacing w:line="276" w:lineRule="auto"/>
        <w:ind w:firstLine="709"/>
        <w:jc w:val="right"/>
        <w:rPr>
          <w:i/>
          <w:sz w:val="28"/>
          <w:szCs w:val="28"/>
        </w:rPr>
      </w:pPr>
      <w:r w:rsidRPr="00053338">
        <w:rPr>
          <w:i/>
          <w:sz w:val="28"/>
          <w:szCs w:val="28"/>
        </w:rPr>
        <w:t xml:space="preserve">Таблица </w:t>
      </w:r>
      <w:r w:rsidR="001D4C4A">
        <w:rPr>
          <w:i/>
          <w:sz w:val="28"/>
          <w:szCs w:val="28"/>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8"/>
        <w:gridCol w:w="1461"/>
        <w:gridCol w:w="1529"/>
        <w:gridCol w:w="1727"/>
      </w:tblGrid>
      <w:tr w:rsidR="00053338" w:rsidRPr="00053338" w:rsidTr="003541EA">
        <w:tc>
          <w:tcPr>
            <w:tcW w:w="9663" w:type="dxa"/>
            <w:gridSpan w:val="5"/>
            <w:shd w:val="clear" w:color="auto" w:fill="auto"/>
          </w:tcPr>
          <w:p w:rsidR="00B20FFD" w:rsidRPr="00053338" w:rsidRDefault="00B20FFD" w:rsidP="00001041">
            <w:pPr>
              <w:jc w:val="center"/>
              <w:rPr>
                <w:b/>
                <w:sz w:val="28"/>
                <w:szCs w:val="28"/>
              </w:rPr>
            </w:pPr>
            <w:r w:rsidRPr="00053338">
              <w:rPr>
                <w:b/>
                <w:sz w:val="28"/>
                <w:szCs w:val="28"/>
              </w:rPr>
              <w:t xml:space="preserve">Динамика численности обучающихся по программам </w:t>
            </w:r>
          </w:p>
          <w:p w:rsidR="00B20FFD" w:rsidRPr="00053338" w:rsidRDefault="00B20FFD" w:rsidP="00001041">
            <w:pPr>
              <w:jc w:val="center"/>
              <w:rPr>
                <w:b/>
                <w:sz w:val="28"/>
                <w:szCs w:val="28"/>
              </w:rPr>
            </w:pPr>
            <w:r w:rsidRPr="00053338">
              <w:rPr>
                <w:b/>
                <w:sz w:val="28"/>
                <w:szCs w:val="28"/>
              </w:rPr>
              <w:t xml:space="preserve">высшего образования в вузах Санкт-Петербурга </w:t>
            </w:r>
          </w:p>
          <w:p w:rsidR="00B20FFD" w:rsidRPr="00053338" w:rsidRDefault="00B20FFD" w:rsidP="00001041">
            <w:pPr>
              <w:jc w:val="center"/>
              <w:rPr>
                <w:b/>
                <w:sz w:val="28"/>
                <w:szCs w:val="28"/>
              </w:rPr>
            </w:pPr>
            <w:r w:rsidRPr="00053338">
              <w:rPr>
                <w:b/>
                <w:sz w:val="28"/>
                <w:szCs w:val="28"/>
              </w:rPr>
              <w:t>в 2019/2020 – 2020/2021 учебных годах</w:t>
            </w:r>
          </w:p>
        </w:tc>
      </w:tr>
      <w:tr w:rsidR="00053338" w:rsidRPr="00053338" w:rsidTr="003541EA">
        <w:tc>
          <w:tcPr>
            <w:tcW w:w="4788" w:type="dxa"/>
            <w:shd w:val="clear" w:color="auto" w:fill="auto"/>
          </w:tcPr>
          <w:p w:rsidR="00B20FFD" w:rsidRPr="00053338" w:rsidRDefault="00B20FFD" w:rsidP="00B20FFD">
            <w:pPr>
              <w:jc w:val="center"/>
              <w:rPr>
                <w:b/>
                <w:sz w:val="28"/>
                <w:szCs w:val="28"/>
              </w:rPr>
            </w:pPr>
            <w:r w:rsidRPr="00053338">
              <w:rPr>
                <w:b/>
                <w:sz w:val="28"/>
                <w:szCs w:val="28"/>
              </w:rPr>
              <w:t>Численность</w:t>
            </w:r>
          </w:p>
        </w:tc>
        <w:tc>
          <w:tcPr>
            <w:tcW w:w="1619" w:type="dxa"/>
            <w:gridSpan w:val="2"/>
            <w:shd w:val="clear" w:color="auto" w:fill="auto"/>
          </w:tcPr>
          <w:p w:rsidR="00B20FFD" w:rsidRPr="00053338" w:rsidRDefault="00B20FFD" w:rsidP="00B20FFD">
            <w:pPr>
              <w:jc w:val="center"/>
              <w:rPr>
                <w:b/>
                <w:sz w:val="28"/>
                <w:szCs w:val="28"/>
              </w:rPr>
            </w:pPr>
            <w:r w:rsidRPr="00053338">
              <w:rPr>
                <w:b/>
                <w:sz w:val="28"/>
                <w:szCs w:val="28"/>
              </w:rPr>
              <w:t xml:space="preserve">2019/2020, </w:t>
            </w:r>
          </w:p>
          <w:p w:rsidR="00B20FFD" w:rsidRPr="00053338" w:rsidRDefault="00B20FFD" w:rsidP="00B20FFD">
            <w:pPr>
              <w:jc w:val="center"/>
              <w:rPr>
                <w:b/>
                <w:i/>
                <w:sz w:val="28"/>
                <w:szCs w:val="28"/>
              </w:rPr>
            </w:pPr>
            <w:r w:rsidRPr="00053338">
              <w:rPr>
                <w:b/>
                <w:sz w:val="28"/>
                <w:szCs w:val="28"/>
              </w:rPr>
              <w:t>тыс. чел.*</w:t>
            </w:r>
          </w:p>
        </w:tc>
        <w:tc>
          <w:tcPr>
            <w:tcW w:w="1529" w:type="dxa"/>
            <w:shd w:val="clear" w:color="auto" w:fill="auto"/>
          </w:tcPr>
          <w:p w:rsidR="00B20FFD" w:rsidRPr="00053338" w:rsidRDefault="00B20FFD" w:rsidP="00B20FFD">
            <w:pPr>
              <w:jc w:val="center"/>
              <w:rPr>
                <w:b/>
                <w:sz w:val="28"/>
                <w:szCs w:val="28"/>
              </w:rPr>
            </w:pPr>
            <w:r w:rsidRPr="00053338">
              <w:rPr>
                <w:b/>
                <w:sz w:val="28"/>
                <w:szCs w:val="28"/>
              </w:rPr>
              <w:t xml:space="preserve">2020/2021, </w:t>
            </w:r>
          </w:p>
          <w:p w:rsidR="00B20FFD" w:rsidRPr="00053338" w:rsidRDefault="00B20FFD" w:rsidP="00B20FFD">
            <w:pPr>
              <w:jc w:val="center"/>
              <w:rPr>
                <w:b/>
                <w:sz w:val="28"/>
                <w:szCs w:val="28"/>
              </w:rPr>
            </w:pPr>
            <w:r w:rsidRPr="00053338">
              <w:rPr>
                <w:b/>
                <w:sz w:val="28"/>
                <w:szCs w:val="28"/>
              </w:rPr>
              <w:t>тыс. чел.**</w:t>
            </w:r>
          </w:p>
        </w:tc>
        <w:tc>
          <w:tcPr>
            <w:tcW w:w="1727" w:type="dxa"/>
            <w:shd w:val="clear" w:color="auto" w:fill="auto"/>
          </w:tcPr>
          <w:p w:rsidR="00B20FFD" w:rsidRPr="00053338" w:rsidRDefault="00B20FFD" w:rsidP="00B20FFD">
            <w:pPr>
              <w:jc w:val="center"/>
              <w:rPr>
                <w:b/>
                <w:sz w:val="28"/>
                <w:szCs w:val="28"/>
              </w:rPr>
            </w:pPr>
            <w:r w:rsidRPr="00053338">
              <w:rPr>
                <w:b/>
                <w:sz w:val="28"/>
                <w:szCs w:val="28"/>
              </w:rPr>
              <w:t>Динамика,</w:t>
            </w:r>
          </w:p>
          <w:p w:rsidR="00B20FFD" w:rsidRPr="00053338" w:rsidRDefault="00B20FFD" w:rsidP="00B20FFD">
            <w:pPr>
              <w:jc w:val="center"/>
              <w:rPr>
                <w:b/>
                <w:sz w:val="28"/>
                <w:szCs w:val="28"/>
              </w:rPr>
            </w:pPr>
            <w:r w:rsidRPr="00053338">
              <w:rPr>
                <w:b/>
                <w:sz w:val="28"/>
                <w:szCs w:val="28"/>
              </w:rPr>
              <w:t xml:space="preserve"> %</w:t>
            </w:r>
          </w:p>
        </w:tc>
      </w:tr>
      <w:tr w:rsidR="00053338" w:rsidRPr="00053338" w:rsidTr="003541EA">
        <w:tc>
          <w:tcPr>
            <w:tcW w:w="9663" w:type="dxa"/>
            <w:gridSpan w:val="5"/>
            <w:shd w:val="clear" w:color="auto" w:fill="auto"/>
          </w:tcPr>
          <w:p w:rsidR="00B20FFD" w:rsidRPr="00053338" w:rsidRDefault="00B20FFD" w:rsidP="00B20FFD">
            <w:pPr>
              <w:spacing w:line="276" w:lineRule="auto"/>
              <w:jc w:val="center"/>
              <w:rPr>
                <w:b/>
                <w:i/>
                <w:sz w:val="28"/>
                <w:szCs w:val="28"/>
              </w:rPr>
            </w:pPr>
            <w:r w:rsidRPr="00053338">
              <w:rPr>
                <w:b/>
                <w:i/>
                <w:sz w:val="28"/>
                <w:szCs w:val="28"/>
              </w:rPr>
              <w:t>Все вузы</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ВСЕГО</w:t>
            </w:r>
          </w:p>
        </w:tc>
        <w:tc>
          <w:tcPr>
            <w:tcW w:w="1461" w:type="dxa"/>
            <w:shd w:val="clear" w:color="auto" w:fill="auto"/>
          </w:tcPr>
          <w:p w:rsidR="00B20FFD" w:rsidRPr="00053338" w:rsidRDefault="00B20FFD" w:rsidP="00B20FFD">
            <w:pPr>
              <w:spacing w:line="276" w:lineRule="auto"/>
              <w:jc w:val="center"/>
              <w:rPr>
                <w:b/>
                <w:sz w:val="28"/>
                <w:szCs w:val="28"/>
              </w:rPr>
            </w:pPr>
            <w:r w:rsidRPr="00053338">
              <w:rPr>
                <w:b/>
                <w:sz w:val="28"/>
                <w:szCs w:val="28"/>
              </w:rPr>
              <w:t>307,7</w:t>
            </w:r>
          </w:p>
        </w:tc>
        <w:tc>
          <w:tcPr>
            <w:tcW w:w="1529" w:type="dxa"/>
            <w:shd w:val="clear" w:color="auto" w:fill="auto"/>
          </w:tcPr>
          <w:p w:rsidR="00B20FFD" w:rsidRPr="00053338" w:rsidRDefault="00B20FFD" w:rsidP="00B20FFD">
            <w:pPr>
              <w:spacing w:line="276" w:lineRule="auto"/>
              <w:jc w:val="center"/>
              <w:rPr>
                <w:b/>
                <w:sz w:val="28"/>
                <w:szCs w:val="28"/>
              </w:rPr>
            </w:pPr>
            <w:r w:rsidRPr="00053338">
              <w:rPr>
                <w:b/>
                <w:sz w:val="28"/>
                <w:szCs w:val="28"/>
              </w:rPr>
              <w:t>316,8</w:t>
            </w:r>
          </w:p>
        </w:tc>
        <w:tc>
          <w:tcPr>
            <w:tcW w:w="1727" w:type="dxa"/>
            <w:shd w:val="clear" w:color="auto" w:fill="auto"/>
          </w:tcPr>
          <w:p w:rsidR="00B20FFD" w:rsidRPr="00053338" w:rsidRDefault="00B20FFD" w:rsidP="00B20FFD">
            <w:pPr>
              <w:spacing w:line="276" w:lineRule="auto"/>
              <w:jc w:val="center"/>
              <w:rPr>
                <w:b/>
                <w:sz w:val="28"/>
                <w:szCs w:val="28"/>
              </w:rPr>
            </w:pPr>
            <w:r w:rsidRPr="00053338">
              <w:rPr>
                <w:b/>
                <w:sz w:val="28"/>
                <w:szCs w:val="28"/>
              </w:rPr>
              <w:t>103,0%</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бакалавриат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202,4</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209,2</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103,4%</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специалитет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58,3</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60,6</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103,9%</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магистратура</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47,0</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47,0</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100,0%</w:t>
            </w:r>
          </w:p>
        </w:tc>
      </w:tr>
      <w:tr w:rsidR="00053338" w:rsidRPr="00053338" w:rsidTr="003541EA">
        <w:tc>
          <w:tcPr>
            <w:tcW w:w="9663" w:type="dxa"/>
            <w:gridSpan w:val="5"/>
            <w:shd w:val="clear" w:color="auto" w:fill="auto"/>
          </w:tcPr>
          <w:p w:rsidR="00B20FFD" w:rsidRPr="00053338" w:rsidRDefault="00B20FFD" w:rsidP="00B20FFD">
            <w:pPr>
              <w:spacing w:line="276" w:lineRule="auto"/>
              <w:jc w:val="center"/>
              <w:rPr>
                <w:b/>
                <w:i/>
                <w:sz w:val="28"/>
                <w:szCs w:val="28"/>
              </w:rPr>
            </w:pPr>
            <w:r w:rsidRPr="00053338">
              <w:rPr>
                <w:b/>
                <w:i/>
                <w:sz w:val="28"/>
                <w:szCs w:val="28"/>
              </w:rPr>
              <w:t>Государственные вузы</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ВСЕГО</w:t>
            </w:r>
          </w:p>
        </w:tc>
        <w:tc>
          <w:tcPr>
            <w:tcW w:w="1461" w:type="dxa"/>
            <w:shd w:val="clear" w:color="auto" w:fill="auto"/>
          </w:tcPr>
          <w:p w:rsidR="00B20FFD" w:rsidRPr="00053338" w:rsidRDefault="00B20FFD" w:rsidP="00B20FFD">
            <w:pPr>
              <w:spacing w:line="276" w:lineRule="auto"/>
              <w:jc w:val="center"/>
              <w:rPr>
                <w:b/>
                <w:sz w:val="28"/>
                <w:szCs w:val="28"/>
              </w:rPr>
            </w:pPr>
            <w:r w:rsidRPr="00053338">
              <w:rPr>
                <w:b/>
                <w:sz w:val="28"/>
                <w:szCs w:val="28"/>
              </w:rPr>
              <w:t>286,7</w:t>
            </w:r>
          </w:p>
        </w:tc>
        <w:tc>
          <w:tcPr>
            <w:tcW w:w="1529" w:type="dxa"/>
            <w:shd w:val="clear" w:color="auto" w:fill="auto"/>
          </w:tcPr>
          <w:p w:rsidR="00B20FFD" w:rsidRPr="00053338" w:rsidRDefault="00B20FFD" w:rsidP="00B20FFD">
            <w:pPr>
              <w:spacing w:line="276" w:lineRule="auto"/>
              <w:jc w:val="center"/>
              <w:rPr>
                <w:b/>
                <w:sz w:val="28"/>
                <w:szCs w:val="28"/>
              </w:rPr>
            </w:pPr>
            <w:r w:rsidRPr="00053338">
              <w:rPr>
                <w:b/>
                <w:sz w:val="28"/>
                <w:szCs w:val="28"/>
              </w:rPr>
              <w:t>297,7</w:t>
            </w:r>
          </w:p>
        </w:tc>
        <w:tc>
          <w:tcPr>
            <w:tcW w:w="1727" w:type="dxa"/>
            <w:shd w:val="clear" w:color="auto" w:fill="auto"/>
          </w:tcPr>
          <w:p w:rsidR="00B20FFD" w:rsidRPr="00053338" w:rsidRDefault="00B20FFD" w:rsidP="00B20FFD">
            <w:pPr>
              <w:spacing w:line="276" w:lineRule="auto"/>
              <w:jc w:val="center"/>
              <w:rPr>
                <w:b/>
                <w:sz w:val="28"/>
                <w:szCs w:val="28"/>
              </w:rPr>
            </w:pPr>
            <w:r w:rsidRPr="00053338">
              <w:rPr>
                <w:b/>
                <w:sz w:val="28"/>
                <w:szCs w:val="28"/>
              </w:rPr>
              <w:t>103,8%</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бакалавриат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185,4</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193,6</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104,4%</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специалитет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56,2</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58,5</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104,1%</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магистратура</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45,1</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45,6</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101,1%</w:t>
            </w:r>
          </w:p>
        </w:tc>
      </w:tr>
      <w:tr w:rsidR="00053338" w:rsidRPr="00053338" w:rsidTr="003541EA">
        <w:tc>
          <w:tcPr>
            <w:tcW w:w="9663" w:type="dxa"/>
            <w:gridSpan w:val="5"/>
            <w:shd w:val="clear" w:color="auto" w:fill="auto"/>
          </w:tcPr>
          <w:p w:rsidR="00B20FFD" w:rsidRPr="00053338" w:rsidRDefault="00B20FFD" w:rsidP="00B20FFD">
            <w:pPr>
              <w:spacing w:line="276" w:lineRule="auto"/>
              <w:jc w:val="center"/>
              <w:rPr>
                <w:b/>
                <w:i/>
                <w:sz w:val="28"/>
                <w:szCs w:val="28"/>
              </w:rPr>
            </w:pPr>
            <w:r w:rsidRPr="00053338">
              <w:rPr>
                <w:b/>
                <w:i/>
                <w:sz w:val="28"/>
                <w:szCs w:val="28"/>
              </w:rPr>
              <w:t>Негосударственные вузы</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lastRenderedPageBreak/>
              <w:t>ВСЕГО</w:t>
            </w:r>
          </w:p>
        </w:tc>
        <w:tc>
          <w:tcPr>
            <w:tcW w:w="1461" w:type="dxa"/>
            <w:shd w:val="clear" w:color="auto" w:fill="auto"/>
          </w:tcPr>
          <w:p w:rsidR="00B20FFD" w:rsidRPr="00053338" w:rsidRDefault="00B20FFD" w:rsidP="00B20FFD">
            <w:pPr>
              <w:spacing w:line="276" w:lineRule="auto"/>
              <w:jc w:val="center"/>
              <w:rPr>
                <w:b/>
                <w:sz w:val="28"/>
                <w:szCs w:val="28"/>
              </w:rPr>
            </w:pPr>
            <w:r w:rsidRPr="00053338">
              <w:rPr>
                <w:b/>
                <w:sz w:val="28"/>
                <w:szCs w:val="28"/>
              </w:rPr>
              <w:t>21,0</w:t>
            </w:r>
          </w:p>
        </w:tc>
        <w:tc>
          <w:tcPr>
            <w:tcW w:w="1529" w:type="dxa"/>
            <w:shd w:val="clear" w:color="auto" w:fill="auto"/>
          </w:tcPr>
          <w:p w:rsidR="00B20FFD" w:rsidRPr="00053338" w:rsidRDefault="00B20FFD" w:rsidP="00B20FFD">
            <w:pPr>
              <w:spacing w:line="276" w:lineRule="auto"/>
              <w:jc w:val="center"/>
              <w:rPr>
                <w:b/>
                <w:sz w:val="28"/>
                <w:szCs w:val="28"/>
              </w:rPr>
            </w:pPr>
            <w:r w:rsidRPr="00053338">
              <w:rPr>
                <w:b/>
                <w:sz w:val="28"/>
                <w:szCs w:val="28"/>
              </w:rPr>
              <w:t>19,1</w:t>
            </w:r>
          </w:p>
        </w:tc>
        <w:tc>
          <w:tcPr>
            <w:tcW w:w="1727" w:type="dxa"/>
            <w:shd w:val="clear" w:color="auto" w:fill="auto"/>
          </w:tcPr>
          <w:p w:rsidR="00B20FFD" w:rsidRPr="00053338" w:rsidRDefault="00B20FFD" w:rsidP="00B20FFD">
            <w:pPr>
              <w:spacing w:line="276" w:lineRule="auto"/>
              <w:jc w:val="center"/>
              <w:rPr>
                <w:b/>
                <w:sz w:val="28"/>
                <w:szCs w:val="28"/>
              </w:rPr>
            </w:pPr>
            <w:r w:rsidRPr="00053338">
              <w:rPr>
                <w:b/>
                <w:sz w:val="28"/>
                <w:szCs w:val="28"/>
              </w:rPr>
              <w:t>91,0%</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бакалавриат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17,0</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15,6</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91,8%</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специалитет</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2,1</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2,1</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100,0%</w:t>
            </w:r>
          </w:p>
        </w:tc>
      </w:tr>
      <w:tr w:rsidR="00053338" w:rsidRPr="00053338" w:rsidTr="003541EA">
        <w:tc>
          <w:tcPr>
            <w:tcW w:w="4946" w:type="dxa"/>
            <w:gridSpan w:val="2"/>
            <w:shd w:val="clear" w:color="auto" w:fill="auto"/>
          </w:tcPr>
          <w:p w:rsidR="00B20FFD" w:rsidRPr="00053338" w:rsidRDefault="00B20FFD" w:rsidP="00B20FFD">
            <w:pPr>
              <w:spacing w:line="276" w:lineRule="auto"/>
              <w:rPr>
                <w:sz w:val="28"/>
                <w:szCs w:val="28"/>
              </w:rPr>
            </w:pPr>
            <w:r w:rsidRPr="00053338">
              <w:rPr>
                <w:sz w:val="28"/>
                <w:szCs w:val="28"/>
              </w:rPr>
              <w:t>магистратура</w:t>
            </w:r>
          </w:p>
        </w:tc>
        <w:tc>
          <w:tcPr>
            <w:tcW w:w="1461" w:type="dxa"/>
            <w:shd w:val="clear" w:color="auto" w:fill="auto"/>
          </w:tcPr>
          <w:p w:rsidR="00B20FFD" w:rsidRPr="00053338" w:rsidRDefault="00B20FFD" w:rsidP="00B20FFD">
            <w:pPr>
              <w:spacing w:line="276" w:lineRule="auto"/>
              <w:jc w:val="center"/>
              <w:rPr>
                <w:sz w:val="28"/>
                <w:szCs w:val="28"/>
              </w:rPr>
            </w:pPr>
            <w:r w:rsidRPr="00053338">
              <w:rPr>
                <w:sz w:val="28"/>
                <w:szCs w:val="28"/>
              </w:rPr>
              <w:t>1,9</w:t>
            </w:r>
          </w:p>
        </w:tc>
        <w:tc>
          <w:tcPr>
            <w:tcW w:w="1529" w:type="dxa"/>
            <w:shd w:val="clear" w:color="auto" w:fill="auto"/>
          </w:tcPr>
          <w:p w:rsidR="00B20FFD" w:rsidRPr="00053338" w:rsidRDefault="00B20FFD" w:rsidP="00B20FFD">
            <w:pPr>
              <w:spacing w:line="276" w:lineRule="auto"/>
              <w:jc w:val="center"/>
              <w:rPr>
                <w:sz w:val="28"/>
                <w:szCs w:val="28"/>
              </w:rPr>
            </w:pPr>
            <w:r w:rsidRPr="00053338">
              <w:rPr>
                <w:sz w:val="28"/>
                <w:szCs w:val="28"/>
              </w:rPr>
              <w:t>1,4</w:t>
            </w:r>
          </w:p>
        </w:tc>
        <w:tc>
          <w:tcPr>
            <w:tcW w:w="1727" w:type="dxa"/>
            <w:shd w:val="clear" w:color="auto" w:fill="auto"/>
          </w:tcPr>
          <w:p w:rsidR="00B20FFD" w:rsidRPr="00053338" w:rsidRDefault="00B20FFD" w:rsidP="00B20FFD">
            <w:pPr>
              <w:spacing w:line="276" w:lineRule="auto"/>
              <w:jc w:val="center"/>
              <w:rPr>
                <w:sz w:val="28"/>
                <w:szCs w:val="28"/>
              </w:rPr>
            </w:pPr>
            <w:r w:rsidRPr="00053338">
              <w:rPr>
                <w:sz w:val="28"/>
                <w:szCs w:val="28"/>
              </w:rPr>
              <w:t>73,7%</w:t>
            </w:r>
          </w:p>
        </w:tc>
      </w:tr>
    </w:tbl>
    <w:p w:rsidR="00B20FFD" w:rsidRPr="00053338" w:rsidRDefault="00B20FFD" w:rsidP="00B20FFD">
      <w:pPr>
        <w:rPr>
          <w:sz w:val="20"/>
          <w:szCs w:val="20"/>
        </w:rPr>
      </w:pPr>
      <w:r w:rsidRPr="00053338">
        <w:rPr>
          <w:sz w:val="20"/>
          <w:szCs w:val="20"/>
        </w:rPr>
        <w:t>Примечание:</w:t>
      </w:r>
    </w:p>
    <w:p w:rsidR="00B20FFD" w:rsidRPr="00053338" w:rsidRDefault="00B20FFD" w:rsidP="00B20FFD">
      <w:pPr>
        <w:rPr>
          <w:sz w:val="20"/>
          <w:szCs w:val="20"/>
        </w:rPr>
      </w:pPr>
      <w:r w:rsidRPr="00053338">
        <w:rPr>
          <w:sz w:val="20"/>
          <w:szCs w:val="20"/>
        </w:rPr>
        <w:t>*численность обучающихся на 01.10.2019 в соответствии с формами ВПО-1</w:t>
      </w:r>
    </w:p>
    <w:p w:rsidR="00B20FFD" w:rsidRPr="00053338" w:rsidRDefault="00B20FFD" w:rsidP="00B20FFD">
      <w:pPr>
        <w:rPr>
          <w:sz w:val="20"/>
          <w:szCs w:val="20"/>
        </w:rPr>
      </w:pPr>
      <w:r w:rsidRPr="00053338">
        <w:rPr>
          <w:sz w:val="20"/>
          <w:szCs w:val="20"/>
        </w:rPr>
        <w:t>**численность обучающихся на 01.10.2020 в соответствии с формами ВПО-1</w:t>
      </w:r>
    </w:p>
    <w:p w:rsidR="005E1F9F" w:rsidRPr="00053338" w:rsidRDefault="005E1F9F" w:rsidP="00B20FFD">
      <w:pPr>
        <w:spacing w:line="276" w:lineRule="auto"/>
        <w:ind w:firstLine="567"/>
        <w:jc w:val="both"/>
        <w:rPr>
          <w:sz w:val="28"/>
          <w:szCs w:val="28"/>
        </w:rPr>
      </w:pPr>
    </w:p>
    <w:p w:rsidR="00B20FFD" w:rsidRPr="00053338" w:rsidRDefault="00B20FFD" w:rsidP="000E6324">
      <w:pPr>
        <w:spacing w:line="276" w:lineRule="auto"/>
        <w:ind w:firstLine="709"/>
        <w:jc w:val="both"/>
        <w:rPr>
          <w:sz w:val="28"/>
          <w:szCs w:val="28"/>
        </w:rPr>
      </w:pPr>
      <w:r w:rsidRPr="00053338">
        <w:rPr>
          <w:sz w:val="28"/>
          <w:szCs w:val="28"/>
        </w:rPr>
        <w:t>Увеличение численности контингента студентов в 2020/2021 году произошло за счет увеличения численности обучающихся в государственных вузах на 11 тыс. человек</w:t>
      </w:r>
      <w:r w:rsidR="00F922C7" w:rsidRPr="00053338">
        <w:rPr>
          <w:sz w:val="28"/>
          <w:szCs w:val="28"/>
        </w:rPr>
        <w:t>:</w:t>
      </w:r>
      <w:r w:rsidRPr="00053338">
        <w:rPr>
          <w:sz w:val="28"/>
          <w:szCs w:val="28"/>
        </w:rPr>
        <w:t xml:space="preserve"> по программам бакалавриата – на 8,2 тыс. человек</w:t>
      </w:r>
      <w:r w:rsidR="00F922C7" w:rsidRPr="00053338">
        <w:rPr>
          <w:sz w:val="28"/>
          <w:szCs w:val="28"/>
        </w:rPr>
        <w:t xml:space="preserve"> (или более чем на 4%)</w:t>
      </w:r>
      <w:r w:rsidRPr="00053338">
        <w:rPr>
          <w:sz w:val="28"/>
          <w:szCs w:val="28"/>
        </w:rPr>
        <w:t xml:space="preserve">, специалитета – на 2,3 тыс. человек </w:t>
      </w:r>
      <w:r w:rsidR="00F922C7" w:rsidRPr="00053338">
        <w:rPr>
          <w:sz w:val="28"/>
          <w:szCs w:val="28"/>
        </w:rPr>
        <w:t xml:space="preserve">(или более чем на 4%) </w:t>
      </w:r>
      <w:r w:rsidRPr="00053338">
        <w:rPr>
          <w:sz w:val="28"/>
          <w:szCs w:val="28"/>
        </w:rPr>
        <w:t>и магистратуры – на 0,5 тыс. человек</w:t>
      </w:r>
      <w:r w:rsidR="00F922C7" w:rsidRPr="00053338">
        <w:rPr>
          <w:sz w:val="28"/>
          <w:szCs w:val="28"/>
        </w:rPr>
        <w:t xml:space="preserve"> (или более чем на 1%)</w:t>
      </w:r>
      <w:r w:rsidRPr="00053338">
        <w:rPr>
          <w:sz w:val="28"/>
          <w:szCs w:val="28"/>
        </w:rPr>
        <w:t xml:space="preserve"> несмотря на снижении общей численности обучающихся в негосударственных вузах на 1,9 тыс. человек</w:t>
      </w:r>
      <w:r w:rsidR="00F922C7" w:rsidRPr="00053338">
        <w:rPr>
          <w:sz w:val="28"/>
          <w:szCs w:val="28"/>
        </w:rPr>
        <w:t>,</w:t>
      </w:r>
      <w:r w:rsidR="00001041" w:rsidRPr="00053338">
        <w:rPr>
          <w:sz w:val="28"/>
          <w:szCs w:val="28"/>
        </w:rPr>
        <w:t xml:space="preserve"> прежде всего за счет сокращения магистратуры – </w:t>
      </w:r>
      <w:r w:rsidR="00F922C7" w:rsidRPr="00053338">
        <w:rPr>
          <w:sz w:val="28"/>
          <w:szCs w:val="28"/>
        </w:rPr>
        <w:t xml:space="preserve">на 0,5 тыс. человек (или </w:t>
      </w:r>
      <w:r w:rsidR="00001041" w:rsidRPr="00053338">
        <w:rPr>
          <w:sz w:val="28"/>
          <w:szCs w:val="28"/>
        </w:rPr>
        <w:t>более чем на 26 %</w:t>
      </w:r>
      <w:r w:rsidR="00F922C7" w:rsidRPr="00053338">
        <w:rPr>
          <w:sz w:val="28"/>
          <w:szCs w:val="28"/>
        </w:rPr>
        <w:t>)</w:t>
      </w:r>
      <w:r w:rsidR="00001041" w:rsidRPr="00053338">
        <w:rPr>
          <w:sz w:val="28"/>
          <w:szCs w:val="28"/>
        </w:rPr>
        <w:t xml:space="preserve"> и бакалавриата – </w:t>
      </w:r>
      <w:r w:rsidR="00F922C7" w:rsidRPr="00053338">
        <w:rPr>
          <w:sz w:val="28"/>
          <w:szCs w:val="28"/>
        </w:rPr>
        <w:t xml:space="preserve">1,4 тыс. человек (или </w:t>
      </w:r>
      <w:r w:rsidR="00001041" w:rsidRPr="00053338">
        <w:rPr>
          <w:sz w:val="28"/>
          <w:szCs w:val="28"/>
        </w:rPr>
        <w:t>более чем на 8 %)</w:t>
      </w:r>
      <w:r w:rsidRPr="00053338">
        <w:rPr>
          <w:sz w:val="28"/>
          <w:szCs w:val="28"/>
        </w:rPr>
        <w:t>.</w:t>
      </w:r>
    </w:p>
    <w:p w:rsidR="00B20FFD" w:rsidRPr="00053338" w:rsidRDefault="00B20FFD" w:rsidP="000E6324">
      <w:pPr>
        <w:spacing w:line="276" w:lineRule="auto"/>
        <w:ind w:firstLine="709"/>
        <w:jc w:val="both"/>
        <w:rPr>
          <w:sz w:val="28"/>
          <w:szCs w:val="28"/>
        </w:rPr>
      </w:pPr>
      <w:r w:rsidRPr="00053338">
        <w:rPr>
          <w:sz w:val="28"/>
          <w:szCs w:val="28"/>
        </w:rPr>
        <w:t xml:space="preserve">По данным форм федерального статистического наблюдения ВПО-1, </w:t>
      </w:r>
      <w:r w:rsidRPr="00053338">
        <w:rPr>
          <w:sz w:val="28"/>
          <w:szCs w:val="28"/>
        </w:rPr>
        <w:br/>
        <w:t>в 2020/21 учебном году (на 01.10.2020)</w:t>
      </w:r>
      <w:r w:rsidRPr="00053338">
        <w:rPr>
          <w:b/>
          <w:sz w:val="28"/>
          <w:szCs w:val="28"/>
        </w:rPr>
        <w:t xml:space="preserve"> </w:t>
      </w:r>
      <w:r w:rsidRPr="00053338">
        <w:rPr>
          <w:sz w:val="28"/>
          <w:szCs w:val="28"/>
        </w:rPr>
        <w:t xml:space="preserve">в вузах Санкт-Петербурга по программам бакалавриата, специалитета и магистратуры обучалось  </w:t>
      </w:r>
      <w:r w:rsidRPr="00053338">
        <w:rPr>
          <w:sz w:val="28"/>
          <w:szCs w:val="28"/>
        </w:rPr>
        <w:br/>
        <w:t xml:space="preserve">316,8 тыс. человек (из них в государственных вузах – 297,7 тыс. студентов, или 94,0% всего контингента и в негосударственных вузах – 19,1 тыс. студентов, или 6,0%). </w:t>
      </w:r>
    </w:p>
    <w:p w:rsidR="00B20FFD" w:rsidRPr="00053338" w:rsidRDefault="00B20FFD" w:rsidP="00E66EAB">
      <w:pPr>
        <w:spacing w:line="276" w:lineRule="auto"/>
        <w:ind w:firstLine="709"/>
        <w:jc w:val="both"/>
        <w:rPr>
          <w:sz w:val="28"/>
          <w:szCs w:val="28"/>
        </w:rPr>
      </w:pPr>
      <w:r w:rsidRPr="00053338">
        <w:rPr>
          <w:sz w:val="28"/>
          <w:szCs w:val="28"/>
        </w:rPr>
        <w:t xml:space="preserve">Большинство студентов вузов Санкт-Петербурга обучается по программам бакалавриата – более 2/3 всего контингента (66,0%) (см. </w:t>
      </w:r>
      <w:r w:rsidRPr="00053338">
        <w:rPr>
          <w:i/>
          <w:sz w:val="28"/>
          <w:szCs w:val="28"/>
        </w:rPr>
        <w:t xml:space="preserve">таблицу </w:t>
      </w:r>
      <w:r w:rsidR="00DD5D9A">
        <w:rPr>
          <w:i/>
          <w:sz w:val="28"/>
          <w:szCs w:val="28"/>
        </w:rPr>
        <w:t>3</w:t>
      </w:r>
      <w:r w:rsidR="003A5E2E">
        <w:rPr>
          <w:i/>
          <w:sz w:val="28"/>
          <w:szCs w:val="28"/>
        </w:rPr>
        <w:t>)</w:t>
      </w:r>
      <w:r w:rsidRPr="00053338">
        <w:rPr>
          <w:sz w:val="28"/>
          <w:szCs w:val="28"/>
        </w:rPr>
        <w:t>, причем в негосударственных вузах бакалавриат абсолютно доминирует – 81,7% контингента студентов. При этом более половины студентов бакалавриата (55,5%) обучаются по договорам (на местах с полным возмещением затрат на обучение), тогда как на специалитете и в магистратуре большинство обучается на бюджетных местах (61,6%).</w:t>
      </w:r>
    </w:p>
    <w:p w:rsidR="00B20FFD" w:rsidRPr="00053338" w:rsidRDefault="00B20FFD" w:rsidP="000E6324">
      <w:pPr>
        <w:spacing w:line="276" w:lineRule="auto"/>
        <w:ind w:firstLine="709"/>
        <w:jc w:val="both"/>
        <w:rPr>
          <w:sz w:val="28"/>
          <w:szCs w:val="28"/>
        </w:rPr>
      </w:pPr>
      <w:r w:rsidRPr="00053338">
        <w:rPr>
          <w:sz w:val="28"/>
          <w:szCs w:val="28"/>
        </w:rPr>
        <w:t xml:space="preserve">Согласно представленным данным, в 2020/21 году (на 01.10.2020) практически половина (50,3%) всего контингента студентов вузов </w:t>
      </w:r>
      <w:r w:rsidRPr="00053338">
        <w:rPr>
          <w:sz w:val="28"/>
          <w:szCs w:val="28"/>
        </w:rPr>
        <w:br/>
        <w:t xml:space="preserve">Санкт-Петербурга приходилась на обучающихся на бюджетных местах </w:t>
      </w:r>
      <w:r w:rsidRPr="00053338">
        <w:rPr>
          <w:sz w:val="28"/>
          <w:szCs w:val="28"/>
        </w:rPr>
        <w:br/>
        <w:t xml:space="preserve">(за счет средств бюджетов всех уровней), из них 50,0% – </w:t>
      </w:r>
      <w:r w:rsidRPr="00053338">
        <w:rPr>
          <w:sz w:val="28"/>
          <w:szCs w:val="28"/>
        </w:rPr>
        <w:br/>
        <w:t>на обучающихся в государственных вузах и 0,3% - в негосударственных вузах.</w:t>
      </w:r>
    </w:p>
    <w:p w:rsidR="00B20FFD" w:rsidRPr="00053338" w:rsidRDefault="00B20FFD" w:rsidP="00B20FFD">
      <w:pPr>
        <w:spacing w:after="200" w:line="276" w:lineRule="auto"/>
        <w:jc w:val="right"/>
        <w:rPr>
          <w:rFonts w:eastAsia="Calibri"/>
          <w:i/>
          <w:sz w:val="28"/>
          <w:szCs w:val="28"/>
          <w:lang w:eastAsia="en-US"/>
        </w:rPr>
      </w:pPr>
      <w:r w:rsidRPr="00053338">
        <w:rPr>
          <w:rFonts w:eastAsia="Calibri"/>
          <w:i/>
          <w:sz w:val="28"/>
          <w:szCs w:val="28"/>
          <w:lang w:eastAsia="en-US"/>
        </w:rPr>
        <w:t xml:space="preserve">Таблица </w:t>
      </w:r>
      <w:r w:rsidR="00DD5D9A">
        <w:rPr>
          <w:rFonts w:eastAsia="Calibri"/>
          <w:i/>
          <w:sz w:val="28"/>
          <w:szCs w:val="28"/>
          <w:lang w:eastAsia="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418"/>
        <w:gridCol w:w="1559"/>
        <w:gridCol w:w="2319"/>
        <w:gridCol w:w="10"/>
        <w:gridCol w:w="6"/>
      </w:tblGrid>
      <w:tr w:rsidR="00053338" w:rsidRPr="00053338" w:rsidTr="003541EA">
        <w:trPr>
          <w:gridAfter w:val="2"/>
          <w:wAfter w:w="16" w:type="dxa"/>
          <w:jc w:val="center"/>
        </w:trPr>
        <w:tc>
          <w:tcPr>
            <w:tcW w:w="8806" w:type="dxa"/>
            <w:gridSpan w:val="5"/>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 xml:space="preserve">Структура контингента вузов Санкт-Петербурга </w:t>
            </w:r>
          </w:p>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по уровню программ и источникам финансирования в 2020/21 году</w:t>
            </w:r>
          </w:p>
        </w:tc>
      </w:tr>
      <w:tr w:rsidR="00053338" w:rsidRPr="00053338" w:rsidTr="003541EA">
        <w:trPr>
          <w:jc w:val="center"/>
        </w:trPr>
        <w:tc>
          <w:tcPr>
            <w:tcW w:w="2093" w:type="dxa"/>
            <w:vMerge w:val="restart"/>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Уровень</w:t>
            </w:r>
          </w:p>
        </w:tc>
        <w:tc>
          <w:tcPr>
            <w:tcW w:w="4394" w:type="dxa"/>
            <w:gridSpan w:val="3"/>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 xml:space="preserve">Контингент, </w:t>
            </w:r>
            <w:r w:rsidRPr="00053338">
              <w:rPr>
                <w:rFonts w:eastAsia="Calibri"/>
                <w:b/>
                <w:i/>
                <w:sz w:val="28"/>
                <w:szCs w:val="28"/>
                <w:lang w:eastAsia="en-US"/>
              </w:rPr>
              <w:t>тыс. чел.</w:t>
            </w:r>
          </w:p>
        </w:tc>
        <w:tc>
          <w:tcPr>
            <w:tcW w:w="2335" w:type="dxa"/>
            <w:gridSpan w:val="3"/>
            <w:shd w:val="clear" w:color="auto" w:fill="auto"/>
          </w:tcPr>
          <w:p w:rsidR="00B20FFD" w:rsidRPr="00053338" w:rsidRDefault="00B20FFD" w:rsidP="00B20FFD">
            <w:pPr>
              <w:jc w:val="center"/>
              <w:rPr>
                <w:rFonts w:eastAsia="Calibri"/>
                <w:b/>
                <w:i/>
                <w:sz w:val="28"/>
                <w:szCs w:val="28"/>
                <w:lang w:eastAsia="en-US"/>
              </w:rPr>
            </w:pPr>
            <w:r w:rsidRPr="00053338">
              <w:rPr>
                <w:rFonts w:eastAsia="Calibri"/>
                <w:b/>
                <w:sz w:val="28"/>
                <w:szCs w:val="28"/>
                <w:lang w:eastAsia="en-US"/>
              </w:rPr>
              <w:t xml:space="preserve">Доля, </w:t>
            </w:r>
            <w:r w:rsidRPr="00053338">
              <w:rPr>
                <w:rFonts w:eastAsia="Calibri"/>
                <w:b/>
                <w:i/>
                <w:sz w:val="28"/>
                <w:szCs w:val="28"/>
                <w:lang w:eastAsia="en-US"/>
              </w:rPr>
              <w:t>%</w:t>
            </w:r>
          </w:p>
        </w:tc>
      </w:tr>
      <w:tr w:rsidR="00053338" w:rsidRPr="00053338" w:rsidTr="003541EA">
        <w:trPr>
          <w:gridAfter w:val="1"/>
          <w:wAfter w:w="6" w:type="dxa"/>
          <w:jc w:val="center"/>
        </w:trPr>
        <w:tc>
          <w:tcPr>
            <w:tcW w:w="2093" w:type="dxa"/>
            <w:vMerge/>
            <w:shd w:val="clear" w:color="auto" w:fill="auto"/>
          </w:tcPr>
          <w:p w:rsidR="00B20FFD" w:rsidRPr="00053338" w:rsidRDefault="00B20FFD" w:rsidP="00B20FFD">
            <w:pPr>
              <w:jc w:val="center"/>
              <w:rPr>
                <w:rFonts w:eastAsia="Calibri"/>
                <w:b/>
                <w:sz w:val="28"/>
                <w:szCs w:val="28"/>
                <w:lang w:eastAsia="en-US"/>
              </w:rPr>
            </w:pPr>
          </w:p>
        </w:tc>
        <w:tc>
          <w:tcPr>
            <w:tcW w:w="1417"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всего</w:t>
            </w:r>
          </w:p>
        </w:tc>
        <w:tc>
          <w:tcPr>
            <w:tcW w:w="1418"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бюджет</w:t>
            </w:r>
          </w:p>
        </w:tc>
        <w:tc>
          <w:tcPr>
            <w:tcW w:w="155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договор</w:t>
            </w:r>
          </w:p>
        </w:tc>
        <w:tc>
          <w:tcPr>
            <w:tcW w:w="2329" w:type="dxa"/>
            <w:gridSpan w:val="2"/>
            <w:shd w:val="clear" w:color="auto" w:fill="auto"/>
          </w:tcPr>
          <w:p w:rsidR="00B20FFD" w:rsidRPr="00053338" w:rsidRDefault="00B20FFD" w:rsidP="00B20FFD">
            <w:pPr>
              <w:jc w:val="center"/>
              <w:rPr>
                <w:rFonts w:eastAsia="Calibri"/>
                <w:b/>
                <w:sz w:val="28"/>
                <w:szCs w:val="28"/>
                <w:lang w:eastAsia="en-US"/>
              </w:rPr>
            </w:pPr>
          </w:p>
        </w:tc>
      </w:tr>
      <w:tr w:rsidR="00053338" w:rsidRPr="00053338" w:rsidTr="003541EA">
        <w:trPr>
          <w:gridAfter w:val="2"/>
          <w:wAfter w:w="16" w:type="dxa"/>
          <w:jc w:val="center"/>
        </w:trPr>
        <w:tc>
          <w:tcPr>
            <w:tcW w:w="8806" w:type="dxa"/>
            <w:gridSpan w:val="5"/>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lastRenderedPageBreak/>
              <w:t>Государственные вузы</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бакалавриат</w:t>
            </w:r>
          </w:p>
        </w:tc>
        <w:tc>
          <w:tcPr>
            <w:tcW w:w="1417" w:type="dxa"/>
            <w:shd w:val="clear" w:color="auto" w:fill="auto"/>
          </w:tcPr>
          <w:p w:rsidR="00B20FFD" w:rsidRPr="00053338" w:rsidRDefault="00B20FFD" w:rsidP="00B20FFD">
            <w:pPr>
              <w:jc w:val="center"/>
              <w:rPr>
                <w:sz w:val="28"/>
                <w:szCs w:val="28"/>
              </w:rPr>
            </w:pPr>
            <w:r w:rsidRPr="00053338">
              <w:rPr>
                <w:sz w:val="28"/>
                <w:szCs w:val="28"/>
              </w:rPr>
              <w:t>193,6</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92,2</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101,4</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65,0</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специалитет</w:t>
            </w:r>
          </w:p>
        </w:tc>
        <w:tc>
          <w:tcPr>
            <w:tcW w:w="1417" w:type="dxa"/>
            <w:shd w:val="clear" w:color="auto" w:fill="auto"/>
          </w:tcPr>
          <w:p w:rsidR="00B20FFD" w:rsidRPr="00053338" w:rsidRDefault="00B20FFD" w:rsidP="00B20FFD">
            <w:pPr>
              <w:jc w:val="center"/>
              <w:rPr>
                <w:sz w:val="28"/>
                <w:szCs w:val="28"/>
              </w:rPr>
            </w:pPr>
            <w:r w:rsidRPr="00053338">
              <w:rPr>
                <w:sz w:val="28"/>
                <w:szCs w:val="28"/>
              </w:rPr>
              <w:t>58,5</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36,9</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21,6</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19,7</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магистратура</w:t>
            </w:r>
          </w:p>
        </w:tc>
        <w:tc>
          <w:tcPr>
            <w:tcW w:w="1417" w:type="dxa"/>
            <w:shd w:val="clear" w:color="auto" w:fill="auto"/>
          </w:tcPr>
          <w:p w:rsidR="00B20FFD" w:rsidRPr="00053338" w:rsidRDefault="00B20FFD" w:rsidP="00B20FFD">
            <w:pPr>
              <w:jc w:val="center"/>
              <w:rPr>
                <w:sz w:val="28"/>
                <w:szCs w:val="28"/>
              </w:rPr>
            </w:pPr>
            <w:r w:rsidRPr="00053338">
              <w:rPr>
                <w:sz w:val="28"/>
                <w:szCs w:val="28"/>
              </w:rPr>
              <w:t>45,6</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29,3</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16,3</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15,3</w:t>
            </w:r>
          </w:p>
        </w:tc>
      </w:tr>
      <w:tr w:rsidR="00053338" w:rsidRPr="00053338" w:rsidTr="003541EA">
        <w:trPr>
          <w:gridAfter w:val="2"/>
          <w:wAfter w:w="16" w:type="dxa"/>
          <w:jc w:val="center"/>
        </w:trPr>
        <w:tc>
          <w:tcPr>
            <w:tcW w:w="2093" w:type="dxa"/>
            <w:shd w:val="clear" w:color="auto" w:fill="auto"/>
          </w:tcPr>
          <w:p w:rsidR="00B20FFD" w:rsidRPr="00053338" w:rsidRDefault="0064021E" w:rsidP="00B20FFD">
            <w:pPr>
              <w:jc w:val="both"/>
              <w:rPr>
                <w:rFonts w:eastAsia="Calibri"/>
                <w:b/>
                <w:sz w:val="28"/>
                <w:szCs w:val="28"/>
                <w:lang w:eastAsia="en-US"/>
              </w:rPr>
            </w:pPr>
            <w:r w:rsidRPr="00053338">
              <w:rPr>
                <w:rFonts w:eastAsia="Calibri"/>
                <w:b/>
                <w:sz w:val="28"/>
                <w:szCs w:val="28"/>
                <w:lang w:eastAsia="en-US"/>
              </w:rPr>
              <w:t>В</w:t>
            </w:r>
            <w:r w:rsidR="00B20FFD" w:rsidRPr="00053338">
              <w:rPr>
                <w:rFonts w:eastAsia="Calibri"/>
                <w:b/>
                <w:sz w:val="28"/>
                <w:szCs w:val="28"/>
                <w:lang w:eastAsia="en-US"/>
              </w:rPr>
              <w:t>сего</w:t>
            </w:r>
          </w:p>
        </w:tc>
        <w:tc>
          <w:tcPr>
            <w:tcW w:w="1417" w:type="dxa"/>
            <w:shd w:val="clear" w:color="auto" w:fill="auto"/>
          </w:tcPr>
          <w:p w:rsidR="00B20FFD" w:rsidRPr="00053338" w:rsidRDefault="00B20FFD" w:rsidP="00B20FFD">
            <w:pPr>
              <w:jc w:val="center"/>
              <w:rPr>
                <w:rFonts w:eastAsia="Calibri"/>
                <w:b/>
                <w:sz w:val="28"/>
                <w:szCs w:val="28"/>
                <w:lang w:eastAsia="en-US"/>
              </w:rPr>
            </w:pPr>
            <w:r w:rsidRPr="00053338">
              <w:rPr>
                <w:b/>
                <w:sz w:val="28"/>
                <w:szCs w:val="28"/>
              </w:rPr>
              <w:t>297,7</w:t>
            </w:r>
          </w:p>
        </w:tc>
        <w:tc>
          <w:tcPr>
            <w:tcW w:w="1418"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158,4</w:t>
            </w:r>
          </w:p>
        </w:tc>
        <w:tc>
          <w:tcPr>
            <w:tcW w:w="155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139,3</w:t>
            </w:r>
          </w:p>
        </w:tc>
        <w:tc>
          <w:tcPr>
            <w:tcW w:w="231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100,0</w:t>
            </w:r>
          </w:p>
        </w:tc>
      </w:tr>
      <w:tr w:rsidR="00053338" w:rsidRPr="00053338" w:rsidTr="003541EA">
        <w:trPr>
          <w:gridAfter w:val="2"/>
          <w:wAfter w:w="16" w:type="dxa"/>
          <w:jc w:val="center"/>
        </w:trPr>
        <w:tc>
          <w:tcPr>
            <w:tcW w:w="8806" w:type="dxa"/>
            <w:gridSpan w:val="5"/>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Негосударственные вузы</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бакалавриат</w:t>
            </w:r>
          </w:p>
        </w:tc>
        <w:tc>
          <w:tcPr>
            <w:tcW w:w="1417" w:type="dxa"/>
            <w:shd w:val="clear" w:color="auto" w:fill="auto"/>
          </w:tcPr>
          <w:p w:rsidR="00B20FFD" w:rsidRPr="00053338" w:rsidRDefault="00B20FFD" w:rsidP="00B20FFD">
            <w:pPr>
              <w:jc w:val="center"/>
              <w:rPr>
                <w:sz w:val="28"/>
                <w:szCs w:val="28"/>
              </w:rPr>
            </w:pPr>
            <w:r w:rsidRPr="00053338">
              <w:rPr>
                <w:sz w:val="28"/>
                <w:szCs w:val="28"/>
              </w:rPr>
              <w:t>15,6</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0,8</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14,8</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81,7</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специалитет</w:t>
            </w:r>
          </w:p>
        </w:tc>
        <w:tc>
          <w:tcPr>
            <w:tcW w:w="1417" w:type="dxa"/>
            <w:shd w:val="clear" w:color="auto" w:fill="auto"/>
          </w:tcPr>
          <w:p w:rsidR="00B20FFD" w:rsidRPr="00053338" w:rsidRDefault="00B20FFD" w:rsidP="00B20FFD">
            <w:pPr>
              <w:jc w:val="center"/>
              <w:rPr>
                <w:sz w:val="28"/>
                <w:szCs w:val="28"/>
              </w:rPr>
            </w:pPr>
            <w:r w:rsidRPr="00053338">
              <w:rPr>
                <w:sz w:val="28"/>
                <w:szCs w:val="28"/>
              </w:rPr>
              <w:t>2,1</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0,1</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2,0</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11,0</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магистратура</w:t>
            </w:r>
          </w:p>
        </w:tc>
        <w:tc>
          <w:tcPr>
            <w:tcW w:w="1417" w:type="dxa"/>
            <w:shd w:val="clear" w:color="auto" w:fill="auto"/>
          </w:tcPr>
          <w:p w:rsidR="00B20FFD" w:rsidRPr="00053338" w:rsidRDefault="00B20FFD" w:rsidP="00B20FFD">
            <w:pPr>
              <w:jc w:val="center"/>
              <w:rPr>
                <w:sz w:val="28"/>
                <w:szCs w:val="28"/>
              </w:rPr>
            </w:pPr>
            <w:r w:rsidRPr="00053338">
              <w:rPr>
                <w:sz w:val="28"/>
                <w:szCs w:val="28"/>
              </w:rPr>
              <w:t>1,4</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0,1</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1,3</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7,3</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b/>
                <w:sz w:val="28"/>
                <w:szCs w:val="28"/>
                <w:lang w:eastAsia="en-US"/>
              </w:rPr>
            </w:pPr>
            <w:r w:rsidRPr="00053338">
              <w:rPr>
                <w:rFonts w:eastAsia="Calibri"/>
                <w:b/>
                <w:sz w:val="28"/>
                <w:szCs w:val="28"/>
                <w:lang w:eastAsia="en-US"/>
              </w:rPr>
              <w:t>всего</w:t>
            </w:r>
          </w:p>
        </w:tc>
        <w:tc>
          <w:tcPr>
            <w:tcW w:w="1417" w:type="dxa"/>
            <w:shd w:val="clear" w:color="auto" w:fill="auto"/>
          </w:tcPr>
          <w:p w:rsidR="00B20FFD" w:rsidRPr="00053338" w:rsidRDefault="00B20FFD" w:rsidP="00B20FFD">
            <w:pPr>
              <w:jc w:val="center"/>
              <w:rPr>
                <w:rFonts w:eastAsia="Calibri"/>
                <w:b/>
                <w:sz w:val="28"/>
                <w:szCs w:val="28"/>
                <w:lang w:eastAsia="en-US"/>
              </w:rPr>
            </w:pPr>
            <w:r w:rsidRPr="00053338">
              <w:rPr>
                <w:b/>
                <w:sz w:val="28"/>
                <w:szCs w:val="28"/>
              </w:rPr>
              <w:t>19,1</w:t>
            </w:r>
          </w:p>
        </w:tc>
        <w:tc>
          <w:tcPr>
            <w:tcW w:w="1418"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1,0</w:t>
            </w:r>
          </w:p>
        </w:tc>
        <w:tc>
          <w:tcPr>
            <w:tcW w:w="155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18,1</w:t>
            </w:r>
          </w:p>
        </w:tc>
        <w:tc>
          <w:tcPr>
            <w:tcW w:w="231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100,0</w:t>
            </w:r>
          </w:p>
        </w:tc>
      </w:tr>
      <w:tr w:rsidR="00053338" w:rsidRPr="00053338" w:rsidTr="003541EA">
        <w:trPr>
          <w:gridAfter w:val="2"/>
          <w:wAfter w:w="16" w:type="dxa"/>
          <w:jc w:val="center"/>
        </w:trPr>
        <w:tc>
          <w:tcPr>
            <w:tcW w:w="8806" w:type="dxa"/>
            <w:gridSpan w:val="5"/>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Все вузы</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бакалавриат</w:t>
            </w:r>
          </w:p>
        </w:tc>
        <w:tc>
          <w:tcPr>
            <w:tcW w:w="1417" w:type="dxa"/>
            <w:shd w:val="clear" w:color="auto" w:fill="auto"/>
          </w:tcPr>
          <w:p w:rsidR="00B20FFD" w:rsidRPr="00053338" w:rsidRDefault="00B20FFD" w:rsidP="00B20FFD">
            <w:pPr>
              <w:jc w:val="center"/>
              <w:rPr>
                <w:sz w:val="28"/>
                <w:szCs w:val="28"/>
              </w:rPr>
            </w:pPr>
            <w:r w:rsidRPr="00053338">
              <w:rPr>
                <w:sz w:val="28"/>
                <w:szCs w:val="28"/>
              </w:rPr>
              <w:t>209,2</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93,1</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116,1</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66,0</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специалитет</w:t>
            </w:r>
          </w:p>
        </w:tc>
        <w:tc>
          <w:tcPr>
            <w:tcW w:w="1417" w:type="dxa"/>
            <w:shd w:val="clear" w:color="auto" w:fill="auto"/>
          </w:tcPr>
          <w:p w:rsidR="00B20FFD" w:rsidRPr="00053338" w:rsidRDefault="00B20FFD" w:rsidP="00B20FFD">
            <w:pPr>
              <w:jc w:val="center"/>
              <w:rPr>
                <w:sz w:val="28"/>
                <w:szCs w:val="28"/>
              </w:rPr>
            </w:pPr>
            <w:r w:rsidRPr="00053338">
              <w:rPr>
                <w:sz w:val="28"/>
                <w:szCs w:val="28"/>
              </w:rPr>
              <w:t>60,6</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36,9</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23,7</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19,1</w:t>
            </w:r>
          </w:p>
        </w:tc>
      </w:tr>
      <w:tr w:rsidR="00053338"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sz w:val="28"/>
                <w:szCs w:val="28"/>
                <w:lang w:eastAsia="en-US"/>
              </w:rPr>
            </w:pPr>
            <w:r w:rsidRPr="00053338">
              <w:rPr>
                <w:rFonts w:eastAsia="Calibri"/>
                <w:sz w:val="28"/>
                <w:szCs w:val="28"/>
                <w:lang w:eastAsia="en-US"/>
              </w:rPr>
              <w:t>магистратура</w:t>
            </w:r>
          </w:p>
        </w:tc>
        <w:tc>
          <w:tcPr>
            <w:tcW w:w="1417" w:type="dxa"/>
            <w:shd w:val="clear" w:color="auto" w:fill="auto"/>
          </w:tcPr>
          <w:p w:rsidR="00B20FFD" w:rsidRPr="00053338" w:rsidRDefault="00B20FFD" w:rsidP="00B20FFD">
            <w:pPr>
              <w:jc w:val="center"/>
              <w:rPr>
                <w:sz w:val="28"/>
                <w:szCs w:val="28"/>
              </w:rPr>
            </w:pPr>
            <w:r w:rsidRPr="00053338">
              <w:rPr>
                <w:sz w:val="28"/>
                <w:szCs w:val="28"/>
              </w:rPr>
              <w:t>47,0</w:t>
            </w:r>
          </w:p>
        </w:tc>
        <w:tc>
          <w:tcPr>
            <w:tcW w:w="1418"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29,4</w:t>
            </w:r>
          </w:p>
        </w:tc>
        <w:tc>
          <w:tcPr>
            <w:tcW w:w="155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17,6</w:t>
            </w:r>
          </w:p>
        </w:tc>
        <w:tc>
          <w:tcPr>
            <w:tcW w:w="2319" w:type="dxa"/>
            <w:shd w:val="clear" w:color="auto" w:fill="auto"/>
          </w:tcPr>
          <w:p w:rsidR="00B20FFD" w:rsidRPr="00053338" w:rsidRDefault="00B20FFD" w:rsidP="00B20FFD">
            <w:pPr>
              <w:jc w:val="center"/>
              <w:rPr>
                <w:rFonts w:eastAsia="Calibri"/>
                <w:sz w:val="28"/>
                <w:szCs w:val="28"/>
                <w:lang w:eastAsia="en-US"/>
              </w:rPr>
            </w:pPr>
            <w:r w:rsidRPr="00053338">
              <w:rPr>
                <w:rFonts w:eastAsia="Calibri"/>
                <w:sz w:val="28"/>
                <w:szCs w:val="28"/>
                <w:lang w:eastAsia="en-US"/>
              </w:rPr>
              <w:t>14,9</w:t>
            </w:r>
          </w:p>
        </w:tc>
      </w:tr>
      <w:tr w:rsidR="00B20FFD" w:rsidRPr="00053338" w:rsidTr="003541EA">
        <w:trPr>
          <w:gridAfter w:val="2"/>
          <w:wAfter w:w="16" w:type="dxa"/>
          <w:jc w:val="center"/>
        </w:trPr>
        <w:tc>
          <w:tcPr>
            <w:tcW w:w="2093" w:type="dxa"/>
            <w:shd w:val="clear" w:color="auto" w:fill="auto"/>
          </w:tcPr>
          <w:p w:rsidR="00B20FFD" w:rsidRPr="00053338" w:rsidRDefault="00B20FFD" w:rsidP="00B20FFD">
            <w:pPr>
              <w:jc w:val="both"/>
              <w:rPr>
                <w:rFonts w:eastAsia="Calibri"/>
                <w:b/>
                <w:sz w:val="28"/>
                <w:szCs w:val="28"/>
                <w:lang w:eastAsia="en-US"/>
              </w:rPr>
            </w:pPr>
            <w:r w:rsidRPr="00053338">
              <w:rPr>
                <w:rFonts w:eastAsia="Calibri"/>
                <w:b/>
                <w:sz w:val="28"/>
                <w:szCs w:val="28"/>
                <w:lang w:eastAsia="en-US"/>
              </w:rPr>
              <w:t>всего</w:t>
            </w:r>
          </w:p>
        </w:tc>
        <w:tc>
          <w:tcPr>
            <w:tcW w:w="1417" w:type="dxa"/>
            <w:shd w:val="clear" w:color="auto" w:fill="auto"/>
          </w:tcPr>
          <w:p w:rsidR="00B20FFD" w:rsidRPr="00053338" w:rsidRDefault="00B20FFD" w:rsidP="00B20FFD">
            <w:pPr>
              <w:jc w:val="center"/>
              <w:rPr>
                <w:rFonts w:eastAsia="Calibri"/>
                <w:b/>
                <w:sz w:val="28"/>
                <w:szCs w:val="28"/>
                <w:lang w:eastAsia="en-US"/>
              </w:rPr>
            </w:pPr>
            <w:r w:rsidRPr="00053338">
              <w:rPr>
                <w:b/>
                <w:sz w:val="28"/>
                <w:szCs w:val="28"/>
              </w:rPr>
              <w:t>316,8</w:t>
            </w:r>
          </w:p>
        </w:tc>
        <w:tc>
          <w:tcPr>
            <w:tcW w:w="1418"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159,4</w:t>
            </w:r>
          </w:p>
        </w:tc>
        <w:tc>
          <w:tcPr>
            <w:tcW w:w="155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157,4</w:t>
            </w:r>
          </w:p>
        </w:tc>
        <w:tc>
          <w:tcPr>
            <w:tcW w:w="2319" w:type="dxa"/>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100,0</w:t>
            </w:r>
          </w:p>
        </w:tc>
      </w:tr>
    </w:tbl>
    <w:p w:rsidR="00B20FFD" w:rsidRPr="00053338" w:rsidRDefault="00B20FFD" w:rsidP="00B20FFD">
      <w:pPr>
        <w:spacing w:line="276" w:lineRule="auto"/>
        <w:ind w:firstLine="284"/>
        <w:jc w:val="both"/>
        <w:rPr>
          <w:sz w:val="28"/>
          <w:szCs w:val="28"/>
        </w:rPr>
      </w:pPr>
    </w:p>
    <w:p w:rsidR="00B20FFD" w:rsidRPr="00053338" w:rsidRDefault="00B20FFD" w:rsidP="000E6324">
      <w:pPr>
        <w:spacing w:line="276" w:lineRule="auto"/>
        <w:ind w:firstLine="709"/>
        <w:jc w:val="both"/>
        <w:rPr>
          <w:b/>
          <w:sz w:val="28"/>
          <w:szCs w:val="28"/>
        </w:rPr>
      </w:pPr>
      <w:r w:rsidRPr="00053338">
        <w:rPr>
          <w:sz w:val="28"/>
          <w:szCs w:val="28"/>
        </w:rPr>
        <w:t xml:space="preserve">Абсолютное большинство бюджетных мест (99,4%) приходится </w:t>
      </w:r>
      <w:r w:rsidRPr="00053338">
        <w:rPr>
          <w:sz w:val="28"/>
          <w:szCs w:val="28"/>
        </w:rPr>
        <w:br/>
        <w:t xml:space="preserve">на государственные вузы и только 0,6% (1,0 тыс. мест) – </w:t>
      </w:r>
      <w:r w:rsidRPr="00053338">
        <w:rPr>
          <w:sz w:val="28"/>
          <w:szCs w:val="28"/>
        </w:rPr>
        <w:br/>
        <w:t xml:space="preserve">на негосударственные вузы (получившие контрольные цифры приема </w:t>
      </w:r>
      <w:r w:rsidRPr="00053338">
        <w:rPr>
          <w:sz w:val="28"/>
          <w:szCs w:val="28"/>
        </w:rPr>
        <w:br/>
        <w:t xml:space="preserve">на места за счет федерального бюджета по результатам конкурсов, проводимых Минобрнауки России). </w:t>
      </w:r>
    </w:p>
    <w:p w:rsidR="00B20FFD" w:rsidRPr="00053338" w:rsidRDefault="00B20FFD" w:rsidP="000E6324">
      <w:pPr>
        <w:spacing w:line="276" w:lineRule="auto"/>
        <w:ind w:firstLine="709"/>
        <w:jc w:val="both"/>
        <w:rPr>
          <w:sz w:val="28"/>
          <w:szCs w:val="28"/>
        </w:rPr>
      </w:pPr>
      <w:r w:rsidRPr="00053338">
        <w:rPr>
          <w:sz w:val="28"/>
          <w:szCs w:val="28"/>
        </w:rPr>
        <w:t>В государственных вузах на бюджетных местах обучается 53,2% студентов и по договорам – 46,8% студентов, в негосударственных вузах – соответственно 5,2% и 94,8%.</w:t>
      </w:r>
    </w:p>
    <w:p w:rsidR="00B20FFD" w:rsidRPr="00053338" w:rsidRDefault="00B20FFD" w:rsidP="00E34992">
      <w:pPr>
        <w:spacing w:line="276" w:lineRule="auto"/>
        <w:ind w:firstLine="709"/>
        <w:jc w:val="both"/>
        <w:rPr>
          <w:i/>
          <w:sz w:val="28"/>
          <w:szCs w:val="28"/>
        </w:rPr>
      </w:pPr>
      <w:r w:rsidRPr="00053338">
        <w:rPr>
          <w:sz w:val="28"/>
          <w:szCs w:val="28"/>
        </w:rPr>
        <w:t xml:space="preserve">Динамика структуры контингента студентов вузов Санкт-Петербурга </w:t>
      </w:r>
      <w:r w:rsidRPr="00053338">
        <w:rPr>
          <w:sz w:val="28"/>
          <w:szCs w:val="28"/>
        </w:rPr>
        <w:br/>
        <w:t xml:space="preserve">по формам обучения в 2019/20 – 2020/21 годах представлена в </w:t>
      </w:r>
      <w:r w:rsidRPr="00053338">
        <w:rPr>
          <w:i/>
          <w:sz w:val="28"/>
          <w:szCs w:val="28"/>
        </w:rPr>
        <w:t xml:space="preserve">таблице </w:t>
      </w:r>
      <w:r w:rsidR="00DD5D9A">
        <w:rPr>
          <w:i/>
          <w:sz w:val="28"/>
          <w:szCs w:val="28"/>
        </w:rPr>
        <w:t>4</w:t>
      </w:r>
      <w:r w:rsidRPr="00053338">
        <w:rPr>
          <w:i/>
          <w:sz w:val="28"/>
          <w:szCs w:val="28"/>
        </w:rPr>
        <w:t xml:space="preserve">. </w:t>
      </w:r>
    </w:p>
    <w:p w:rsidR="00B20FFD" w:rsidRPr="00053338" w:rsidRDefault="00F922C7" w:rsidP="00B20FFD">
      <w:pPr>
        <w:ind w:firstLine="709"/>
        <w:jc w:val="right"/>
        <w:rPr>
          <w:i/>
          <w:sz w:val="28"/>
          <w:szCs w:val="28"/>
        </w:rPr>
      </w:pPr>
      <w:r w:rsidRPr="00053338">
        <w:rPr>
          <w:i/>
          <w:sz w:val="28"/>
          <w:szCs w:val="28"/>
        </w:rPr>
        <w:t xml:space="preserve">Таблица </w:t>
      </w:r>
      <w:r w:rsidR="00DD5D9A">
        <w:rPr>
          <w:i/>
          <w:sz w:val="28"/>
          <w:szCs w:val="28"/>
        </w:rPr>
        <w:t>4</w:t>
      </w:r>
    </w:p>
    <w:tbl>
      <w:tblPr>
        <w:tblW w:w="97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042"/>
        <w:gridCol w:w="1126"/>
        <w:gridCol w:w="1268"/>
        <w:gridCol w:w="1165"/>
        <w:gridCol w:w="1213"/>
        <w:gridCol w:w="1461"/>
      </w:tblGrid>
      <w:tr w:rsidR="00053338" w:rsidRPr="00053338" w:rsidTr="003541EA">
        <w:tc>
          <w:tcPr>
            <w:tcW w:w="9753" w:type="dxa"/>
            <w:gridSpan w:val="7"/>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 xml:space="preserve">Структура численности обучающихся в вузах Санкт-Петербурга </w:t>
            </w:r>
          </w:p>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 xml:space="preserve">по программам высшего образования* по формам обучения </w:t>
            </w:r>
          </w:p>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 xml:space="preserve">в 2019/20 – 2020/21 годах, </w:t>
            </w:r>
            <w:r w:rsidRPr="00053338">
              <w:rPr>
                <w:rFonts w:eastAsia="Calibri"/>
                <w:b/>
                <w:i/>
                <w:sz w:val="28"/>
                <w:szCs w:val="28"/>
                <w:lang w:eastAsia="en-US"/>
              </w:rPr>
              <w:t>тыс. чел.</w:t>
            </w:r>
          </w:p>
        </w:tc>
      </w:tr>
      <w:tr w:rsidR="00053338" w:rsidRPr="00053338" w:rsidTr="003541EA">
        <w:tc>
          <w:tcPr>
            <w:tcW w:w="9753" w:type="dxa"/>
            <w:gridSpan w:val="7"/>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2020/21 год</w:t>
            </w:r>
          </w:p>
        </w:tc>
      </w:tr>
      <w:tr w:rsidR="00053338" w:rsidRPr="00053338" w:rsidTr="003541EA">
        <w:tc>
          <w:tcPr>
            <w:tcW w:w="2478" w:type="dxa"/>
            <w:vMerge w:val="restart"/>
            <w:shd w:val="clear" w:color="auto" w:fill="auto"/>
          </w:tcPr>
          <w:p w:rsidR="00B20FFD" w:rsidRPr="00053338" w:rsidRDefault="00B20FFD" w:rsidP="00B20FFD">
            <w:pPr>
              <w:jc w:val="center"/>
              <w:rPr>
                <w:b/>
                <w:sz w:val="28"/>
                <w:szCs w:val="28"/>
              </w:rPr>
            </w:pPr>
            <w:r w:rsidRPr="00053338">
              <w:rPr>
                <w:b/>
                <w:sz w:val="28"/>
                <w:szCs w:val="28"/>
              </w:rPr>
              <w:t>Форма обучения</w:t>
            </w:r>
          </w:p>
        </w:tc>
        <w:tc>
          <w:tcPr>
            <w:tcW w:w="2168" w:type="dxa"/>
            <w:gridSpan w:val="2"/>
            <w:vMerge w:val="restart"/>
            <w:shd w:val="clear" w:color="auto" w:fill="auto"/>
          </w:tcPr>
          <w:p w:rsidR="00B20FFD" w:rsidRPr="00053338" w:rsidRDefault="00B20FFD" w:rsidP="00B20FFD">
            <w:pPr>
              <w:jc w:val="center"/>
              <w:rPr>
                <w:b/>
                <w:sz w:val="28"/>
                <w:szCs w:val="28"/>
              </w:rPr>
            </w:pPr>
            <w:r w:rsidRPr="00053338">
              <w:rPr>
                <w:b/>
                <w:sz w:val="28"/>
                <w:szCs w:val="28"/>
              </w:rPr>
              <w:t>Всего</w:t>
            </w:r>
          </w:p>
        </w:tc>
        <w:tc>
          <w:tcPr>
            <w:tcW w:w="5107" w:type="dxa"/>
            <w:gridSpan w:val="4"/>
            <w:shd w:val="clear" w:color="auto" w:fill="auto"/>
          </w:tcPr>
          <w:p w:rsidR="00B20FFD" w:rsidRPr="00053338" w:rsidRDefault="00B20FFD" w:rsidP="00B20FFD">
            <w:pPr>
              <w:jc w:val="center"/>
              <w:rPr>
                <w:b/>
                <w:sz w:val="28"/>
                <w:szCs w:val="28"/>
              </w:rPr>
            </w:pPr>
            <w:r w:rsidRPr="00053338">
              <w:rPr>
                <w:b/>
                <w:sz w:val="28"/>
                <w:szCs w:val="28"/>
              </w:rPr>
              <w:t>и том числе</w:t>
            </w:r>
          </w:p>
        </w:tc>
      </w:tr>
      <w:tr w:rsidR="00053338" w:rsidRPr="00053338" w:rsidTr="003541EA">
        <w:tc>
          <w:tcPr>
            <w:tcW w:w="2478" w:type="dxa"/>
            <w:vMerge/>
            <w:shd w:val="clear" w:color="auto" w:fill="auto"/>
          </w:tcPr>
          <w:p w:rsidR="00B20FFD" w:rsidRPr="00053338" w:rsidRDefault="00B20FFD" w:rsidP="00B20FFD">
            <w:pPr>
              <w:jc w:val="center"/>
              <w:rPr>
                <w:b/>
                <w:sz w:val="28"/>
                <w:szCs w:val="28"/>
              </w:rPr>
            </w:pPr>
          </w:p>
        </w:tc>
        <w:tc>
          <w:tcPr>
            <w:tcW w:w="2168" w:type="dxa"/>
            <w:gridSpan w:val="2"/>
            <w:vMerge/>
            <w:shd w:val="clear" w:color="auto" w:fill="auto"/>
          </w:tcPr>
          <w:p w:rsidR="00B20FFD" w:rsidRPr="00053338" w:rsidRDefault="00B20FFD" w:rsidP="00B20FFD">
            <w:pPr>
              <w:jc w:val="center"/>
              <w:rPr>
                <w:b/>
                <w:i/>
                <w:sz w:val="28"/>
                <w:szCs w:val="28"/>
              </w:rPr>
            </w:pPr>
          </w:p>
        </w:tc>
        <w:tc>
          <w:tcPr>
            <w:tcW w:w="2433" w:type="dxa"/>
            <w:gridSpan w:val="2"/>
            <w:shd w:val="clear" w:color="auto" w:fill="auto"/>
          </w:tcPr>
          <w:p w:rsidR="00B20FFD" w:rsidRPr="00053338" w:rsidRDefault="00B20FFD" w:rsidP="00B20FFD">
            <w:pPr>
              <w:jc w:val="center"/>
              <w:rPr>
                <w:b/>
                <w:i/>
                <w:sz w:val="28"/>
                <w:szCs w:val="28"/>
              </w:rPr>
            </w:pPr>
            <w:r w:rsidRPr="00053338">
              <w:rPr>
                <w:b/>
                <w:sz w:val="28"/>
                <w:szCs w:val="28"/>
              </w:rPr>
              <w:t>государственные вузы</w:t>
            </w:r>
          </w:p>
        </w:tc>
        <w:tc>
          <w:tcPr>
            <w:tcW w:w="2674" w:type="dxa"/>
            <w:gridSpan w:val="2"/>
          </w:tcPr>
          <w:p w:rsidR="00B20FFD" w:rsidRPr="00053338" w:rsidRDefault="00B20FFD" w:rsidP="00B20FFD">
            <w:pPr>
              <w:jc w:val="center"/>
              <w:rPr>
                <w:b/>
                <w:i/>
                <w:sz w:val="28"/>
                <w:szCs w:val="28"/>
              </w:rPr>
            </w:pPr>
            <w:r w:rsidRPr="00053338">
              <w:rPr>
                <w:b/>
                <w:sz w:val="28"/>
                <w:szCs w:val="28"/>
              </w:rPr>
              <w:t>негосударственные вузы</w:t>
            </w:r>
          </w:p>
        </w:tc>
      </w:tr>
      <w:tr w:rsidR="00053338" w:rsidRPr="00053338" w:rsidTr="003541EA">
        <w:tc>
          <w:tcPr>
            <w:tcW w:w="2478" w:type="dxa"/>
            <w:shd w:val="clear" w:color="auto" w:fill="auto"/>
          </w:tcPr>
          <w:p w:rsidR="00B20FFD" w:rsidRPr="00053338" w:rsidRDefault="00B20FFD" w:rsidP="00B20FFD">
            <w:pPr>
              <w:jc w:val="center"/>
              <w:rPr>
                <w:sz w:val="28"/>
                <w:szCs w:val="28"/>
              </w:rPr>
            </w:pPr>
            <w:r w:rsidRPr="00053338">
              <w:rPr>
                <w:sz w:val="28"/>
                <w:szCs w:val="28"/>
              </w:rPr>
              <w:t>Очная</w:t>
            </w:r>
          </w:p>
        </w:tc>
        <w:tc>
          <w:tcPr>
            <w:tcW w:w="1042"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236,1</w:t>
            </w:r>
          </w:p>
        </w:tc>
        <w:tc>
          <w:tcPr>
            <w:tcW w:w="112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74,5%</w:t>
            </w:r>
          </w:p>
        </w:tc>
        <w:tc>
          <w:tcPr>
            <w:tcW w:w="1268" w:type="dxa"/>
            <w:shd w:val="clear" w:color="auto" w:fill="FFFFFF"/>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227,0</w:t>
            </w:r>
          </w:p>
        </w:tc>
        <w:tc>
          <w:tcPr>
            <w:tcW w:w="1165"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76,3%</w:t>
            </w:r>
          </w:p>
        </w:tc>
        <w:tc>
          <w:tcPr>
            <w:tcW w:w="1213"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9,1</w:t>
            </w:r>
          </w:p>
        </w:tc>
        <w:tc>
          <w:tcPr>
            <w:tcW w:w="1461"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47,6%</w:t>
            </w:r>
          </w:p>
        </w:tc>
      </w:tr>
      <w:tr w:rsidR="00053338" w:rsidRPr="00053338" w:rsidTr="003541EA">
        <w:tc>
          <w:tcPr>
            <w:tcW w:w="2478" w:type="dxa"/>
            <w:shd w:val="clear" w:color="auto" w:fill="auto"/>
          </w:tcPr>
          <w:p w:rsidR="00B20FFD" w:rsidRPr="00053338" w:rsidRDefault="00B20FFD" w:rsidP="00B20FFD">
            <w:pPr>
              <w:jc w:val="center"/>
              <w:rPr>
                <w:sz w:val="28"/>
                <w:szCs w:val="28"/>
              </w:rPr>
            </w:pPr>
            <w:r w:rsidRPr="00053338">
              <w:rPr>
                <w:sz w:val="28"/>
                <w:szCs w:val="28"/>
              </w:rPr>
              <w:t>Очно-заочная (вечерняя)</w:t>
            </w:r>
          </w:p>
        </w:tc>
        <w:tc>
          <w:tcPr>
            <w:tcW w:w="1042"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11,2</w:t>
            </w:r>
          </w:p>
        </w:tc>
        <w:tc>
          <w:tcPr>
            <w:tcW w:w="112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3,5%</w:t>
            </w:r>
          </w:p>
        </w:tc>
        <w:tc>
          <w:tcPr>
            <w:tcW w:w="1268" w:type="dxa"/>
            <w:shd w:val="clear" w:color="auto" w:fill="FFFFFF"/>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9,0</w:t>
            </w:r>
          </w:p>
        </w:tc>
        <w:tc>
          <w:tcPr>
            <w:tcW w:w="1165"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3,0%</w:t>
            </w:r>
          </w:p>
        </w:tc>
        <w:tc>
          <w:tcPr>
            <w:tcW w:w="1213"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2,2</w:t>
            </w:r>
          </w:p>
        </w:tc>
        <w:tc>
          <w:tcPr>
            <w:tcW w:w="1461"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11,5%</w:t>
            </w:r>
          </w:p>
        </w:tc>
      </w:tr>
      <w:tr w:rsidR="00053338" w:rsidRPr="00053338" w:rsidTr="003541EA">
        <w:tc>
          <w:tcPr>
            <w:tcW w:w="2478" w:type="dxa"/>
            <w:shd w:val="clear" w:color="auto" w:fill="auto"/>
          </w:tcPr>
          <w:p w:rsidR="00B20FFD" w:rsidRPr="00053338" w:rsidRDefault="00B20FFD" w:rsidP="00B20FFD">
            <w:pPr>
              <w:jc w:val="center"/>
              <w:rPr>
                <w:sz w:val="28"/>
                <w:szCs w:val="28"/>
              </w:rPr>
            </w:pPr>
            <w:r w:rsidRPr="00053338">
              <w:rPr>
                <w:sz w:val="28"/>
                <w:szCs w:val="28"/>
              </w:rPr>
              <w:t>Заочная</w:t>
            </w:r>
          </w:p>
        </w:tc>
        <w:tc>
          <w:tcPr>
            <w:tcW w:w="1042"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69,5</w:t>
            </w:r>
          </w:p>
        </w:tc>
        <w:tc>
          <w:tcPr>
            <w:tcW w:w="112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22,0%</w:t>
            </w:r>
          </w:p>
        </w:tc>
        <w:tc>
          <w:tcPr>
            <w:tcW w:w="1268" w:type="dxa"/>
            <w:shd w:val="clear" w:color="auto" w:fill="FFFFFF"/>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61,7</w:t>
            </w:r>
          </w:p>
        </w:tc>
        <w:tc>
          <w:tcPr>
            <w:tcW w:w="1165"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20,7%</w:t>
            </w:r>
          </w:p>
        </w:tc>
        <w:tc>
          <w:tcPr>
            <w:tcW w:w="1213"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7,8</w:t>
            </w:r>
          </w:p>
        </w:tc>
        <w:tc>
          <w:tcPr>
            <w:tcW w:w="1461" w:type="dxa"/>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40,8%</w:t>
            </w:r>
          </w:p>
        </w:tc>
      </w:tr>
      <w:tr w:rsidR="00053338" w:rsidRPr="00053338" w:rsidTr="003541EA">
        <w:trPr>
          <w:trHeight w:val="453"/>
        </w:trPr>
        <w:tc>
          <w:tcPr>
            <w:tcW w:w="2478" w:type="dxa"/>
            <w:shd w:val="clear" w:color="auto" w:fill="auto"/>
          </w:tcPr>
          <w:p w:rsidR="00B20FFD" w:rsidRPr="00053338" w:rsidRDefault="00B20FFD" w:rsidP="00B20FFD">
            <w:pPr>
              <w:jc w:val="center"/>
              <w:rPr>
                <w:b/>
                <w:sz w:val="28"/>
                <w:szCs w:val="28"/>
              </w:rPr>
            </w:pPr>
            <w:r w:rsidRPr="00053338">
              <w:rPr>
                <w:b/>
                <w:sz w:val="28"/>
                <w:szCs w:val="28"/>
              </w:rPr>
              <w:t>ВСЕГО</w:t>
            </w:r>
          </w:p>
        </w:tc>
        <w:tc>
          <w:tcPr>
            <w:tcW w:w="1042" w:type="dxa"/>
            <w:shd w:val="clear" w:color="auto" w:fill="auto"/>
          </w:tcPr>
          <w:p w:rsidR="00B20FFD" w:rsidRPr="00053338" w:rsidRDefault="00B20FFD" w:rsidP="00B20FFD">
            <w:pPr>
              <w:jc w:val="center"/>
              <w:rPr>
                <w:b/>
                <w:sz w:val="28"/>
                <w:szCs w:val="28"/>
              </w:rPr>
            </w:pPr>
            <w:r w:rsidRPr="00053338">
              <w:rPr>
                <w:b/>
                <w:sz w:val="28"/>
                <w:szCs w:val="28"/>
              </w:rPr>
              <w:t>316,8</w:t>
            </w:r>
          </w:p>
        </w:tc>
        <w:tc>
          <w:tcPr>
            <w:tcW w:w="1126" w:type="dxa"/>
            <w:shd w:val="clear" w:color="auto" w:fill="auto"/>
          </w:tcPr>
          <w:p w:rsidR="00B20FFD" w:rsidRPr="00053338" w:rsidRDefault="00B20FFD" w:rsidP="00B20FFD">
            <w:pPr>
              <w:jc w:val="center"/>
              <w:rPr>
                <w:b/>
                <w:sz w:val="28"/>
                <w:szCs w:val="28"/>
              </w:rPr>
            </w:pPr>
            <w:r w:rsidRPr="00053338">
              <w:rPr>
                <w:b/>
                <w:sz w:val="28"/>
                <w:szCs w:val="28"/>
              </w:rPr>
              <w:t>100%</w:t>
            </w:r>
          </w:p>
        </w:tc>
        <w:tc>
          <w:tcPr>
            <w:tcW w:w="1268" w:type="dxa"/>
            <w:shd w:val="clear" w:color="auto" w:fill="FFFFFF"/>
          </w:tcPr>
          <w:p w:rsidR="00B20FFD" w:rsidRPr="00053338" w:rsidRDefault="00B20FFD" w:rsidP="00B20FFD">
            <w:pPr>
              <w:jc w:val="center"/>
              <w:rPr>
                <w:b/>
                <w:sz w:val="28"/>
                <w:szCs w:val="28"/>
              </w:rPr>
            </w:pPr>
            <w:r w:rsidRPr="00053338">
              <w:rPr>
                <w:b/>
                <w:sz w:val="28"/>
                <w:szCs w:val="28"/>
              </w:rPr>
              <w:t>297,7</w:t>
            </w:r>
          </w:p>
        </w:tc>
        <w:tc>
          <w:tcPr>
            <w:tcW w:w="1165" w:type="dxa"/>
            <w:shd w:val="clear" w:color="auto" w:fill="auto"/>
          </w:tcPr>
          <w:p w:rsidR="00B20FFD" w:rsidRPr="00053338" w:rsidRDefault="00B20FFD" w:rsidP="00B20FFD">
            <w:pPr>
              <w:jc w:val="center"/>
              <w:rPr>
                <w:b/>
                <w:sz w:val="28"/>
                <w:szCs w:val="28"/>
              </w:rPr>
            </w:pPr>
            <w:r w:rsidRPr="00053338">
              <w:rPr>
                <w:b/>
                <w:sz w:val="28"/>
                <w:szCs w:val="28"/>
              </w:rPr>
              <w:t>100%</w:t>
            </w:r>
          </w:p>
        </w:tc>
        <w:tc>
          <w:tcPr>
            <w:tcW w:w="1213" w:type="dxa"/>
          </w:tcPr>
          <w:p w:rsidR="00B20FFD" w:rsidRPr="00053338" w:rsidRDefault="00B20FFD" w:rsidP="00B20FFD">
            <w:pPr>
              <w:jc w:val="center"/>
              <w:rPr>
                <w:b/>
                <w:sz w:val="28"/>
                <w:szCs w:val="28"/>
              </w:rPr>
            </w:pPr>
            <w:r w:rsidRPr="00053338">
              <w:rPr>
                <w:b/>
                <w:sz w:val="28"/>
                <w:szCs w:val="28"/>
              </w:rPr>
              <w:t>19,1</w:t>
            </w:r>
          </w:p>
        </w:tc>
        <w:tc>
          <w:tcPr>
            <w:tcW w:w="1461" w:type="dxa"/>
          </w:tcPr>
          <w:p w:rsidR="00B20FFD" w:rsidRPr="00053338" w:rsidRDefault="00B20FFD" w:rsidP="00B20FFD">
            <w:pPr>
              <w:jc w:val="center"/>
              <w:rPr>
                <w:b/>
                <w:sz w:val="28"/>
                <w:szCs w:val="28"/>
              </w:rPr>
            </w:pPr>
            <w:r w:rsidRPr="00053338">
              <w:rPr>
                <w:b/>
                <w:sz w:val="28"/>
                <w:szCs w:val="28"/>
              </w:rPr>
              <w:t>100%</w:t>
            </w:r>
          </w:p>
        </w:tc>
      </w:tr>
      <w:tr w:rsidR="00053338" w:rsidRPr="00053338" w:rsidTr="003541EA">
        <w:tc>
          <w:tcPr>
            <w:tcW w:w="9753" w:type="dxa"/>
            <w:gridSpan w:val="7"/>
            <w:shd w:val="clear" w:color="auto" w:fill="auto"/>
          </w:tcPr>
          <w:p w:rsidR="00B20FFD" w:rsidRPr="00053338" w:rsidRDefault="00B20FFD" w:rsidP="00B20FFD">
            <w:pPr>
              <w:jc w:val="center"/>
              <w:rPr>
                <w:rFonts w:eastAsia="Calibri"/>
                <w:b/>
                <w:sz w:val="28"/>
                <w:szCs w:val="28"/>
                <w:lang w:eastAsia="en-US"/>
              </w:rPr>
            </w:pPr>
            <w:r w:rsidRPr="00053338">
              <w:rPr>
                <w:rFonts w:eastAsia="Calibri"/>
                <w:b/>
                <w:sz w:val="28"/>
                <w:szCs w:val="28"/>
                <w:lang w:eastAsia="en-US"/>
              </w:rPr>
              <w:t>2019/20 год</w:t>
            </w:r>
          </w:p>
        </w:tc>
      </w:tr>
      <w:tr w:rsidR="00053338" w:rsidRPr="00053338" w:rsidTr="008B5306">
        <w:trPr>
          <w:trHeight w:val="491"/>
        </w:trPr>
        <w:tc>
          <w:tcPr>
            <w:tcW w:w="2478" w:type="dxa"/>
            <w:shd w:val="clear" w:color="auto" w:fill="auto"/>
          </w:tcPr>
          <w:p w:rsidR="00B20FFD" w:rsidRPr="00053338" w:rsidRDefault="00B20FFD" w:rsidP="00B20FFD">
            <w:pPr>
              <w:jc w:val="center"/>
              <w:rPr>
                <w:sz w:val="28"/>
                <w:szCs w:val="28"/>
              </w:rPr>
            </w:pPr>
            <w:r w:rsidRPr="00053338">
              <w:rPr>
                <w:sz w:val="28"/>
                <w:szCs w:val="28"/>
              </w:rPr>
              <w:lastRenderedPageBreak/>
              <w:t>Очная</w:t>
            </w:r>
          </w:p>
        </w:tc>
        <w:tc>
          <w:tcPr>
            <w:tcW w:w="1042" w:type="dxa"/>
            <w:shd w:val="clear" w:color="auto" w:fill="auto"/>
          </w:tcPr>
          <w:p w:rsidR="00B20FFD" w:rsidRPr="00053338" w:rsidRDefault="00B20FFD" w:rsidP="00B20FFD">
            <w:pPr>
              <w:jc w:val="center"/>
              <w:rPr>
                <w:sz w:val="28"/>
                <w:szCs w:val="28"/>
              </w:rPr>
            </w:pPr>
            <w:r w:rsidRPr="00053338">
              <w:rPr>
                <w:sz w:val="28"/>
                <w:szCs w:val="28"/>
              </w:rPr>
              <w:t>224,9</w:t>
            </w:r>
          </w:p>
        </w:tc>
        <w:tc>
          <w:tcPr>
            <w:tcW w:w="1126" w:type="dxa"/>
            <w:shd w:val="clear" w:color="auto" w:fill="auto"/>
          </w:tcPr>
          <w:p w:rsidR="00B20FFD" w:rsidRPr="00053338" w:rsidRDefault="00B20FFD" w:rsidP="00B20FFD">
            <w:pPr>
              <w:jc w:val="center"/>
              <w:rPr>
                <w:sz w:val="28"/>
                <w:szCs w:val="28"/>
              </w:rPr>
            </w:pPr>
            <w:r w:rsidRPr="00053338">
              <w:rPr>
                <w:sz w:val="28"/>
                <w:szCs w:val="28"/>
              </w:rPr>
              <w:t>73,1%</w:t>
            </w:r>
          </w:p>
        </w:tc>
        <w:tc>
          <w:tcPr>
            <w:tcW w:w="1268" w:type="dxa"/>
            <w:shd w:val="clear" w:color="auto" w:fill="FFFFFF"/>
          </w:tcPr>
          <w:p w:rsidR="00B20FFD" w:rsidRPr="00053338" w:rsidRDefault="00B20FFD" w:rsidP="00B20FFD">
            <w:pPr>
              <w:jc w:val="center"/>
              <w:rPr>
                <w:sz w:val="28"/>
                <w:szCs w:val="28"/>
              </w:rPr>
            </w:pPr>
            <w:r w:rsidRPr="00053338">
              <w:rPr>
                <w:sz w:val="28"/>
                <w:szCs w:val="28"/>
              </w:rPr>
              <w:t>216,1</w:t>
            </w:r>
          </w:p>
        </w:tc>
        <w:tc>
          <w:tcPr>
            <w:tcW w:w="1165" w:type="dxa"/>
            <w:shd w:val="clear" w:color="auto" w:fill="auto"/>
          </w:tcPr>
          <w:p w:rsidR="00B20FFD" w:rsidRPr="00053338" w:rsidRDefault="00B20FFD" w:rsidP="00B20FFD">
            <w:pPr>
              <w:jc w:val="center"/>
              <w:rPr>
                <w:sz w:val="28"/>
                <w:szCs w:val="28"/>
              </w:rPr>
            </w:pPr>
            <w:r w:rsidRPr="00053338">
              <w:rPr>
                <w:sz w:val="28"/>
                <w:szCs w:val="28"/>
              </w:rPr>
              <w:t>75,4%</w:t>
            </w:r>
          </w:p>
        </w:tc>
        <w:tc>
          <w:tcPr>
            <w:tcW w:w="1213" w:type="dxa"/>
          </w:tcPr>
          <w:p w:rsidR="00B20FFD" w:rsidRPr="00053338" w:rsidRDefault="00B20FFD" w:rsidP="00B20FFD">
            <w:pPr>
              <w:jc w:val="center"/>
              <w:rPr>
                <w:sz w:val="28"/>
                <w:szCs w:val="28"/>
              </w:rPr>
            </w:pPr>
            <w:r w:rsidRPr="00053338">
              <w:rPr>
                <w:sz w:val="28"/>
                <w:szCs w:val="28"/>
              </w:rPr>
              <w:t>8,8</w:t>
            </w:r>
          </w:p>
        </w:tc>
        <w:tc>
          <w:tcPr>
            <w:tcW w:w="1461" w:type="dxa"/>
          </w:tcPr>
          <w:p w:rsidR="00B20FFD" w:rsidRPr="00053338" w:rsidRDefault="00B20FFD" w:rsidP="00B20FFD">
            <w:pPr>
              <w:jc w:val="center"/>
              <w:rPr>
                <w:sz w:val="28"/>
                <w:szCs w:val="28"/>
              </w:rPr>
            </w:pPr>
            <w:r w:rsidRPr="00053338">
              <w:rPr>
                <w:sz w:val="28"/>
                <w:szCs w:val="28"/>
              </w:rPr>
              <w:t>41,9%</w:t>
            </w:r>
          </w:p>
        </w:tc>
      </w:tr>
      <w:tr w:rsidR="00053338" w:rsidRPr="00053338" w:rsidTr="008B5306">
        <w:tc>
          <w:tcPr>
            <w:tcW w:w="2478" w:type="dxa"/>
            <w:shd w:val="clear" w:color="auto" w:fill="auto"/>
          </w:tcPr>
          <w:p w:rsidR="00B20FFD" w:rsidRPr="00053338" w:rsidRDefault="00B20FFD" w:rsidP="00B20FFD">
            <w:pPr>
              <w:jc w:val="center"/>
              <w:rPr>
                <w:sz w:val="28"/>
                <w:szCs w:val="28"/>
              </w:rPr>
            </w:pPr>
            <w:r w:rsidRPr="00053338">
              <w:rPr>
                <w:sz w:val="28"/>
                <w:szCs w:val="28"/>
              </w:rPr>
              <w:t>Очно-заочная (вечерняя)</w:t>
            </w:r>
          </w:p>
        </w:tc>
        <w:tc>
          <w:tcPr>
            <w:tcW w:w="1042" w:type="dxa"/>
            <w:shd w:val="clear" w:color="auto" w:fill="auto"/>
          </w:tcPr>
          <w:p w:rsidR="00B20FFD" w:rsidRPr="00053338" w:rsidRDefault="00B20FFD" w:rsidP="00B20FFD">
            <w:pPr>
              <w:jc w:val="center"/>
              <w:rPr>
                <w:sz w:val="28"/>
                <w:szCs w:val="28"/>
              </w:rPr>
            </w:pPr>
            <w:r w:rsidRPr="00053338">
              <w:rPr>
                <w:sz w:val="28"/>
                <w:szCs w:val="28"/>
              </w:rPr>
              <w:t>11,0</w:t>
            </w:r>
          </w:p>
        </w:tc>
        <w:tc>
          <w:tcPr>
            <w:tcW w:w="1126" w:type="dxa"/>
            <w:shd w:val="clear" w:color="auto" w:fill="auto"/>
          </w:tcPr>
          <w:p w:rsidR="00B20FFD" w:rsidRPr="00053338" w:rsidRDefault="00B20FFD" w:rsidP="00B20FFD">
            <w:pPr>
              <w:jc w:val="center"/>
              <w:rPr>
                <w:sz w:val="28"/>
                <w:szCs w:val="28"/>
              </w:rPr>
            </w:pPr>
            <w:r w:rsidRPr="00053338">
              <w:rPr>
                <w:sz w:val="28"/>
                <w:szCs w:val="28"/>
              </w:rPr>
              <w:t>3,6%</w:t>
            </w:r>
          </w:p>
        </w:tc>
        <w:tc>
          <w:tcPr>
            <w:tcW w:w="1268" w:type="dxa"/>
            <w:shd w:val="clear" w:color="auto" w:fill="FFFFFF"/>
          </w:tcPr>
          <w:p w:rsidR="00B20FFD" w:rsidRPr="00053338" w:rsidRDefault="00B20FFD" w:rsidP="00B20FFD">
            <w:pPr>
              <w:jc w:val="center"/>
              <w:rPr>
                <w:sz w:val="28"/>
                <w:szCs w:val="28"/>
              </w:rPr>
            </w:pPr>
            <w:r w:rsidRPr="00053338">
              <w:rPr>
                <w:sz w:val="28"/>
                <w:szCs w:val="28"/>
              </w:rPr>
              <w:t>9,1</w:t>
            </w:r>
          </w:p>
        </w:tc>
        <w:tc>
          <w:tcPr>
            <w:tcW w:w="1165" w:type="dxa"/>
            <w:shd w:val="clear" w:color="auto" w:fill="auto"/>
          </w:tcPr>
          <w:p w:rsidR="00B20FFD" w:rsidRPr="00053338" w:rsidRDefault="00B20FFD" w:rsidP="00B20FFD">
            <w:pPr>
              <w:jc w:val="center"/>
              <w:rPr>
                <w:sz w:val="28"/>
                <w:szCs w:val="28"/>
              </w:rPr>
            </w:pPr>
            <w:r w:rsidRPr="00053338">
              <w:rPr>
                <w:sz w:val="28"/>
                <w:szCs w:val="28"/>
              </w:rPr>
              <w:t>3,2%</w:t>
            </w:r>
          </w:p>
        </w:tc>
        <w:tc>
          <w:tcPr>
            <w:tcW w:w="1213" w:type="dxa"/>
          </w:tcPr>
          <w:p w:rsidR="00B20FFD" w:rsidRPr="00053338" w:rsidRDefault="00B20FFD" w:rsidP="00B20FFD">
            <w:pPr>
              <w:jc w:val="center"/>
              <w:rPr>
                <w:sz w:val="28"/>
                <w:szCs w:val="28"/>
              </w:rPr>
            </w:pPr>
            <w:r w:rsidRPr="00053338">
              <w:rPr>
                <w:sz w:val="28"/>
                <w:szCs w:val="28"/>
              </w:rPr>
              <w:t>1,9</w:t>
            </w:r>
          </w:p>
        </w:tc>
        <w:tc>
          <w:tcPr>
            <w:tcW w:w="1461" w:type="dxa"/>
          </w:tcPr>
          <w:p w:rsidR="00B20FFD" w:rsidRPr="00053338" w:rsidRDefault="00B20FFD" w:rsidP="00B20FFD">
            <w:pPr>
              <w:jc w:val="center"/>
              <w:rPr>
                <w:sz w:val="28"/>
                <w:szCs w:val="28"/>
              </w:rPr>
            </w:pPr>
            <w:r w:rsidRPr="00053338">
              <w:rPr>
                <w:sz w:val="28"/>
                <w:szCs w:val="28"/>
              </w:rPr>
              <w:t>9,1%</w:t>
            </w:r>
          </w:p>
        </w:tc>
      </w:tr>
      <w:tr w:rsidR="00053338" w:rsidRPr="00053338" w:rsidTr="008B5306">
        <w:trPr>
          <w:trHeight w:val="465"/>
        </w:trPr>
        <w:tc>
          <w:tcPr>
            <w:tcW w:w="2478" w:type="dxa"/>
            <w:shd w:val="clear" w:color="auto" w:fill="auto"/>
          </w:tcPr>
          <w:p w:rsidR="00B20FFD" w:rsidRPr="00053338" w:rsidRDefault="00B20FFD" w:rsidP="00B20FFD">
            <w:pPr>
              <w:jc w:val="center"/>
              <w:rPr>
                <w:sz w:val="28"/>
                <w:szCs w:val="28"/>
              </w:rPr>
            </w:pPr>
            <w:r w:rsidRPr="00053338">
              <w:rPr>
                <w:sz w:val="28"/>
                <w:szCs w:val="28"/>
              </w:rPr>
              <w:t>Заочная</w:t>
            </w:r>
          </w:p>
        </w:tc>
        <w:tc>
          <w:tcPr>
            <w:tcW w:w="1042" w:type="dxa"/>
            <w:shd w:val="clear" w:color="auto" w:fill="auto"/>
          </w:tcPr>
          <w:p w:rsidR="00B20FFD" w:rsidRPr="00053338" w:rsidRDefault="00B20FFD" w:rsidP="00B20FFD">
            <w:pPr>
              <w:jc w:val="center"/>
              <w:rPr>
                <w:sz w:val="28"/>
                <w:szCs w:val="28"/>
              </w:rPr>
            </w:pPr>
            <w:r w:rsidRPr="00053338">
              <w:rPr>
                <w:sz w:val="28"/>
                <w:szCs w:val="28"/>
              </w:rPr>
              <w:t>71,8</w:t>
            </w:r>
          </w:p>
        </w:tc>
        <w:tc>
          <w:tcPr>
            <w:tcW w:w="1126" w:type="dxa"/>
            <w:shd w:val="clear" w:color="auto" w:fill="auto"/>
          </w:tcPr>
          <w:p w:rsidR="00B20FFD" w:rsidRPr="00053338" w:rsidRDefault="00B20FFD" w:rsidP="00B20FFD">
            <w:pPr>
              <w:jc w:val="center"/>
              <w:rPr>
                <w:sz w:val="28"/>
                <w:szCs w:val="28"/>
              </w:rPr>
            </w:pPr>
            <w:r w:rsidRPr="00053338">
              <w:rPr>
                <w:sz w:val="28"/>
                <w:szCs w:val="28"/>
              </w:rPr>
              <w:t>23,3%</w:t>
            </w:r>
          </w:p>
        </w:tc>
        <w:tc>
          <w:tcPr>
            <w:tcW w:w="1268" w:type="dxa"/>
            <w:shd w:val="clear" w:color="auto" w:fill="FFFFFF"/>
          </w:tcPr>
          <w:p w:rsidR="00B20FFD" w:rsidRPr="00053338" w:rsidRDefault="00B20FFD" w:rsidP="00B20FFD">
            <w:pPr>
              <w:jc w:val="center"/>
              <w:rPr>
                <w:sz w:val="28"/>
                <w:szCs w:val="28"/>
              </w:rPr>
            </w:pPr>
            <w:r w:rsidRPr="00053338">
              <w:rPr>
                <w:sz w:val="28"/>
                <w:szCs w:val="28"/>
              </w:rPr>
              <w:t>61,5</w:t>
            </w:r>
          </w:p>
        </w:tc>
        <w:tc>
          <w:tcPr>
            <w:tcW w:w="1165" w:type="dxa"/>
            <w:shd w:val="clear" w:color="auto" w:fill="auto"/>
          </w:tcPr>
          <w:p w:rsidR="00B20FFD" w:rsidRPr="00053338" w:rsidRDefault="00B20FFD" w:rsidP="00B20FFD">
            <w:pPr>
              <w:jc w:val="center"/>
              <w:rPr>
                <w:sz w:val="28"/>
                <w:szCs w:val="28"/>
              </w:rPr>
            </w:pPr>
            <w:r w:rsidRPr="00053338">
              <w:rPr>
                <w:sz w:val="28"/>
                <w:szCs w:val="28"/>
              </w:rPr>
              <w:t>21,4%</w:t>
            </w:r>
          </w:p>
        </w:tc>
        <w:tc>
          <w:tcPr>
            <w:tcW w:w="1213" w:type="dxa"/>
          </w:tcPr>
          <w:p w:rsidR="00B20FFD" w:rsidRPr="00053338" w:rsidRDefault="00B20FFD" w:rsidP="00B20FFD">
            <w:pPr>
              <w:jc w:val="center"/>
              <w:rPr>
                <w:sz w:val="28"/>
                <w:szCs w:val="28"/>
              </w:rPr>
            </w:pPr>
            <w:r w:rsidRPr="00053338">
              <w:rPr>
                <w:sz w:val="28"/>
                <w:szCs w:val="28"/>
              </w:rPr>
              <w:t>10,3</w:t>
            </w:r>
          </w:p>
        </w:tc>
        <w:tc>
          <w:tcPr>
            <w:tcW w:w="1461" w:type="dxa"/>
          </w:tcPr>
          <w:p w:rsidR="00B20FFD" w:rsidRPr="00053338" w:rsidRDefault="00B20FFD" w:rsidP="00B20FFD">
            <w:pPr>
              <w:jc w:val="center"/>
              <w:rPr>
                <w:sz w:val="28"/>
                <w:szCs w:val="28"/>
              </w:rPr>
            </w:pPr>
            <w:r w:rsidRPr="00053338">
              <w:rPr>
                <w:sz w:val="28"/>
                <w:szCs w:val="28"/>
              </w:rPr>
              <w:t>49,0%</w:t>
            </w:r>
          </w:p>
        </w:tc>
      </w:tr>
      <w:tr w:rsidR="00053338" w:rsidRPr="00053338" w:rsidTr="008B5306">
        <w:trPr>
          <w:trHeight w:val="571"/>
        </w:trPr>
        <w:tc>
          <w:tcPr>
            <w:tcW w:w="2478" w:type="dxa"/>
            <w:shd w:val="clear" w:color="auto" w:fill="auto"/>
          </w:tcPr>
          <w:p w:rsidR="00B20FFD" w:rsidRPr="00053338" w:rsidRDefault="00B20FFD" w:rsidP="00B20FFD">
            <w:pPr>
              <w:jc w:val="center"/>
              <w:rPr>
                <w:b/>
                <w:sz w:val="28"/>
                <w:szCs w:val="28"/>
              </w:rPr>
            </w:pPr>
            <w:r w:rsidRPr="00053338">
              <w:rPr>
                <w:b/>
                <w:sz w:val="28"/>
                <w:szCs w:val="28"/>
              </w:rPr>
              <w:t>ВСЕГО</w:t>
            </w:r>
          </w:p>
        </w:tc>
        <w:tc>
          <w:tcPr>
            <w:tcW w:w="1042" w:type="dxa"/>
            <w:shd w:val="clear" w:color="auto" w:fill="auto"/>
          </w:tcPr>
          <w:p w:rsidR="00B20FFD" w:rsidRPr="00053338" w:rsidRDefault="00B20FFD" w:rsidP="00B20FFD">
            <w:pPr>
              <w:jc w:val="center"/>
              <w:rPr>
                <w:b/>
                <w:sz w:val="28"/>
                <w:szCs w:val="28"/>
              </w:rPr>
            </w:pPr>
            <w:r w:rsidRPr="00053338">
              <w:rPr>
                <w:b/>
                <w:sz w:val="28"/>
                <w:szCs w:val="28"/>
              </w:rPr>
              <w:t>307,7</w:t>
            </w:r>
          </w:p>
        </w:tc>
        <w:tc>
          <w:tcPr>
            <w:tcW w:w="1126" w:type="dxa"/>
            <w:shd w:val="clear" w:color="auto" w:fill="auto"/>
          </w:tcPr>
          <w:p w:rsidR="00B20FFD" w:rsidRPr="00053338" w:rsidRDefault="00B20FFD" w:rsidP="00B20FFD">
            <w:pPr>
              <w:jc w:val="center"/>
              <w:rPr>
                <w:b/>
                <w:sz w:val="28"/>
                <w:szCs w:val="28"/>
              </w:rPr>
            </w:pPr>
            <w:r w:rsidRPr="00053338">
              <w:rPr>
                <w:b/>
                <w:sz w:val="28"/>
                <w:szCs w:val="28"/>
              </w:rPr>
              <w:t>100%</w:t>
            </w:r>
          </w:p>
        </w:tc>
        <w:tc>
          <w:tcPr>
            <w:tcW w:w="1268" w:type="dxa"/>
            <w:shd w:val="clear" w:color="auto" w:fill="FFFFFF"/>
          </w:tcPr>
          <w:p w:rsidR="00B20FFD" w:rsidRPr="00053338" w:rsidRDefault="00B20FFD" w:rsidP="00B20FFD">
            <w:pPr>
              <w:jc w:val="center"/>
              <w:rPr>
                <w:b/>
                <w:sz w:val="28"/>
                <w:szCs w:val="28"/>
              </w:rPr>
            </w:pPr>
            <w:r w:rsidRPr="00053338">
              <w:rPr>
                <w:b/>
                <w:sz w:val="28"/>
                <w:szCs w:val="28"/>
              </w:rPr>
              <w:t>286,7</w:t>
            </w:r>
          </w:p>
        </w:tc>
        <w:tc>
          <w:tcPr>
            <w:tcW w:w="1165" w:type="dxa"/>
            <w:shd w:val="clear" w:color="auto" w:fill="auto"/>
          </w:tcPr>
          <w:p w:rsidR="00B20FFD" w:rsidRPr="00053338" w:rsidRDefault="00B20FFD" w:rsidP="00B20FFD">
            <w:pPr>
              <w:jc w:val="center"/>
              <w:rPr>
                <w:b/>
                <w:sz w:val="28"/>
                <w:szCs w:val="28"/>
              </w:rPr>
            </w:pPr>
            <w:r w:rsidRPr="00053338">
              <w:rPr>
                <w:b/>
                <w:sz w:val="28"/>
                <w:szCs w:val="28"/>
              </w:rPr>
              <w:t>100%</w:t>
            </w:r>
          </w:p>
        </w:tc>
        <w:tc>
          <w:tcPr>
            <w:tcW w:w="1213" w:type="dxa"/>
          </w:tcPr>
          <w:p w:rsidR="00B20FFD" w:rsidRPr="00053338" w:rsidRDefault="00B20FFD" w:rsidP="00B20FFD">
            <w:pPr>
              <w:jc w:val="center"/>
              <w:rPr>
                <w:b/>
                <w:sz w:val="28"/>
                <w:szCs w:val="28"/>
              </w:rPr>
            </w:pPr>
            <w:r w:rsidRPr="00053338">
              <w:rPr>
                <w:b/>
                <w:sz w:val="28"/>
                <w:szCs w:val="28"/>
              </w:rPr>
              <w:t>21,0</w:t>
            </w:r>
          </w:p>
        </w:tc>
        <w:tc>
          <w:tcPr>
            <w:tcW w:w="1461" w:type="dxa"/>
          </w:tcPr>
          <w:p w:rsidR="00B20FFD" w:rsidRPr="00053338" w:rsidRDefault="00B20FFD" w:rsidP="00B20FFD">
            <w:pPr>
              <w:jc w:val="center"/>
              <w:rPr>
                <w:b/>
                <w:sz w:val="28"/>
                <w:szCs w:val="28"/>
              </w:rPr>
            </w:pPr>
            <w:r w:rsidRPr="00053338">
              <w:rPr>
                <w:b/>
                <w:sz w:val="28"/>
                <w:szCs w:val="28"/>
              </w:rPr>
              <w:t>100%</w:t>
            </w:r>
          </w:p>
        </w:tc>
      </w:tr>
    </w:tbl>
    <w:p w:rsidR="00B20FFD" w:rsidRPr="00053338" w:rsidRDefault="00B20FFD" w:rsidP="00B20FFD">
      <w:pPr>
        <w:spacing w:line="276" w:lineRule="auto"/>
        <w:ind w:firstLine="709"/>
        <w:jc w:val="both"/>
      </w:pPr>
      <w:r w:rsidRPr="00053338">
        <w:t>* программы бакалавриата, специалитета и магистратуры</w:t>
      </w:r>
    </w:p>
    <w:p w:rsidR="00B20FFD" w:rsidRPr="00053338" w:rsidRDefault="00B20FFD" w:rsidP="00B20FFD">
      <w:pPr>
        <w:spacing w:line="276" w:lineRule="auto"/>
        <w:ind w:firstLine="709"/>
        <w:jc w:val="both"/>
        <w:rPr>
          <w:rFonts w:eastAsia="Calibri"/>
          <w:sz w:val="28"/>
          <w:szCs w:val="28"/>
          <w:lang w:eastAsia="en-US"/>
        </w:rPr>
      </w:pPr>
      <w:r w:rsidRPr="00053338">
        <w:rPr>
          <w:rFonts w:eastAsia="Calibri"/>
          <w:sz w:val="28"/>
          <w:szCs w:val="28"/>
          <w:lang w:eastAsia="en-US"/>
        </w:rPr>
        <w:t>В государственных вузах обучение ведется преимущественно по очной форме, причем его доля в 2020/21 году по сравнению с предыдущим годом увеличилась и составила более 76,3% контингента обучающихся. В негосударственных вузах сократилась общая численность обучающихся на 9,1% по сравнению с предыдущим годом,</w:t>
      </w:r>
      <w:r w:rsidR="000643CC" w:rsidRPr="00053338">
        <w:rPr>
          <w:rFonts w:eastAsia="Calibri"/>
          <w:sz w:val="28"/>
          <w:szCs w:val="28"/>
          <w:lang w:eastAsia="en-US"/>
        </w:rPr>
        <w:t xml:space="preserve"> прежде всего за счет сокращения заочного обучения, доля которого в общем контингенте обучающихся снизилась с 49,0 % до 40,8 %</w:t>
      </w:r>
      <w:r w:rsidRPr="00053338">
        <w:rPr>
          <w:rFonts w:eastAsia="Calibri"/>
          <w:sz w:val="28"/>
          <w:szCs w:val="28"/>
          <w:lang w:eastAsia="en-US"/>
        </w:rPr>
        <w:t>.</w:t>
      </w:r>
    </w:p>
    <w:p w:rsidR="00B20FFD" w:rsidRPr="00053338" w:rsidRDefault="00B20FFD" w:rsidP="000E6324">
      <w:pPr>
        <w:spacing w:line="276" w:lineRule="auto"/>
        <w:ind w:firstLine="709"/>
        <w:jc w:val="both"/>
        <w:rPr>
          <w:rFonts w:eastAsia="Calibri"/>
          <w:i/>
          <w:sz w:val="28"/>
          <w:szCs w:val="28"/>
          <w:lang w:eastAsia="en-US"/>
        </w:rPr>
      </w:pPr>
      <w:r w:rsidRPr="00053338">
        <w:rPr>
          <w:rFonts w:eastAsia="Calibri"/>
          <w:sz w:val="28"/>
          <w:szCs w:val="28"/>
          <w:lang w:eastAsia="en-US"/>
        </w:rPr>
        <w:t xml:space="preserve">Динамика численности обучающихся в вузах Санкт-Петербурга </w:t>
      </w:r>
      <w:r w:rsidRPr="00053338">
        <w:rPr>
          <w:rFonts w:eastAsia="Calibri"/>
          <w:sz w:val="28"/>
          <w:szCs w:val="28"/>
          <w:lang w:eastAsia="en-US"/>
        </w:rPr>
        <w:br/>
        <w:t xml:space="preserve">по программам высшего образования (программы бакалавриата, специалитета и магистратуры) </w:t>
      </w:r>
      <w:r w:rsidR="000643CC" w:rsidRPr="00053338">
        <w:rPr>
          <w:rFonts w:eastAsia="Calibri"/>
          <w:sz w:val="28"/>
          <w:szCs w:val="28"/>
          <w:lang w:eastAsia="en-US"/>
        </w:rPr>
        <w:t>и</w:t>
      </w:r>
      <w:r w:rsidRPr="00053338">
        <w:rPr>
          <w:rFonts w:eastAsia="Calibri"/>
          <w:sz w:val="28"/>
          <w:szCs w:val="28"/>
          <w:lang w:eastAsia="en-US"/>
        </w:rPr>
        <w:t xml:space="preserve"> формам обучения в 2019/20 – 2020/21 годах представлена </w:t>
      </w:r>
      <w:r w:rsidRPr="00053338">
        <w:rPr>
          <w:rFonts w:eastAsia="Calibri"/>
          <w:sz w:val="28"/>
          <w:szCs w:val="28"/>
          <w:lang w:eastAsia="en-US"/>
        </w:rPr>
        <w:br/>
        <w:t xml:space="preserve">в </w:t>
      </w:r>
      <w:r w:rsidRPr="00053338">
        <w:rPr>
          <w:rFonts w:eastAsia="Calibri"/>
          <w:i/>
          <w:sz w:val="28"/>
          <w:szCs w:val="28"/>
          <w:lang w:eastAsia="en-US"/>
        </w:rPr>
        <w:t xml:space="preserve">таблице </w:t>
      </w:r>
      <w:r w:rsidR="00DD5D9A">
        <w:rPr>
          <w:rFonts w:eastAsia="Calibri"/>
          <w:i/>
          <w:sz w:val="28"/>
          <w:szCs w:val="28"/>
          <w:lang w:eastAsia="en-US"/>
        </w:rPr>
        <w:t>5</w:t>
      </w:r>
      <w:r w:rsidRPr="00053338">
        <w:rPr>
          <w:rFonts w:eastAsia="Calibri"/>
          <w:i/>
          <w:sz w:val="28"/>
          <w:szCs w:val="28"/>
          <w:lang w:eastAsia="en-US"/>
        </w:rPr>
        <w:t>.</w:t>
      </w:r>
    </w:p>
    <w:p w:rsidR="00B20FFD" w:rsidRPr="00053338" w:rsidRDefault="00B20FFD" w:rsidP="00B20FFD">
      <w:pPr>
        <w:spacing w:after="200" w:line="276" w:lineRule="auto"/>
        <w:jc w:val="right"/>
        <w:rPr>
          <w:rFonts w:eastAsia="Calibri"/>
          <w:i/>
          <w:sz w:val="28"/>
          <w:szCs w:val="28"/>
          <w:lang w:eastAsia="en-US"/>
        </w:rPr>
      </w:pPr>
      <w:r w:rsidRPr="00053338">
        <w:rPr>
          <w:rFonts w:eastAsia="Calibri"/>
          <w:i/>
          <w:sz w:val="28"/>
          <w:szCs w:val="28"/>
          <w:lang w:eastAsia="en-US"/>
        </w:rPr>
        <w:t xml:space="preserve">Таблица </w:t>
      </w:r>
      <w:r w:rsidR="00DD5D9A">
        <w:rPr>
          <w:rFonts w:eastAsia="Calibri"/>
          <w:i/>
          <w:sz w:val="28"/>
          <w:szCs w:val="28"/>
          <w:lang w:eastAsia="en-US"/>
        </w:rPr>
        <w:t>5</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39"/>
        <w:gridCol w:w="1006"/>
        <w:gridCol w:w="1171"/>
        <w:gridCol w:w="1261"/>
        <w:gridCol w:w="1149"/>
        <w:gridCol w:w="1440"/>
        <w:gridCol w:w="1338"/>
      </w:tblGrid>
      <w:tr w:rsidR="00053338" w:rsidRPr="00053338" w:rsidTr="003541EA">
        <w:tc>
          <w:tcPr>
            <w:tcW w:w="9669" w:type="dxa"/>
            <w:gridSpan w:val="8"/>
            <w:shd w:val="clear" w:color="auto" w:fill="auto"/>
          </w:tcPr>
          <w:p w:rsidR="00B20FFD" w:rsidRPr="00053338" w:rsidRDefault="00B20FFD" w:rsidP="00B20FFD">
            <w:pPr>
              <w:spacing w:line="276" w:lineRule="auto"/>
              <w:jc w:val="center"/>
              <w:rPr>
                <w:rFonts w:eastAsia="Calibri"/>
                <w:b/>
                <w:i/>
                <w:sz w:val="28"/>
                <w:szCs w:val="28"/>
                <w:lang w:eastAsia="en-US"/>
              </w:rPr>
            </w:pPr>
            <w:r w:rsidRPr="00053338">
              <w:rPr>
                <w:rFonts w:eastAsia="Calibri"/>
                <w:b/>
                <w:sz w:val="28"/>
                <w:szCs w:val="28"/>
                <w:lang w:eastAsia="en-US"/>
              </w:rPr>
              <w:t xml:space="preserve">Динамика численности обучающихся по программам высшего образования* по формам обучения, </w:t>
            </w:r>
            <w:r w:rsidRPr="00053338">
              <w:rPr>
                <w:rFonts w:eastAsia="Calibri"/>
                <w:b/>
                <w:i/>
                <w:sz w:val="28"/>
                <w:szCs w:val="28"/>
                <w:lang w:eastAsia="en-US"/>
              </w:rPr>
              <w:t xml:space="preserve">тыс. чел. </w:t>
            </w:r>
          </w:p>
          <w:p w:rsidR="00B20FFD" w:rsidRPr="00053338" w:rsidRDefault="00B20FFD" w:rsidP="00B20FFD">
            <w:pPr>
              <w:spacing w:line="276" w:lineRule="auto"/>
              <w:jc w:val="center"/>
              <w:rPr>
                <w:rFonts w:eastAsia="Calibri"/>
                <w:b/>
                <w:sz w:val="28"/>
                <w:szCs w:val="28"/>
                <w:lang w:eastAsia="en-US"/>
              </w:rPr>
            </w:pPr>
            <w:r w:rsidRPr="00053338">
              <w:rPr>
                <w:rFonts w:eastAsia="Calibri"/>
                <w:b/>
                <w:sz w:val="28"/>
                <w:szCs w:val="28"/>
                <w:lang w:eastAsia="en-US"/>
              </w:rPr>
              <w:t>(2020/21 год относительно 2019/20 года)</w:t>
            </w:r>
          </w:p>
        </w:tc>
      </w:tr>
      <w:tr w:rsidR="00053338" w:rsidRPr="00053338" w:rsidTr="003541EA">
        <w:tc>
          <w:tcPr>
            <w:tcW w:w="2304" w:type="dxa"/>
            <w:gridSpan w:val="2"/>
            <w:vMerge w:val="restart"/>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Форма обучения</w:t>
            </w:r>
          </w:p>
        </w:tc>
        <w:tc>
          <w:tcPr>
            <w:tcW w:w="2177" w:type="dxa"/>
            <w:gridSpan w:val="2"/>
            <w:vMerge w:val="restart"/>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Всего</w:t>
            </w:r>
          </w:p>
        </w:tc>
        <w:tc>
          <w:tcPr>
            <w:tcW w:w="5188" w:type="dxa"/>
            <w:gridSpan w:val="4"/>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в том числе</w:t>
            </w:r>
          </w:p>
        </w:tc>
      </w:tr>
      <w:tr w:rsidR="00053338" w:rsidRPr="00053338" w:rsidTr="003541EA">
        <w:tc>
          <w:tcPr>
            <w:tcW w:w="2304" w:type="dxa"/>
            <w:gridSpan w:val="2"/>
            <w:vMerge/>
            <w:shd w:val="clear" w:color="auto" w:fill="auto"/>
          </w:tcPr>
          <w:p w:rsidR="00B20FFD" w:rsidRPr="00053338" w:rsidRDefault="00B20FFD" w:rsidP="00B20FFD">
            <w:pPr>
              <w:spacing w:after="200" w:line="276" w:lineRule="auto"/>
              <w:jc w:val="center"/>
              <w:rPr>
                <w:rFonts w:eastAsia="Calibri"/>
                <w:sz w:val="28"/>
                <w:szCs w:val="28"/>
                <w:lang w:eastAsia="en-US"/>
              </w:rPr>
            </w:pPr>
          </w:p>
        </w:tc>
        <w:tc>
          <w:tcPr>
            <w:tcW w:w="2177" w:type="dxa"/>
            <w:gridSpan w:val="2"/>
            <w:vMerge/>
            <w:shd w:val="clear" w:color="auto" w:fill="auto"/>
          </w:tcPr>
          <w:p w:rsidR="00B20FFD" w:rsidRPr="00053338" w:rsidRDefault="00B20FFD" w:rsidP="00B20FFD">
            <w:pPr>
              <w:spacing w:after="200" w:line="276" w:lineRule="auto"/>
              <w:jc w:val="center"/>
              <w:rPr>
                <w:rFonts w:eastAsia="Calibri"/>
                <w:sz w:val="28"/>
                <w:szCs w:val="28"/>
                <w:lang w:eastAsia="en-US"/>
              </w:rPr>
            </w:pPr>
          </w:p>
        </w:tc>
        <w:tc>
          <w:tcPr>
            <w:tcW w:w="2410" w:type="dxa"/>
            <w:gridSpan w:val="2"/>
            <w:shd w:val="clear" w:color="auto" w:fill="auto"/>
          </w:tcPr>
          <w:p w:rsidR="00B20FFD" w:rsidRPr="00053338" w:rsidRDefault="00B20FFD" w:rsidP="003162A0">
            <w:pPr>
              <w:spacing w:after="200"/>
              <w:jc w:val="center"/>
              <w:rPr>
                <w:rFonts w:eastAsia="Calibri"/>
                <w:b/>
                <w:sz w:val="28"/>
                <w:szCs w:val="28"/>
                <w:lang w:eastAsia="en-US"/>
              </w:rPr>
            </w:pPr>
            <w:r w:rsidRPr="00053338">
              <w:rPr>
                <w:rFonts w:eastAsia="Calibri"/>
                <w:b/>
                <w:sz w:val="28"/>
                <w:szCs w:val="28"/>
                <w:lang w:eastAsia="en-US"/>
              </w:rPr>
              <w:t>государственные вузы</w:t>
            </w:r>
          </w:p>
        </w:tc>
        <w:tc>
          <w:tcPr>
            <w:tcW w:w="2778" w:type="dxa"/>
            <w:gridSpan w:val="2"/>
            <w:shd w:val="clear" w:color="auto" w:fill="auto"/>
          </w:tcPr>
          <w:p w:rsidR="00B20FFD" w:rsidRPr="00053338" w:rsidRDefault="00B20FFD" w:rsidP="003162A0">
            <w:pPr>
              <w:spacing w:after="200"/>
              <w:jc w:val="center"/>
              <w:rPr>
                <w:rFonts w:eastAsia="Calibri"/>
                <w:b/>
                <w:sz w:val="28"/>
                <w:szCs w:val="28"/>
                <w:lang w:eastAsia="en-US"/>
              </w:rPr>
            </w:pPr>
            <w:r w:rsidRPr="00053338">
              <w:rPr>
                <w:rFonts w:eastAsia="Calibri"/>
                <w:b/>
                <w:sz w:val="28"/>
                <w:szCs w:val="28"/>
                <w:lang w:eastAsia="en-US"/>
              </w:rPr>
              <w:t>негосударственные вузы</w:t>
            </w:r>
          </w:p>
        </w:tc>
      </w:tr>
      <w:tr w:rsidR="00053338" w:rsidRPr="00053338" w:rsidTr="003541EA">
        <w:trPr>
          <w:trHeight w:val="401"/>
        </w:trPr>
        <w:tc>
          <w:tcPr>
            <w:tcW w:w="1165" w:type="dxa"/>
            <w:vMerge w:val="restart"/>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Очная</w:t>
            </w:r>
          </w:p>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b/>
                <w:sz w:val="28"/>
                <w:szCs w:val="28"/>
                <w:lang w:eastAsia="en-US"/>
              </w:rPr>
            </w:pPr>
            <w:r w:rsidRPr="00053338">
              <w:rPr>
                <w:rFonts w:eastAsia="Calibri"/>
                <w:b/>
                <w:sz w:val="28"/>
                <w:szCs w:val="28"/>
                <w:lang w:eastAsia="en-US"/>
              </w:rPr>
              <w:t>2020/21</w:t>
            </w:r>
          </w:p>
        </w:tc>
        <w:tc>
          <w:tcPr>
            <w:tcW w:w="1006"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236,1</w:t>
            </w:r>
          </w:p>
        </w:tc>
        <w:tc>
          <w:tcPr>
            <w:tcW w:w="117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105,0%</w:t>
            </w:r>
          </w:p>
        </w:tc>
        <w:tc>
          <w:tcPr>
            <w:tcW w:w="126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227,0</w:t>
            </w:r>
          </w:p>
        </w:tc>
        <w:tc>
          <w:tcPr>
            <w:tcW w:w="1149"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105%</w:t>
            </w:r>
          </w:p>
        </w:tc>
        <w:tc>
          <w:tcPr>
            <w:tcW w:w="1440"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9,1</w:t>
            </w:r>
          </w:p>
        </w:tc>
        <w:tc>
          <w:tcPr>
            <w:tcW w:w="1338"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103,4%</w:t>
            </w:r>
          </w:p>
        </w:tc>
      </w:tr>
      <w:tr w:rsidR="00053338" w:rsidRPr="00053338" w:rsidTr="003541EA">
        <w:trPr>
          <w:trHeight w:val="401"/>
        </w:trPr>
        <w:tc>
          <w:tcPr>
            <w:tcW w:w="1165" w:type="dxa"/>
            <w:vMerge/>
            <w:shd w:val="clear" w:color="auto" w:fill="auto"/>
          </w:tcPr>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2019/20</w:t>
            </w:r>
          </w:p>
        </w:tc>
        <w:tc>
          <w:tcPr>
            <w:tcW w:w="100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224,9</w:t>
            </w:r>
          </w:p>
        </w:tc>
        <w:tc>
          <w:tcPr>
            <w:tcW w:w="117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26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216,1</w:t>
            </w:r>
          </w:p>
        </w:tc>
        <w:tc>
          <w:tcPr>
            <w:tcW w:w="1149"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440"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8,8</w:t>
            </w:r>
          </w:p>
        </w:tc>
        <w:tc>
          <w:tcPr>
            <w:tcW w:w="1338"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r>
      <w:tr w:rsidR="00053338" w:rsidRPr="00053338" w:rsidTr="003541EA">
        <w:trPr>
          <w:trHeight w:val="401"/>
        </w:trPr>
        <w:tc>
          <w:tcPr>
            <w:tcW w:w="1165" w:type="dxa"/>
            <w:vMerge w:val="restart"/>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Очно-заочная</w:t>
            </w:r>
          </w:p>
        </w:tc>
        <w:tc>
          <w:tcPr>
            <w:tcW w:w="1139" w:type="dxa"/>
            <w:shd w:val="clear" w:color="auto" w:fill="auto"/>
          </w:tcPr>
          <w:p w:rsidR="00B20FFD" w:rsidRPr="00053338" w:rsidRDefault="00B20FFD" w:rsidP="00B20FFD">
            <w:pPr>
              <w:spacing w:after="200" w:line="276" w:lineRule="auto"/>
              <w:jc w:val="both"/>
              <w:rPr>
                <w:rFonts w:eastAsia="Calibri"/>
                <w:b/>
                <w:sz w:val="28"/>
                <w:szCs w:val="28"/>
                <w:lang w:eastAsia="en-US"/>
              </w:rPr>
            </w:pPr>
            <w:r w:rsidRPr="00053338">
              <w:rPr>
                <w:rFonts w:eastAsia="Calibri"/>
                <w:b/>
                <w:sz w:val="28"/>
                <w:szCs w:val="28"/>
                <w:lang w:eastAsia="en-US"/>
              </w:rPr>
              <w:t>2020/21</w:t>
            </w:r>
          </w:p>
        </w:tc>
        <w:tc>
          <w:tcPr>
            <w:tcW w:w="1006"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11,2</w:t>
            </w:r>
          </w:p>
        </w:tc>
        <w:tc>
          <w:tcPr>
            <w:tcW w:w="117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101,8%</w:t>
            </w:r>
          </w:p>
        </w:tc>
        <w:tc>
          <w:tcPr>
            <w:tcW w:w="126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9,0</w:t>
            </w:r>
          </w:p>
        </w:tc>
        <w:tc>
          <w:tcPr>
            <w:tcW w:w="1149"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98,9%</w:t>
            </w:r>
          </w:p>
        </w:tc>
        <w:tc>
          <w:tcPr>
            <w:tcW w:w="1440"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2,2</w:t>
            </w:r>
          </w:p>
        </w:tc>
        <w:tc>
          <w:tcPr>
            <w:tcW w:w="1338"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115,8%</w:t>
            </w:r>
          </w:p>
        </w:tc>
      </w:tr>
      <w:tr w:rsidR="00053338" w:rsidRPr="00053338" w:rsidTr="003541EA">
        <w:trPr>
          <w:trHeight w:val="401"/>
        </w:trPr>
        <w:tc>
          <w:tcPr>
            <w:tcW w:w="1165" w:type="dxa"/>
            <w:vMerge/>
            <w:shd w:val="clear" w:color="auto" w:fill="auto"/>
          </w:tcPr>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2019/20</w:t>
            </w:r>
          </w:p>
        </w:tc>
        <w:tc>
          <w:tcPr>
            <w:tcW w:w="100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11,0</w:t>
            </w:r>
          </w:p>
        </w:tc>
        <w:tc>
          <w:tcPr>
            <w:tcW w:w="117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26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9,1</w:t>
            </w:r>
          </w:p>
        </w:tc>
        <w:tc>
          <w:tcPr>
            <w:tcW w:w="1149"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440"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1,9</w:t>
            </w:r>
          </w:p>
        </w:tc>
        <w:tc>
          <w:tcPr>
            <w:tcW w:w="1338"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r>
      <w:tr w:rsidR="00053338" w:rsidRPr="00053338" w:rsidTr="003541EA">
        <w:trPr>
          <w:trHeight w:val="401"/>
        </w:trPr>
        <w:tc>
          <w:tcPr>
            <w:tcW w:w="1165" w:type="dxa"/>
            <w:vMerge w:val="restart"/>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Заочная</w:t>
            </w:r>
          </w:p>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b/>
                <w:sz w:val="28"/>
                <w:szCs w:val="28"/>
                <w:lang w:eastAsia="en-US"/>
              </w:rPr>
            </w:pPr>
            <w:r w:rsidRPr="00053338">
              <w:rPr>
                <w:rFonts w:eastAsia="Calibri"/>
                <w:b/>
                <w:sz w:val="28"/>
                <w:szCs w:val="28"/>
                <w:lang w:eastAsia="en-US"/>
              </w:rPr>
              <w:t>2020/21</w:t>
            </w:r>
          </w:p>
        </w:tc>
        <w:tc>
          <w:tcPr>
            <w:tcW w:w="1006"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69,5</w:t>
            </w:r>
          </w:p>
        </w:tc>
        <w:tc>
          <w:tcPr>
            <w:tcW w:w="117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96,8%</w:t>
            </w:r>
          </w:p>
        </w:tc>
        <w:tc>
          <w:tcPr>
            <w:tcW w:w="126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61,7</w:t>
            </w:r>
          </w:p>
        </w:tc>
        <w:tc>
          <w:tcPr>
            <w:tcW w:w="1149"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100,3%</w:t>
            </w:r>
          </w:p>
        </w:tc>
        <w:tc>
          <w:tcPr>
            <w:tcW w:w="1440"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7,8</w:t>
            </w:r>
          </w:p>
        </w:tc>
        <w:tc>
          <w:tcPr>
            <w:tcW w:w="1338"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75,7%</w:t>
            </w:r>
          </w:p>
        </w:tc>
      </w:tr>
      <w:tr w:rsidR="00053338" w:rsidRPr="00053338" w:rsidTr="003541EA">
        <w:trPr>
          <w:trHeight w:val="401"/>
        </w:trPr>
        <w:tc>
          <w:tcPr>
            <w:tcW w:w="1165" w:type="dxa"/>
            <w:vMerge/>
            <w:shd w:val="clear" w:color="auto" w:fill="auto"/>
          </w:tcPr>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2019/20</w:t>
            </w:r>
          </w:p>
        </w:tc>
        <w:tc>
          <w:tcPr>
            <w:tcW w:w="100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71,8</w:t>
            </w:r>
          </w:p>
        </w:tc>
        <w:tc>
          <w:tcPr>
            <w:tcW w:w="117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26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61,5</w:t>
            </w:r>
          </w:p>
        </w:tc>
        <w:tc>
          <w:tcPr>
            <w:tcW w:w="1149"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440"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10,3</w:t>
            </w:r>
          </w:p>
        </w:tc>
        <w:tc>
          <w:tcPr>
            <w:tcW w:w="1338"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r>
      <w:tr w:rsidR="00053338" w:rsidRPr="00053338" w:rsidTr="003541EA">
        <w:trPr>
          <w:trHeight w:val="401"/>
        </w:trPr>
        <w:tc>
          <w:tcPr>
            <w:tcW w:w="1165" w:type="dxa"/>
            <w:vMerge w:val="restart"/>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ВСЕГО</w:t>
            </w:r>
          </w:p>
        </w:tc>
        <w:tc>
          <w:tcPr>
            <w:tcW w:w="1139" w:type="dxa"/>
            <w:shd w:val="clear" w:color="auto" w:fill="auto"/>
          </w:tcPr>
          <w:p w:rsidR="00B20FFD" w:rsidRPr="00053338" w:rsidRDefault="00B20FFD" w:rsidP="00B20FFD">
            <w:pPr>
              <w:spacing w:after="200" w:line="276" w:lineRule="auto"/>
              <w:jc w:val="both"/>
              <w:rPr>
                <w:rFonts w:eastAsia="Calibri"/>
                <w:b/>
                <w:sz w:val="28"/>
                <w:szCs w:val="28"/>
                <w:lang w:eastAsia="en-US"/>
              </w:rPr>
            </w:pPr>
            <w:r w:rsidRPr="00053338">
              <w:rPr>
                <w:rFonts w:eastAsia="Calibri"/>
                <w:b/>
                <w:sz w:val="28"/>
                <w:szCs w:val="28"/>
                <w:lang w:eastAsia="en-US"/>
              </w:rPr>
              <w:t>2020/21</w:t>
            </w:r>
          </w:p>
        </w:tc>
        <w:tc>
          <w:tcPr>
            <w:tcW w:w="1006"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316,8</w:t>
            </w:r>
          </w:p>
        </w:tc>
        <w:tc>
          <w:tcPr>
            <w:tcW w:w="117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103,0%</w:t>
            </w:r>
          </w:p>
        </w:tc>
        <w:tc>
          <w:tcPr>
            <w:tcW w:w="1261"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297,7</w:t>
            </w:r>
          </w:p>
        </w:tc>
        <w:tc>
          <w:tcPr>
            <w:tcW w:w="1149"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103,8%</w:t>
            </w:r>
          </w:p>
        </w:tc>
        <w:tc>
          <w:tcPr>
            <w:tcW w:w="1440"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19,1</w:t>
            </w:r>
          </w:p>
        </w:tc>
        <w:tc>
          <w:tcPr>
            <w:tcW w:w="1338" w:type="dxa"/>
            <w:shd w:val="clear" w:color="auto" w:fill="auto"/>
          </w:tcPr>
          <w:p w:rsidR="00B20FFD" w:rsidRPr="00053338" w:rsidRDefault="00B20FFD" w:rsidP="00B20FFD">
            <w:pPr>
              <w:spacing w:after="200" w:line="276" w:lineRule="auto"/>
              <w:jc w:val="center"/>
              <w:rPr>
                <w:rFonts w:eastAsia="Calibri"/>
                <w:b/>
                <w:sz w:val="28"/>
                <w:szCs w:val="28"/>
                <w:lang w:eastAsia="en-US"/>
              </w:rPr>
            </w:pPr>
            <w:r w:rsidRPr="00053338">
              <w:rPr>
                <w:rFonts w:eastAsia="Calibri"/>
                <w:b/>
                <w:sz w:val="28"/>
                <w:szCs w:val="28"/>
                <w:lang w:eastAsia="en-US"/>
              </w:rPr>
              <w:t>91,0%</w:t>
            </w:r>
          </w:p>
        </w:tc>
      </w:tr>
      <w:tr w:rsidR="00053338" w:rsidRPr="00053338" w:rsidTr="003541EA">
        <w:trPr>
          <w:trHeight w:val="401"/>
        </w:trPr>
        <w:tc>
          <w:tcPr>
            <w:tcW w:w="1165" w:type="dxa"/>
            <w:vMerge/>
            <w:shd w:val="clear" w:color="auto" w:fill="auto"/>
          </w:tcPr>
          <w:p w:rsidR="00B20FFD" w:rsidRPr="00053338" w:rsidRDefault="00B20FFD" w:rsidP="00B20FFD">
            <w:pPr>
              <w:spacing w:after="200" w:line="276" w:lineRule="auto"/>
              <w:jc w:val="both"/>
              <w:rPr>
                <w:rFonts w:eastAsia="Calibri"/>
                <w:sz w:val="28"/>
                <w:szCs w:val="28"/>
                <w:lang w:eastAsia="en-US"/>
              </w:rPr>
            </w:pPr>
          </w:p>
        </w:tc>
        <w:tc>
          <w:tcPr>
            <w:tcW w:w="1139" w:type="dxa"/>
            <w:shd w:val="clear" w:color="auto" w:fill="auto"/>
          </w:tcPr>
          <w:p w:rsidR="00B20FFD" w:rsidRPr="00053338" w:rsidRDefault="00B20FFD" w:rsidP="00B20FFD">
            <w:pPr>
              <w:spacing w:after="200" w:line="276" w:lineRule="auto"/>
              <w:jc w:val="both"/>
              <w:rPr>
                <w:rFonts w:eastAsia="Calibri"/>
                <w:sz w:val="28"/>
                <w:szCs w:val="28"/>
                <w:lang w:eastAsia="en-US"/>
              </w:rPr>
            </w:pPr>
            <w:r w:rsidRPr="00053338">
              <w:rPr>
                <w:rFonts w:eastAsia="Calibri"/>
                <w:sz w:val="28"/>
                <w:szCs w:val="28"/>
                <w:lang w:eastAsia="en-US"/>
              </w:rPr>
              <w:t>2019/20</w:t>
            </w:r>
          </w:p>
        </w:tc>
        <w:tc>
          <w:tcPr>
            <w:tcW w:w="1006"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307,7</w:t>
            </w:r>
          </w:p>
        </w:tc>
        <w:tc>
          <w:tcPr>
            <w:tcW w:w="117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261"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286,7</w:t>
            </w:r>
          </w:p>
        </w:tc>
        <w:tc>
          <w:tcPr>
            <w:tcW w:w="1149"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c>
          <w:tcPr>
            <w:tcW w:w="1440"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21,0</w:t>
            </w:r>
          </w:p>
        </w:tc>
        <w:tc>
          <w:tcPr>
            <w:tcW w:w="1338" w:type="dxa"/>
            <w:shd w:val="clear" w:color="auto" w:fill="auto"/>
          </w:tcPr>
          <w:p w:rsidR="00B20FFD" w:rsidRPr="00053338" w:rsidRDefault="00B20FFD" w:rsidP="00B20FFD">
            <w:pPr>
              <w:spacing w:after="200" w:line="276" w:lineRule="auto"/>
              <w:jc w:val="center"/>
              <w:rPr>
                <w:rFonts w:eastAsia="Calibri"/>
                <w:sz w:val="28"/>
                <w:szCs w:val="28"/>
                <w:lang w:eastAsia="en-US"/>
              </w:rPr>
            </w:pPr>
            <w:r w:rsidRPr="00053338">
              <w:rPr>
                <w:rFonts w:eastAsia="Calibri"/>
                <w:sz w:val="28"/>
                <w:szCs w:val="28"/>
                <w:lang w:eastAsia="en-US"/>
              </w:rPr>
              <w:t>100%</w:t>
            </w:r>
          </w:p>
        </w:tc>
      </w:tr>
    </w:tbl>
    <w:p w:rsidR="00B20FFD" w:rsidRPr="00053338" w:rsidRDefault="00B20FFD" w:rsidP="00B20FFD">
      <w:pPr>
        <w:spacing w:before="120" w:after="120" w:line="360" w:lineRule="auto"/>
        <w:ind w:firstLine="708"/>
        <w:jc w:val="both"/>
        <w:rPr>
          <w:rFonts w:eastAsia="Calibri"/>
          <w:lang w:eastAsia="en-US"/>
        </w:rPr>
      </w:pPr>
      <w:r w:rsidRPr="00053338">
        <w:rPr>
          <w:rFonts w:eastAsia="Calibri"/>
          <w:lang w:eastAsia="en-US"/>
        </w:rPr>
        <w:lastRenderedPageBreak/>
        <w:t>* программы бакалавриата, специалитета и магистратуры</w:t>
      </w:r>
    </w:p>
    <w:p w:rsidR="00B20FFD" w:rsidRPr="00053338" w:rsidRDefault="00B20FFD" w:rsidP="00E66EAB">
      <w:pPr>
        <w:spacing w:line="276" w:lineRule="auto"/>
        <w:ind w:firstLine="709"/>
        <w:jc w:val="both"/>
        <w:rPr>
          <w:rFonts w:eastAsia="Calibri"/>
          <w:sz w:val="28"/>
          <w:szCs w:val="28"/>
          <w:lang w:eastAsia="en-US"/>
        </w:rPr>
      </w:pPr>
      <w:r w:rsidRPr="00053338">
        <w:rPr>
          <w:rFonts w:eastAsia="Calibri"/>
          <w:sz w:val="28"/>
          <w:szCs w:val="28"/>
          <w:lang w:eastAsia="en-US"/>
        </w:rPr>
        <w:t>Согласно представленным данным, в 2020 году общая численность обучающихся по сравнению с предыдущим годом выросла на 9,1 тыс. человек (3,0%)</w:t>
      </w:r>
      <w:r w:rsidRPr="00053338">
        <w:t xml:space="preserve"> </w:t>
      </w:r>
      <w:r w:rsidRPr="00053338">
        <w:rPr>
          <w:rFonts w:eastAsia="Calibri"/>
          <w:sz w:val="28"/>
          <w:szCs w:val="28"/>
          <w:lang w:eastAsia="en-US"/>
        </w:rPr>
        <w:t>за счет увеличения численности обучающихся в государственных вузах по очной и заочной формам обучения на 11,1 тыс. человек (рост на 3,8%). Вместе с тем в негосударственных вузах произошло сокращение контингента обучающихся по заочной форме обучения на 2,5 тыс. человек (24,3%) при незначительном росте контингента по очной и очно-заочной формам обучения на 0,6 тыс. человек.</w:t>
      </w:r>
    </w:p>
    <w:p w:rsidR="00B20FFD" w:rsidRPr="00053338" w:rsidRDefault="00B20FFD" w:rsidP="00E66EAB">
      <w:pPr>
        <w:spacing w:line="276" w:lineRule="auto"/>
        <w:ind w:firstLine="709"/>
        <w:jc w:val="both"/>
        <w:rPr>
          <w:b/>
          <w:sz w:val="28"/>
          <w:szCs w:val="28"/>
        </w:rPr>
      </w:pPr>
      <w:r w:rsidRPr="00053338">
        <w:rPr>
          <w:rFonts w:eastAsia="Calibri"/>
          <w:sz w:val="28"/>
          <w:szCs w:val="28"/>
          <w:lang w:eastAsia="en-US"/>
        </w:rPr>
        <w:t>По данным форм федерального статистического наблюдения ВПО-1, численность студентов вузов Санкт-Петербурга, получающих государственную академическую стипендию, в 2020/21 году составляет 91,1 тыс. человек, в том числе в государственных вузах – 90,7 тыс. человек и в негосударственных вузах – 0,4 тыс. человек. Таким образом, в государственных вузах более половины студентов (64,8%), обучающихся очно на бюджетных местах, получали государственную академическую стипендию. Кроме того, более 7,8 тыс. студентов вузов Санкт-Петербурга получали государственные социальные стипендии и более 0,7 тыс. студентов – именные стипендии (включая стипендии Президента Российской Федерации, Правительства Российской Федерации, Правительства Санкт-Петербурга).</w:t>
      </w:r>
      <w:r w:rsidRPr="00053338">
        <w:rPr>
          <w:b/>
          <w:sz w:val="28"/>
          <w:szCs w:val="28"/>
        </w:rPr>
        <w:t xml:space="preserve"> </w:t>
      </w:r>
    </w:p>
    <w:p w:rsidR="00094A03" w:rsidRPr="00053338" w:rsidRDefault="00094A03" w:rsidP="00E66EAB">
      <w:pPr>
        <w:spacing w:line="276" w:lineRule="auto"/>
        <w:ind w:firstLine="709"/>
        <w:jc w:val="both"/>
        <w:rPr>
          <w:rFonts w:eastAsia="Calibri"/>
          <w:sz w:val="28"/>
          <w:szCs w:val="28"/>
          <w:lang w:eastAsia="en-US"/>
        </w:rPr>
      </w:pPr>
      <w:r w:rsidRPr="00053338">
        <w:rPr>
          <w:b/>
          <w:sz w:val="28"/>
          <w:szCs w:val="28"/>
        </w:rPr>
        <w:t>Иностранные и иногородние студенты</w:t>
      </w:r>
      <w:r w:rsidRPr="00053338">
        <w:rPr>
          <w:rFonts w:eastAsia="Calibri"/>
          <w:b/>
          <w:bCs/>
          <w:sz w:val="28"/>
          <w:szCs w:val="28"/>
          <w:lang w:eastAsia="en-US"/>
        </w:rPr>
        <w:t xml:space="preserve"> основных образовательных программ высшего образования</w:t>
      </w:r>
      <w:r w:rsidRPr="00053338">
        <w:rPr>
          <w:b/>
          <w:sz w:val="28"/>
          <w:szCs w:val="28"/>
        </w:rPr>
        <w:t xml:space="preserve">. </w:t>
      </w:r>
      <w:r w:rsidRPr="00053338">
        <w:rPr>
          <w:rFonts w:eastAsia="Calibri"/>
          <w:sz w:val="28"/>
          <w:szCs w:val="28"/>
          <w:lang w:eastAsia="en-US"/>
        </w:rPr>
        <w:t xml:space="preserve">По результатам аналитико-экспертной оценки влияния внутренних и внешних факторов на развитие системы высшего образования и подготовки специалистов среднего звена </w:t>
      </w:r>
      <w:r w:rsidR="0027280F">
        <w:rPr>
          <w:rFonts w:eastAsia="Calibri"/>
          <w:sz w:val="28"/>
          <w:szCs w:val="28"/>
          <w:lang w:eastAsia="en-US"/>
        </w:rPr>
        <w:br/>
      </w:r>
      <w:r w:rsidRPr="00053338">
        <w:rPr>
          <w:rFonts w:eastAsia="Calibri"/>
          <w:sz w:val="28"/>
          <w:szCs w:val="28"/>
          <w:lang w:eastAsia="en-US"/>
        </w:rPr>
        <w:t>Санкт-Петербурга (с учетом данных форм федерального статистического наблюдения ВПО-1 на 01.10.2020), проведенной Комитетом (далее – аналитико-экспертная оценка), в вузах Санкт-Петербурга в 2020/2021 году по программам бакалавриата, специалитета и магистратуры обучается более 33,8 тыс. студентов из числа иностранных граждан и лиц без гражданства из 157 государств ближнего и дальнего зарубежья, по программам среднего профессионального образования – более 0,8 тыс. иностранных студентов из 29 зарубежных государств; по программам довузовской подготовки (подготовительный факультет) – более 2,8 тыс. иностранных граждан; по программам подготовки научно-педагогических кадров в аспирантуре (адъюнктуре, ординатуре, интернатуре, ассистентуре-стажировке) – более 2,0 тыс. иностранных граждан</w:t>
      </w:r>
      <w:r w:rsidR="00C80B2A" w:rsidRPr="00053338">
        <w:rPr>
          <w:rFonts w:eastAsia="Calibri"/>
          <w:sz w:val="28"/>
          <w:szCs w:val="28"/>
          <w:lang w:eastAsia="en-US"/>
        </w:rPr>
        <w:t xml:space="preserve"> из </w:t>
      </w:r>
      <w:r w:rsidR="006503DF" w:rsidRPr="00053338">
        <w:rPr>
          <w:rFonts w:eastAsia="Calibri"/>
          <w:sz w:val="28"/>
          <w:szCs w:val="28"/>
          <w:lang w:eastAsia="en-US"/>
        </w:rPr>
        <w:t>73</w:t>
      </w:r>
      <w:r w:rsidR="00C80B2A" w:rsidRPr="00053338">
        <w:rPr>
          <w:rFonts w:eastAsia="Calibri"/>
          <w:sz w:val="28"/>
          <w:szCs w:val="28"/>
          <w:lang w:eastAsia="en-US"/>
        </w:rPr>
        <w:t xml:space="preserve"> государств</w:t>
      </w:r>
      <w:r w:rsidRPr="00053338">
        <w:rPr>
          <w:rFonts w:eastAsia="Calibri"/>
          <w:sz w:val="28"/>
          <w:szCs w:val="28"/>
          <w:lang w:eastAsia="en-US"/>
        </w:rPr>
        <w:t xml:space="preserve">. </w:t>
      </w:r>
      <w:r w:rsidR="001F0348" w:rsidRPr="00053338">
        <w:rPr>
          <w:rFonts w:eastAsia="Calibri"/>
          <w:sz w:val="28"/>
          <w:szCs w:val="28"/>
          <w:lang w:eastAsia="en-US"/>
        </w:rPr>
        <w:t xml:space="preserve">При этом </w:t>
      </w:r>
      <w:r w:rsidRPr="00053338">
        <w:rPr>
          <w:rFonts w:eastAsia="Calibri"/>
          <w:sz w:val="28"/>
          <w:szCs w:val="28"/>
          <w:lang w:eastAsia="en-US"/>
        </w:rPr>
        <w:t>6,</w:t>
      </w:r>
      <w:r w:rsidR="001F0348" w:rsidRPr="00053338">
        <w:rPr>
          <w:rFonts w:eastAsia="Calibri"/>
          <w:sz w:val="28"/>
          <w:szCs w:val="28"/>
          <w:lang w:eastAsia="en-US"/>
        </w:rPr>
        <w:t>2</w:t>
      </w:r>
      <w:r w:rsidRPr="00053338">
        <w:rPr>
          <w:rFonts w:eastAsia="Calibri"/>
          <w:sz w:val="28"/>
          <w:szCs w:val="28"/>
          <w:lang w:eastAsia="en-US"/>
        </w:rPr>
        <w:t xml:space="preserve"> тыс. иностранных студентов из указанного числа обучается в Санкт-Петербурге по направлениям Министерства науки и высшего образования Российской Федерации (квотам).</w:t>
      </w:r>
    </w:p>
    <w:p w:rsidR="006633DD" w:rsidRPr="00053338" w:rsidRDefault="00094A03" w:rsidP="00E34992">
      <w:pPr>
        <w:spacing w:line="276" w:lineRule="auto"/>
        <w:ind w:firstLine="709"/>
        <w:jc w:val="both"/>
        <w:rPr>
          <w:rFonts w:eastAsia="Calibri"/>
          <w:sz w:val="28"/>
          <w:szCs w:val="28"/>
          <w:lang w:eastAsia="en-US"/>
        </w:rPr>
      </w:pPr>
      <w:r w:rsidRPr="00053338">
        <w:rPr>
          <w:rFonts w:eastAsia="Calibri"/>
          <w:sz w:val="28"/>
          <w:szCs w:val="28"/>
          <w:lang w:eastAsia="en-US"/>
        </w:rPr>
        <w:lastRenderedPageBreak/>
        <w:t xml:space="preserve">Вузы Санкт-Петербурга реализуют более 400 основных образовательных программ высшего образования на иностранных языках: </w:t>
      </w:r>
      <w:r w:rsidRPr="00053338">
        <w:rPr>
          <w:rFonts w:eastAsia="Calibri"/>
          <w:sz w:val="28"/>
          <w:szCs w:val="28"/>
          <w:lang w:eastAsia="en-US"/>
        </w:rPr>
        <w:br/>
        <w:t xml:space="preserve">на английском, немецком, французском, испанском, китайском, итальянском, японском языках, в том числе 97 программ «двойного» диплома («двойной» аспирантуры). </w:t>
      </w:r>
      <w:r w:rsidR="006633DD" w:rsidRPr="00053338">
        <w:rPr>
          <w:rFonts w:eastAsia="Calibri"/>
          <w:sz w:val="28"/>
          <w:szCs w:val="28"/>
          <w:lang w:eastAsia="en-US"/>
        </w:rPr>
        <w:t>В течение 2020 года 21 вузом города было проведено более 150 летних и зимних школ, в которых приняли участие более 2,9 тыс. иностранных студентов.</w:t>
      </w:r>
    </w:p>
    <w:p w:rsidR="00094A03" w:rsidRPr="00053338" w:rsidRDefault="00094A03" w:rsidP="00E34992">
      <w:pPr>
        <w:spacing w:line="276" w:lineRule="auto"/>
        <w:ind w:firstLine="709"/>
        <w:jc w:val="both"/>
        <w:rPr>
          <w:rFonts w:eastAsia="Calibri"/>
          <w:i/>
          <w:sz w:val="28"/>
          <w:szCs w:val="28"/>
          <w:lang w:eastAsia="en-US"/>
        </w:rPr>
      </w:pPr>
      <w:r w:rsidRPr="00053338">
        <w:rPr>
          <w:rFonts w:eastAsia="Calibri"/>
          <w:sz w:val="28"/>
          <w:szCs w:val="28"/>
          <w:lang w:eastAsia="en-US"/>
        </w:rPr>
        <w:t xml:space="preserve">Структура контингента иностранных студентов вузов </w:t>
      </w:r>
      <w:r w:rsidRPr="00053338">
        <w:rPr>
          <w:rFonts w:eastAsia="Calibri"/>
          <w:sz w:val="28"/>
          <w:szCs w:val="28"/>
          <w:lang w:eastAsia="en-US"/>
        </w:rPr>
        <w:br/>
        <w:t>Санкт-Петербурга</w:t>
      </w:r>
      <w:r w:rsidR="001F0348" w:rsidRPr="00053338">
        <w:rPr>
          <w:rFonts w:eastAsia="Calibri"/>
          <w:sz w:val="28"/>
          <w:szCs w:val="28"/>
          <w:lang w:eastAsia="en-US"/>
        </w:rPr>
        <w:t xml:space="preserve"> (включая лиц без гражданства)</w:t>
      </w:r>
      <w:r w:rsidRPr="00053338">
        <w:rPr>
          <w:rFonts w:eastAsia="Calibri"/>
          <w:sz w:val="28"/>
          <w:szCs w:val="28"/>
          <w:lang w:eastAsia="en-US"/>
        </w:rPr>
        <w:t xml:space="preserve">, обучающихся в 2020/2021 учебном году по программам бакалавриата, специалитета и магистратуры, по уровням и формам обучения представлена в </w:t>
      </w:r>
      <w:r w:rsidRPr="00053338">
        <w:rPr>
          <w:rFonts w:eastAsia="Calibri"/>
          <w:i/>
          <w:sz w:val="28"/>
          <w:szCs w:val="28"/>
          <w:lang w:eastAsia="en-US"/>
        </w:rPr>
        <w:t xml:space="preserve">таблице </w:t>
      </w:r>
      <w:r w:rsidR="00DD5D9A">
        <w:rPr>
          <w:rFonts w:eastAsia="Calibri"/>
          <w:i/>
          <w:sz w:val="28"/>
          <w:szCs w:val="28"/>
          <w:lang w:eastAsia="en-US"/>
        </w:rPr>
        <w:t>6</w:t>
      </w:r>
      <w:r w:rsidRPr="00053338">
        <w:rPr>
          <w:rFonts w:eastAsia="Calibri"/>
          <w:i/>
          <w:sz w:val="28"/>
          <w:szCs w:val="28"/>
          <w:lang w:eastAsia="en-US"/>
        </w:rPr>
        <w:t>.</w:t>
      </w:r>
    </w:p>
    <w:p w:rsidR="00094A03" w:rsidRPr="00053338" w:rsidRDefault="00094A03" w:rsidP="00094A03">
      <w:pPr>
        <w:spacing w:after="160"/>
        <w:ind w:firstLine="708"/>
        <w:jc w:val="right"/>
        <w:rPr>
          <w:rFonts w:eastAsia="Calibri"/>
          <w:i/>
          <w:sz w:val="28"/>
          <w:szCs w:val="28"/>
          <w:lang w:eastAsia="en-US"/>
        </w:rPr>
      </w:pPr>
      <w:r w:rsidRPr="00053338">
        <w:rPr>
          <w:rFonts w:eastAsia="Calibri"/>
          <w:i/>
          <w:sz w:val="28"/>
          <w:szCs w:val="28"/>
          <w:lang w:eastAsia="en-US"/>
        </w:rPr>
        <w:t xml:space="preserve">Таблица </w:t>
      </w:r>
      <w:r w:rsidR="00DD5D9A">
        <w:rPr>
          <w:rFonts w:eastAsia="Calibri"/>
          <w:i/>
          <w:sz w:val="28"/>
          <w:szCs w:val="28"/>
          <w:lang w:eastAsia="en-US"/>
        </w:rPr>
        <w:t>6</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120"/>
        <w:gridCol w:w="2131"/>
        <w:gridCol w:w="2124"/>
      </w:tblGrid>
      <w:tr w:rsidR="00053338" w:rsidRPr="00053338" w:rsidTr="00094A03">
        <w:tc>
          <w:tcPr>
            <w:tcW w:w="8882" w:type="dxa"/>
            <w:gridSpan w:val="4"/>
            <w:tcBorders>
              <w:top w:val="single" w:sz="4" w:space="0" w:color="auto"/>
              <w:left w:val="single" w:sz="4" w:space="0" w:color="auto"/>
              <w:bottom w:val="single" w:sz="4" w:space="0" w:color="auto"/>
              <w:right w:val="single" w:sz="4" w:space="0" w:color="auto"/>
            </w:tcBorders>
          </w:tcPr>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 xml:space="preserve">Численность иностранных студентов </w:t>
            </w:r>
          </w:p>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в вузах Санкт-Петербурга в 2020/2021 учебном году</w:t>
            </w:r>
          </w:p>
        </w:tc>
      </w:tr>
      <w:tr w:rsidR="00053338" w:rsidRPr="00053338" w:rsidTr="00094A03">
        <w:tc>
          <w:tcPr>
            <w:tcW w:w="8882" w:type="dxa"/>
            <w:gridSpan w:val="4"/>
            <w:tcBorders>
              <w:top w:val="single" w:sz="4" w:space="0" w:color="auto"/>
              <w:left w:val="single" w:sz="4" w:space="0" w:color="auto"/>
              <w:bottom w:val="single" w:sz="4" w:space="0" w:color="auto"/>
              <w:right w:val="single" w:sz="4" w:space="0" w:color="auto"/>
            </w:tcBorders>
          </w:tcPr>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Государственные вузы</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Форма</w:t>
            </w:r>
          </w:p>
        </w:tc>
        <w:tc>
          <w:tcPr>
            <w:tcW w:w="2120" w:type="dxa"/>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Бакалавриат</w:t>
            </w:r>
          </w:p>
        </w:tc>
        <w:tc>
          <w:tcPr>
            <w:tcW w:w="2131" w:type="dxa"/>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Специалитет</w:t>
            </w:r>
          </w:p>
        </w:tc>
        <w:tc>
          <w:tcPr>
            <w:tcW w:w="2124" w:type="dxa"/>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Магистратура</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Очная</w:t>
            </w:r>
          </w:p>
        </w:tc>
        <w:tc>
          <w:tcPr>
            <w:tcW w:w="2120"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16,3</w:t>
            </w:r>
          </w:p>
        </w:tc>
        <w:tc>
          <w:tcPr>
            <w:tcW w:w="2131"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5,0</w:t>
            </w:r>
          </w:p>
        </w:tc>
        <w:tc>
          <w:tcPr>
            <w:tcW w:w="2124"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6,6</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Очно-заочная</w:t>
            </w:r>
          </w:p>
        </w:tc>
        <w:tc>
          <w:tcPr>
            <w:tcW w:w="2120"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0,3</w:t>
            </w:r>
          </w:p>
        </w:tc>
        <w:tc>
          <w:tcPr>
            <w:tcW w:w="2131"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0,03</w:t>
            </w:r>
          </w:p>
        </w:tc>
        <w:tc>
          <w:tcPr>
            <w:tcW w:w="2124"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0,2</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Заочная</w:t>
            </w:r>
          </w:p>
        </w:tc>
        <w:tc>
          <w:tcPr>
            <w:tcW w:w="2120"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2,8</w:t>
            </w:r>
          </w:p>
        </w:tc>
        <w:tc>
          <w:tcPr>
            <w:tcW w:w="2131"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0,6</w:t>
            </w:r>
          </w:p>
        </w:tc>
        <w:tc>
          <w:tcPr>
            <w:tcW w:w="2124" w:type="dxa"/>
            <w:vAlign w:val="center"/>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0,3</w:t>
            </w:r>
          </w:p>
        </w:tc>
      </w:tr>
      <w:tr w:rsidR="00053338" w:rsidRPr="00053338" w:rsidTr="00094A03">
        <w:tc>
          <w:tcPr>
            <w:tcW w:w="2507" w:type="dxa"/>
          </w:tcPr>
          <w:p w:rsidR="00094A03" w:rsidRPr="00053338" w:rsidRDefault="00094A03" w:rsidP="00094A03">
            <w:pPr>
              <w:jc w:val="both"/>
              <w:rPr>
                <w:rFonts w:eastAsia="Calibri"/>
                <w:b/>
                <w:sz w:val="28"/>
                <w:szCs w:val="28"/>
                <w:lang w:eastAsia="en-US"/>
              </w:rPr>
            </w:pPr>
            <w:r w:rsidRPr="00053338">
              <w:rPr>
                <w:rFonts w:eastAsia="Calibri"/>
                <w:b/>
                <w:sz w:val="28"/>
                <w:szCs w:val="28"/>
                <w:lang w:eastAsia="en-US"/>
              </w:rPr>
              <w:t>Всего</w:t>
            </w:r>
          </w:p>
        </w:tc>
        <w:tc>
          <w:tcPr>
            <w:tcW w:w="2120" w:type="dxa"/>
            <w:vAlign w:val="bottom"/>
          </w:tcPr>
          <w:p w:rsidR="00094A03" w:rsidRPr="00053338" w:rsidRDefault="00094A03" w:rsidP="00094A03">
            <w:pPr>
              <w:jc w:val="center"/>
              <w:rPr>
                <w:rFonts w:eastAsia="Calibri"/>
                <w:b/>
                <w:sz w:val="28"/>
                <w:szCs w:val="28"/>
                <w:lang w:eastAsia="en-US"/>
              </w:rPr>
            </w:pPr>
            <w:r w:rsidRPr="00053338">
              <w:rPr>
                <w:rFonts w:eastAsia="Calibri"/>
                <w:bCs/>
                <w:sz w:val="28"/>
                <w:szCs w:val="28"/>
                <w:lang w:eastAsia="en-US"/>
              </w:rPr>
              <w:t>19,4</w:t>
            </w:r>
          </w:p>
        </w:tc>
        <w:tc>
          <w:tcPr>
            <w:tcW w:w="2131" w:type="dxa"/>
            <w:vAlign w:val="bottom"/>
          </w:tcPr>
          <w:p w:rsidR="00094A03" w:rsidRPr="00053338" w:rsidRDefault="00094A03" w:rsidP="00094A03">
            <w:pPr>
              <w:jc w:val="center"/>
              <w:rPr>
                <w:rFonts w:eastAsia="Calibri"/>
                <w:b/>
                <w:sz w:val="28"/>
                <w:szCs w:val="28"/>
                <w:lang w:eastAsia="en-US"/>
              </w:rPr>
            </w:pPr>
            <w:r w:rsidRPr="00053338">
              <w:rPr>
                <w:rFonts w:eastAsia="Calibri"/>
                <w:sz w:val="28"/>
                <w:szCs w:val="28"/>
                <w:lang w:eastAsia="en-US"/>
              </w:rPr>
              <w:t>5,6</w:t>
            </w:r>
          </w:p>
        </w:tc>
        <w:tc>
          <w:tcPr>
            <w:tcW w:w="2124" w:type="dxa"/>
            <w:vAlign w:val="bottom"/>
          </w:tcPr>
          <w:p w:rsidR="00094A03" w:rsidRPr="00053338" w:rsidRDefault="00094A03" w:rsidP="00094A03">
            <w:pPr>
              <w:jc w:val="center"/>
              <w:rPr>
                <w:rFonts w:eastAsia="Calibri"/>
                <w:b/>
                <w:sz w:val="28"/>
                <w:szCs w:val="28"/>
                <w:lang w:val="en-US" w:eastAsia="en-US"/>
              </w:rPr>
            </w:pPr>
            <w:r w:rsidRPr="00053338">
              <w:rPr>
                <w:rFonts w:eastAsia="Calibri"/>
                <w:sz w:val="28"/>
                <w:szCs w:val="28"/>
                <w:lang w:eastAsia="en-US"/>
              </w:rPr>
              <w:t>7,1</w:t>
            </w:r>
          </w:p>
        </w:tc>
      </w:tr>
      <w:tr w:rsidR="00053338" w:rsidRPr="00053338" w:rsidTr="00094A03">
        <w:tc>
          <w:tcPr>
            <w:tcW w:w="8882" w:type="dxa"/>
            <w:gridSpan w:val="4"/>
          </w:tcPr>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Негосударственные вузы</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Очная</w:t>
            </w:r>
          </w:p>
        </w:tc>
        <w:tc>
          <w:tcPr>
            <w:tcW w:w="2120"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0,5</w:t>
            </w:r>
          </w:p>
        </w:tc>
        <w:tc>
          <w:tcPr>
            <w:tcW w:w="2131"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0,3</w:t>
            </w:r>
          </w:p>
        </w:tc>
        <w:tc>
          <w:tcPr>
            <w:tcW w:w="2124"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0,08</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Очно-заочная</w:t>
            </w:r>
          </w:p>
        </w:tc>
        <w:tc>
          <w:tcPr>
            <w:tcW w:w="2120"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0,3</w:t>
            </w:r>
          </w:p>
        </w:tc>
        <w:tc>
          <w:tcPr>
            <w:tcW w:w="2131"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0,002</w:t>
            </w:r>
          </w:p>
        </w:tc>
        <w:tc>
          <w:tcPr>
            <w:tcW w:w="2124"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0,01</w:t>
            </w:r>
          </w:p>
        </w:tc>
      </w:tr>
      <w:tr w:rsidR="00053338" w:rsidRPr="00053338" w:rsidTr="00094A03">
        <w:tc>
          <w:tcPr>
            <w:tcW w:w="2507" w:type="dxa"/>
          </w:tcPr>
          <w:p w:rsidR="00094A03" w:rsidRPr="00053338" w:rsidRDefault="00094A03" w:rsidP="00094A03">
            <w:pPr>
              <w:jc w:val="both"/>
              <w:rPr>
                <w:rFonts w:eastAsia="Calibri"/>
                <w:sz w:val="28"/>
                <w:szCs w:val="28"/>
                <w:lang w:eastAsia="en-US"/>
              </w:rPr>
            </w:pPr>
            <w:r w:rsidRPr="00053338">
              <w:rPr>
                <w:rFonts w:eastAsia="Calibri"/>
                <w:sz w:val="28"/>
                <w:szCs w:val="28"/>
                <w:lang w:eastAsia="en-US"/>
              </w:rPr>
              <w:t>Заочная</w:t>
            </w:r>
          </w:p>
        </w:tc>
        <w:tc>
          <w:tcPr>
            <w:tcW w:w="2120"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0,5</w:t>
            </w:r>
          </w:p>
        </w:tc>
        <w:tc>
          <w:tcPr>
            <w:tcW w:w="2131"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0,02</w:t>
            </w:r>
          </w:p>
        </w:tc>
        <w:tc>
          <w:tcPr>
            <w:tcW w:w="2124" w:type="dxa"/>
            <w:vAlign w:val="bottom"/>
          </w:tcPr>
          <w:p w:rsidR="00094A03" w:rsidRPr="00053338" w:rsidRDefault="00094A03" w:rsidP="00094A03">
            <w:pPr>
              <w:jc w:val="center"/>
              <w:rPr>
                <w:rFonts w:eastAsia="Calibri"/>
                <w:sz w:val="28"/>
                <w:szCs w:val="28"/>
                <w:lang w:eastAsia="en-US"/>
              </w:rPr>
            </w:pPr>
            <w:r w:rsidRPr="00053338">
              <w:rPr>
                <w:rFonts w:eastAsia="Calibri"/>
                <w:sz w:val="28"/>
                <w:szCs w:val="28"/>
                <w:lang w:eastAsia="en-US"/>
              </w:rPr>
              <w:t>0,04</w:t>
            </w:r>
          </w:p>
        </w:tc>
      </w:tr>
      <w:tr w:rsidR="00053338" w:rsidRPr="00053338" w:rsidTr="00094A03">
        <w:tc>
          <w:tcPr>
            <w:tcW w:w="2507" w:type="dxa"/>
          </w:tcPr>
          <w:p w:rsidR="00094A03" w:rsidRPr="00053338" w:rsidRDefault="00094A03" w:rsidP="00094A03">
            <w:pPr>
              <w:jc w:val="both"/>
              <w:rPr>
                <w:rFonts w:eastAsia="Calibri"/>
                <w:b/>
                <w:sz w:val="28"/>
                <w:szCs w:val="28"/>
                <w:lang w:eastAsia="en-US"/>
              </w:rPr>
            </w:pPr>
            <w:r w:rsidRPr="00053338">
              <w:rPr>
                <w:rFonts w:eastAsia="Calibri"/>
                <w:b/>
                <w:sz w:val="28"/>
                <w:szCs w:val="28"/>
                <w:lang w:eastAsia="en-US"/>
              </w:rPr>
              <w:t>Всего</w:t>
            </w:r>
          </w:p>
        </w:tc>
        <w:tc>
          <w:tcPr>
            <w:tcW w:w="2120" w:type="dxa"/>
            <w:vAlign w:val="bottom"/>
          </w:tcPr>
          <w:p w:rsidR="00094A03" w:rsidRPr="00053338" w:rsidRDefault="00094A03" w:rsidP="00094A03">
            <w:pPr>
              <w:jc w:val="center"/>
              <w:rPr>
                <w:rFonts w:eastAsia="Calibri"/>
                <w:b/>
                <w:sz w:val="28"/>
                <w:szCs w:val="28"/>
                <w:lang w:eastAsia="en-US"/>
              </w:rPr>
            </w:pPr>
            <w:r w:rsidRPr="00053338">
              <w:rPr>
                <w:rFonts w:eastAsia="Calibri"/>
                <w:bCs/>
                <w:sz w:val="28"/>
                <w:szCs w:val="28"/>
                <w:lang w:eastAsia="en-US"/>
              </w:rPr>
              <w:t>1,3</w:t>
            </w:r>
          </w:p>
        </w:tc>
        <w:tc>
          <w:tcPr>
            <w:tcW w:w="2131" w:type="dxa"/>
            <w:vAlign w:val="bottom"/>
          </w:tcPr>
          <w:p w:rsidR="00094A03" w:rsidRPr="00053338" w:rsidRDefault="00094A03" w:rsidP="00094A03">
            <w:pPr>
              <w:jc w:val="center"/>
              <w:rPr>
                <w:rFonts w:eastAsia="Calibri"/>
                <w:b/>
                <w:sz w:val="28"/>
                <w:szCs w:val="28"/>
                <w:lang w:eastAsia="en-US"/>
              </w:rPr>
            </w:pPr>
            <w:r w:rsidRPr="00053338">
              <w:rPr>
                <w:rFonts w:eastAsia="Calibri"/>
                <w:bCs/>
                <w:sz w:val="28"/>
                <w:szCs w:val="28"/>
                <w:lang w:eastAsia="en-US"/>
              </w:rPr>
              <w:t>0,3</w:t>
            </w:r>
          </w:p>
        </w:tc>
        <w:tc>
          <w:tcPr>
            <w:tcW w:w="2124" w:type="dxa"/>
            <w:vAlign w:val="bottom"/>
          </w:tcPr>
          <w:p w:rsidR="00094A03" w:rsidRPr="00053338" w:rsidRDefault="00094A03" w:rsidP="00094A03">
            <w:pPr>
              <w:jc w:val="center"/>
              <w:rPr>
                <w:rFonts w:eastAsia="Calibri"/>
                <w:b/>
                <w:sz w:val="28"/>
                <w:szCs w:val="28"/>
                <w:lang w:eastAsia="en-US"/>
              </w:rPr>
            </w:pPr>
            <w:r w:rsidRPr="00053338">
              <w:rPr>
                <w:rFonts w:eastAsia="Calibri"/>
                <w:bCs/>
                <w:sz w:val="28"/>
                <w:szCs w:val="28"/>
                <w:lang w:eastAsia="en-US"/>
              </w:rPr>
              <w:t>0,1</w:t>
            </w:r>
          </w:p>
        </w:tc>
      </w:tr>
      <w:tr w:rsidR="00053338" w:rsidRPr="00053338" w:rsidTr="00094A03">
        <w:tc>
          <w:tcPr>
            <w:tcW w:w="2507" w:type="dxa"/>
          </w:tcPr>
          <w:p w:rsidR="00094A03" w:rsidRPr="00053338" w:rsidRDefault="00094A03" w:rsidP="00094A03">
            <w:pPr>
              <w:jc w:val="both"/>
              <w:rPr>
                <w:rFonts w:eastAsia="Calibri"/>
                <w:b/>
                <w:sz w:val="28"/>
                <w:szCs w:val="28"/>
                <w:lang w:eastAsia="en-US"/>
              </w:rPr>
            </w:pPr>
            <w:r w:rsidRPr="00053338">
              <w:rPr>
                <w:rFonts w:eastAsia="Calibri"/>
                <w:b/>
                <w:sz w:val="28"/>
                <w:szCs w:val="28"/>
                <w:lang w:eastAsia="en-US"/>
              </w:rPr>
              <w:t>ИТОГО</w:t>
            </w:r>
          </w:p>
        </w:tc>
        <w:tc>
          <w:tcPr>
            <w:tcW w:w="2120" w:type="dxa"/>
            <w:vAlign w:val="center"/>
          </w:tcPr>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20,7</w:t>
            </w:r>
          </w:p>
        </w:tc>
        <w:tc>
          <w:tcPr>
            <w:tcW w:w="2131" w:type="dxa"/>
            <w:vAlign w:val="center"/>
          </w:tcPr>
          <w:p w:rsidR="00094A03" w:rsidRPr="00053338" w:rsidRDefault="00094A03" w:rsidP="00094A03">
            <w:pPr>
              <w:jc w:val="center"/>
              <w:rPr>
                <w:rFonts w:eastAsia="Calibri"/>
                <w:b/>
                <w:sz w:val="28"/>
                <w:szCs w:val="28"/>
                <w:lang w:eastAsia="en-US"/>
              </w:rPr>
            </w:pPr>
            <w:r w:rsidRPr="00053338">
              <w:rPr>
                <w:rFonts w:eastAsia="Calibri"/>
                <w:b/>
                <w:sz w:val="28"/>
                <w:szCs w:val="28"/>
                <w:lang w:eastAsia="en-US"/>
              </w:rPr>
              <w:t>5,9</w:t>
            </w:r>
          </w:p>
        </w:tc>
        <w:tc>
          <w:tcPr>
            <w:tcW w:w="2124" w:type="dxa"/>
            <w:vAlign w:val="center"/>
          </w:tcPr>
          <w:p w:rsidR="00094A03" w:rsidRPr="00053338" w:rsidRDefault="00094A03" w:rsidP="00094A03">
            <w:pPr>
              <w:jc w:val="center"/>
              <w:rPr>
                <w:rFonts w:eastAsia="Calibri"/>
                <w:b/>
                <w:sz w:val="28"/>
                <w:szCs w:val="28"/>
                <w:lang w:val="en-US" w:eastAsia="en-US"/>
              </w:rPr>
            </w:pPr>
            <w:r w:rsidRPr="00053338">
              <w:rPr>
                <w:rFonts w:eastAsia="Calibri"/>
                <w:b/>
                <w:sz w:val="28"/>
                <w:szCs w:val="28"/>
                <w:lang w:eastAsia="en-US"/>
              </w:rPr>
              <w:t>7,2</w:t>
            </w:r>
          </w:p>
        </w:tc>
      </w:tr>
      <w:tr w:rsidR="00094A03" w:rsidRPr="00053338" w:rsidTr="00094A03">
        <w:trPr>
          <w:trHeight w:val="405"/>
        </w:trPr>
        <w:tc>
          <w:tcPr>
            <w:tcW w:w="6758" w:type="dxa"/>
            <w:gridSpan w:val="3"/>
          </w:tcPr>
          <w:p w:rsidR="00094A03" w:rsidRPr="00053338" w:rsidRDefault="00094A03" w:rsidP="00094A03">
            <w:pPr>
              <w:jc w:val="right"/>
              <w:rPr>
                <w:rFonts w:eastAsia="Calibri"/>
                <w:b/>
                <w:sz w:val="28"/>
                <w:szCs w:val="28"/>
                <w:lang w:eastAsia="en-US"/>
              </w:rPr>
            </w:pPr>
            <w:r w:rsidRPr="00053338">
              <w:rPr>
                <w:rFonts w:eastAsia="Calibri"/>
                <w:b/>
                <w:sz w:val="28"/>
                <w:szCs w:val="28"/>
                <w:lang w:eastAsia="en-US"/>
              </w:rPr>
              <w:t xml:space="preserve">ВСЕГО </w:t>
            </w:r>
          </w:p>
        </w:tc>
        <w:tc>
          <w:tcPr>
            <w:tcW w:w="2124" w:type="dxa"/>
          </w:tcPr>
          <w:p w:rsidR="00094A03" w:rsidRPr="00053338" w:rsidRDefault="00094A03" w:rsidP="00094A03">
            <w:pPr>
              <w:jc w:val="center"/>
              <w:rPr>
                <w:rFonts w:eastAsia="Calibri"/>
                <w:b/>
                <w:sz w:val="28"/>
                <w:szCs w:val="28"/>
                <w:lang w:val="en-US" w:eastAsia="en-US"/>
              </w:rPr>
            </w:pPr>
            <w:r w:rsidRPr="00053338">
              <w:rPr>
                <w:rFonts w:eastAsia="Calibri"/>
                <w:b/>
                <w:sz w:val="28"/>
                <w:szCs w:val="28"/>
                <w:lang w:eastAsia="en-US"/>
              </w:rPr>
              <w:t>33,8</w:t>
            </w:r>
          </w:p>
        </w:tc>
      </w:tr>
    </w:tbl>
    <w:p w:rsidR="00094A03" w:rsidRPr="00053338" w:rsidRDefault="00094A03" w:rsidP="00094A03">
      <w:pPr>
        <w:spacing w:after="160"/>
        <w:ind w:firstLine="708"/>
        <w:jc w:val="both"/>
        <w:rPr>
          <w:rFonts w:eastAsia="Calibri"/>
          <w:b/>
          <w:sz w:val="28"/>
          <w:szCs w:val="28"/>
          <w:lang w:eastAsia="en-US"/>
        </w:rPr>
      </w:pPr>
    </w:p>
    <w:p w:rsidR="00094A03" w:rsidRPr="00053338" w:rsidRDefault="007B545F" w:rsidP="00E66EAB">
      <w:pPr>
        <w:spacing w:line="276" w:lineRule="auto"/>
        <w:ind w:firstLine="709"/>
        <w:jc w:val="both"/>
        <w:rPr>
          <w:rFonts w:eastAsia="Calibri"/>
          <w:sz w:val="28"/>
          <w:szCs w:val="28"/>
          <w:lang w:eastAsia="en-US"/>
        </w:rPr>
      </w:pPr>
      <w:r w:rsidRPr="00053338">
        <w:rPr>
          <w:rFonts w:eastAsia="Calibri"/>
          <w:sz w:val="28"/>
          <w:szCs w:val="28"/>
          <w:lang w:eastAsia="en-US"/>
        </w:rPr>
        <w:t xml:space="preserve">Численность иностранных студентов программ бакалавриата, специалитета и магистратуры в течение последних одиннадцати лет выросла более чем в 2,5 раза – с 13,4 тысяч в 2010 году до 33, </w:t>
      </w:r>
      <w:r w:rsidR="004962C6" w:rsidRPr="00053338">
        <w:rPr>
          <w:rFonts w:eastAsia="Calibri"/>
          <w:sz w:val="28"/>
          <w:szCs w:val="28"/>
          <w:lang w:eastAsia="en-US"/>
        </w:rPr>
        <w:t>8 тысяч</w:t>
      </w:r>
      <w:r w:rsidRPr="00053338">
        <w:rPr>
          <w:rFonts w:eastAsia="Calibri"/>
          <w:sz w:val="28"/>
          <w:szCs w:val="28"/>
          <w:lang w:eastAsia="en-US"/>
        </w:rPr>
        <w:t xml:space="preserve"> в 2020 году. Ее динамика в указанный период представлена на </w:t>
      </w:r>
      <w:r w:rsidRPr="00064011">
        <w:rPr>
          <w:rFonts w:eastAsia="Calibri"/>
          <w:i/>
          <w:sz w:val="28"/>
          <w:szCs w:val="28"/>
          <w:lang w:eastAsia="en-US"/>
        </w:rPr>
        <w:t xml:space="preserve">диаграмме </w:t>
      </w:r>
      <w:r w:rsidR="004962C6" w:rsidRPr="00064011">
        <w:rPr>
          <w:rFonts w:eastAsia="Calibri"/>
          <w:i/>
          <w:sz w:val="28"/>
          <w:szCs w:val="28"/>
          <w:lang w:eastAsia="en-US"/>
        </w:rPr>
        <w:t>12</w:t>
      </w:r>
      <w:r w:rsidRPr="00064011">
        <w:rPr>
          <w:rFonts w:eastAsia="Calibri"/>
          <w:i/>
          <w:sz w:val="28"/>
          <w:szCs w:val="28"/>
          <w:lang w:eastAsia="en-US"/>
        </w:rPr>
        <w:t>.</w:t>
      </w:r>
    </w:p>
    <w:p w:rsidR="003162A0" w:rsidRPr="00053338" w:rsidRDefault="003162A0" w:rsidP="003162A0">
      <w:pPr>
        <w:spacing w:line="276" w:lineRule="auto"/>
        <w:ind w:firstLine="709"/>
        <w:jc w:val="both"/>
        <w:rPr>
          <w:rFonts w:eastAsia="Calibri"/>
          <w:bCs/>
          <w:i/>
          <w:sz w:val="28"/>
          <w:szCs w:val="28"/>
          <w:lang w:eastAsia="en-US"/>
        </w:rPr>
      </w:pPr>
      <w:r w:rsidRPr="00053338">
        <w:rPr>
          <w:rFonts w:eastAsia="Calibri"/>
          <w:bCs/>
          <w:sz w:val="28"/>
          <w:szCs w:val="28"/>
          <w:lang w:eastAsia="en-US"/>
        </w:rPr>
        <w:t xml:space="preserve">В </w:t>
      </w:r>
      <w:r w:rsidRPr="00053338">
        <w:rPr>
          <w:rFonts w:eastAsia="Calibri"/>
          <w:bCs/>
          <w:i/>
          <w:sz w:val="28"/>
          <w:szCs w:val="28"/>
          <w:lang w:eastAsia="en-US"/>
        </w:rPr>
        <w:t xml:space="preserve">таблице </w:t>
      </w:r>
      <w:r>
        <w:rPr>
          <w:rFonts w:eastAsia="Calibri"/>
          <w:bCs/>
          <w:i/>
          <w:sz w:val="28"/>
          <w:szCs w:val="28"/>
          <w:lang w:eastAsia="en-US"/>
        </w:rPr>
        <w:t>7</w:t>
      </w:r>
      <w:r w:rsidRPr="00053338">
        <w:rPr>
          <w:rFonts w:eastAsia="Calibri"/>
          <w:bCs/>
          <w:sz w:val="28"/>
          <w:szCs w:val="28"/>
          <w:lang w:eastAsia="en-US"/>
        </w:rPr>
        <w:t xml:space="preserve"> представлены данные по зарубежным государствам </w:t>
      </w:r>
      <w:r w:rsidRPr="00053338">
        <w:rPr>
          <w:rFonts w:eastAsia="Calibri"/>
          <w:bCs/>
          <w:sz w:val="28"/>
          <w:szCs w:val="28"/>
          <w:lang w:eastAsia="en-US"/>
        </w:rPr>
        <w:br/>
        <w:t xml:space="preserve">с самой большой численностью студентов, обучающихся в вузах </w:t>
      </w:r>
      <w:r w:rsidRPr="00053338">
        <w:rPr>
          <w:rFonts w:eastAsia="Calibri"/>
          <w:bCs/>
          <w:sz w:val="28"/>
          <w:szCs w:val="28"/>
          <w:lang w:eastAsia="en-US"/>
        </w:rPr>
        <w:br/>
        <w:t xml:space="preserve">Санкт-Петербурга в 2020/2021 году по основным образовательным программам высшего образования. Данные о численности иностранных студентов и аспирантов вузов Санкт-Петербурга по странам, их динамике в 2018/2019 - 2020/2021 учебных годах представлены в </w:t>
      </w:r>
      <w:r w:rsidRPr="00053338">
        <w:rPr>
          <w:rFonts w:eastAsia="Calibri"/>
          <w:bCs/>
          <w:i/>
          <w:sz w:val="28"/>
          <w:szCs w:val="28"/>
          <w:lang w:eastAsia="en-US"/>
        </w:rPr>
        <w:t xml:space="preserve">приложении </w:t>
      </w:r>
      <w:r>
        <w:rPr>
          <w:rFonts w:eastAsia="Calibri"/>
          <w:bCs/>
          <w:i/>
          <w:sz w:val="28"/>
          <w:szCs w:val="28"/>
          <w:lang w:eastAsia="en-US"/>
        </w:rPr>
        <w:t>3</w:t>
      </w:r>
      <w:r w:rsidRPr="00053338">
        <w:rPr>
          <w:rFonts w:eastAsia="Calibri"/>
          <w:bCs/>
          <w:i/>
          <w:sz w:val="28"/>
          <w:szCs w:val="28"/>
          <w:lang w:eastAsia="en-US"/>
        </w:rPr>
        <w:t>.</w:t>
      </w:r>
    </w:p>
    <w:p w:rsidR="002F046E" w:rsidRDefault="002F046E" w:rsidP="00094A03">
      <w:pPr>
        <w:spacing w:after="160"/>
        <w:jc w:val="right"/>
        <w:rPr>
          <w:rFonts w:eastAsia="Calibri"/>
          <w:i/>
          <w:sz w:val="28"/>
          <w:szCs w:val="28"/>
          <w:lang w:eastAsia="en-US"/>
        </w:rPr>
      </w:pPr>
    </w:p>
    <w:p w:rsidR="002F046E" w:rsidRDefault="002F046E" w:rsidP="00094A03">
      <w:pPr>
        <w:spacing w:after="160"/>
        <w:jc w:val="right"/>
        <w:rPr>
          <w:rFonts w:eastAsia="Calibri"/>
          <w:i/>
          <w:sz w:val="28"/>
          <w:szCs w:val="28"/>
          <w:lang w:eastAsia="en-US"/>
        </w:rPr>
      </w:pPr>
    </w:p>
    <w:p w:rsidR="00094A03" w:rsidRDefault="00094A03" w:rsidP="00094A03">
      <w:pPr>
        <w:spacing w:after="160"/>
        <w:jc w:val="right"/>
        <w:rPr>
          <w:rFonts w:eastAsia="Calibri"/>
          <w:i/>
          <w:sz w:val="28"/>
          <w:szCs w:val="28"/>
          <w:lang w:eastAsia="en-US"/>
        </w:rPr>
      </w:pPr>
      <w:r w:rsidRPr="00053338">
        <w:rPr>
          <w:rFonts w:eastAsia="Calibri"/>
          <w:i/>
          <w:sz w:val="28"/>
          <w:szCs w:val="28"/>
          <w:lang w:eastAsia="en-US"/>
        </w:rPr>
        <w:lastRenderedPageBreak/>
        <w:t xml:space="preserve">Диаграмма </w:t>
      </w:r>
      <w:r w:rsidR="004962C6">
        <w:rPr>
          <w:rFonts w:eastAsia="Calibri"/>
          <w:i/>
          <w:sz w:val="28"/>
          <w:szCs w:val="28"/>
          <w:lang w:eastAsia="en-US"/>
        </w:rPr>
        <w:t>12</w:t>
      </w:r>
    </w:p>
    <w:p w:rsidR="00E33C83" w:rsidRDefault="00E33C83" w:rsidP="00E33C83">
      <w:pPr>
        <w:jc w:val="center"/>
        <w:rPr>
          <w:rFonts w:eastAsia="Calibri"/>
          <w:b/>
          <w:sz w:val="28"/>
          <w:szCs w:val="28"/>
          <w:lang w:eastAsia="en-US"/>
        </w:rPr>
      </w:pPr>
      <w:r>
        <w:rPr>
          <w:rFonts w:eastAsia="Calibri"/>
          <w:b/>
          <w:sz w:val="28"/>
          <w:szCs w:val="28"/>
          <w:lang w:eastAsia="en-US"/>
        </w:rPr>
        <w:t xml:space="preserve">Динамика численности </w:t>
      </w:r>
      <w:r w:rsidRPr="00E33C83">
        <w:rPr>
          <w:rFonts w:eastAsia="Calibri"/>
          <w:b/>
          <w:sz w:val="28"/>
          <w:szCs w:val="28"/>
          <w:lang w:eastAsia="en-US"/>
        </w:rPr>
        <w:t>иностранных студентов программ бакалавриата, специалитета и магистратуры в</w:t>
      </w:r>
      <w:r>
        <w:rPr>
          <w:rFonts w:eastAsia="Calibri"/>
          <w:b/>
          <w:sz w:val="28"/>
          <w:szCs w:val="28"/>
          <w:lang w:eastAsia="en-US"/>
        </w:rPr>
        <w:t xml:space="preserve"> вузах Санкт-Петербурга</w:t>
      </w:r>
    </w:p>
    <w:p w:rsidR="00E33C83" w:rsidRPr="00E33C83" w:rsidRDefault="00E33C83" w:rsidP="00E33C83">
      <w:pPr>
        <w:jc w:val="center"/>
        <w:rPr>
          <w:rFonts w:eastAsia="Calibri"/>
          <w:b/>
          <w:i/>
          <w:sz w:val="28"/>
          <w:szCs w:val="28"/>
          <w:lang w:eastAsia="en-US"/>
        </w:rPr>
      </w:pPr>
      <w:r>
        <w:rPr>
          <w:rFonts w:eastAsia="Calibri"/>
          <w:b/>
          <w:sz w:val="28"/>
          <w:szCs w:val="28"/>
          <w:lang w:eastAsia="en-US"/>
        </w:rPr>
        <w:t xml:space="preserve"> в 2010 – 2020 годах, </w:t>
      </w:r>
      <w:r>
        <w:rPr>
          <w:rFonts w:eastAsia="Calibri"/>
          <w:b/>
          <w:i/>
          <w:sz w:val="28"/>
          <w:szCs w:val="28"/>
          <w:lang w:eastAsia="en-US"/>
        </w:rPr>
        <w:t>тыс. чел.</w:t>
      </w:r>
    </w:p>
    <w:p w:rsidR="00094A03" w:rsidRPr="00053338" w:rsidRDefault="00094A03" w:rsidP="00094A03">
      <w:pPr>
        <w:spacing w:after="160"/>
        <w:jc w:val="center"/>
        <w:rPr>
          <w:rFonts w:eastAsia="Calibri"/>
          <w:bCs/>
          <w:sz w:val="28"/>
          <w:szCs w:val="28"/>
          <w:lang w:eastAsia="en-US"/>
        </w:rPr>
      </w:pPr>
      <w:r w:rsidRPr="00053338">
        <w:rPr>
          <w:rFonts w:eastAsia="Calibri"/>
          <w:noProof/>
          <w:sz w:val="28"/>
          <w:szCs w:val="28"/>
        </w:rPr>
        <w:drawing>
          <wp:inline distT="0" distB="0" distL="0" distR="0" wp14:anchorId="676E3D03" wp14:editId="0B279554">
            <wp:extent cx="5502910" cy="2568598"/>
            <wp:effectExtent l="0" t="0" r="2540" b="317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94A03" w:rsidRPr="00053338" w:rsidRDefault="00094A03" w:rsidP="00094A03">
      <w:pPr>
        <w:spacing w:after="160"/>
        <w:ind w:firstLine="708"/>
        <w:jc w:val="right"/>
        <w:rPr>
          <w:rFonts w:eastAsia="Calibri"/>
          <w:bCs/>
          <w:i/>
          <w:sz w:val="28"/>
          <w:szCs w:val="28"/>
          <w:lang w:eastAsia="en-US"/>
        </w:rPr>
      </w:pPr>
      <w:r w:rsidRPr="00053338">
        <w:rPr>
          <w:rFonts w:eastAsia="Calibri"/>
          <w:bCs/>
          <w:i/>
          <w:sz w:val="28"/>
          <w:szCs w:val="28"/>
          <w:lang w:eastAsia="en-US"/>
        </w:rPr>
        <w:t xml:space="preserve">Таблица </w:t>
      </w:r>
      <w:r w:rsidR="00DD5D9A">
        <w:rPr>
          <w:rFonts w:eastAsia="Calibri"/>
          <w:bCs/>
          <w:i/>
          <w:sz w:val="28"/>
          <w:szCs w:val="28"/>
          <w:lang w:eastAsia="en-US"/>
        </w:rPr>
        <w:t>7</w:t>
      </w:r>
    </w:p>
    <w:tbl>
      <w:tblPr>
        <w:tblW w:w="86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276"/>
        <w:gridCol w:w="1134"/>
      </w:tblGrid>
      <w:tr w:rsidR="00053338" w:rsidRPr="00053338" w:rsidTr="00557B95">
        <w:trPr>
          <w:cantSplit/>
          <w:trHeight w:val="853"/>
        </w:trPr>
        <w:tc>
          <w:tcPr>
            <w:tcW w:w="8647" w:type="dxa"/>
            <w:gridSpan w:val="4"/>
            <w:shd w:val="clear" w:color="auto" w:fill="auto"/>
            <w:tcMar>
              <w:left w:w="57" w:type="dxa"/>
              <w:right w:w="57" w:type="dxa"/>
            </w:tcMar>
            <w:vAlign w:val="center"/>
          </w:tcPr>
          <w:p w:rsidR="001F0348" w:rsidRPr="00053338" w:rsidRDefault="001F0348" w:rsidP="001F0348">
            <w:pPr>
              <w:jc w:val="center"/>
              <w:rPr>
                <w:rFonts w:eastAsia="Calibri"/>
                <w:b/>
                <w:sz w:val="28"/>
                <w:szCs w:val="28"/>
                <w:lang w:eastAsia="en-US"/>
              </w:rPr>
            </w:pPr>
            <w:r w:rsidRPr="00053338">
              <w:rPr>
                <w:rFonts w:eastAsia="Calibri"/>
                <w:b/>
                <w:sz w:val="28"/>
                <w:szCs w:val="28"/>
                <w:lang w:eastAsia="en-US"/>
              </w:rPr>
              <w:t>Государства с наибольшей численностью иностранных студентов обучающихся в вузах Санкт-Петербурга в 2020/2021 году по основным образовательным программам высшего образования</w:t>
            </w:r>
          </w:p>
        </w:tc>
      </w:tr>
      <w:tr w:rsidR="00053338" w:rsidRPr="00053338" w:rsidTr="009D6C8B">
        <w:trPr>
          <w:cantSplit/>
          <w:trHeight w:val="853"/>
        </w:trPr>
        <w:tc>
          <w:tcPr>
            <w:tcW w:w="567" w:type="dxa"/>
            <w:vMerge w:val="restart"/>
            <w:shd w:val="clear" w:color="auto" w:fill="auto"/>
            <w:tcMar>
              <w:left w:w="57" w:type="dxa"/>
              <w:right w:w="57" w:type="dxa"/>
            </w:tcMar>
            <w:vAlign w:val="center"/>
          </w:tcPr>
          <w:p w:rsidR="001E6D99" w:rsidRPr="00053338" w:rsidRDefault="001E6D99" w:rsidP="001E6D99">
            <w:pPr>
              <w:jc w:val="center"/>
              <w:rPr>
                <w:rFonts w:eastAsia="Calibri"/>
                <w:b/>
                <w:bCs/>
                <w:sz w:val="28"/>
                <w:szCs w:val="28"/>
                <w:lang w:eastAsia="en-US"/>
              </w:rPr>
            </w:pPr>
            <w:r w:rsidRPr="00053338">
              <w:rPr>
                <w:rFonts w:eastAsia="Calibri"/>
                <w:b/>
                <w:bCs/>
                <w:sz w:val="28"/>
                <w:szCs w:val="28"/>
                <w:lang w:eastAsia="en-US"/>
              </w:rPr>
              <w:t>№ п/п</w:t>
            </w:r>
          </w:p>
        </w:tc>
        <w:tc>
          <w:tcPr>
            <w:tcW w:w="5670" w:type="dxa"/>
            <w:vMerge w:val="restart"/>
            <w:shd w:val="clear" w:color="auto" w:fill="auto"/>
            <w:tcMar>
              <w:left w:w="57" w:type="dxa"/>
              <w:right w:w="57" w:type="dxa"/>
            </w:tcMar>
            <w:vAlign w:val="center"/>
          </w:tcPr>
          <w:p w:rsidR="001E6D99" w:rsidRPr="00053338" w:rsidRDefault="001E6D99" w:rsidP="001E6D99">
            <w:pPr>
              <w:jc w:val="center"/>
              <w:rPr>
                <w:rFonts w:eastAsia="Calibri"/>
                <w:b/>
                <w:bCs/>
                <w:sz w:val="28"/>
                <w:szCs w:val="28"/>
                <w:lang w:eastAsia="en-US"/>
              </w:rPr>
            </w:pPr>
            <w:r w:rsidRPr="00053338">
              <w:rPr>
                <w:rFonts w:eastAsia="Calibri"/>
                <w:b/>
                <w:bCs/>
                <w:sz w:val="28"/>
                <w:szCs w:val="28"/>
                <w:lang w:eastAsia="en-US"/>
              </w:rPr>
              <w:t>Наименование государства</w:t>
            </w:r>
          </w:p>
        </w:tc>
        <w:tc>
          <w:tcPr>
            <w:tcW w:w="2410" w:type="dxa"/>
            <w:gridSpan w:val="2"/>
            <w:tcMar>
              <w:left w:w="57" w:type="dxa"/>
              <w:right w:w="57" w:type="dxa"/>
            </w:tcMar>
            <w:vAlign w:val="center"/>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 xml:space="preserve">Численность студентов </w:t>
            </w:r>
          </w:p>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 xml:space="preserve">в 2020/2021 </w:t>
            </w:r>
            <w:r w:rsidRPr="00053338">
              <w:rPr>
                <w:rFonts w:eastAsia="Calibri"/>
                <w:b/>
                <w:sz w:val="28"/>
                <w:szCs w:val="28"/>
                <w:lang w:eastAsia="en-US"/>
              </w:rPr>
              <w:br/>
              <w:t>уч. году, чел.</w:t>
            </w:r>
          </w:p>
        </w:tc>
      </w:tr>
      <w:tr w:rsidR="00053338" w:rsidRPr="00053338" w:rsidTr="009D6C8B">
        <w:trPr>
          <w:cantSplit/>
          <w:trHeight w:val="418"/>
        </w:trPr>
        <w:tc>
          <w:tcPr>
            <w:tcW w:w="567" w:type="dxa"/>
            <w:vMerge/>
            <w:shd w:val="clear" w:color="auto" w:fill="auto"/>
            <w:tcMar>
              <w:left w:w="57" w:type="dxa"/>
              <w:right w:w="57" w:type="dxa"/>
            </w:tcMar>
            <w:vAlign w:val="center"/>
          </w:tcPr>
          <w:p w:rsidR="001E6D99" w:rsidRPr="00053338" w:rsidRDefault="001E6D99" w:rsidP="001E6D99">
            <w:pPr>
              <w:jc w:val="center"/>
              <w:rPr>
                <w:rFonts w:eastAsia="Calibri"/>
                <w:b/>
                <w:bCs/>
                <w:sz w:val="28"/>
                <w:szCs w:val="28"/>
                <w:lang w:eastAsia="en-US"/>
              </w:rPr>
            </w:pPr>
          </w:p>
        </w:tc>
        <w:tc>
          <w:tcPr>
            <w:tcW w:w="5670" w:type="dxa"/>
            <w:vMerge/>
            <w:shd w:val="clear" w:color="auto" w:fill="auto"/>
            <w:tcMar>
              <w:left w:w="57" w:type="dxa"/>
              <w:right w:w="57" w:type="dxa"/>
            </w:tcMar>
            <w:vAlign w:val="center"/>
          </w:tcPr>
          <w:p w:rsidR="001E6D99" w:rsidRPr="00053338" w:rsidRDefault="001E6D99" w:rsidP="001E6D99">
            <w:pPr>
              <w:jc w:val="center"/>
              <w:rPr>
                <w:rFonts w:eastAsia="Calibri"/>
                <w:b/>
                <w:bCs/>
                <w:sz w:val="28"/>
                <w:szCs w:val="28"/>
                <w:lang w:eastAsia="en-US"/>
              </w:rPr>
            </w:pPr>
          </w:p>
        </w:tc>
        <w:tc>
          <w:tcPr>
            <w:tcW w:w="1276" w:type="dxa"/>
            <w:tcMar>
              <w:left w:w="57" w:type="dxa"/>
              <w:right w:w="57" w:type="dxa"/>
            </w:tcMar>
            <w:vAlign w:val="center"/>
          </w:tcPr>
          <w:p w:rsidR="001E6D99" w:rsidRPr="00053338" w:rsidRDefault="001E6D99" w:rsidP="001E6D99">
            <w:pPr>
              <w:jc w:val="center"/>
              <w:rPr>
                <w:rFonts w:eastAsia="Calibri"/>
                <w:b/>
                <w:bCs/>
                <w:sz w:val="28"/>
                <w:szCs w:val="28"/>
                <w:lang w:eastAsia="en-US"/>
              </w:rPr>
            </w:pPr>
            <w:r w:rsidRPr="00053338">
              <w:rPr>
                <w:rFonts w:eastAsia="Calibri"/>
                <w:b/>
                <w:bCs/>
                <w:sz w:val="28"/>
                <w:szCs w:val="28"/>
                <w:lang w:eastAsia="en-US"/>
              </w:rPr>
              <w:t>Всего</w:t>
            </w:r>
          </w:p>
        </w:tc>
        <w:tc>
          <w:tcPr>
            <w:tcW w:w="1134" w:type="dxa"/>
            <w:tcMar>
              <w:left w:w="57" w:type="dxa"/>
              <w:right w:w="57" w:type="dxa"/>
            </w:tcMar>
            <w:vAlign w:val="center"/>
          </w:tcPr>
          <w:p w:rsidR="001E6D99" w:rsidRPr="00053338" w:rsidRDefault="001E6D99" w:rsidP="001E6D99">
            <w:pPr>
              <w:jc w:val="center"/>
              <w:rPr>
                <w:rFonts w:eastAsia="Calibri"/>
                <w:b/>
                <w:bCs/>
                <w:sz w:val="28"/>
                <w:szCs w:val="28"/>
                <w:lang w:eastAsia="en-US"/>
              </w:rPr>
            </w:pPr>
            <w:r w:rsidRPr="00053338">
              <w:rPr>
                <w:rFonts w:eastAsia="Calibri"/>
                <w:b/>
                <w:bCs/>
                <w:sz w:val="28"/>
                <w:szCs w:val="28"/>
                <w:lang w:eastAsia="en-US"/>
              </w:rPr>
              <w:t>из них</w:t>
            </w:r>
          </w:p>
          <w:p w:rsidR="001E6D99" w:rsidRPr="00053338" w:rsidRDefault="001E6D99" w:rsidP="001E6D99">
            <w:pPr>
              <w:jc w:val="center"/>
              <w:rPr>
                <w:rFonts w:eastAsia="Calibri"/>
                <w:b/>
                <w:bCs/>
                <w:sz w:val="28"/>
                <w:szCs w:val="28"/>
                <w:lang w:eastAsia="en-US"/>
              </w:rPr>
            </w:pPr>
            <w:r w:rsidRPr="00053338">
              <w:rPr>
                <w:rFonts w:eastAsia="Calibri"/>
                <w:b/>
                <w:bCs/>
                <w:sz w:val="28"/>
                <w:szCs w:val="28"/>
                <w:lang w:eastAsia="en-US"/>
              </w:rPr>
              <w:t>по квотам</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Китайская Народная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9308</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447</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Казахстан</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6387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775</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Узбекистан</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3781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413</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Беларусь</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2245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230</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Туркменистан</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2088</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169</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Украина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1062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292</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Таджикистан</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877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265</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Азербайджанская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val="en-US" w:eastAsia="en-US"/>
              </w:rPr>
            </w:pPr>
            <w:r w:rsidRPr="00053338">
              <w:rPr>
                <w:rFonts w:eastAsia="Calibri"/>
                <w:sz w:val="28"/>
                <w:szCs w:val="28"/>
                <w:lang w:val="en-US" w:eastAsia="en-US"/>
              </w:rPr>
              <w:t>761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88</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Киргизская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575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257</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Молдова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545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317</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Социалистическая Республика Вьетнам</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361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292</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Исламская Республика Иран</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336</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Монголия</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285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248</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14</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Латвийская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268</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169</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15</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Эстонская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257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141</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16</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Королевство Марокко</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5</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lastRenderedPageBreak/>
              <w:t>17</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Сирийская Арабская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158</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F0348">
            <w:pPr>
              <w:rPr>
                <w:rFonts w:eastAsia="Calibri"/>
                <w:sz w:val="28"/>
                <w:szCs w:val="28"/>
                <w:lang w:eastAsia="en-US"/>
              </w:rPr>
            </w:pPr>
            <w:r w:rsidRPr="00053338">
              <w:rPr>
                <w:rFonts w:eastAsia="Calibri"/>
                <w:sz w:val="28"/>
                <w:szCs w:val="28"/>
                <w:lang w:eastAsia="en-US"/>
              </w:rPr>
              <w:t>18</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F0348">
            <w:pPr>
              <w:rPr>
                <w:rFonts w:eastAsia="Calibri"/>
                <w:sz w:val="28"/>
                <w:szCs w:val="28"/>
                <w:lang w:eastAsia="en-US"/>
              </w:rPr>
            </w:pPr>
            <w:r w:rsidRPr="00053338">
              <w:rPr>
                <w:rFonts w:eastAsia="Calibri"/>
                <w:sz w:val="28"/>
                <w:szCs w:val="28"/>
                <w:lang w:eastAsia="en-US"/>
              </w:rPr>
              <w:t>Алжирская Народная Демократическая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206</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19</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Индия</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199</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31</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Республика Армения</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185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63</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21</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Турецкая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185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110</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Арабская Республика Египет</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147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14</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23</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Йеменская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147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72</w:t>
            </w:r>
          </w:p>
        </w:tc>
      </w:tr>
      <w:tr w:rsidR="00053338"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24</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Тунисская Республика</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118</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11</w:t>
            </w:r>
          </w:p>
        </w:tc>
      </w:tr>
      <w:tr w:rsidR="001E6D99" w:rsidRPr="00053338" w:rsidTr="009D6C8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25</w:t>
            </w:r>
          </w:p>
        </w:tc>
        <w:tc>
          <w:tcPr>
            <w:tcW w:w="56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Федеративная Республика Нигерия</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110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35</w:t>
            </w:r>
          </w:p>
        </w:tc>
      </w:tr>
    </w:tbl>
    <w:p w:rsidR="001E6D99" w:rsidRPr="00053338" w:rsidRDefault="001E6D99" w:rsidP="00094A03">
      <w:pPr>
        <w:spacing w:after="160"/>
        <w:ind w:firstLine="708"/>
        <w:jc w:val="right"/>
        <w:rPr>
          <w:rFonts w:eastAsia="Calibri"/>
          <w:bCs/>
          <w:i/>
          <w:sz w:val="28"/>
          <w:szCs w:val="28"/>
          <w:lang w:eastAsia="en-US"/>
        </w:rPr>
      </w:pPr>
    </w:p>
    <w:p w:rsidR="009F75DF" w:rsidRPr="00053338" w:rsidRDefault="009F75DF" w:rsidP="00E34992">
      <w:pPr>
        <w:spacing w:line="276" w:lineRule="auto"/>
        <w:ind w:firstLine="709"/>
        <w:jc w:val="both"/>
        <w:rPr>
          <w:bCs/>
          <w:sz w:val="28"/>
          <w:szCs w:val="28"/>
        </w:rPr>
      </w:pPr>
      <w:r w:rsidRPr="00053338">
        <w:rPr>
          <w:bCs/>
          <w:sz w:val="28"/>
          <w:szCs w:val="28"/>
        </w:rPr>
        <w:t xml:space="preserve">На </w:t>
      </w:r>
      <w:r w:rsidRPr="00064011">
        <w:rPr>
          <w:bCs/>
          <w:i/>
          <w:sz w:val="28"/>
          <w:szCs w:val="28"/>
        </w:rPr>
        <w:t xml:space="preserve">диаграмме </w:t>
      </w:r>
      <w:r w:rsidR="00601BB9" w:rsidRPr="00064011">
        <w:rPr>
          <w:bCs/>
          <w:i/>
          <w:sz w:val="28"/>
          <w:szCs w:val="28"/>
        </w:rPr>
        <w:t>13</w:t>
      </w:r>
      <w:r w:rsidRPr="00053338">
        <w:rPr>
          <w:bCs/>
          <w:sz w:val="28"/>
          <w:szCs w:val="28"/>
        </w:rPr>
        <w:t xml:space="preserve"> отображен ТОП-10 стран с наибольшим количеством студентов, обучавшихся в вузах Санкт-Петербурга в 2020/2021 учебном году.</w:t>
      </w:r>
    </w:p>
    <w:p w:rsidR="009F75DF" w:rsidRPr="00053338" w:rsidRDefault="009F75DF" w:rsidP="009F75DF">
      <w:pPr>
        <w:spacing w:line="276" w:lineRule="auto"/>
        <w:ind w:firstLine="567"/>
        <w:jc w:val="right"/>
        <w:rPr>
          <w:bCs/>
          <w:i/>
          <w:sz w:val="28"/>
          <w:szCs w:val="28"/>
        </w:rPr>
      </w:pPr>
      <w:r w:rsidRPr="00053338">
        <w:rPr>
          <w:bCs/>
          <w:i/>
          <w:sz w:val="28"/>
          <w:szCs w:val="28"/>
        </w:rPr>
        <w:t xml:space="preserve">Диаграмма </w:t>
      </w:r>
      <w:r w:rsidR="00601BB9">
        <w:rPr>
          <w:bCs/>
          <w:i/>
          <w:sz w:val="28"/>
          <w:szCs w:val="28"/>
        </w:rPr>
        <w:t>13</w:t>
      </w:r>
    </w:p>
    <w:p w:rsidR="009F75DF" w:rsidRPr="00053338" w:rsidRDefault="009F75DF" w:rsidP="009F75DF">
      <w:pPr>
        <w:spacing w:line="276" w:lineRule="auto"/>
        <w:ind w:firstLine="709"/>
        <w:jc w:val="center"/>
        <w:rPr>
          <w:b/>
          <w:bCs/>
          <w:sz w:val="28"/>
          <w:szCs w:val="28"/>
        </w:rPr>
      </w:pPr>
      <w:r w:rsidRPr="00053338">
        <w:rPr>
          <w:b/>
          <w:bCs/>
          <w:sz w:val="28"/>
          <w:szCs w:val="28"/>
        </w:rPr>
        <w:t>Топ-10 стран с наибольшим количеством студентов, обучавшихся в вузах Санкт-Петербурга в 2020/2021 учебном году, %</w:t>
      </w:r>
    </w:p>
    <w:p w:rsidR="009F75DF" w:rsidRPr="00053338" w:rsidRDefault="009F75DF" w:rsidP="009F75DF">
      <w:pPr>
        <w:widowControl w:val="0"/>
        <w:autoSpaceDE w:val="0"/>
        <w:autoSpaceDN w:val="0"/>
        <w:adjustRightInd w:val="0"/>
        <w:spacing w:line="276" w:lineRule="auto"/>
        <w:jc w:val="both"/>
        <w:rPr>
          <w:bCs/>
          <w:sz w:val="28"/>
          <w:szCs w:val="28"/>
        </w:rPr>
      </w:pPr>
      <w:r w:rsidRPr="00053338">
        <w:rPr>
          <w:noProof/>
          <w:sz w:val="28"/>
          <w:szCs w:val="28"/>
        </w:rPr>
        <w:drawing>
          <wp:inline distT="0" distB="0" distL="0" distR="0" wp14:anchorId="089866F3" wp14:editId="59B22AED">
            <wp:extent cx="5762625" cy="215265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F0348" w:rsidRPr="00053338" w:rsidRDefault="001F0348" w:rsidP="00E66EAB">
      <w:pPr>
        <w:spacing w:line="276" w:lineRule="auto"/>
        <w:ind w:firstLine="709"/>
        <w:jc w:val="both"/>
        <w:rPr>
          <w:sz w:val="28"/>
          <w:szCs w:val="28"/>
        </w:rPr>
      </w:pPr>
      <w:r w:rsidRPr="00053338">
        <w:rPr>
          <w:sz w:val="28"/>
          <w:szCs w:val="28"/>
        </w:rPr>
        <w:t xml:space="preserve">Распределение иностранных студентов, обучающихся по программам </w:t>
      </w:r>
      <w:r w:rsidRPr="00E66EAB">
        <w:rPr>
          <w:bCs/>
          <w:sz w:val="28"/>
          <w:szCs w:val="28"/>
        </w:rPr>
        <w:t>бакалавриата</w:t>
      </w:r>
      <w:r w:rsidRPr="00053338">
        <w:rPr>
          <w:sz w:val="28"/>
          <w:szCs w:val="28"/>
        </w:rPr>
        <w:t xml:space="preserve">, специалитета и магистратуры (в том числе по квотам Минобрнауки России), по вузам Санкт-Петербурга и его динамика </w:t>
      </w:r>
      <w:r w:rsidR="00681340" w:rsidRPr="00053338">
        <w:rPr>
          <w:sz w:val="28"/>
          <w:szCs w:val="28"/>
        </w:rPr>
        <w:t>в 2018</w:t>
      </w:r>
      <w:r w:rsidRPr="00053338">
        <w:rPr>
          <w:sz w:val="28"/>
          <w:szCs w:val="28"/>
        </w:rPr>
        <w:t xml:space="preserve">/2019 - 2020/2021 учебных годах представлены в </w:t>
      </w:r>
      <w:r w:rsidRPr="00053338">
        <w:rPr>
          <w:i/>
          <w:sz w:val="28"/>
          <w:szCs w:val="28"/>
        </w:rPr>
        <w:t xml:space="preserve">приложении </w:t>
      </w:r>
      <w:r w:rsidR="00C76AC8">
        <w:rPr>
          <w:i/>
          <w:sz w:val="28"/>
          <w:szCs w:val="28"/>
        </w:rPr>
        <w:t>4</w:t>
      </w:r>
      <w:r w:rsidRPr="00053338">
        <w:rPr>
          <w:i/>
          <w:sz w:val="28"/>
          <w:szCs w:val="28"/>
        </w:rPr>
        <w:t>.</w:t>
      </w:r>
    </w:p>
    <w:p w:rsidR="00B7309C" w:rsidRDefault="007B545F" w:rsidP="003162A0">
      <w:pPr>
        <w:spacing w:line="276" w:lineRule="auto"/>
        <w:ind w:firstLine="709"/>
        <w:jc w:val="both"/>
        <w:rPr>
          <w:i/>
          <w:sz w:val="28"/>
          <w:szCs w:val="28"/>
        </w:rPr>
      </w:pPr>
      <w:r w:rsidRPr="00053338">
        <w:rPr>
          <w:sz w:val="28"/>
          <w:szCs w:val="28"/>
        </w:rPr>
        <w:t>Структура контингента иностранных студентов вузов Санкт-Петербурга</w:t>
      </w:r>
      <w:r w:rsidR="00064011">
        <w:rPr>
          <w:sz w:val="28"/>
          <w:szCs w:val="28"/>
        </w:rPr>
        <w:t xml:space="preserve"> </w:t>
      </w:r>
      <w:r w:rsidR="00064011" w:rsidRPr="00053338">
        <w:rPr>
          <w:sz w:val="28"/>
          <w:szCs w:val="28"/>
        </w:rPr>
        <w:t>(включая лиц без гражданства)</w:t>
      </w:r>
      <w:r w:rsidRPr="00053338">
        <w:rPr>
          <w:sz w:val="28"/>
          <w:szCs w:val="28"/>
        </w:rPr>
        <w:t xml:space="preserve">, обучающихся в 2020/2021 учебном году по программам бакалавриата, специалитета и магистратуры, по уровням и формам обучения представлена в </w:t>
      </w:r>
      <w:r w:rsidRPr="00064011">
        <w:rPr>
          <w:i/>
          <w:sz w:val="28"/>
          <w:szCs w:val="28"/>
        </w:rPr>
        <w:t xml:space="preserve">таблице </w:t>
      </w:r>
      <w:r w:rsidR="00DD5D9A" w:rsidRPr="00064011">
        <w:rPr>
          <w:i/>
          <w:sz w:val="28"/>
          <w:szCs w:val="28"/>
        </w:rPr>
        <w:t>8</w:t>
      </w:r>
      <w:r w:rsidRPr="00064011">
        <w:rPr>
          <w:i/>
          <w:sz w:val="28"/>
          <w:szCs w:val="28"/>
        </w:rPr>
        <w:t xml:space="preserve"> </w:t>
      </w:r>
      <w:r w:rsidRPr="00064011">
        <w:rPr>
          <w:sz w:val="28"/>
          <w:szCs w:val="28"/>
        </w:rPr>
        <w:t>и на</w:t>
      </w:r>
      <w:r w:rsidR="009F75DF" w:rsidRPr="00064011">
        <w:rPr>
          <w:i/>
          <w:sz w:val="28"/>
          <w:szCs w:val="28"/>
        </w:rPr>
        <w:t xml:space="preserve"> диаграмме</w:t>
      </w:r>
      <w:r w:rsidR="008B042B" w:rsidRPr="00064011">
        <w:rPr>
          <w:i/>
          <w:sz w:val="28"/>
          <w:szCs w:val="28"/>
        </w:rPr>
        <w:t xml:space="preserve"> </w:t>
      </w:r>
      <w:r w:rsidR="00601BB9" w:rsidRPr="00064011">
        <w:rPr>
          <w:i/>
          <w:sz w:val="28"/>
          <w:szCs w:val="28"/>
        </w:rPr>
        <w:t>14</w:t>
      </w:r>
      <w:r w:rsidRPr="00053338">
        <w:rPr>
          <w:sz w:val="28"/>
          <w:szCs w:val="28"/>
        </w:rPr>
        <w:t>.</w:t>
      </w:r>
      <w:r w:rsidR="009F75DF" w:rsidRPr="00053338">
        <w:rPr>
          <w:sz w:val="28"/>
          <w:szCs w:val="28"/>
        </w:rPr>
        <w:t xml:space="preserve"> </w:t>
      </w:r>
    </w:p>
    <w:p w:rsidR="007B545F" w:rsidRPr="00053338" w:rsidRDefault="007B545F" w:rsidP="007B545F">
      <w:pPr>
        <w:spacing w:line="276" w:lineRule="auto"/>
        <w:jc w:val="right"/>
        <w:rPr>
          <w:i/>
          <w:sz w:val="28"/>
          <w:szCs w:val="28"/>
        </w:rPr>
      </w:pPr>
      <w:r w:rsidRPr="00053338">
        <w:rPr>
          <w:i/>
          <w:sz w:val="28"/>
          <w:szCs w:val="28"/>
        </w:rPr>
        <w:t xml:space="preserve">Таблица </w:t>
      </w:r>
      <w:r w:rsidR="00DD5D9A">
        <w:rPr>
          <w:i/>
          <w:sz w:val="28"/>
          <w:szCs w:val="28"/>
        </w:rPr>
        <w:t>8</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120"/>
        <w:gridCol w:w="2131"/>
        <w:gridCol w:w="2124"/>
      </w:tblGrid>
      <w:tr w:rsidR="00053338" w:rsidRPr="00053338" w:rsidTr="009D6C8B">
        <w:tc>
          <w:tcPr>
            <w:tcW w:w="8882" w:type="dxa"/>
            <w:gridSpan w:val="4"/>
            <w:tcBorders>
              <w:top w:val="single" w:sz="4" w:space="0" w:color="auto"/>
              <w:left w:val="single" w:sz="4" w:space="0" w:color="auto"/>
              <w:bottom w:val="single" w:sz="4" w:space="0" w:color="auto"/>
              <w:right w:val="single" w:sz="4" w:space="0" w:color="auto"/>
            </w:tcBorders>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 xml:space="preserve">Численность иностранных студентов </w:t>
            </w:r>
          </w:p>
          <w:p w:rsidR="001E6D99" w:rsidRPr="00053338" w:rsidRDefault="001E6D99" w:rsidP="001E6D99">
            <w:pPr>
              <w:jc w:val="center"/>
              <w:rPr>
                <w:rFonts w:eastAsia="Calibri"/>
                <w:b/>
                <w:sz w:val="28"/>
                <w:szCs w:val="28"/>
                <w:lang w:eastAsia="en-US"/>
              </w:rPr>
            </w:pPr>
            <w:r w:rsidRPr="00053338">
              <w:rPr>
                <w:rFonts w:eastAsia="Calibri"/>
                <w:b/>
                <w:i/>
                <w:sz w:val="28"/>
                <w:szCs w:val="28"/>
                <w:lang w:eastAsia="en-US"/>
              </w:rPr>
              <w:t>(включая лиц без гражданства)</w:t>
            </w:r>
          </w:p>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в вузах Санкт-Петербурга в 2020/2021 учебном году</w:t>
            </w:r>
          </w:p>
        </w:tc>
      </w:tr>
      <w:tr w:rsidR="00053338" w:rsidRPr="00053338" w:rsidTr="009D6C8B">
        <w:tc>
          <w:tcPr>
            <w:tcW w:w="8882" w:type="dxa"/>
            <w:gridSpan w:val="4"/>
            <w:tcBorders>
              <w:top w:val="single" w:sz="4" w:space="0" w:color="auto"/>
              <w:left w:val="single" w:sz="4" w:space="0" w:color="auto"/>
              <w:bottom w:val="single" w:sz="4" w:space="0" w:color="auto"/>
              <w:right w:val="single" w:sz="4" w:space="0" w:color="auto"/>
            </w:tcBorders>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Государственные вузы</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Форма</w:t>
            </w:r>
          </w:p>
        </w:tc>
        <w:tc>
          <w:tcPr>
            <w:tcW w:w="2120" w:type="dxa"/>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Бакалавриат</w:t>
            </w:r>
          </w:p>
        </w:tc>
        <w:tc>
          <w:tcPr>
            <w:tcW w:w="2131" w:type="dxa"/>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Специалитет</w:t>
            </w:r>
          </w:p>
        </w:tc>
        <w:tc>
          <w:tcPr>
            <w:tcW w:w="2124" w:type="dxa"/>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Магистратура</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Очная</w:t>
            </w:r>
          </w:p>
        </w:tc>
        <w:tc>
          <w:tcPr>
            <w:tcW w:w="2120"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16,3</w:t>
            </w:r>
          </w:p>
        </w:tc>
        <w:tc>
          <w:tcPr>
            <w:tcW w:w="2131"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5,0</w:t>
            </w:r>
          </w:p>
        </w:tc>
        <w:tc>
          <w:tcPr>
            <w:tcW w:w="2124"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6,6</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lastRenderedPageBreak/>
              <w:t>Очно-заочная</w:t>
            </w:r>
          </w:p>
        </w:tc>
        <w:tc>
          <w:tcPr>
            <w:tcW w:w="2120"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0,3</w:t>
            </w:r>
          </w:p>
        </w:tc>
        <w:tc>
          <w:tcPr>
            <w:tcW w:w="2131"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0,03</w:t>
            </w:r>
          </w:p>
        </w:tc>
        <w:tc>
          <w:tcPr>
            <w:tcW w:w="2124"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0,2</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Заочная</w:t>
            </w:r>
          </w:p>
        </w:tc>
        <w:tc>
          <w:tcPr>
            <w:tcW w:w="2120"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2,8</w:t>
            </w:r>
          </w:p>
        </w:tc>
        <w:tc>
          <w:tcPr>
            <w:tcW w:w="2131"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0,6</w:t>
            </w:r>
          </w:p>
        </w:tc>
        <w:tc>
          <w:tcPr>
            <w:tcW w:w="2124" w:type="dxa"/>
            <w:vAlign w:val="center"/>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0,3</w:t>
            </w:r>
          </w:p>
        </w:tc>
      </w:tr>
      <w:tr w:rsidR="00053338" w:rsidRPr="00053338" w:rsidTr="009D6C8B">
        <w:tc>
          <w:tcPr>
            <w:tcW w:w="2507" w:type="dxa"/>
          </w:tcPr>
          <w:p w:rsidR="001E6D99" w:rsidRPr="00053338" w:rsidRDefault="001E6D99" w:rsidP="001E6D99">
            <w:pPr>
              <w:jc w:val="both"/>
              <w:rPr>
                <w:rFonts w:eastAsia="Calibri"/>
                <w:b/>
                <w:sz w:val="28"/>
                <w:szCs w:val="28"/>
                <w:lang w:eastAsia="en-US"/>
              </w:rPr>
            </w:pPr>
            <w:r w:rsidRPr="00053338">
              <w:rPr>
                <w:rFonts w:eastAsia="Calibri"/>
                <w:b/>
                <w:sz w:val="28"/>
                <w:szCs w:val="28"/>
                <w:lang w:eastAsia="en-US"/>
              </w:rPr>
              <w:t>Всего</w:t>
            </w:r>
          </w:p>
        </w:tc>
        <w:tc>
          <w:tcPr>
            <w:tcW w:w="2120" w:type="dxa"/>
            <w:vAlign w:val="bottom"/>
          </w:tcPr>
          <w:p w:rsidR="001E6D99" w:rsidRPr="00053338" w:rsidRDefault="001E6D99" w:rsidP="001E6D99">
            <w:pPr>
              <w:jc w:val="center"/>
              <w:rPr>
                <w:rFonts w:eastAsia="Calibri"/>
                <w:b/>
                <w:sz w:val="28"/>
                <w:szCs w:val="28"/>
                <w:lang w:eastAsia="en-US"/>
              </w:rPr>
            </w:pPr>
            <w:r w:rsidRPr="00053338">
              <w:rPr>
                <w:rFonts w:eastAsia="Calibri"/>
                <w:bCs/>
                <w:sz w:val="28"/>
                <w:szCs w:val="28"/>
                <w:lang w:eastAsia="en-US"/>
              </w:rPr>
              <w:t>19,4</w:t>
            </w:r>
          </w:p>
        </w:tc>
        <w:tc>
          <w:tcPr>
            <w:tcW w:w="2131" w:type="dxa"/>
            <w:vAlign w:val="bottom"/>
          </w:tcPr>
          <w:p w:rsidR="001E6D99" w:rsidRPr="00053338" w:rsidRDefault="001E6D99" w:rsidP="001E6D99">
            <w:pPr>
              <w:jc w:val="center"/>
              <w:rPr>
                <w:rFonts w:eastAsia="Calibri"/>
                <w:b/>
                <w:sz w:val="28"/>
                <w:szCs w:val="28"/>
                <w:lang w:eastAsia="en-US"/>
              </w:rPr>
            </w:pPr>
            <w:r w:rsidRPr="00053338">
              <w:rPr>
                <w:rFonts w:eastAsia="Calibri"/>
                <w:sz w:val="28"/>
                <w:szCs w:val="28"/>
                <w:lang w:eastAsia="en-US"/>
              </w:rPr>
              <w:t>5,6</w:t>
            </w:r>
          </w:p>
        </w:tc>
        <w:tc>
          <w:tcPr>
            <w:tcW w:w="2124" w:type="dxa"/>
            <w:vAlign w:val="bottom"/>
          </w:tcPr>
          <w:p w:rsidR="001E6D99" w:rsidRPr="00053338" w:rsidRDefault="001E6D99" w:rsidP="001E6D99">
            <w:pPr>
              <w:jc w:val="center"/>
              <w:rPr>
                <w:rFonts w:eastAsia="Calibri"/>
                <w:b/>
                <w:sz w:val="28"/>
                <w:szCs w:val="28"/>
                <w:lang w:val="en-US" w:eastAsia="en-US"/>
              </w:rPr>
            </w:pPr>
            <w:r w:rsidRPr="00053338">
              <w:rPr>
                <w:rFonts w:eastAsia="Calibri"/>
                <w:sz w:val="28"/>
                <w:szCs w:val="28"/>
                <w:lang w:eastAsia="en-US"/>
              </w:rPr>
              <w:t>7,1</w:t>
            </w:r>
          </w:p>
        </w:tc>
      </w:tr>
      <w:tr w:rsidR="00053338" w:rsidRPr="00053338" w:rsidTr="009D6C8B">
        <w:tc>
          <w:tcPr>
            <w:tcW w:w="8882" w:type="dxa"/>
            <w:gridSpan w:val="4"/>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Негосударственные вузы</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Очная</w:t>
            </w:r>
          </w:p>
        </w:tc>
        <w:tc>
          <w:tcPr>
            <w:tcW w:w="2120"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0,5</w:t>
            </w:r>
          </w:p>
        </w:tc>
        <w:tc>
          <w:tcPr>
            <w:tcW w:w="2131"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0,3</w:t>
            </w:r>
          </w:p>
        </w:tc>
        <w:tc>
          <w:tcPr>
            <w:tcW w:w="2124"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0,08</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Очно-заочная</w:t>
            </w:r>
          </w:p>
        </w:tc>
        <w:tc>
          <w:tcPr>
            <w:tcW w:w="2120"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0,3</w:t>
            </w:r>
          </w:p>
        </w:tc>
        <w:tc>
          <w:tcPr>
            <w:tcW w:w="2131"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0,002</w:t>
            </w:r>
          </w:p>
        </w:tc>
        <w:tc>
          <w:tcPr>
            <w:tcW w:w="2124"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0,01</w:t>
            </w:r>
          </w:p>
        </w:tc>
      </w:tr>
      <w:tr w:rsidR="00053338" w:rsidRPr="00053338" w:rsidTr="009D6C8B">
        <w:tc>
          <w:tcPr>
            <w:tcW w:w="2507" w:type="dxa"/>
          </w:tcPr>
          <w:p w:rsidR="001E6D99" w:rsidRPr="00053338" w:rsidRDefault="001E6D99" w:rsidP="001E6D99">
            <w:pPr>
              <w:jc w:val="both"/>
              <w:rPr>
                <w:rFonts w:eastAsia="Calibri"/>
                <w:sz w:val="28"/>
                <w:szCs w:val="28"/>
                <w:lang w:eastAsia="en-US"/>
              </w:rPr>
            </w:pPr>
            <w:r w:rsidRPr="00053338">
              <w:rPr>
                <w:rFonts w:eastAsia="Calibri"/>
                <w:sz w:val="28"/>
                <w:szCs w:val="28"/>
                <w:lang w:eastAsia="en-US"/>
              </w:rPr>
              <w:t>Заочная</w:t>
            </w:r>
          </w:p>
        </w:tc>
        <w:tc>
          <w:tcPr>
            <w:tcW w:w="2120"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0,5</w:t>
            </w:r>
          </w:p>
        </w:tc>
        <w:tc>
          <w:tcPr>
            <w:tcW w:w="2131"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0,02</w:t>
            </w:r>
          </w:p>
        </w:tc>
        <w:tc>
          <w:tcPr>
            <w:tcW w:w="2124" w:type="dxa"/>
            <w:vAlign w:val="bottom"/>
          </w:tcPr>
          <w:p w:rsidR="001E6D99" w:rsidRPr="00053338" w:rsidRDefault="001E6D99" w:rsidP="001E6D99">
            <w:pPr>
              <w:jc w:val="center"/>
              <w:rPr>
                <w:rFonts w:eastAsia="Calibri"/>
                <w:sz w:val="28"/>
                <w:szCs w:val="28"/>
                <w:lang w:eastAsia="en-US"/>
              </w:rPr>
            </w:pPr>
            <w:r w:rsidRPr="00053338">
              <w:rPr>
                <w:rFonts w:eastAsia="Calibri"/>
                <w:sz w:val="28"/>
                <w:szCs w:val="28"/>
                <w:lang w:eastAsia="en-US"/>
              </w:rPr>
              <w:t>0,04</w:t>
            </w:r>
          </w:p>
        </w:tc>
      </w:tr>
      <w:tr w:rsidR="00053338" w:rsidRPr="00053338" w:rsidTr="009D6C8B">
        <w:tc>
          <w:tcPr>
            <w:tcW w:w="2507" w:type="dxa"/>
          </w:tcPr>
          <w:p w:rsidR="001E6D99" w:rsidRPr="00053338" w:rsidRDefault="001E6D99" w:rsidP="001E6D99">
            <w:pPr>
              <w:jc w:val="both"/>
              <w:rPr>
                <w:rFonts w:eastAsia="Calibri"/>
                <w:b/>
                <w:sz w:val="28"/>
                <w:szCs w:val="28"/>
                <w:lang w:eastAsia="en-US"/>
              </w:rPr>
            </w:pPr>
            <w:r w:rsidRPr="00053338">
              <w:rPr>
                <w:rFonts w:eastAsia="Calibri"/>
                <w:b/>
                <w:sz w:val="28"/>
                <w:szCs w:val="28"/>
                <w:lang w:eastAsia="en-US"/>
              </w:rPr>
              <w:t>Всего</w:t>
            </w:r>
          </w:p>
        </w:tc>
        <w:tc>
          <w:tcPr>
            <w:tcW w:w="2120" w:type="dxa"/>
            <w:vAlign w:val="bottom"/>
          </w:tcPr>
          <w:p w:rsidR="001E6D99" w:rsidRPr="00053338" w:rsidRDefault="001E6D99" w:rsidP="001E6D99">
            <w:pPr>
              <w:jc w:val="center"/>
              <w:rPr>
                <w:rFonts w:eastAsia="Calibri"/>
                <w:b/>
                <w:sz w:val="28"/>
                <w:szCs w:val="28"/>
                <w:lang w:eastAsia="en-US"/>
              </w:rPr>
            </w:pPr>
            <w:r w:rsidRPr="00053338">
              <w:rPr>
                <w:rFonts w:eastAsia="Calibri"/>
                <w:bCs/>
                <w:sz w:val="28"/>
                <w:szCs w:val="28"/>
                <w:lang w:eastAsia="en-US"/>
              </w:rPr>
              <w:t>1,3</w:t>
            </w:r>
          </w:p>
        </w:tc>
        <w:tc>
          <w:tcPr>
            <w:tcW w:w="2131" w:type="dxa"/>
            <w:vAlign w:val="bottom"/>
          </w:tcPr>
          <w:p w:rsidR="001E6D99" w:rsidRPr="00053338" w:rsidRDefault="001E6D99" w:rsidP="001E6D99">
            <w:pPr>
              <w:jc w:val="center"/>
              <w:rPr>
                <w:rFonts w:eastAsia="Calibri"/>
                <w:b/>
                <w:sz w:val="28"/>
                <w:szCs w:val="28"/>
                <w:lang w:eastAsia="en-US"/>
              </w:rPr>
            </w:pPr>
            <w:r w:rsidRPr="00053338">
              <w:rPr>
                <w:rFonts w:eastAsia="Calibri"/>
                <w:bCs/>
                <w:sz w:val="28"/>
                <w:szCs w:val="28"/>
                <w:lang w:eastAsia="en-US"/>
              </w:rPr>
              <w:t>0,3</w:t>
            </w:r>
          </w:p>
        </w:tc>
        <w:tc>
          <w:tcPr>
            <w:tcW w:w="2124" w:type="dxa"/>
            <w:vAlign w:val="bottom"/>
          </w:tcPr>
          <w:p w:rsidR="001E6D99" w:rsidRPr="00053338" w:rsidRDefault="001E6D99" w:rsidP="001E6D99">
            <w:pPr>
              <w:jc w:val="center"/>
              <w:rPr>
                <w:rFonts w:eastAsia="Calibri"/>
                <w:b/>
                <w:sz w:val="28"/>
                <w:szCs w:val="28"/>
                <w:lang w:eastAsia="en-US"/>
              </w:rPr>
            </w:pPr>
            <w:r w:rsidRPr="00053338">
              <w:rPr>
                <w:rFonts w:eastAsia="Calibri"/>
                <w:bCs/>
                <w:sz w:val="28"/>
                <w:szCs w:val="28"/>
                <w:lang w:eastAsia="en-US"/>
              </w:rPr>
              <w:t>0,1</w:t>
            </w:r>
          </w:p>
        </w:tc>
      </w:tr>
      <w:tr w:rsidR="00053338" w:rsidRPr="00053338" w:rsidTr="009D6C8B">
        <w:tc>
          <w:tcPr>
            <w:tcW w:w="2507" w:type="dxa"/>
          </w:tcPr>
          <w:p w:rsidR="001E6D99" w:rsidRPr="00053338" w:rsidRDefault="001E6D99" w:rsidP="001E6D99">
            <w:pPr>
              <w:jc w:val="both"/>
              <w:rPr>
                <w:rFonts w:eastAsia="Calibri"/>
                <w:b/>
                <w:sz w:val="28"/>
                <w:szCs w:val="28"/>
                <w:lang w:eastAsia="en-US"/>
              </w:rPr>
            </w:pPr>
            <w:r w:rsidRPr="00053338">
              <w:rPr>
                <w:rFonts w:eastAsia="Calibri"/>
                <w:b/>
                <w:sz w:val="28"/>
                <w:szCs w:val="28"/>
                <w:lang w:eastAsia="en-US"/>
              </w:rPr>
              <w:t>ИТОГО</w:t>
            </w:r>
          </w:p>
        </w:tc>
        <w:tc>
          <w:tcPr>
            <w:tcW w:w="2120" w:type="dxa"/>
            <w:vAlign w:val="center"/>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20,7</w:t>
            </w:r>
          </w:p>
        </w:tc>
        <w:tc>
          <w:tcPr>
            <w:tcW w:w="2131" w:type="dxa"/>
            <w:vAlign w:val="center"/>
          </w:tcPr>
          <w:p w:rsidR="001E6D99" w:rsidRPr="00053338" w:rsidRDefault="001E6D99" w:rsidP="001E6D99">
            <w:pPr>
              <w:jc w:val="center"/>
              <w:rPr>
                <w:rFonts w:eastAsia="Calibri"/>
                <w:b/>
                <w:sz w:val="28"/>
                <w:szCs w:val="28"/>
                <w:lang w:eastAsia="en-US"/>
              </w:rPr>
            </w:pPr>
            <w:r w:rsidRPr="00053338">
              <w:rPr>
                <w:rFonts w:eastAsia="Calibri"/>
                <w:b/>
                <w:sz w:val="28"/>
                <w:szCs w:val="28"/>
                <w:lang w:eastAsia="en-US"/>
              </w:rPr>
              <w:t>5,9</w:t>
            </w:r>
          </w:p>
        </w:tc>
        <w:tc>
          <w:tcPr>
            <w:tcW w:w="2124" w:type="dxa"/>
            <w:vAlign w:val="center"/>
          </w:tcPr>
          <w:p w:rsidR="001E6D99" w:rsidRPr="00053338" w:rsidRDefault="001E6D99" w:rsidP="001E6D99">
            <w:pPr>
              <w:jc w:val="center"/>
              <w:rPr>
                <w:rFonts w:eastAsia="Calibri"/>
                <w:b/>
                <w:sz w:val="28"/>
                <w:szCs w:val="28"/>
                <w:lang w:val="en-US" w:eastAsia="en-US"/>
              </w:rPr>
            </w:pPr>
            <w:r w:rsidRPr="00053338">
              <w:rPr>
                <w:rFonts w:eastAsia="Calibri"/>
                <w:b/>
                <w:sz w:val="28"/>
                <w:szCs w:val="28"/>
                <w:lang w:eastAsia="en-US"/>
              </w:rPr>
              <w:t>7,2</w:t>
            </w:r>
          </w:p>
        </w:tc>
      </w:tr>
      <w:tr w:rsidR="001E6D99" w:rsidRPr="00053338" w:rsidTr="009D6C8B">
        <w:trPr>
          <w:trHeight w:val="405"/>
        </w:trPr>
        <w:tc>
          <w:tcPr>
            <w:tcW w:w="6758" w:type="dxa"/>
            <w:gridSpan w:val="3"/>
          </w:tcPr>
          <w:p w:rsidR="001E6D99" w:rsidRPr="00053338" w:rsidRDefault="001E6D99" w:rsidP="001E6D99">
            <w:pPr>
              <w:jc w:val="right"/>
              <w:rPr>
                <w:rFonts w:eastAsia="Calibri"/>
                <w:b/>
                <w:sz w:val="28"/>
                <w:szCs w:val="28"/>
                <w:lang w:eastAsia="en-US"/>
              </w:rPr>
            </w:pPr>
            <w:r w:rsidRPr="00053338">
              <w:rPr>
                <w:rFonts w:eastAsia="Calibri"/>
                <w:b/>
                <w:sz w:val="28"/>
                <w:szCs w:val="28"/>
                <w:lang w:eastAsia="en-US"/>
              </w:rPr>
              <w:t xml:space="preserve">ВСЕГО </w:t>
            </w:r>
          </w:p>
        </w:tc>
        <w:tc>
          <w:tcPr>
            <w:tcW w:w="2124" w:type="dxa"/>
          </w:tcPr>
          <w:p w:rsidR="001E6D99" w:rsidRPr="00053338" w:rsidRDefault="001E6D99" w:rsidP="001E6D99">
            <w:pPr>
              <w:jc w:val="center"/>
              <w:rPr>
                <w:rFonts w:eastAsia="Calibri"/>
                <w:b/>
                <w:sz w:val="28"/>
                <w:szCs w:val="28"/>
                <w:lang w:val="en-US" w:eastAsia="en-US"/>
              </w:rPr>
            </w:pPr>
            <w:r w:rsidRPr="00053338">
              <w:rPr>
                <w:rFonts w:eastAsia="Calibri"/>
                <w:b/>
                <w:sz w:val="28"/>
                <w:szCs w:val="28"/>
                <w:lang w:eastAsia="en-US"/>
              </w:rPr>
              <w:t>33,8</w:t>
            </w:r>
          </w:p>
        </w:tc>
      </w:tr>
    </w:tbl>
    <w:p w:rsidR="009B1115" w:rsidRPr="00053338" w:rsidRDefault="009B1115" w:rsidP="007B545F">
      <w:pPr>
        <w:spacing w:line="276" w:lineRule="auto"/>
        <w:jc w:val="right"/>
        <w:rPr>
          <w:i/>
          <w:sz w:val="28"/>
          <w:szCs w:val="28"/>
        </w:rPr>
      </w:pPr>
    </w:p>
    <w:p w:rsidR="00064011" w:rsidRPr="00053338" w:rsidRDefault="00064011" w:rsidP="00064011">
      <w:pPr>
        <w:spacing w:line="276" w:lineRule="auto"/>
        <w:ind w:firstLine="709"/>
        <w:jc w:val="both"/>
        <w:rPr>
          <w:rFonts w:eastAsia="Calibri"/>
          <w:bCs/>
          <w:i/>
          <w:sz w:val="28"/>
          <w:szCs w:val="28"/>
          <w:lang w:eastAsia="en-US"/>
        </w:rPr>
      </w:pPr>
      <w:r w:rsidRPr="00053338">
        <w:rPr>
          <w:rFonts w:eastAsia="Calibri"/>
          <w:bCs/>
          <w:sz w:val="28"/>
          <w:szCs w:val="28"/>
          <w:lang w:eastAsia="en-US"/>
        </w:rPr>
        <w:t xml:space="preserve">Численность студентов и аспирантов из регионов Российской Федерации, обучающихся в вузах Санкт-Петербурга (иногородних студентов и аспирантов), из года в года остается на стабильно высоком уровне. По результатам аналитико-экспертной оценки, в 2020/2021 учебном году в вузах Санкт-Петербурга обучается более 163 тыс. студентов и 5 тыс. аспирантов из всех субъектов Российской Федерации.  Динамика их численности по регионам России в 2018/2019 - 2020/2021 учебных годах представлена в </w:t>
      </w:r>
      <w:r w:rsidRPr="00053338">
        <w:rPr>
          <w:rFonts w:eastAsia="Calibri"/>
          <w:bCs/>
          <w:i/>
          <w:sz w:val="28"/>
          <w:szCs w:val="28"/>
          <w:lang w:eastAsia="en-US"/>
        </w:rPr>
        <w:t xml:space="preserve">приложении </w:t>
      </w:r>
      <w:r>
        <w:rPr>
          <w:rFonts w:eastAsia="Calibri"/>
          <w:bCs/>
          <w:i/>
          <w:sz w:val="28"/>
          <w:szCs w:val="28"/>
          <w:lang w:eastAsia="en-US"/>
        </w:rPr>
        <w:t>7</w:t>
      </w:r>
      <w:r w:rsidRPr="00053338">
        <w:rPr>
          <w:rFonts w:eastAsia="Calibri"/>
          <w:bCs/>
          <w:i/>
          <w:sz w:val="28"/>
          <w:szCs w:val="28"/>
          <w:lang w:eastAsia="en-US"/>
        </w:rPr>
        <w:t>.</w:t>
      </w:r>
    </w:p>
    <w:p w:rsidR="00D6677A" w:rsidRDefault="00064011" w:rsidP="000D6267">
      <w:pPr>
        <w:spacing w:line="276" w:lineRule="auto"/>
        <w:ind w:firstLine="709"/>
        <w:jc w:val="both"/>
        <w:rPr>
          <w:i/>
          <w:sz w:val="28"/>
          <w:szCs w:val="28"/>
        </w:rPr>
      </w:pPr>
      <w:r w:rsidRPr="00053338">
        <w:rPr>
          <w:rFonts w:eastAsia="Calibri"/>
          <w:bCs/>
          <w:sz w:val="28"/>
          <w:szCs w:val="28"/>
          <w:lang w:eastAsia="en-US"/>
        </w:rPr>
        <w:t xml:space="preserve">В </w:t>
      </w:r>
      <w:r w:rsidRPr="00053338">
        <w:rPr>
          <w:rFonts w:eastAsia="Calibri"/>
          <w:bCs/>
          <w:i/>
          <w:sz w:val="28"/>
          <w:szCs w:val="28"/>
          <w:lang w:eastAsia="en-US"/>
        </w:rPr>
        <w:t xml:space="preserve">таблице </w:t>
      </w:r>
      <w:r>
        <w:rPr>
          <w:rFonts w:eastAsia="Calibri"/>
          <w:bCs/>
          <w:i/>
          <w:sz w:val="28"/>
          <w:szCs w:val="28"/>
          <w:lang w:eastAsia="en-US"/>
        </w:rPr>
        <w:t>9</w:t>
      </w:r>
      <w:r w:rsidRPr="00053338">
        <w:rPr>
          <w:rFonts w:eastAsia="Calibri"/>
          <w:bCs/>
          <w:sz w:val="28"/>
          <w:szCs w:val="28"/>
          <w:lang w:eastAsia="en-US"/>
        </w:rPr>
        <w:t xml:space="preserve"> представлены данные по субъектам Российской Федерации с самой большой численностью студентов, обучающихся </w:t>
      </w:r>
      <w:r w:rsidRPr="00053338">
        <w:rPr>
          <w:rFonts w:eastAsia="Calibri"/>
          <w:bCs/>
          <w:sz w:val="28"/>
          <w:szCs w:val="28"/>
          <w:lang w:eastAsia="en-US"/>
        </w:rPr>
        <w:br/>
        <w:t xml:space="preserve">в вузах Санкт-Петербурга в 2019/2020 и 2020/2021 учебных годах </w:t>
      </w:r>
      <w:r w:rsidRPr="00053338">
        <w:rPr>
          <w:rFonts w:eastAsia="Calibri"/>
          <w:bCs/>
          <w:sz w:val="28"/>
          <w:szCs w:val="28"/>
          <w:lang w:eastAsia="en-US"/>
        </w:rPr>
        <w:br/>
        <w:t>по основным образовательным программам (бакалавриата, специалитета и магистратуры)</w:t>
      </w:r>
      <w:r w:rsidRPr="00053338">
        <w:rPr>
          <w:rFonts w:eastAsia="Calibri"/>
          <w:bCs/>
          <w:i/>
          <w:sz w:val="28"/>
          <w:lang w:eastAsia="en-US"/>
        </w:rPr>
        <w:t xml:space="preserve">. </w:t>
      </w:r>
    </w:p>
    <w:p w:rsidR="007B545F" w:rsidRPr="00053338" w:rsidRDefault="007B545F" w:rsidP="007B545F">
      <w:pPr>
        <w:spacing w:line="276" w:lineRule="auto"/>
        <w:jc w:val="right"/>
        <w:rPr>
          <w:i/>
          <w:sz w:val="28"/>
          <w:szCs w:val="28"/>
        </w:rPr>
      </w:pPr>
      <w:r w:rsidRPr="00053338">
        <w:rPr>
          <w:i/>
          <w:sz w:val="28"/>
          <w:szCs w:val="28"/>
        </w:rPr>
        <w:t xml:space="preserve">Диаграмма </w:t>
      </w:r>
      <w:r w:rsidR="00601BB9">
        <w:rPr>
          <w:i/>
          <w:sz w:val="28"/>
          <w:szCs w:val="28"/>
        </w:rPr>
        <w:t>14</w:t>
      </w:r>
    </w:p>
    <w:p w:rsidR="007B545F" w:rsidRPr="00053338" w:rsidRDefault="007B545F" w:rsidP="007B545F">
      <w:pPr>
        <w:spacing w:line="276" w:lineRule="auto"/>
        <w:jc w:val="center"/>
        <w:rPr>
          <w:b/>
          <w:i/>
          <w:sz w:val="28"/>
          <w:szCs w:val="28"/>
        </w:rPr>
      </w:pPr>
      <w:r w:rsidRPr="00053338">
        <w:rPr>
          <w:b/>
          <w:sz w:val="28"/>
          <w:szCs w:val="28"/>
        </w:rPr>
        <w:t xml:space="preserve">Распределение численности иностранных студентов в вузах </w:t>
      </w:r>
      <w:r w:rsidRPr="00053338">
        <w:rPr>
          <w:b/>
          <w:sz w:val="28"/>
          <w:szCs w:val="28"/>
        </w:rPr>
        <w:br/>
        <w:t xml:space="preserve">Санкт-Петербурга в 2020/2021 учебном году по уровням образования </w:t>
      </w:r>
      <w:r w:rsidRPr="00053338">
        <w:rPr>
          <w:b/>
          <w:sz w:val="28"/>
          <w:szCs w:val="28"/>
        </w:rPr>
        <w:br/>
        <w:t xml:space="preserve">и формам обучения, </w:t>
      </w:r>
      <w:r w:rsidRPr="00053338">
        <w:rPr>
          <w:b/>
          <w:i/>
          <w:sz w:val="28"/>
          <w:szCs w:val="28"/>
        </w:rPr>
        <w:t>тыс. человек</w:t>
      </w:r>
    </w:p>
    <w:p w:rsidR="007B545F" w:rsidRPr="00053338" w:rsidRDefault="007B545F" w:rsidP="007B545F">
      <w:pPr>
        <w:spacing w:line="276" w:lineRule="auto"/>
        <w:jc w:val="center"/>
        <w:rPr>
          <w:b/>
          <w:i/>
          <w:sz w:val="28"/>
          <w:szCs w:val="28"/>
        </w:rPr>
      </w:pPr>
      <w:r w:rsidRPr="00053338">
        <w:rPr>
          <w:noProof/>
          <w:sz w:val="28"/>
          <w:szCs w:val="28"/>
        </w:rPr>
        <w:drawing>
          <wp:inline distT="0" distB="0" distL="0" distR="0" wp14:anchorId="2325BE36" wp14:editId="79FED79C">
            <wp:extent cx="5943600" cy="2759075"/>
            <wp:effectExtent l="0" t="0" r="0" b="317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D6267" w:rsidRDefault="000D6267" w:rsidP="00F071B1">
      <w:pPr>
        <w:widowControl w:val="0"/>
        <w:autoSpaceDE w:val="0"/>
        <w:autoSpaceDN w:val="0"/>
        <w:adjustRightInd w:val="0"/>
        <w:spacing w:after="160"/>
        <w:ind w:firstLine="567"/>
        <w:jc w:val="right"/>
        <w:rPr>
          <w:rFonts w:eastAsia="Calibri"/>
          <w:bCs/>
          <w:i/>
          <w:sz w:val="28"/>
          <w:szCs w:val="28"/>
          <w:lang w:eastAsia="en-US"/>
        </w:rPr>
      </w:pPr>
    </w:p>
    <w:p w:rsidR="00F071B1" w:rsidRPr="00053338" w:rsidRDefault="00F071B1" w:rsidP="00F071B1">
      <w:pPr>
        <w:widowControl w:val="0"/>
        <w:autoSpaceDE w:val="0"/>
        <w:autoSpaceDN w:val="0"/>
        <w:adjustRightInd w:val="0"/>
        <w:spacing w:after="160"/>
        <w:ind w:firstLine="567"/>
        <w:jc w:val="right"/>
        <w:rPr>
          <w:rFonts w:eastAsia="Calibri"/>
          <w:bCs/>
          <w:i/>
          <w:sz w:val="28"/>
          <w:szCs w:val="28"/>
          <w:lang w:eastAsia="en-US"/>
        </w:rPr>
      </w:pPr>
      <w:r w:rsidRPr="00053338">
        <w:rPr>
          <w:rFonts w:eastAsia="Calibri"/>
          <w:bCs/>
          <w:i/>
          <w:sz w:val="28"/>
          <w:szCs w:val="28"/>
          <w:lang w:eastAsia="en-US"/>
        </w:rPr>
        <w:lastRenderedPageBreak/>
        <w:t xml:space="preserve">Таблица </w:t>
      </w:r>
      <w:r w:rsidR="00DD5D9A">
        <w:rPr>
          <w:rFonts w:eastAsia="Calibri"/>
          <w:bCs/>
          <w:i/>
          <w:sz w:val="28"/>
          <w:szCs w:val="28"/>
          <w:lang w:eastAsia="en-US"/>
        </w:rPr>
        <w:t>9</w:t>
      </w:r>
    </w:p>
    <w:tbl>
      <w:tblPr>
        <w:tblStyle w:val="482"/>
        <w:tblW w:w="9067" w:type="dxa"/>
        <w:tblLook w:val="04A0" w:firstRow="1" w:lastRow="0" w:firstColumn="1" w:lastColumn="0" w:noHBand="0" w:noVBand="1"/>
      </w:tblPr>
      <w:tblGrid>
        <w:gridCol w:w="515"/>
        <w:gridCol w:w="4677"/>
        <w:gridCol w:w="1811"/>
        <w:gridCol w:w="2064"/>
      </w:tblGrid>
      <w:tr w:rsidR="00053338" w:rsidRPr="00053338" w:rsidTr="009D6C8B">
        <w:trPr>
          <w:trHeight w:val="360"/>
        </w:trPr>
        <w:tc>
          <w:tcPr>
            <w:tcW w:w="9067" w:type="dxa"/>
            <w:gridSpan w:val="4"/>
            <w:noWrap/>
            <w:tcMar>
              <w:left w:w="57" w:type="dxa"/>
              <w:right w:w="57" w:type="dxa"/>
            </w:tcMar>
            <w:vAlign w:val="center"/>
          </w:tcPr>
          <w:p w:rsidR="006503DF" w:rsidRPr="00053338" w:rsidRDefault="006503DF" w:rsidP="00F071B1">
            <w:pPr>
              <w:jc w:val="center"/>
              <w:rPr>
                <w:b/>
                <w:sz w:val="28"/>
                <w:szCs w:val="28"/>
              </w:rPr>
            </w:pPr>
            <w:r w:rsidRPr="00053338">
              <w:rPr>
                <w:b/>
                <w:sz w:val="28"/>
                <w:szCs w:val="28"/>
              </w:rPr>
              <w:t>Субъекты Российской Федерации с наибольшей численностью обучающихся в вузах Санкт-Петербурга по программам бакалавриата, специалитета и магистратуры в 2019 – 2020 годах</w:t>
            </w:r>
          </w:p>
        </w:tc>
      </w:tr>
      <w:tr w:rsidR="00053338" w:rsidRPr="00053338" w:rsidTr="006503DF">
        <w:trPr>
          <w:trHeight w:val="360"/>
        </w:trPr>
        <w:tc>
          <w:tcPr>
            <w:tcW w:w="515" w:type="dxa"/>
            <w:vMerge w:val="restart"/>
            <w:noWrap/>
            <w:tcMar>
              <w:left w:w="57" w:type="dxa"/>
              <w:right w:w="57" w:type="dxa"/>
            </w:tcMar>
            <w:vAlign w:val="center"/>
          </w:tcPr>
          <w:p w:rsidR="00F071B1" w:rsidRPr="00053338" w:rsidRDefault="00F071B1" w:rsidP="00F071B1">
            <w:pPr>
              <w:jc w:val="center"/>
              <w:rPr>
                <w:b/>
                <w:sz w:val="28"/>
                <w:szCs w:val="28"/>
              </w:rPr>
            </w:pPr>
            <w:r w:rsidRPr="00053338">
              <w:rPr>
                <w:b/>
                <w:sz w:val="28"/>
                <w:szCs w:val="28"/>
              </w:rPr>
              <w:t>№</w:t>
            </w:r>
          </w:p>
          <w:p w:rsidR="00F071B1" w:rsidRPr="00053338" w:rsidRDefault="00F071B1" w:rsidP="00F071B1">
            <w:pPr>
              <w:jc w:val="center"/>
              <w:rPr>
                <w:b/>
                <w:sz w:val="28"/>
                <w:szCs w:val="28"/>
              </w:rPr>
            </w:pPr>
            <w:r w:rsidRPr="00053338">
              <w:rPr>
                <w:b/>
                <w:sz w:val="28"/>
                <w:szCs w:val="28"/>
              </w:rPr>
              <w:t>п/п</w:t>
            </w:r>
          </w:p>
        </w:tc>
        <w:tc>
          <w:tcPr>
            <w:tcW w:w="4677" w:type="dxa"/>
            <w:vMerge w:val="restart"/>
            <w:noWrap/>
            <w:tcMar>
              <w:left w:w="57" w:type="dxa"/>
              <w:right w:w="57" w:type="dxa"/>
            </w:tcMar>
            <w:vAlign w:val="center"/>
          </w:tcPr>
          <w:p w:rsidR="00F071B1" w:rsidRPr="00053338" w:rsidRDefault="00F071B1" w:rsidP="00F071B1">
            <w:pPr>
              <w:jc w:val="center"/>
              <w:rPr>
                <w:b/>
                <w:sz w:val="28"/>
                <w:szCs w:val="28"/>
              </w:rPr>
            </w:pPr>
            <w:r w:rsidRPr="00053338">
              <w:rPr>
                <w:b/>
                <w:sz w:val="28"/>
                <w:szCs w:val="28"/>
              </w:rPr>
              <w:t>Наименование субъекта</w:t>
            </w:r>
          </w:p>
          <w:p w:rsidR="00F071B1" w:rsidRPr="00053338" w:rsidRDefault="00F071B1" w:rsidP="00F071B1">
            <w:pPr>
              <w:jc w:val="center"/>
              <w:rPr>
                <w:b/>
                <w:sz w:val="28"/>
                <w:szCs w:val="28"/>
              </w:rPr>
            </w:pPr>
            <w:r w:rsidRPr="00053338">
              <w:rPr>
                <w:b/>
                <w:sz w:val="28"/>
                <w:szCs w:val="28"/>
              </w:rPr>
              <w:t>Российской Федерации</w:t>
            </w:r>
          </w:p>
        </w:tc>
        <w:tc>
          <w:tcPr>
            <w:tcW w:w="3875" w:type="dxa"/>
            <w:gridSpan w:val="2"/>
            <w:vAlign w:val="center"/>
          </w:tcPr>
          <w:p w:rsidR="00F071B1" w:rsidRPr="00053338" w:rsidRDefault="00F071B1" w:rsidP="00F071B1">
            <w:pPr>
              <w:jc w:val="center"/>
              <w:rPr>
                <w:b/>
                <w:sz w:val="28"/>
                <w:szCs w:val="28"/>
              </w:rPr>
            </w:pPr>
            <w:r w:rsidRPr="00053338">
              <w:rPr>
                <w:b/>
                <w:sz w:val="28"/>
                <w:szCs w:val="28"/>
              </w:rPr>
              <w:t>Количество студентов, чел.</w:t>
            </w:r>
          </w:p>
        </w:tc>
      </w:tr>
      <w:tr w:rsidR="00053338" w:rsidRPr="00053338" w:rsidTr="006503DF">
        <w:trPr>
          <w:trHeight w:val="360"/>
        </w:trPr>
        <w:tc>
          <w:tcPr>
            <w:tcW w:w="515" w:type="dxa"/>
            <w:vMerge/>
            <w:noWrap/>
            <w:tcMar>
              <w:left w:w="57" w:type="dxa"/>
              <w:right w:w="57" w:type="dxa"/>
            </w:tcMar>
            <w:vAlign w:val="center"/>
          </w:tcPr>
          <w:p w:rsidR="00F071B1" w:rsidRPr="00053338" w:rsidRDefault="00F071B1" w:rsidP="00F071B1">
            <w:pPr>
              <w:jc w:val="center"/>
              <w:rPr>
                <w:b/>
                <w:sz w:val="28"/>
                <w:szCs w:val="28"/>
              </w:rPr>
            </w:pPr>
          </w:p>
        </w:tc>
        <w:tc>
          <w:tcPr>
            <w:tcW w:w="4677" w:type="dxa"/>
            <w:vMerge/>
            <w:noWrap/>
            <w:tcMar>
              <w:left w:w="57" w:type="dxa"/>
              <w:right w:w="57" w:type="dxa"/>
            </w:tcMar>
            <w:vAlign w:val="center"/>
          </w:tcPr>
          <w:p w:rsidR="00F071B1" w:rsidRPr="00053338" w:rsidRDefault="00F071B1" w:rsidP="00F071B1">
            <w:pPr>
              <w:jc w:val="center"/>
              <w:rPr>
                <w:b/>
                <w:sz w:val="28"/>
                <w:szCs w:val="28"/>
              </w:rPr>
            </w:pPr>
          </w:p>
        </w:tc>
        <w:tc>
          <w:tcPr>
            <w:tcW w:w="1811" w:type="dxa"/>
            <w:vAlign w:val="center"/>
          </w:tcPr>
          <w:p w:rsidR="00F071B1" w:rsidRPr="00053338" w:rsidRDefault="00F071B1" w:rsidP="00F071B1">
            <w:pPr>
              <w:jc w:val="center"/>
              <w:rPr>
                <w:b/>
                <w:sz w:val="28"/>
                <w:szCs w:val="28"/>
              </w:rPr>
            </w:pPr>
            <w:r w:rsidRPr="00053338">
              <w:rPr>
                <w:b/>
                <w:sz w:val="28"/>
                <w:szCs w:val="28"/>
              </w:rPr>
              <w:t>2019/2020 учебный год</w:t>
            </w:r>
          </w:p>
        </w:tc>
        <w:tc>
          <w:tcPr>
            <w:tcW w:w="2064" w:type="dxa"/>
            <w:noWrap/>
            <w:tcMar>
              <w:left w:w="57" w:type="dxa"/>
              <w:right w:w="57" w:type="dxa"/>
            </w:tcMar>
            <w:vAlign w:val="center"/>
          </w:tcPr>
          <w:p w:rsidR="00F071B1" w:rsidRPr="00053338" w:rsidRDefault="00F071B1" w:rsidP="00F071B1">
            <w:pPr>
              <w:jc w:val="center"/>
              <w:rPr>
                <w:b/>
                <w:sz w:val="28"/>
                <w:szCs w:val="28"/>
              </w:rPr>
            </w:pPr>
            <w:r w:rsidRPr="00053338">
              <w:rPr>
                <w:b/>
                <w:sz w:val="28"/>
                <w:szCs w:val="28"/>
              </w:rPr>
              <w:t>2020/2021</w:t>
            </w:r>
          </w:p>
          <w:p w:rsidR="00F071B1" w:rsidRPr="00053338" w:rsidRDefault="00F071B1" w:rsidP="00F071B1">
            <w:pPr>
              <w:jc w:val="center"/>
              <w:rPr>
                <w:b/>
                <w:sz w:val="28"/>
                <w:szCs w:val="28"/>
              </w:rPr>
            </w:pPr>
            <w:r w:rsidRPr="00053338">
              <w:rPr>
                <w:b/>
                <w:sz w:val="28"/>
                <w:szCs w:val="28"/>
              </w:rPr>
              <w:t>учебный год</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Ленинградская область</w:t>
            </w:r>
          </w:p>
        </w:tc>
        <w:tc>
          <w:tcPr>
            <w:tcW w:w="1811" w:type="dxa"/>
          </w:tcPr>
          <w:p w:rsidR="00F071B1" w:rsidRPr="00053338" w:rsidRDefault="00F071B1" w:rsidP="00F071B1">
            <w:pPr>
              <w:widowControl w:val="0"/>
              <w:autoSpaceDE w:val="0"/>
              <w:autoSpaceDN w:val="0"/>
              <w:adjustRightInd w:val="0"/>
              <w:jc w:val="center"/>
              <w:rPr>
                <w:sz w:val="28"/>
                <w:szCs w:val="28"/>
              </w:rPr>
            </w:pPr>
            <w:r w:rsidRPr="00053338">
              <w:rPr>
                <w:sz w:val="28"/>
                <w:szCs w:val="28"/>
              </w:rPr>
              <w:t>27398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26077</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Краснодарский край</w:t>
            </w:r>
          </w:p>
        </w:tc>
        <w:tc>
          <w:tcPr>
            <w:tcW w:w="1811" w:type="dxa"/>
          </w:tcPr>
          <w:p w:rsidR="00F071B1" w:rsidRPr="00053338" w:rsidRDefault="00F071B1" w:rsidP="00F071B1">
            <w:pPr>
              <w:widowControl w:val="0"/>
              <w:autoSpaceDE w:val="0"/>
              <w:autoSpaceDN w:val="0"/>
              <w:adjustRightInd w:val="0"/>
              <w:jc w:val="center"/>
              <w:rPr>
                <w:sz w:val="28"/>
                <w:szCs w:val="28"/>
              </w:rPr>
            </w:pPr>
            <w:r w:rsidRPr="00053338">
              <w:rPr>
                <w:sz w:val="28"/>
                <w:szCs w:val="28"/>
              </w:rPr>
              <w:t>5852</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6003</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3</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Мурманская область</w:t>
            </w:r>
          </w:p>
        </w:tc>
        <w:tc>
          <w:tcPr>
            <w:tcW w:w="1811" w:type="dxa"/>
          </w:tcPr>
          <w:p w:rsidR="00F071B1" w:rsidRPr="00053338" w:rsidRDefault="00F071B1" w:rsidP="00F071B1">
            <w:pPr>
              <w:widowControl w:val="0"/>
              <w:autoSpaceDE w:val="0"/>
              <w:autoSpaceDN w:val="0"/>
              <w:adjustRightInd w:val="0"/>
              <w:jc w:val="center"/>
              <w:rPr>
                <w:sz w:val="28"/>
                <w:szCs w:val="28"/>
              </w:rPr>
            </w:pPr>
            <w:r w:rsidRPr="00053338">
              <w:rPr>
                <w:sz w:val="28"/>
                <w:szCs w:val="28"/>
              </w:rPr>
              <w:t>4868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4276</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4</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Архангельская область</w:t>
            </w:r>
          </w:p>
        </w:tc>
        <w:tc>
          <w:tcPr>
            <w:tcW w:w="1811" w:type="dxa"/>
          </w:tcPr>
          <w:p w:rsidR="00F071B1" w:rsidRPr="00053338" w:rsidRDefault="00F071B1" w:rsidP="00F071B1">
            <w:pPr>
              <w:jc w:val="center"/>
              <w:rPr>
                <w:sz w:val="28"/>
                <w:szCs w:val="28"/>
              </w:rPr>
            </w:pPr>
            <w:r w:rsidRPr="00053338">
              <w:rPr>
                <w:sz w:val="28"/>
                <w:szCs w:val="28"/>
              </w:rPr>
              <w:t>4788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4262</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5</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Вологодская область</w:t>
            </w:r>
          </w:p>
        </w:tc>
        <w:tc>
          <w:tcPr>
            <w:tcW w:w="1811" w:type="dxa"/>
          </w:tcPr>
          <w:p w:rsidR="00F071B1" w:rsidRPr="00053338" w:rsidRDefault="00F071B1" w:rsidP="00F071B1">
            <w:pPr>
              <w:jc w:val="center"/>
              <w:rPr>
                <w:sz w:val="28"/>
                <w:szCs w:val="28"/>
              </w:rPr>
            </w:pPr>
            <w:r w:rsidRPr="00053338">
              <w:rPr>
                <w:sz w:val="28"/>
                <w:szCs w:val="28"/>
              </w:rPr>
              <w:t>4204</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3891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6</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Республика Башкортостан</w:t>
            </w:r>
          </w:p>
        </w:tc>
        <w:tc>
          <w:tcPr>
            <w:tcW w:w="1811" w:type="dxa"/>
          </w:tcPr>
          <w:p w:rsidR="00F071B1" w:rsidRPr="00053338" w:rsidRDefault="00F071B1" w:rsidP="00F071B1">
            <w:pPr>
              <w:jc w:val="center"/>
              <w:rPr>
                <w:sz w:val="28"/>
                <w:szCs w:val="28"/>
              </w:rPr>
            </w:pPr>
            <w:r w:rsidRPr="00053338">
              <w:rPr>
                <w:sz w:val="28"/>
                <w:szCs w:val="28"/>
              </w:rPr>
              <w:t>3925</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3704</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7</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Новгородская область</w:t>
            </w:r>
          </w:p>
        </w:tc>
        <w:tc>
          <w:tcPr>
            <w:tcW w:w="1811" w:type="dxa"/>
          </w:tcPr>
          <w:p w:rsidR="00F071B1" w:rsidRPr="00053338" w:rsidRDefault="00F071B1" w:rsidP="00F071B1">
            <w:pPr>
              <w:jc w:val="center"/>
              <w:rPr>
                <w:sz w:val="28"/>
                <w:szCs w:val="28"/>
              </w:rPr>
            </w:pPr>
            <w:r w:rsidRPr="00053338">
              <w:rPr>
                <w:sz w:val="28"/>
                <w:szCs w:val="28"/>
              </w:rPr>
              <w:t>4218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3667</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8</w:t>
            </w:r>
          </w:p>
        </w:tc>
        <w:tc>
          <w:tcPr>
            <w:tcW w:w="4677" w:type="dxa"/>
            <w:noWrap/>
            <w:tcMar>
              <w:left w:w="57" w:type="dxa"/>
              <w:right w:w="57" w:type="dxa"/>
            </w:tcMar>
            <w:vAlign w:val="center"/>
            <w:hideMark/>
          </w:tcPr>
          <w:p w:rsidR="00F071B1" w:rsidRPr="00053338" w:rsidRDefault="00F071B1" w:rsidP="001F0348">
            <w:pPr>
              <w:rPr>
                <w:sz w:val="28"/>
                <w:szCs w:val="28"/>
              </w:rPr>
            </w:pPr>
            <w:r w:rsidRPr="00053338">
              <w:rPr>
                <w:sz w:val="28"/>
                <w:szCs w:val="28"/>
              </w:rPr>
              <w:t>Ханты-Мансийский авт</w:t>
            </w:r>
            <w:r w:rsidR="001F0348" w:rsidRPr="00053338">
              <w:rPr>
                <w:sz w:val="28"/>
                <w:szCs w:val="28"/>
              </w:rPr>
              <w:t>. о</w:t>
            </w:r>
            <w:r w:rsidRPr="00053338">
              <w:rPr>
                <w:sz w:val="28"/>
                <w:szCs w:val="28"/>
              </w:rPr>
              <w:t>круг</w:t>
            </w:r>
            <w:r w:rsidR="001F0348" w:rsidRPr="00053338">
              <w:rPr>
                <w:sz w:val="28"/>
                <w:szCs w:val="28"/>
              </w:rPr>
              <w:t xml:space="preserve"> </w:t>
            </w:r>
            <w:r w:rsidRPr="00053338">
              <w:rPr>
                <w:sz w:val="28"/>
                <w:szCs w:val="28"/>
              </w:rPr>
              <w:t>-</w:t>
            </w:r>
            <w:r w:rsidR="001F0348" w:rsidRPr="00053338">
              <w:rPr>
                <w:sz w:val="28"/>
                <w:szCs w:val="28"/>
              </w:rPr>
              <w:t xml:space="preserve"> </w:t>
            </w:r>
            <w:r w:rsidRPr="00053338">
              <w:rPr>
                <w:sz w:val="28"/>
                <w:szCs w:val="28"/>
              </w:rPr>
              <w:t>Югра</w:t>
            </w:r>
          </w:p>
        </w:tc>
        <w:tc>
          <w:tcPr>
            <w:tcW w:w="1811" w:type="dxa"/>
          </w:tcPr>
          <w:p w:rsidR="00F071B1" w:rsidRPr="00053338" w:rsidRDefault="00F071B1" w:rsidP="00F071B1">
            <w:pPr>
              <w:jc w:val="center"/>
              <w:rPr>
                <w:sz w:val="28"/>
                <w:szCs w:val="28"/>
              </w:rPr>
            </w:pPr>
            <w:r w:rsidRPr="00053338">
              <w:rPr>
                <w:sz w:val="28"/>
                <w:szCs w:val="28"/>
              </w:rPr>
              <w:t>3386</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3401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9</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Псковская область</w:t>
            </w:r>
          </w:p>
        </w:tc>
        <w:tc>
          <w:tcPr>
            <w:tcW w:w="1811" w:type="dxa"/>
          </w:tcPr>
          <w:p w:rsidR="00F071B1" w:rsidRPr="00053338" w:rsidRDefault="00F071B1" w:rsidP="00F071B1">
            <w:pPr>
              <w:jc w:val="center"/>
              <w:rPr>
                <w:sz w:val="28"/>
                <w:szCs w:val="28"/>
              </w:rPr>
            </w:pPr>
            <w:r w:rsidRPr="00053338">
              <w:rPr>
                <w:sz w:val="28"/>
                <w:szCs w:val="28"/>
              </w:rPr>
              <w:t>3724</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3122</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10</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Челябинская область</w:t>
            </w:r>
          </w:p>
        </w:tc>
        <w:tc>
          <w:tcPr>
            <w:tcW w:w="1811" w:type="dxa"/>
          </w:tcPr>
          <w:p w:rsidR="00F071B1" w:rsidRPr="00053338" w:rsidRDefault="00F071B1" w:rsidP="00F071B1">
            <w:pPr>
              <w:jc w:val="center"/>
              <w:rPr>
                <w:sz w:val="28"/>
                <w:szCs w:val="28"/>
              </w:rPr>
            </w:pPr>
            <w:r w:rsidRPr="00053338">
              <w:rPr>
                <w:sz w:val="28"/>
                <w:szCs w:val="28"/>
              </w:rPr>
              <w:t>2930</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3021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11</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Свердловская область</w:t>
            </w:r>
          </w:p>
        </w:tc>
        <w:tc>
          <w:tcPr>
            <w:tcW w:w="1811" w:type="dxa"/>
          </w:tcPr>
          <w:p w:rsidR="00F071B1" w:rsidRPr="00053338" w:rsidRDefault="00F071B1" w:rsidP="00F071B1">
            <w:pPr>
              <w:jc w:val="center"/>
              <w:rPr>
                <w:sz w:val="28"/>
                <w:szCs w:val="28"/>
              </w:rPr>
            </w:pPr>
            <w:r w:rsidRPr="00053338">
              <w:rPr>
                <w:sz w:val="28"/>
                <w:szCs w:val="28"/>
              </w:rPr>
              <w:t>2603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2897</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12</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Красноярский край</w:t>
            </w:r>
          </w:p>
        </w:tc>
        <w:tc>
          <w:tcPr>
            <w:tcW w:w="1811" w:type="dxa"/>
          </w:tcPr>
          <w:p w:rsidR="00F071B1" w:rsidRPr="00053338" w:rsidRDefault="00F071B1" w:rsidP="00F071B1">
            <w:pPr>
              <w:jc w:val="center"/>
              <w:rPr>
                <w:sz w:val="28"/>
                <w:szCs w:val="28"/>
              </w:rPr>
            </w:pPr>
            <w:r w:rsidRPr="00053338">
              <w:rPr>
                <w:sz w:val="28"/>
                <w:szCs w:val="28"/>
              </w:rPr>
              <w:t>2623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2809</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13</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Республика Коми</w:t>
            </w:r>
          </w:p>
        </w:tc>
        <w:tc>
          <w:tcPr>
            <w:tcW w:w="1811" w:type="dxa"/>
          </w:tcPr>
          <w:p w:rsidR="00F071B1" w:rsidRPr="00053338" w:rsidRDefault="00F071B1" w:rsidP="00F071B1">
            <w:pPr>
              <w:jc w:val="center"/>
              <w:rPr>
                <w:sz w:val="28"/>
                <w:szCs w:val="28"/>
              </w:rPr>
            </w:pPr>
            <w:r w:rsidRPr="00053338">
              <w:rPr>
                <w:sz w:val="28"/>
                <w:szCs w:val="28"/>
              </w:rPr>
              <w:t>3227</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2804</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14</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Республика Татарстан</w:t>
            </w:r>
          </w:p>
        </w:tc>
        <w:tc>
          <w:tcPr>
            <w:tcW w:w="1811" w:type="dxa"/>
          </w:tcPr>
          <w:p w:rsidR="00F071B1" w:rsidRPr="00053338" w:rsidRDefault="00F071B1" w:rsidP="00F071B1">
            <w:pPr>
              <w:jc w:val="center"/>
              <w:rPr>
                <w:sz w:val="28"/>
                <w:szCs w:val="28"/>
              </w:rPr>
            </w:pPr>
            <w:r w:rsidRPr="00053338">
              <w:rPr>
                <w:sz w:val="28"/>
                <w:szCs w:val="28"/>
              </w:rPr>
              <w:t>2653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2796</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15</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Республика Карелия</w:t>
            </w:r>
          </w:p>
        </w:tc>
        <w:tc>
          <w:tcPr>
            <w:tcW w:w="1811" w:type="dxa"/>
          </w:tcPr>
          <w:p w:rsidR="00F071B1" w:rsidRPr="00053338" w:rsidRDefault="00F071B1" w:rsidP="00F071B1">
            <w:pPr>
              <w:jc w:val="center"/>
              <w:rPr>
                <w:sz w:val="28"/>
                <w:szCs w:val="28"/>
              </w:rPr>
            </w:pPr>
            <w:r w:rsidRPr="00053338">
              <w:rPr>
                <w:sz w:val="28"/>
                <w:szCs w:val="28"/>
              </w:rPr>
              <w:t>3360</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2756</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16</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Ставропольский край</w:t>
            </w:r>
          </w:p>
        </w:tc>
        <w:tc>
          <w:tcPr>
            <w:tcW w:w="1811" w:type="dxa"/>
          </w:tcPr>
          <w:p w:rsidR="00F071B1" w:rsidRPr="00053338" w:rsidRDefault="00F071B1" w:rsidP="00F071B1">
            <w:pPr>
              <w:jc w:val="center"/>
              <w:rPr>
                <w:sz w:val="28"/>
                <w:szCs w:val="28"/>
              </w:rPr>
            </w:pPr>
            <w:r w:rsidRPr="00053338">
              <w:rPr>
                <w:sz w:val="28"/>
                <w:szCs w:val="28"/>
              </w:rPr>
              <w:t>3015</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2726</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17</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Самарская область</w:t>
            </w:r>
          </w:p>
        </w:tc>
        <w:tc>
          <w:tcPr>
            <w:tcW w:w="1811" w:type="dxa"/>
          </w:tcPr>
          <w:p w:rsidR="00F071B1" w:rsidRPr="00053338" w:rsidRDefault="00F071B1" w:rsidP="00F071B1">
            <w:pPr>
              <w:jc w:val="center"/>
              <w:rPr>
                <w:sz w:val="28"/>
                <w:szCs w:val="28"/>
              </w:rPr>
            </w:pPr>
            <w:r w:rsidRPr="00053338">
              <w:rPr>
                <w:sz w:val="28"/>
                <w:szCs w:val="28"/>
              </w:rPr>
              <w:t>2498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2567</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18</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Московская область</w:t>
            </w:r>
          </w:p>
        </w:tc>
        <w:tc>
          <w:tcPr>
            <w:tcW w:w="1811" w:type="dxa"/>
          </w:tcPr>
          <w:p w:rsidR="00F071B1" w:rsidRPr="00053338" w:rsidRDefault="00F071B1" w:rsidP="00F071B1">
            <w:pPr>
              <w:jc w:val="center"/>
              <w:rPr>
                <w:sz w:val="28"/>
                <w:szCs w:val="28"/>
              </w:rPr>
            </w:pPr>
            <w:r w:rsidRPr="00053338">
              <w:rPr>
                <w:sz w:val="28"/>
                <w:szCs w:val="28"/>
              </w:rPr>
              <w:t>2123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2410</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19</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Оренбургская область</w:t>
            </w:r>
          </w:p>
        </w:tc>
        <w:tc>
          <w:tcPr>
            <w:tcW w:w="1811" w:type="dxa"/>
          </w:tcPr>
          <w:p w:rsidR="00F071B1" w:rsidRPr="00053338" w:rsidRDefault="00F071B1" w:rsidP="00F071B1">
            <w:pPr>
              <w:jc w:val="center"/>
              <w:rPr>
                <w:sz w:val="28"/>
                <w:szCs w:val="28"/>
              </w:rPr>
            </w:pPr>
            <w:r w:rsidRPr="00053338">
              <w:rPr>
                <w:sz w:val="28"/>
                <w:szCs w:val="28"/>
              </w:rPr>
              <w:t>2270</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2321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20</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Тверская область</w:t>
            </w:r>
          </w:p>
        </w:tc>
        <w:tc>
          <w:tcPr>
            <w:tcW w:w="1811" w:type="dxa"/>
          </w:tcPr>
          <w:p w:rsidR="00F071B1" w:rsidRPr="00053338" w:rsidRDefault="00F071B1" w:rsidP="00F071B1">
            <w:pPr>
              <w:jc w:val="center"/>
              <w:rPr>
                <w:sz w:val="28"/>
                <w:szCs w:val="28"/>
              </w:rPr>
            </w:pPr>
            <w:r w:rsidRPr="00053338">
              <w:rPr>
                <w:sz w:val="28"/>
                <w:szCs w:val="28"/>
              </w:rPr>
              <w:t>2709</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2319</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21</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Ямало-Ненецкий автономный округ</w:t>
            </w:r>
          </w:p>
        </w:tc>
        <w:tc>
          <w:tcPr>
            <w:tcW w:w="1811" w:type="dxa"/>
          </w:tcPr>
          <w:p w:rsidR="00F071B1" w:rsidRPr="00053338" w:rsidRDefault="00F071B1" w:rsidP="00F071B1">
            <w:pPr>
              <w:jc w:val="center"/>
              <w:rPr>
                <w:sz w:val="28"/>
                <w:szCs w:val="28"/>
              </w:rPr>
            </w:pPr>
            <w:r w:rsidRPr="00053338">
              <w:rPr>
                <w:sz w:val="28"/>
                <w:szCs w:val="28"/>
              </w:rPr>
              <w:t>2163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2294</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22</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Пермский край</w:t>
            </w:r>
          </w:p>
        </w:tc>
        <w:tc>
          <w:tcPr>
            <w:tcW w:w="1811" w:type="dxa"/>
          </w:tcPr>
          <w:p w:rsidR="00F071B1" w:rsidRPr="00053338" w:rsidRDefault="00F071B1" w:rsidP="00F071B1">
            <w:pPr>
              <w:jc w:val="center"/>
              <w:rPr>
                <w:sz w:val="28"/>
                <w:szCs w:val="28"/>
              </w:rPr>
            </w:pPr>
            <w:r w:rsidRPr="00053338">
              <w:rPr>
                <w:sz w:val="28"/>
                <w:szCs w:val="28"/>
              </w:rPr>
              <w:t>2232</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2267</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23</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Москва</w:t>
            </w:r>
          </w:p>
        </w:tc>
        <w:tc>
          <w:tcPr>
            <w:tcW w:w="1811" w:type="dxa"/>
          </w:tcPr>
          <w:p w:rsidR="00F071B1" w:rsidRPr="00053338" w:rsidRDefault="00F071B1" w:rsidP="00F071B1">
            <w:pPr>
              <w:jc w:val="center"/>
              <w:rPr>
                <w:sz w:val="28"/>
                <w:szCs w:val="28"/>
              </w:rPr>
            </w:pPr>
            <w:r w:rsidRPr="00053338">
              <w:rPr>
                <w:sz w:val="28"/>
                <w:szCs w:val="28"/>
              </w:rPr>
              <w:t>1802</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2265</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24</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Калининградская область</w:t>
            </w:r>
          </w:p>
        </w:tc>
        <w:tc>
          <w:tcPr>
            <w:tcW w:w="1811" w:type="dxa"/>
          </w:tcPr>
          <w:p w:rsidR="00F071B1" w:rsidRPr="00053338" w:rsidRDefault="00F071B1" w:rsidP="00F071B1">
            <w:pPr>
              <w:jc w:val="center"/>
              <w:rPr>
                <w:sz w:val="28"/>
                <w:szCs w:val="28"/>
              </w:rPr>
            </w:pPr>
            <w:r w:rsidRPr="00053338">
              <w:rPr>
                <w:sz w:val="28"/>
                <w:szCs w:val="28"/>
              </w:rPr>
              <w:t>1931</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2201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25</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Ростовская область</w:t>
            </w:r>
          </w:p>
        </w:tc>
        <w:tc>
          <w:tcPr>
            <w:tcW w:w="1811" w:type="dxa"/>
          </w:tcPr>
          <w:p w:rsidR="00F071B1" w:rsidRPr="00053338" w:rsidRDefault="00F071B1" w:rsidP="00F071B1">
            <w:pPr>
              <w:jc w:val="center"/>
              <w:rPr>
                <w:sz w:val="28"/>
                <w:szCs w:val="28"/>
              </w:rPr>
            </w:pPr>
            <w:r w:rsidRPr="00053338">
              <w:rPr>
                <w:sz w:val="28"/>
                <w:szCs w:val="28"/>
              </w:rPr>
              <w:t>2161</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2181</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26</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Республика Саха (Якутия)</w:t>
            </w:r>
          </w:p>
        </w:tc>
        <w:tc>
          <w:tcPr>
            <w:tcW w:w="1811" w:type="dxa"/>
          </w:tcPr>
          <w:p w:rsidR="00F071B1" w:rsidRPr="00053338" w:rsidRDefault="00F071B1" w:rsidP="00F071B1">
            <w:pPr>
              <w:jc w:val="center"/>
              <w:rPr>
                <w:sz w:val="28"/>
                <w:szCs w:val="28"/>
              </w:rPr>
            </w:pPr>
            <w:r w:rsidRPr="00053338">
              <w:rPr>
                <w:sz w:val="28"/>
                <w:szCs w:val="28"/>
              </w:rPr>
              <w:t>2278</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2092</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27</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Кемеровская область</w:t>
            </w:r>
          </w:p>
        </w:tc>
        <w:tc>
          <w:tcPr>
            <w:tcW w:w="1811" w:type="dxa"/>
          </w:tcPr>
          <w:p w:rsidR="00F071B1" w:rsidRPr="00053338" w:rsidRDefault="00F071B1" w:rsidP="00F071B1">
            <w:pPr>
              <w:jc w:val="center"/>
              <w:rPr>
                <w:sz w:val="28"/>
                <w:szCs w:val="28"/>
              </w:rPr>
            </w:pPr>
            <w:r w:rsidRPr="00053338">
              <w:rPr>
                <w:sz w:val="28"/>
                <w:szCs w:val="28"/>
              </w:rPr>
              <w:t>2065</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2068</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28</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Иркутская область</w:t>
            </w:r>
          </w:p>
        </w:tc>
        <w:tc>
          <w:tcPr>
            <w:tcW w:w="1811" w:type="dxa"/>
          </w:tcPr>
          <w:p w:rsidR="00F071B1" w:rsidRPr="00053338" w:rsidRDefault="00F071B1" w:rsidP="00F071B1">
            <w:pPr>
              <w:jc w:val="center"/>
              <w:rPr>
                <w:sz w:val="28"/>
                <w:szCs w:val="28"/>
              </w:rPr>
            </w:pPr>
            <w:r w:rsidRPr="00053338">
              <w:rPr>
                <w:sz w:val="28"/>
                <w:szCs w:val="28"/>
              </w:rPr>
              <w:t>1950</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1998</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29</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Удмуртская республика</w:t>
            </w:r>
          </w:p>
        </w:tc>
        <w:tc>
          <w:tcPr>
            <w:tcW w:w="1811" w:type="dxa"/>
          </w:tcPr>
          <w:p w:rsidR="00F071B1" w:rsidRPr="00053338" w:rsidRDefault="00F071B1" w:rsidP="00F071B1">
            <w:pPr>
              <w:jc w:val="center"/>
              <w:rPr>
                <w:sz w:val="28"/>
                <w:szCs w:val="28"/>
              </w:rPr>
            </w:pPr>
            <w:r w:rsidRPr="00053338">
              <w:rPr>
                <w:sz w:val="28"/>
                <w:szCs w:val="28"/>
              </w:rPr>
              <w:t>1853</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1819</w:t>
            </w:r>
          </w:p>
        </w:tc>
      </w:tr>
      <w:tr w:rsidR="00053338" w:rsidRPr="00053338" w:rsidTr="006503DF">
        <w:trPr>
          <w:trHeight w:val="227"/>
        </w:trPr>
        <w:tc>
          <w:tcPr>
            <w:tcW w:w="515" w:type="dxa"/>
            <w:noWrap/>
            <w:tcMar>
              <w:left w:w="57" w:type="dxa"/>
              <w:right w:w="57" w:type="dxa"/>
            </w:tcMar>
            <w:vAlign w:val="center"/>
          </w:tcPr>
          <w:p w:rsidR="00F071B1" w:rsidRPr="00053338" w:rsidRDefault="00F071B1" w:rsidP="00F071B1">
            <w:pPr>
              <w:jc w:val="center"/>
              <w:rPr>
                <w:sz w:val="28"/>
                <w:szCs w:val="28"/>
              </w:rPr>
            </w:pPr>
            <w:r w:rsidRPr="00053338">
              <w:rPr>
                <w:sz w:val="28"/>
                <w:szCs w:val="28"/>
              </w:rPr>
              <w:t>30</w:t>
            </w:r>
          </w:p>
        </w:tc>
        <w:tc>
          <w:tcPr>
            <w:tcW w:w="4677" w:type="dxa"/>
            <w:noWrap/>
            <w:tcMar>
              <w:left w:w="57" w:type="dxa"/>
              <w:right w:w="57" w:type="dxa"/>
            </w:tcMar>
            <w:vAlign w:val="center"/>
            <w:hideMark/>
          </w:tcPr>
          <w:p w:rsidR="00F071B1" w:rsidRPr="00053338" w:rsidRDefault="00F071B1" w:rsidP="00F071B1">
            <w:pPr>
              <w:jc w:val="both"/>
              <w:rPr>
                <w:sz w:val="28"/>
                <w:szCs w:val="28"/>
              </w:rPr>
            </w:pPr>
            <w:r w:rsidRPr="00053338">
              <w:rPr>
                <w:sz w:val="28"/>
                <w:szCs w:val="28"/>
              </w:rPr>
              <w:t>Приморский край</w:t>
            </w:r>
          </w:p>
        </w:tc>
        <w:tc>
          <w:tcPr>
            <w:tcW w:w="1811" w:type="dxa"/>
          </w:tcPr>
          <w:p w:rsidR="00F071B1" w:rsidRPr="00053338" w:rsidRDefault="00F071B1" w:rsidP="00F071B1">
            <w:pPr>
              <w:jc w:val="center"/>
              <w:rPr>
                <w:sz w:val="28"/>
                <w:szCs w:val="28"/>
              </w:rPr>
            </w:pPr>
            <w:r w:rsidRPr="00053338">
              <w:rPr>
                <w:sz w:val="28"/>
                <w:szCs w:val="28"/>
              </w:rPr>
              <w:t>1572</w:t>
            </w:r>
          </w:p>
        </w:tc>
        <w:tc>
          <w:tcPr>
            <w:tcW w:w="2064" w:type="dxa"/>
            <w:noWrap/>
            <w:tcMar>
              <w:left w:w="57" w:type="dxa"/>
              <w:right w:w="57" w:type="dxa"/>
            </w:tcMar>
            <w:vAlign w:val="center"/>
            <w:hideMark/>
          </w:tcPr>
          <w:p w:rsidR="00F071B1" w:rsidRPr="00053338" w:rsidRDefault="00F071B1" w:rsidP="00F071B1">
            <w:pPr>
              <w:jc w:val="center"/>
              <w:rPr>
                <w:sz w:val="28"/>
                <w:szCs w:val="28"/>
              </w:rPr>
            </w:pPr>
            <w:r w:rsidRPr="00053338">
              <w:rPr>
                <w:sz w:val="28"/>
                <w:szCs w:val="28"/>
              </w:rPr>
              <w:t>1735</w:t>
            </w:r>
          </w:p>
        </w:tc>
      </w:tr>
    </w:tbl>
    <w:p w:rsidR="00064011" w:rsidRDefault="00064011" w:rsidP="00E66EAB">
      <w:pPr>
        <w:spacing w:line="276" w:lineRule="auto"/>
        <w:ind w:firstLine="709"/>
        <w:jc w:val="both"/>
        <w:rPr>
          <w:rFonts w:eastAsia="Calibri"/>
          <w:bCs/>
          <w:sz w:val="28"/>
          <w:szCs w:val="28"/>
          <w:lang w:eastAsia="en-US"/>
        </w:rPr>
      </w:pPr>
    </w:p>
    <w:p w:rsidR="003162A0" w:rsidRDefault="006503DF" w:rsidP="008D2B35">
      <w:pPr>
        <w:spacing w:line="276" w:lineRule="auto"/>
        <w:ind w:firstLine="709"/>
        <w:jc w:val="both"/>
        <w:rPr>
          <w:rFonts w:eastAsia="Calibri"/>
          <w:bCs/>
          <w:sz w:val="28"/>
          <w:szCs w:val="28"/>
          <w:lang w:eastAsia="en-US"/>
        </w:rPr>
      </w:pPr>
      <w:r w:rsidRPr="00053338">
        <w:rPr>
          <w:rFonts w:eastAsia="Calibri"/>
          <w:bCs/>
          <w:sz w:val="28"/>
          <w:szCs w:val="28"/>
          <w:lang w:eastAsia="en-US"/>
        </w:rPr>
        <w:t xml:space="preserve">По результатам аналитико-экспертной оценки, в общем </w:t>
      </w:r>
      <w:r w:rsidR="00471FAB" w:rsidRPr="00053338">
        <w:rPr>
          <w:rFonts w:eastAsia="Calibri"/>
          <w:bCs/>
          <w:sz w:val="28"/>
          <w:szCs w:val="28"/>
          <w:lang w:eastAsia="en-US"/>
        </w:rPr>
        <w:t>контингенте обучающихся</w:t>
      </w:r>
      <w:r w:rsidRPr="00053338">
        <w:rPr>
          <w:rFonts w:eastAsia="Calibri"/>
          <w:bCs/>
          <w:sz w:val="28"/>
          <w:szCs w:val="28"/>
          <w:lang w:eastAsia="en-US"/>
        </w:rPr>
        <w:t xml:space="preserve"> в вузах Санкт-Петербурга по программам бакалавриата, специалитета и магистратуры </w:t>
      </w:r>
      <w:r w:rsidR="005155A8" w:rsidRPr="00053338">
        <w:rPr>
          <w:rFonts w:eastAsia="Calibri"/>
          <w:bCs/>
          <w:sz w:val="28"/>
          <w:szCs w:val="28"/>
          <w:lang w:eastAsia="en-US"/>
        </w:rPr>
        <w:t>(более 31</w:t>
      </w:r>
      <w:r w:rsidR="00EE7BFF" w:rsidRPr="00053338">
        <w:rPr>
          <w:rFonts w:eastAsia="Calibri"/>
          <w:bCs/>
          <w:sz w:val="28"/>
          <w:szCs w:val="28"/>
          <w:lang w:eastAsia="en-US"/>
        </w:rPr>
        <w:t>6</w:t>
      </w:r>
      <w:r w:rsidR="005155A8" w:rsidRPr="00053338">
        <w:rPr>
          <w:rFonts w:eastAsia="Calibri"/>
          <w:bCs/>
          <w:sz w:val="28"/>
          <w:szCs w:val="28"/>
          <w:lang w:eastAsia="en-US"/>
        </w:rPr>
        <w:t xml:space="preserve"> тыс. человек)</w:t>
      </w:r>
      <w:r w:rsidR="00F071B1" w:rsidRPr="00053338">
        <w:rPr>
          <w:rFonts w:eastAsia="Calibri"/>
          <w:bCs/>
          <w:sz w:val="28"/>
          <w:szCs w:val="28"/>
          <w:lang w:eastAsia="en-US"/>
        </w:rPr>
        <w:t xml:space="preserve"> доля </w:t>
      </w:r>
      <w:r w:rsidR="00531757" w:rsidRPr="00053338">
        <w:rPr>
          <w:rFonts w:eastAsia="Calibri"/>
          <w:bCs/>
          <w:sz w:val="28"/>
          <w:szCs w:val="28"/>
          <w:lang w:eastAsia="en-US"/>
        </w:rPr>
        <w:t xml:space="preserve">иностранных </w:t>
      </w:r>
      <w:r w:rsidR="00F071B1" w:rsidRPr="00053338">
        <w:rPr>
          <w:rFonts w:eastAsia="Calibri"/>
          <w:bCs/>
          <w:sz w:val="28"/>
          <w:szCs w:val="28"/>
          <w:lang w:eastAsia="en-US"/>
        </w:rPr>
        <w:t>студентов</w:t>
      </w:r>
      <w:r w:rsidR="00EE7BFF" w:rsidRPr="00053338">
        <w:rPr>
          <w:rFonts w:eastAsia="Calibri"/>
          <w:bCs/>
          <w:sz w:val="28"/>
          <w:szCs w:val="28"/>
          <w:lang w:eastAsia="en-US"/>
        </w:rPr>
        <w:t xml:space="preserve"> составила 10,5 %, иногородних студентов – 51,5 %, студентов-петербуржцев – 38,0% (</w:t>
      </w:r>
      <w:r w:rsidR="00EE7BFF" w:rsidRPr="00053338">
        <w:rPr>
          <w:rFonts w:eastAsia="Calibri"/>
          <w:bCs/>
          <w:i/>
          <w:sz w:val="28"/>
          <w:szCs w:val="28"/>
          <w:lang w:eastAsia="en-US"/>
        </w:rPr>
        <w:t xml:space="preserve">диаграмма </w:t>
      </w:r>
      <w:r w:rsidR="00471FAB">
        <w:rPr>
          <w:rFonts w:eastAsia="Calibri"/>
          <w:bCs/>
          <w:i/>
          <w:sz w:val="28"/>
          <w:szCs w:val="28"/>
          <w:lang w:eastAsia="en-US"/>
        </w:rPr>
        <w:t>15</w:t>
      </w:r>
      <w:r w:rsidR="00EE7BFF" w:rsidRPr="00053338">
        <w:rPr>
          <w:rFonts w:eastAsia="Calibri"/>
          <w:bCs/>
          <w:sz w:val="28"/>
          <w:szCs w:val="28"/>
          <w:lang w:eastAsia="en-US"/>
        </w:rPr>
        <w:t>).</w:t>
      </w:r>
      <w:r w:rsidR="00F071B1" w:rsidRPr="00053338">
        <w:rPr>
          <w:rFonts w:eastAsia="Calibri"/>
          <w:bCs/>
          <w:sz w:val="28"/>
          <w:szCs w:val="28"/>
          <w:lang w:eastAsia="en-US"/>
        </w:rPr>
        <w:t xml:space="preserve"> </w:t>
      </w:r>
      <w:r w:rsidR="008D2B35">
        <w:rPr>
          <w:rFonts w:eastAsia="Calibri"/>
          <w:bCs/>
          <w:sz w:val="28"/>
          <w:szCs w:val="28"/>
          <w:lang w:eastAsia="en-US"/>
        </w:rPr>
        <w:t xml:space="preserve">                                       </w:t>
      </w:r>
    </w:p>
    <w:p w:rsidR="00531757" w:rsidRPr="00053338" w:rsidRDefault="008D2B35" w:rsidP="003162A0">
      <w:pPr>
        <w:spacing w:line="276" w:lineRule="auto"/>
        <w:ind w:firstLine="709"/>
        <w:jc w:val="right"/>
        <w:rPr>
          <w:rFonts w:eastAsia="Calibri"/>
          <w:bCs/>
          <w:i/>
          <w:sz w:val="28"/>
          <w:szCs w:val="28"/>
          <w:lang w:eastAsia="en-US"/>
        </w:rPr>
      </w:pPr>
      <w:r>
        <w:rPr>
          <w:rFonts w:eastAsia="Calibri"/>
          <w:bCs/>
          <w:sz w:val="28"/>
          <w:szCs w:val="28"/>
          <w:lang w:eastAsia="en-US"/>
        </w:rPr>
        <w:lastRenderedPageBreak/>
        <w:t xml:space="preserve"> </w:t>
      </w:r>
      <w:r w:rsidR="00531757" w:rsidRPr="00053338">
        <w:rPr>
          <w:rFonts w:eastAsia="Calibri"/>
          <w:bCs/>
          <w:i/>
          <w:sz w:val="28"/>
          <w:szCs w:val="28"/>
          <w:lang w:eastAsia="en-US"/>
        </w:rPr>
        <w:t xml:space="preserve">Диаграмма </w:t>
      </w:r>
      <w:r w:rsidR="00471FAB">
        <w:rPr>
          <w:rFonts w:eastAsia="Calibri"/>
          <w:bCs/>
          <w:i/>
          <w:sz w:val="28"/>
          <w:szCs w:val="28"/>
          <w:lang w:eastAsia="en-US"/>
        </w:rPr>
        <w:t>15</w:t>
      </w:r>
    </w:p>
    <w:p w:rsidR="00531757" w:rsidRPr="00053338" w:rsidRDefault="00531757" w:rsidP="00531757">
      <w:pPr>
        <w:keepNext/>
        <w:widowControl w:val="0"/>
        <w:suppressAutoHyphens/>
        <w:autoSpaceDE w:val="0"/>
        <w:autoSpaceDN w:val="0"/>
        <w:adjustRightInd w:val="0"/>
        <w:jc w:val="center"/>
        <w:rPr>
          <w:rFonts w:eastAsia="Calibri"/>
          <w:b/>
          <w:noProof/>
          <w:sz w:val="28"/>
          <w:szCs w:val="28"/>
          <w:lang w:eastAsia="en-US"/>
        </w:rPr>
      </w:pPr>
      <w:r w:rsidRPr="00053338">
        <w:rPr>
          <w:rFonts w:eastAsia="Calibri"/>
          <w:b/>
          <w:noProof/>
          <w:sz w:val="28"/>
          <w:szCs w:val="28"/>
          <w:lang w:eastAsia="en-US"/>
        </w:rPr>
        <w:t>Доля численности студентов из Санкт-Петербурга, иностранных</w:t>
      </w:r>
    </w:p>
    <w:p w:rsidR="00557B95" w:rsidRPr="00053338" w:rsidRDefault="00531757" w:rsidP="00531757">
      <w:pPr>
        <w:keepNext/>
        <w:widowControl w:val="0"/>
        <w:suppressAutoHyphens/>
        <w:autoSpaceDE w:val="0"/>
        <w:autoSpaceDN w:val="0"/>
        <w:adjustRightInd w:val="0"/>
        <w:jc w:val="center"/>
        <w:rPr>
          <w:rFonts w:eastAsia="Calibri"/>
          <w:b/>
          <w:noProof/>
          <w:sz w:val="28"/>
          <w:szCs w:val="28"/>
          <w:lang w:eastAsia="en-US"/>
        </w:rPr>
      </w:pPr>
      <w:r w:rsidRPr="00053338">
        <w:rPr>
          <w:rFonts w:eastAsia="Calibri"/>
          <w:b/>
          <w:noProof/>
          <w:sz w:val="28"/>
          <w:szCs w:val="28"/>
          <w:lang w:eastAsia="en-US"/>
        </w:rPr>
        <w:t>и иногородних студентов в общем числе обучающихся</w:t>
      </w:r>
      <w:r w:rsidR="00557B95" w:rsidRPr="00053338">
        <w:rPr>
          <w:rFonts w:eastAsia="Calibri"/>
          <w:b/>
          <w:noProof/>
          <w:sz w:val="28"/>
          <w:szCs w:val="28"/>
          <w:lang w:eastAsia="en-US"/>
        </w:rPr>
        <w:t xml:space="preserve"> </w:t>
      </w:r>
      <w:r w:rsidRPr="00053338">
        <w:rPr>
          <w:rFonts w:eastAsia="Calibri"/>
          <w:b/>
          <w:noProof/>
          <w:sz w:val="28"/>
          <w:szCs w:val="28"/>
          <w:lang w:eastAsia="en-US"/>
        </w:rPr>
        <w:t xml:space="preserve">в вузах </w:t>
      </w:r>
    </w:p>
    <w:p w:rsidR="00531757" w:rsidRPr="00053338" w:rsidRDefault="00531757" w:rsidP="00531757">
      <w:pPr>
        <w:keepNext/>
        <w:widowControl w:val="0"/>
        <w:suppressAutoHyphens/>
        <w:autoSpaceDE w:val="0"/>
        <w:autoSpaceDN w:val="0"/>
        <w:adjustRightInd w:val="0"/>
        <w:jc w:val="center"/>
        <w:rPr>
          <w:rFonts w:eastAsia="Calibri"/>
          <w:b/>
          <w:noProof/>
          <w:sz w:val="28"/>
          <w:szCs w:val="28"/>
          <w:lang w:eastAsia="en-US"/>
        </w:rPr>
      </w:pPr>
      <w:r w:rsidRPr="00053338">
        <w:rPr>
          <w:rFonts w:eastAsia="Calibri"/>
          <w:b/>
          <w:noProof/>
          <w:sz w:val="28"/>
          <w:szCs w:val="28"/>
          <w:lang w:eastAsia="en-US"/>
        </w:rPr>
        <w:t>Санкт-Петербурга</w:t>
      </w:r>
      <w:r w:rsidR="00557B95" w:rsidRPr="00053338">
        <w:rPr>
          <w:rFonts w:eastAsia="Calibri"/>
          <w:b/>
          <w:noProof/>
          <w:sz w:val="28"/>
          <w:szCs w:val="28"/>
          <w:lang w:eastAsia="en-US"/>
        </w:rPr>
        <w:t xml:space="preserve"> по программам бакалавриата, специалитета и магистратуры</w:t>
      </w:r>
      <w:r w:rsidRPr="00053338">
        <w:rPr>
          <w:rFonts w:eastAsia="Calibri"/>
          <w:b/>
          <w:noProof/>
          <w:sz w:val="28"/>
          <w:szCs w:val="28"/>
          <w:lang w:eastAsia="en-US"/>
        </w:rPr>
        <w:t xml:space="preserve">, </w:t>
      </w:r>
      <w:r w:rsidRPr="00053338">
        <w:rPr>
          <w:rFonts w:eastAsia="Calibri"/>
          <w:b/>
          <w:i/>
          <w:noProof/>
          <w:sz w:val="28"/>
          <w:szCs w:val="28"/>
          <w:lang w:eastAsia="en-US"/>
        </w:rPr>
        <w:t>%</w:t>
      </w:r>
    </w:p>
    <w:p w:rsidR="00531757" w:rsidRPr="00053338" w:rsidRDefault="00531757" w:rsidP="00531757">
      <w:pPr>
        <w:widowControl w:val="0"/>
        <w:autoSpaceDE w:val="0"/>
        <w:autoSpaceDN w:val="0"/>
        <w:adjustRightInd w:val="0"/>
        <w:spacing w:after="160"/>
        <w:jc w:val="both"/>
        <w:rPr>
          <w:rFonts w:eastAsia="Calibri"/>
          <w:noProof/>
          <w:sz w:val="28"/>
          <w:szCs w:val="28"/>
          <w:lang w:eastAsia="en-US"/>
        </w:rPr>
      </w:pPr>
      <w:r w:rsidRPr="00053338">
        <w:rPr>
          <w:rFonts w:eastAsia="Calibri"/>
          <w:bCs/>
          <w:i/>
          <w:noProof/>
          <w:sz w:val="28"/>
          <w:szCs w:val="28"/>
        </w:rPr>
        <w:drawing>
          <wp:anchor distT="0" distB="0" distL="114300" distR="114300" simplePos="0" relativeHeight="251762688" behindDoc="0" locked="0" layoutInCell="1" allowOverlap="1" wp14:anchorId="40A26C24" wp14:editId="74A5F9F5">
            <wp:simplePos x="0" y="0"/>
            <wp:positionH relativeFrom="margin">
              <wp:posOffset>0</wp:posOffset>
            </wp:positionH>
            <wp:positionV relativeFrom="paragraph">
              <wp:posOffset>205740</wp:posOffset>
            </wp:positionV>
            <wp:extent cx="5669280" cy="2918460"/>
            <wp:effectExtent l="0" t="0" r="762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3162A0" w:rsidRDefault="003162A0" w:rsidP="002F046E">
      <w:pPr>
        <w:widowControl w:val="0"/>
        <w:autoSpaceDE w:val="0"/>
        <w:autoSpaceDN w:val="0"/>
        <w:adjustRightInd w:val="0"/>
        <w:spacing w:line="276" w:lineRule="auto"/>
        <w:jc w:val="both"/>
        <w:rPr>
          <w:bCs/>
          <w:sz w:val="28"/>
          <w:szCs w:val="28"/>
        </w:rPr>
      </w:pPr>
    </w:p>
    <w:p w:rsidR="002F49BA" w:rsidRPr="00EB2E15" w:rsidRDefault="00097FAB" w:rsidP="00EB2E15">
      <w:pPr>
        <w:widowControl w:val="0"/>
        <w:autoSpaceDE w:val="0"/>
        <w:autoSpaceDN w:val="0"/>
        <w:adjustRightInd w:val="0"/>
        <w:spacing w:line="276" w:lineRule="auto"/>
        <w:ind w:firstLine="709"/>
        <w:jc w:val="both"/>
        <w:rPr>
          <w:bCs/>
          <w:sz w:val="28"/>
          <w:szCs w:val="28"/>
        </w:rPr>
      </w:pPr>
      <w:r w:rsidRPr="00053338">
        <w:rPr>
          <w:bCs/>
          <w:sz w:val="28"/>
          <w:szCs w:val="28"/>
        </w:rPr>
        <w:t xml:space="preserve">В </w:t>
      </w:r>
      <w:r w:rsidR="00BE2322" w:rsidRPr="00053338">
        <w:rPr>
          <w:bCs/>
          <w:sz w:val="28"/>
          <w:szCs w:val="28"/>
        </w:rPr>
        <w:t xml:space="preserve">вузах Санкт-Петербурга по программам подготовки кадров высшей научной квалификации в аспирантуре (ординатуре, адъюнктуре, ассистентуре-стажировке) </w:t>
      </w:r>
      <w:r w:rsidR="00C20B86" w:rsidRPr="00053338">
        <w:rPr>
          <w:bCs/>
          <w:sz w:val="28"/>
          <w:szCs w:val="28"/>
        </w:rPr>
        <w:t>в 2019/2020 году о</w:t>
      </w:r>
      <w:r w:rsidR="00BE2322" w:rsidRPr="00053338">
        <w:rPr>
          <w:bCs/>
          <w:sz w:val="28"/>
          <w:szCs w:val="28"/>
        </w:rPr>
        <w:t>буча</w:t>
      </w:r>
      <w:r w:rsidR="00C20B86" w:rsidRPr="00053338">
        <w:rPr>
          <w:bCs/>
          <w:sz w:val="28"/>
          <w:szCs w:val="28"/>
        </w:rPr>
        <w:t>лось</w:t>
      </w:r>
      <w:r w:rsidR="00BE2322" w:rsidRPr="00053338">
        <w:rPr>
          <w:bCs/>
          <w:sz w:val="28"/>
          <w:szCs w:val="28"/>
        </w:rPr>
        <w:t xml:space="preserve"> более 2,0 тыс. иностранных граждан.</w:t>
      </w:r>
      <w:r w:rsidRPr="00053338">
        <w:rPr>
          <w:bCs/>
          <w:sz w:val="28"/>
          <w:szCs w:val="28"/>
        </w:rPr>
        <w:t xml:space="preserve"> Динамика их численности в разрезе иностранных государств в 201</w:t>
      </w:r>
      <w:r w:rsidR="00FB2E0F" w:rsidRPr="00053338">
        <w:rPr>
          <w:bCs/>
          <w:sz w:val="28"/>
          <w:szCs w:val="28"/>
        </w:rPr>
        <w:t>8</w:t>
      </w:r>
      <w:r w:rsidRPr="00053338">
        <w:rPr>
          <w:bCs/>
          <w:sz w:val="28"/>
          <w:szCs w:val="28"/>
        </w:rPr>
        <w:t xml:space="preserve"> - 2020 годах представлена в </w:t>
      </w:r>
      <w:r w:rsidRPr="00064011">
        <w:rPr>
          <w:bCs/>
          <w:i/>
          <w:sz w:val="28"/>
          <w:szCs w:val="28"/>
        </w:rPr>
        <w:t xml:space="preserve">приложении </w:t>
      </w:r>
      <w:r w:rsidR="00B05CD1" w:rsidRPr="00064011">
        <w:rPr>
          <w:bCs/>
          <w:i/>
          <w:sz w:val="28"/>
          <w:szCs w:val="28"/>
        </w:rPr>
        <w:t>3</w:t>
      </w:r>
      <w:r w:rsidR="00CE22D7" w:rsidRPr="00053338">
        <w:rPr>
          <w:bCs/>
          <w:sz w:val="28"/>
          <w:szCs w:val="28"/>
        </w:rPr>
        <w:t xml:space="preserve">, структура численности в </w:t>
      </w:r>
      <w:r w:rsidR="00557B95" w:rsidRPr="00053338">
        <w:rPr>
          <w:bCs/>
          <w:sz w:val="28"/>
          <w:szCs w:val="28"/>
        </w:rPr>
        <w:t>2019/</w:t>
      </w:r>
      <w:r w:rsidR="00CE22D7" w:rsidRPr="00053338">
        <w:rPr>
          <w:bCs/>
          <w:sz w:val="28"/>
          <w:szCs w:val="28"/>
        </w:rPr>
        <w:t xml:space="preserve">2020 году по государствам – на </w:t>
      </w:r>
      <w:r w:rsidR="00CE22D7" w:rsidRPr="00053338">
        <w:rPr>
          <w:bCs/>
          <w:i/>
          <w:sz w:val="28"/>
          <w:szCs w:val="28"/>
        </w:rPr>
        <w:t xml:space="preserve">диаграмме </w:t>
      </w:r>
      <w:r w:rsidR="00471FAB">
        <w:rPr>
          <w:bCs/>
          <w:i/>
          <w:sz w:val="28"/>
          <w:szCs w:val="28"/>
        </w:rPr>
        <w:t>16</w:t>
      </w:r>
      <w:r w:rsidR="00CE22D7" w:rsidRPr="00053338">
        <w:rPr>
          <w:bCs/>
          <w:i/>
          <w:sz w:val="28"/>
          <w:szCs w:val="28"/>
        </w:rPr>
        <w:t>.</w:t>
      </w:r>
    </w:p>
    <w:p w:rsidR="00C20B86" w:rsidRPr="00053338" w:rsidRDefault="00C20B86" w:rsidP="00C20B86">
      <w:pPr>
        <w:widowControl w:val="0"/>
        <w:autoSpaceDE w:val="0"/>
        <w:autoSpaceDN w:val="0"/>
        <w:adjustRightInd w:val="0"/>
        <w:spacing w:line="276" w:lineRule="auto"/>
        <w:ind w:firstLine="709"/>
        <w:jc w:val="right"/>
        <w:rPr>
          <w:bCs/>
          <w:i/>
          <w:sz w:val="28"/>
          <w:szCs w:val="28"/>
        </w:rPr>
      </w:pPr>
      <w:r w:rsidRPr="00053338">
        <w:rPr>
          <w:bCs/>
          <w:i/>
          <w:sz w:val="28"/>
          <w:szCs w:val="28"/>
        </w:rPr>
        <w:t xml:space="preserve">Диаграмма </w:t>
      </w:r>
      <w:r w:rsidR="00471FAB">
        <w:rPr>
          <w:bCs/>
          <w:i/>
          <w:sz w:val="28"/>
          <w:szCs w:val="28"/>
        </w:rPr>
        <w:t>16</w:t>
      </w:r>
    </w:p>
    <w:p w:rsidR="00673E02" w:rsidRPr="00053338" w:rsidRDefault="00673E02" w:rsidP="00673E02">
      <w:pPr>
        <w:widowControl w:val="0"/>
        <w:autoSpaceDE w:val="0"/>
        <w:autoSpaceDN w:val="0"/>
        <w:adjustRightInd w:val="0"/>
        <w:spacing w:line="276" w:lineRule="auto"/>
        <w:ind w:firstLine="709"/>
        <w:jc w:val="center"/>
        <w:rPr>
          <w:b/>
          <w:bCs/>
          <w:sz w:val="28"/>
          <w:szCs w:val="28"/>
        </w:rPr>
      </w:pPr>
      <w:r w:rsidRPr="00053338">
        <w:rPr>
          <w:b/>
          <w:bCs/>
          <w:sz w:val="28"/>
          <w:szCs w:val="28"/>
        </w:rPr>
        <w:t xml:space="preserve">Структура </w:t>
      </w:r>
      <w:r w:rsidR="00C20B86" w:rsidRPr="00053338">
        <w:rPr>
          <w:b/>
          <w:bCs/>
          <w:sz w:val="28"/>
          <w:szCs w:val="28"/>
        </w:rPr>
        <w:t>численности иностранных граждан, обучающихся</w:t>
      </w:r>
    </w:p>
    <w:p w:rsidR="00673E02" w:rsidRPr="00053338" w:rsidRDefault="00673E02" w:rsidP="00673E02">
      <w:pPr>
        <w:widowControl w:val="0"/>
        <w:autoSpaceDE w:val="0"/>
        <w:autoSpaceDN w:val="0"/>
        <w:adjustRightInd w:val="0"/>
        <w:spacing w:line="276" w:lineRule="auto"/>
        <w:ind w:firstLine="709"/>
        <w:jc w:val="center"/>
        <w:rPr>
          <w:b/>
          <w:bCs/>
          <w:sz w:val="28"/>
          <w:szCs w:val="28"/>
        </w:rPr>
      </w:pPr>
      <w:r w:rsidRPr="00053338">
        <w:rPr>
          <w:b/>
          <w:bCs/>
          <w:sz w:val="28"/>
          <w:szCs w:val="28"/>
        </w:rPr>
        <w:t xml:space="preserve">в вузах Санкт-Петербурга </w:t>
      </w:r>
      <w:r w:rsidR="00C20B86" w:rsidRPr="00053338">
        <w:rPr>
          <w:b/>
          <w:bCs/>
          <w:sz w:val="28"/>
          <w:szCs w:val="28"/>
        </w:rPr>
        <w:t xml:space="preserve">по программам подготовки кадров </w:t>
      </w:r>
      <w:r w:rsidRPr="00053338">
        <w:rPr>
          <w:b/>
          <w:bCs/>
          <w:sz w:val="28"/>
          <w:szCs w:val="28"/>
        </w:rPr>
        <w:t>в</w:t>
      </w:r>
      <w:r w:rsidR="00C20B86" w:rsidRPr="00053338">
        <w:rPr>
          <w:b/>
          <w:bCs/>
          <w:sz w:val="28"/>
          <w:szCs w:val="28"/>
        </w:rPr>
        <w:t xml:space="preserve">ысшей научной квалификации в 2019/2020 году, </w:t>
      </w:r>
    </w:p>
    <w:p w:rsidR="00C20B86" w:rsidRPr="00053338" w:rsidRDefault="00673E02" w:rsidP="00673E02">
      <w:pPr>
        <w:widowControl w:val="0"/>
        <w:autoSpaceDE w:val="0"/>
        <w:autoSpaceDN w:val="0"/>
        <w:adjustRightInd w:val="0"/>
        <w:spacing w:line="276" w:lineRule="auto"/>
        <w:ind w:firstLine="709"/>
        <w:jc w:val="center"/>
        <w:rPr>
          <w:b/>
          <w:bCs/>
          <w:sz w:val="28"/>
          <w:szCs w:val="28"/>
        </w:rPr>
      </w:pPr>
      <w:r w:rsidRPr="00053338">
        <w:rPr>
          <w:b/>
          <w:bCs/>
          <w:sz w:val="28"/>
          <w:szCs w:val="28"/>
        </w:rPr>
        <w:t xml:space="preserve">по зарубежным государствам, </w:t>
      </w:r>
      <w:r w:rsidR="00C20B86" w:rsidRPr="00053338">
        <w:rPr>
          <w:b/>
          <w:bCs/>
          <w:sz w:val="28"/>
          <w:szCs w:val="28"/>
        </w:rPr>
        <w:t>%</w:t>
      </w:r>
    </w:p>
    <w:p w:rsidR="00BE2322" w:rsidRPr="00053338" w:rsidRDefault="00BE2322" w:rsidP="00BE2322">
      <w:pPr>
        <w:widowControl w:val="0"/>
        <w:autoSpaceDE w:val="0"/>
        <w:autoSpaceDN w:val="0"/>
        <w:adjustRightInd w:val="0"/>
        <w:spacing w:line="276" w:lineRule="auto"/>
        <w:jc w:val="both"/>
        <w:rPr>
          <w:bCs/>
          <w:sz w:val="28"/>
          <w:szCs w:val="28"/>
        </w:rPr>
      </w:pPr>
      <w:r w:rsidRPr="00053338">
        <w:rPr>
          <w:noProof/>
          <w:sz w:val="28"/>
          <w:szCs w:val="28"/>
        </w:rPr>
        <w:drawing>
          <wp:inline distT="0" distB="0" distL="0" distR="0" wp14:anchorId="613C3294" wp14:editId="5D6D4649">
            <wp:extent cx="5743575" cy="196215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E2322" w:rsidRPr="00053338" w:rsidRDefault="00BE2322" w:rsidP="00BE2322">
      <w:pPr>
        <w:widowControl w:val="0"/>
        <w:autoSpaceDE w:val="0"/>
        <w:autoSpaceDN w:val="0"/>
        <w:adjustRightInd w:val="0"/>
        <w:spacing w:line="276" w:lineRule="auto"/>
        <w:ind w:firstLine="709"/>
        <w:jc w:val="both"/>
        <w:rPr>
          <w:bCs/>
          <w:sz w:val="28"/>
          <w:szCs w:val="28"/>
        </w:rPr>
      </w:pPr>
    </w:p>
    <w:p w:rsidR="008B5306" w:rsidRPr="00053338" w:rsidRDefault="008B5306" w:rsidP="00E66EAB">
      <w:pPr>
        <w:spacing w:line="276" w:lineRule="auto"/>
        <w:ind w:firstLine="709"/>
        <w:jc w:val="both"/>
        <w:rPr>
          <w:sz w:val="28"/>
          <w:szCs w:val="28"/>
        </w:rPr>
      </w:pPr>
      <w:r w:rsidRPr="00053338">
        <w:rPr>
          <w:b/>
          <w:sz w:val="28"/>
          <w:szCs w:val="28"/>
        </w:rPr>
        <w:lastRenderedPageBreak/>
        <w:t xml:space="preserve">Работники и профессорско-преподавательский состав высшей школы. </w:t>
      </w:r>
      <w:r w:rsidRPr="00053338">
        <w:rPr>
          <w:sz w:val="28"/>
          <w:szCs w:val="28"/>
        </w:rPr>
        <w:t xml:space="preserve">По данным форм федерального статистического наблюдения ВПО-1, </w:t>
      </w:r>
      <w:r w:rsidRPr="00053338">
        <w:rPr>
          <w:sz w:val="28"/>
          <w:szCs w:val="28"/>
        </w:rPr>
        <w:br/>
        <w:t xml:space="preserve">в вузах Санкт-Петербурга в 2020/21 году </w:t>
      </w:r>
      <w:r w:rsidR="00237992">
        <w:rPr>
          <w:sz w:val="28"/>
          <w:szCs w:val="28"/>
        </w:rPr>
        <w:t xml:space="preserve">было </w:t>
      </w:r>
      <w:r w:rsidRPr="00053338">
        <w:rPr>
          <w:sz w:val="28"/>
          <w:szCs w:val="28"/>
        </w:rPr>
        <w:t xml:space="preserve">занято 72,8 тыс. человек </w:t>
      </w:r>
      <w:r w:rsidRPr="00053338">
        <w:rPr>
          <w:sz w:val="28"/>
          <w:szCs w:val="28"/>
        </w:rPr>
        <w:br/>
        <w:t>(в том числе 56,2 тыс. штатных работников, более 9,5 тыс. внешних совместителей и 7,1 тыс. работающих по договорам гражданско-правового характера), из них 30,8 тыс. работников профессорско-преподавательского состава (в том числе 21,2 тыс. штатных преподавателей, 6,1 тыс. внешних совместителей и 3,5 тыс. работающих по договорам гражданско-правового характера). В число штатного профессорско-преподавательского состава входило 3,9 тыс. докторов наук и 11,6 тыс. кандидатов наук.</w:t>
      </w:r>
    </w:p>
    <w:p w:rsidR="008D2B35" w:rsidRDefault="008B5306" w:rsidP="003162A0">
      <w:pPr>
        <w:spacing w:line="276" w:lineRule="auto"/>
        <w:ind w:firstLine="709"/>
        <w:jc w:val="both"/>
        <w:rPr>
          <w:rFonts w:eastAsia="Calibri"/>
          <w:i/>
          <w:sz w:val="28"/>
          <w:szCs w:val="28"/>
          <w:lang w:eastAsia="en-US"/>
        </w:rPr>
      </w:pPr>
      <w:r w:rsidRPr="00053338">
        <w:rPr>
          <w:sz w:val="28"/>
          <w:szCs w:val="28"/>
        </w:rPr>
        <w:t xml:space="preserve">Данные о численности и структуре численности занятых в вузах </w:t>
      </w:r>
      <w:r w:rsidRPr="00053338">
        <w:rPr>
          <w:sz w:val="28"/>
          <w:szCs w:val="28"/>
        </w:rPr>
        <w:br/>
        <w:t xml:space="preserve">Санкт-Петербурга в 2019/20 – 2020/21 годах представлены в </w:t>
      </w:r>
      <w:r w:rsidRPr="00053338">
        <w:rPr>
          <w:i/>
          <w:sz w:val="28"/>
          <w:szCs w:val="28"/>
        </w:rPr>
        <w:t xml:space="preserve">таблице </w:t>
      </w:r>
      <w:r w:rsidR="00DD5D9A">
        <w:rPr>
          <w:i/>
          <w:sz w:val="28"/>
          <w:szCs w:val="28"/>
        </w:rPr>
        <w:t>10</w:t>
      </w:r>
      <w:r w:rsidRPr="00053338">
        <w:rPr>
          <w:sz w:val="28"/>
          <w:szCs w:val="28"/>
        </w:rPr>
        <w:t>.</w:t>
      </w:r>
    </w:p>
    <w:p w:rsidR="008B5306" w:rsidRPr="00053338" w:rsidRDefault="008B5306" w:rsidP="008B5306">
      <w:pPr>
        <w:spacing w:before="120" w:after="120" w:line="360" w:lineRule="auto"/>
        <w:ind w:firstLine="709"/>
        <w:jc w:val="right"/>
        <w:rPr>
          <w:rFonts w:eastAsia="Calibri"/>
          <w:i/>
          <w:sz w:val="28"/>
          <w:szCs w:val="28"/>
          <w:lang w:eastAsia="en-US"/>
        </w:rPr>
      </w:pPr>
      <w:r w:rsidRPr="00053338">
        <w:rPr>
          <w:rFonts w:eastAsia="Calibri"/>
          <w:i/>
          <w:sz w:val="28"/>
          <w:szCs w:val="28"/>
          <w:lang w:eastAsia="en-US"/>
        </w:rPr>
        <w:t xml:space="preserve">Таблица </w:t>
      </w:r>
      <w:r w:rsidR="00DD5D9A">
        <w:rPr>
          <w:rFonts w:eastAsia="Calibri"/>
          <w:i/>
          <w:sz w:val="28"/>
          <w:szCs w:val="28"/>
          <w:lang w:eastAsia="en-US"/>
        </w:rPr>
        <w:t>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31"/>
        <w:gridCol w:w="2126"/>
        <w:gridCol w:w="2127"/>
      </w:tblGrid>
      <w:tr w:rsidR="00053338" w:rsidRPr="00053338" w:rsidTr="008B5306">
        <w:tc>
          <w:tcPr>
            <w:tcW w:w="9606" w:type="dxa"/>
            <w:gridSpan w:val="4"/>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 xml:space="preserve">Динамика численности и структуры работников </w:t>
            </w:r>
          </w:p>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вузов Санкт-Петербурга в 2019/20 – 2020/21 годах</w:t>
            </w:r>
          </w:p>
        </w:tc>
      </w:tr>
      <w:tr w:rsidR="00053338" w:rsidRPr="00053338" w:rsidTr="008B5306">
        <w:tc>
          <w:tcPr>
            <w:tcW w:w="2122" w:type="dxa"/>
            <w:vMerge w:val="restart"/>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Форма собственности</w:t>
            </w:r>
          </w:p>
        </w:tc>
        <w:tc>
          <w:tcPr>
            <w:tcW w:w="3231" w:type="dxa"/>
            <w:vMerge w:val="restart"/>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 xml:space="preserve">Категория </w:t>
            </w:r>
          </w:p>
        </w:tc>
        <w:tc>
          <w:tcPr>
            <w:tcW w:w="4253" w:type="dxa"/>
            <w:gridSpan w:val="2"/>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 xml:space="preserve">Численность работающих, </w:t>
            </w:r>
            <w:r w:rsidRPr="00053338">
              <w:rPr>
                <w:rFonts w:eastAsia="Calibri"/>
                <w:b/>
                <w:i/>
                <w:sz w:val="28"/>
                <w:szCs w:val="28"/>
                <w:lang w:eastAsia="en-US"/>
              </w:rPr>
              <w:t>тыс. чел.</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vMerge/>
            <w:shd w:val="clear" w:color="auto" w:fill="auto"/>
          </w:tcPr>
          <w:p w:rsidR="008B5306" w:rsidRPr="00053338" w:rsidRDefault="008B5306" w:rsidP="008B5306">
            <w:pPr>
              <w:rPr>
                <w:rFonts w:eastAsia="Calibri"/>
                <w:sz w:val="28"/>
                <w:szCs w:val="28"/>
                <w:lang w:eastAsia="en-US"/>
              </w:rPr>
            </w:pP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Всего</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b/>
                <w:sz w:val="28"/>
                <w:szCs w:val="28"/>
                <w:lang w:eastAsia="en-US"/>
              </w:rPr>
              <w:t>в том числе ППС</w:t>
            </w:r>
          </w:p>
        </w:tc>
      </w:tr>
      <w:tr w:rsidR="00053338" w:rsidRPr="00053338" w:rsidTr="008B5306">
        <w:tc>
          <w:tcPr>
            <w:tcW w:w="9606" w:type="dxa"/>
            <w:gridSpan w:val="4"/>
            <w:shd w:val="clear" w:color="auto" w:fill="auto"/>
          </w:tcPr>
          <w:p w:rsidR="008B5306" w:rsidRPr="00053338" w:rsidRDefault="008B5306" w:rsidP="008B5306">
            <w:pPr>
              <w:spacing w:line="276" w:lineRule="auto"/>
              <w:jc w:val="center"/>
              <w:rPr>
                <w:rFonts w:eastAsia="Calibri"/>
                <w:b/>
                <w:sz w:val="28"/>
                <w:szCs w:val="28"/>
                <w:lang w:eastAsia="en-US"/>
              </w:rPr>
            </w:pPr>
            <w:r w:rsidRPr="00053338">
              <w:rPr>
                <w:rFonts w:eastAsia="Calibri"/>
                <w:b/>
                <w:sz w:val="28"/>
                <w:szCs w:val="28"/>
                <w:lang w:eastAsia="en-US"/>
              </w:rPr>
              <w:t>2020/21 год</w:t>
            </w:r>
          </w:p>
        </w:tc>
      </w:tr>
      <w:tr w:rsidR="00053338" w:rsidRPr="00053338" w:rsidTr="008B5306">
        <w:tc>
          <w:tcPr>
            <w:tcW w:w="2122" w:type="dxa"/>
            <w:vMerge w:val="restart"/>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Государ-ственные вузы</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53,8</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20,3</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8,8</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5,6</w:t>
            </w:r>
          </w:p>
        </w:tc>
      </w:tr>
      <w:tr w:rsidR="00053338" w:rsidRPr="00053338" w:rsidTr="008B5306">
        <w:trPr>
          <w:trHeight w:val="417"/>
        </w:trPr>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6,9</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3,3</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69,5</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29,2</w:t>
            </w:r>
          </w:p>
        </w:tc>
      </w:tr>
      <w:tr w:rsidR="00053338" w:rsidRPr="00053338" w:rsidTr="008B5306">
        <w:tc>
          <w:tcPr>
            <w:tcW w:w="2122" w:type="dxa"/>
            <w:vMerge w:val="restart"/>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Негосудар-ственные вузы</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2,4</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0,9</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0,7</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0,5</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0,2</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0,2</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3,3</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1,6</w:t>
            </w:r>
          </w:p>
        </w:tc>
      </w:tr>
      <w:tr w:rsidR="00053338" w:rsidRPr="00053338" w:rsidTr="008B5306">
        <w:tc>
          <w:tcPr>
            <w:tcW w:w="2122" w:type="dxa"/>
            <w:vMerge w:val="restart"/>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56,2</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21,2</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9,5</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6,1</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7,1</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3,5</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72,8</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30,8</w:t>
            </w:r>
          </w:p>
        </w:tc>
      </w:tr>
      <w:tr w:rsidR="00053338" w:rsidRPr="00053338" w:rsidTr="008B5306">
        <w:tc>
          <w:tcPr>
            <w:tcW w:w="9606" w:type="dxa"/>
            <w:gridSpan w:val="4"/>
            <w:shd w:val="clear" w:color="auto" w:fill="auto"/>
          </w:tcPr>
          <w:p w:rsidR="008B5306" w:rsidRPr="00053338" w:rsidRDefault="008B5306" w:rsidP="008B5306">
            <w:pPr>
              <w:spacing w:line="276" w:lineRule="auto"/>
              <w:jc w:val="center"/>
              <w:rPr>
                <w:rFonts w:eastAsia="Calibri"/>
                <w:b/>
                <w:sz w:val="28"/>
                <w:szCs w:val="28"/>
                <w:lang w:eastAsia="en-US"/>
              </w:rPr>
            </w:pPr>
            <w:r w:rsidRPr="00053338">
              <w:rPr>
                <w:rFonts w:eastAsia="Calibri"/>
                <w:b/>
                <w:sz w:val="28"/>
                <w:szCs w:val="28"/>
                <w:lang w:eastAsia="en-US"/>
              </w:rPr>
              <w:t>2019/20 год</w:t>
            </w:r>
          </w:p>
        </w:tc>
      </w:tr>
      <w:tr w:rsidR="00053338" w:rsidRPr="00053338" w:rsidTr="008B5306">
        <w:tc>
          <w:tcPr>
            <w:tcW w:w="2122" w:type="dxa"/>
            <w:vMerge w:val="restart"/>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Государ-ственные вузы</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54,4</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20,5</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8,7</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5,2</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FFFFFF"/>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4,3</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2,4</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67,4</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28,1</w:t>
            </w:r>
          </w:p>
        </w:tc>
      </w:tr>
      <w:tr w:rsidR="00053338" w:rsidRPr="00053338" w:rsidTr="008B5306">
        <w:tc>
          <w:tcPr>
            <w:tcW w:w="2122" w:type="dxa"/>
            <w:vMerge w:val="restart"/>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Негосудар-ственные вузы</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2,6</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1,0</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0,7</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0,6</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FFFFFF"/>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0,2</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0,2</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3,5</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1,8</w:t>
            </w:r>
          </w:p>
        </w:tc>
      </w:tr>
      <w:tr w:rsidR="00053338" w:rsidRPr="00053338" w:rsidTr="008B5306">
        <w:tc>
          <w:tcPr>
            <w:tcW w:w="2122" w:type="dxa"/>
            <w:vMerge w:val="restart"/>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lastRenderedPageBreak/>
              <w:t>ВСЕГО</w:t>
            </w: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штатные работники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57,0</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21,5</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внешн. совместители</w:t>
            </w:r>
          </w:p>
        </w:tc>
        <w:tc>
          <w:tcPr>
            <w:tcW w:w="2126"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9,4</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5,8</w:t>
            </w:r>
          </w:p>
        </w:tc>
      </w:tr>
      <w:tr w:rsidR="00053338"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sz w:val="28"/>
                <w:szCs w:val="28"/>
                <w:lang w:eastAsia="en-US"/>
              </w:rPr>
            </w:pPr>
            <w:r w:rsidRPr="00053338">
              <w:rPr>
                <w:rFonts w:eastAsia="Calibri"/>
                <w:sz w:val="28"/>
                <w:szCs w:val="28"/>
                <w:lang w:eastAsia="en-US"/>
              </w:rPr>
              <w:t>по гражд.-прав. договору</w:t>
            </w:r>
          </w:p>
        </w:tc>
        <w:tc>
          <w:tcPr>
            <w:tcW w:w="2126" w:type="dxa"/>
            <w:shd w:val="clear" w:color="auto" w:fill="FFFFFF"/>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4,5</w:t>
            </w:r>
          </w:p>
        </w:tc>
        <w:tc>
          <w:tcPr>
            <w:tcW w:w="2127" w:type="dxa"/>
            <w:shd w:val="clear" w:color="auto" w:fill="auto"/>
          </w:tcPr>
          <w:p w:rsidR="008B5306" w:rsidRPr="00053338" w:rsidRDefault="008B5306" w:rsidP="008B5306">
            <w:pPr>
              <w:jc w:val="center"/>
              <w:rPr>
                <w:rFonts w:eastAsia="Calibri"/>
                <w:sz w:val="28"/>
                <w:szCs w:val="28"/>
                <w:lang w:eastAsia="en-US"/>
              </w:rPr>
            </w:pPr>
            <w:r w:rsidRPr="00053338">
              <w:rPr>
                <w:rFonts w:eastAsia="Calibri"/>
                <w:sz w:val="28"/>
                <w:szCs w:val="28"/>
                <w:lang w:eastAsia="en-US"/>
              </w:rPr>
              <w:t>2,6</w:t>
            </w:r>
          </w:p>
        </w:tc>
      </w:tr>
      <w:tr w:rsidR="008B5306" w:rsidRPr="00053338" w:rsidTr="008B5306">
        <w:tc>
          <w:tcPr>
            <w:tcW w:w="2122" w:type="dxa"/>
            <w:vMerge/>
            <w:shd w:val="clear" w:color="auto" w:fill="auto"/>
          </w:tcPr>
          <w:p w:rsidR="008B5306" w:rsidRPr="00053338" w:rsidRDefault="008B5306" w:rsidP="008B5306">
            <w:pPr>
              <w:rPr>
                <w:rFonts w:eastAsia="Calibri"/>
                <w:sz w:val="28"/>
                <w:szCs w:val="28"/>
                <w:lang w:eastAsia="en-US"/>
              </w:rPr>
            </w:pPr>
          </w:p>
        </w:tc>
        <w:tc>
          <w:tcPr>
            <w:tcW w:w="3231" w:type="dxa"/>
            <w:shd w:val="clear" w:color="auto" w:fill="auto"/>
          </w:tcPr>
          <w:p w:rsidR="008B5306" w:rsidRPr="00053338" w:rsidRDefault="008B5306" w:rsidP="008B5306">
            <w:pPr>
              <w:rPr>
                <w:rFonts w:eastAsia="Calibri"/>
                <w:b/>
                <w:sz w:val="28"/>
                <w:szCs w:val="28"/>
                <w:lang w:eastAsia="en-US"/>
              </w:rPr>
            </w:pPr>
            <w:r w:rsidRPr="00053338">
              <w:rPr>
                <w:rFonts w:eastAsia="Calibri"/>
                <w:b/>
                <w:sz w:val="28"/>
                <w:szCs w:val="28"/>
                <w:lang w:eastAsia="en-US"/>
              </w:rPr>
              <w:t>Всего</w:t>
            </w:r>
          </w:p>
        </w:tc>
        <w:tc>
          <w:tcPr>
            <w:tcW w:w="2126"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70,9</w:t>
            </w:r>
          </w:p>
        </w:tc>
        <w:tc>
          <w:tcPr>
            <w:tcW w:w="2127" w:type="dxa"/>
            <w:shd w:val="clear" w:color="auto" w:fill="auto"/>
          </w:tcPr>
          <w:p w:rsidR="008B5306" w:rsidRPr="00053338" w:rsidRDefault="008B5306" w:rsidP="008B5306">
            <w:pPr>
              <w:jc w:val="center"/>
              <w:rPr>
                <w:rFonts w:eastAsia="Calibri"/>
                <w:b/>
                <w:sz w:val="28"/>
                <w:szCs w:val="28"/>
                <w:lang w:eastAsia="en-US"/>
              </w:rPr>
            </w:pPr>
            <w:r w:rsidRPr="00053338">
              <w:rPr>
                <w:rFonts w:eastAsia="Calibri"/>
                <w:b/>
                <w:sz w:val="28"/>
                <w:szCs w:val="28"/>
                <w:lang w:eastAsia="en-US"/>
              </w:rPr>
              <w:t>29,9</w:t>
            </w:r>
          </w:p>
        </w:tc>
      </w:tr>
    </w:tbl>
    <w:p w:rsidR="008B5306" w:rsidRPr="00053338" w:rsidRDefault="008B5306" w:rsidP="008B5306"/>
    <w:p w:rsidR="004B1102" w:rsidRPr="00053338" w:rsidRDefault="0001335D" w:rsidP="00E34992">
      <w:pPr>
        <w:spacing w:line="276" w:lineRule="auto"/>
        <w:ind w:firstLine="709"/>
        <w:jc w:val="both"/>
        <w:rPr>
          <w:sz w:val="28"/>
          <w:szCs w:val="28"/>
        </w:rPr>
      </w:pPr>
      <w:r w:rsidRPr="00053338">
        <w:rPr>
          <w:sz w:val="28"/>
          <w:szCs w:val="28"/>
        </w:rPr>
        <w:t>По результатам анализа динамики указанных выше показателей, в государственных вузах Санкт-Петербурга</w:t>
      </w:r>
      <w:r w:rsidR="004B1102" w:rsidRPr="00053338">
        <w:rPr>
          <w:sz w:val="28"/>
          <w:szCs w:val="28"/>
        </w:rPr>
        <w:t xml:space="preserve"> наблюдался рост общей численности работников с 67,4 тысяч в 2019/2020 году до 69,5 тысяч в 2020/2021 году, в том числе профессорско-преподавательского состава – с 28,1 тысячи до 29,2 тысяч. </w:t>
      </w:r>
      <w:r w:rsidR="007763A2">
        <w:rPr>
          <w:sz w:val="28"/>
          <w:szCs w:val="28"/>
        </w:rPr>
        <w:t>Этот рост</w:t>
      </w:r>
      <w:r w:rsidR="004B1102" w:rsidRPr="00053338">
        <w:rPr>
          <w:sz w:val="28"/>
          <w:szCs w:val="28"/>
        </w:rPr>
        <w:t xml:space="preserve"> произошел несмотря на некоторое сокращение численности штатных работников (с 54,4 тысяч до 53,8 тысяч), в том числе профессорско-преподавательского состава (с 20</w:t>
      </w:r>
      <w:r w:rsidR="0003782E" w:rsidRPr="00053338">
        <w:rPr>
          <w:sz w:val="28"/>
          <w:szCs w:val="28"/>
        </w:rPr>
        <w:t>,</w:t>
      </w:r>
      <w:r w:rsidR="004B1102" w:rsidRPr="00053338">
        <w:rPr>
          <w:sz w:val="28"/>
          <w:szCs w:val="28"/>
        </w:rPr>
        <w:t>5 тысяч до 20,3 тысяч) за счет увеличения численности внешних совместителей и занятых на условиях гражданско-правовых договоров (с 13</w:t>
      </w:r>
      <w:r w:rsidR="00433237" w:rsidRPr="00053338">
        <w:rPr>
          <w:sz w:val="28"/>
          <w:szCs w:val="28"/>
        </w:rPr>
        <w:t>,</w:t>
      </w:r>
      <w:r w:rsidR="004B1102" w:rsidRPr="00053338">
        <w:rPr>
          <w:sz w:val="28"/>
          <w:szCs w:val="28"/>
        </w:rPr>
        <w:t>0 тысяч до 15,7 тысяч), в том числе преподавателей</w:t>
      </w:r>
      <w:r w:rsidR="0003782E" w:rsidRPr="00053338">
        <w:rPr>
          <w:sz w:val="28"/>
          <w:szCs w:val="28"/>
        </w:rPr>
        <w:t>, работающих по совместительству и по договорам возмездного оказания услуг (с 7,6 тысяч до 8,9 тысяч). Таким образом, рост численности преподавателей и иных работников вузов</w:t>
      </w:r>
      <w:r w:rsidR="00433237" w:rsidRPr="00053338">
        <w:rPr>
          <w:sz w:val="28"/>
          <w:szCs w:val="28"/>
        </w:rPr>
        <w:t>,</w:t>
      </w:r>
      <w:r w:rsidR="0003782E" w:rsidRPr="00053338">
        <w:rPr>
          <w:sz w:val="28"/>
          <w:szCs w:val="28"/>
        </w:rPr>
        <w:t xml:space="preserve"> связанный с увеличением общего контингента обучающихся в последние годы, сопровождался изменением статуса части работающих за счет сокращения их штатного состава.</w:t>
      </w:r>
    </w:p>
    <w:p w:rsidR="0001335D" w:rsidRPr="00053338" w:rsidRDefault="0003782E" w:rsidP="0001335D">
      <w:pPr>
        <w:spacing w:line="276" w:lineRule="auto"/>
        <w:ind w:firstLine="709"/>
        <w:jc w:val="both"/>
        <w:rPr>
          <w:sz w:val="28"/>
          <w:szCs w:val="28"/>
        </w:rPr>
      </w:pPr>
      <w:r w:rsidRPr="00053338">
        <w:rPr>
          <w:sz w:val="28"/>
          <w:szCs w:val="28"/>
        </w:rPr>
        <w:t>В негосударственном секторе произошло сокращение численности р</w:t>
      </w:r>
      <w:r w:rsidR="00F260E1" w:rsidRPr="00053338">
        <w:rPr>
          <w:sz w:val="28"/>
          <w:szCs w:val="28"/>
        </w:rPr>
        <w:t>а</w:t>
      </w:r>
      <w:r w:rsidRPr="00053338">
        <w:rPr>
          <w:sz w:val="28"/>
          <w:szCs w:val="28"/>
        </w:rPr>
        <w:t>ботников, включая преподавателей</w:t>
      </w:r>
      <w:r w:rsidR="00F260E1" w:rsidRPr="00053338">
        <w:rPr>
          <w:sz w:val="28"/>
          <w:szCs w:val="28"/>
        </w:rPr>
        <w:t>,</w:t>
      </w:r>
      <w:r w:rsidRPr="00053338">
        <w:rPr>
          <w:sz w:val="28"/>
          <w:szCs w:val="28"/>
        </w:rPr>
        <w:t xml:space="preserve"> связанное с </w:t>
      </w:r>
      <w:r w:rsidR="00F260E1" w:rsidRPr="00053338">
        <w:rPr>
          <w:sz w:val="28"/>
          <w:szCs w:val="28"/>
        </w:rPr>
        <w:t>уменьшением контингента обучающихся, за счет снижения штатной численности работающих при снижении или сохранении на прежнем уровне численности внешних совместителей и занятых на условиях гражданско-правовых договоров.</w:t>
      </w:r>
      <w:r w:rsidR="004B1102" w:rsidRPr="00053338">
        <w:rPr>
          <w:sz w:val="28"/>
          <w:szCs w:val="28"/>
        </w:rPr>
        <w:t xml:space="preserve"> </w:t>
      </w:r>
    </w:p>
    <w:p w:rsidR="008B5306" w:rsidRPr="00053338" w:rsidRDefault="008B5306" w:rsidP="008B5306">
      <w:pPr>
        <w:spacing w:line="276" w:lineRule="auto"/>
        <w:ind w:firstLine="709"/>
        <w:jc w:val="both"/>
        <w:rPr>
          <w:i/>
          <w:sz w:val="28"/>
          <w:szCs w:val="28"/>
        </w:rPr>
      </w:pPr>
      <w:r w:rsidRPr="00053338">
        <w:rPr>
          <w:sz w:val="28"/>
          <w:szCs w:val="28"/>
        </w:rPr>
        <w:t xml:space="preserve">Динамика качественного состава штатных преподавателей вузов </w:t>
      </w:r>
      <w:r w:rsidRPr="00053338">
        <w:rPr>
          <w:sz w:val="28"/>
          <w:szCs w:val="28"/>
        </w:rPr>
        <w:br/>
        <w:t xml:space="preserve">Санкт-Петербурга (доли преподавателей с ученой степенью доктора наук </w:t>
      </w:r>
      <w:r w:rsidRPr="00053338">
        <w:rPr>
          <w:sz w:val="28"/>
          <w:szCs w:val="28"/>
        </w:rPr>
        <w:br/>
        <w:t xml:space="preserve">и кандидата наук) в 2011 – 2020 годах представлена в </w:t>
      </w:r>
      <w:r w:rsidRPr="00053338">
        <w:rPr>
          <w:i/>
          <w:sz w:val="28"/>
          <w:szCs w:val="28"/>
        </w:rPr>
        <w:t xml:space="preserve">таблице </w:t>
      </w:r>
      <w:r w:rsidR="00DD5D9A">
        <w:rPr>
          <w:i/>
          <w:sz w:val="28"/>
          <w:szCs w:val="28"/>
        </w:rPr>
        <w:t>11</w:t>
      </w:r>
      <w:r w:rsidRPr="00053338">
        <w:rPr>
          <w:i/>
          <w:sz w:val="28"/>
          <w:szCs w:val="28"/>
        </w:rPr>
        <w:t>.</w:t>
      </w:r>
    </w:p>
    <w:p w:rsidR="008B5306" w:rsidRPr="00053338" w:rsidRDefault="008B5306" w:rsidP="00E34992">
      <w:pPr>
        <w:spacing w:line="276" w:lineRule="auto"/>
        <w:ind w:firstLine="709"/>
        <w:jc w:val="both"/>
        <w:rPr>
          <w:sz w:val="28"/>
          <w:szCs w:val="28"/>
        </w:rPr>
      </w:pPr>
      <w:r w:rsidRPr="00053338">
        <w:rPr>
          <w:sz w:val="28"/>
          <w:szCs w:val="28"/>
        </w:rPr>
        <w:t xml:space="preserve">В реализации программ среднего профессионального образования </w:t>
      </w:r>
      <w:r w:rsidRPr="00053338">
        <w:rPr>
          <w:sz w:val="28"/>
          <w:szCs w:val="28"/>
        </w:rPr>
        <w:br/>
        <w:t>в вузах Санкт-Петербурга занято более 2,4 тыс. работников (в том числе 1,9 тыс. штатных работников, 0,3 тыс. внешний совместителей и 0,2 тыс. работающих по договорам гражданско-правового характера).</w:t>
      </w:r>
    </w:p>
    <w:p w:rsidR="008B5306" w:rsidRPr="00053338" w:rsidRDefault="008B5306" w:rsidP="008B5306">
      <w:pPr>
        <w:ind w:firstLine="709"/>
        <w:jc w:val="right"/>
        <w:rPr>
          <w:i/>
          <w:sz w:val="28"/>
          <w:szCs w:val="28"/>
        </w:rPr>
      </w:pPr>
      <w:r w:rsidRPr="00053338">
        <w:rPr>
          <w:i/>
          <w:sz w:val="28"/>
          <w:szCs w:val="28"/>
        </w:rPr>
        <w:t xml:space="preserve">Таблица </w:t>
      </w:r>
      <w:r w:rsidR="00DD5D9A">
        <w:rPr>
          <w:i/>
          <w:sz w:val="28"/>
          <w:szCs w:val="28"/>
        </w:rPr>
        <w:t>11</w:t>
      </w:r>
    </w:p>
    <w:p w:rsidR="008B5306" w:rsidRPr="00053338" w:rsidRDefault="008B5306" w:rsidP="008B5306">
      <w:pPr>
        <w:ind w:firstLine="709"/>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328"/>
        <w:gridCol w:w="2548"/>
        <w:gridCol w:w="1824"/>
        <w:gridCol w:w="1903"/>
      </w:tblGrid>
      <w:tr w:rsidR="00053338" w:rsidRPr="00053338" w:rsidTr="008B5306">
        <w:tc>
          <w:tcPr>
            <w:tcW w:w="9570" w:type="dxa"/>
            <w:gridSpan w:val="5"/>
          </w:tcPr>
          <w:p w:rsidR="008B5306" w:rsidRPr="00053338" w:rsidRDefault="008B5306" w:rsidP="008B5306">
            <w:pPr>
              <w:jc w:val="center"/>
              <w:rPr>
                <w:b/>
                <w:sz w:val="28"/>
                <w:szCs w:val="28"/>
              </w:rPr>
            </w:pPr>
            <w:r w:rsidRPr="00053338">
              <w:rPr>
                <w:b/>
                <w:sz w:val="28"/>
                <w:szCs w:val="28"/>
              </w:rPr>
              <w:t xml:space="preserve">Динамика качественного состава штатных преподавателей </w:t>
            </w:r>
          </w:p>
          <w:p w:rsidR="008B5306" w:rsidRPr="00053338" w:rsidRDefault="008B5306" w:rsidP="008B5306">
            <w:pPr>
              <w:jc w:val="center"/>
              <w:rPr>
                <w:b/>
                <w:sz w:val="28"/>
                <w:szCs w:val="28"/>
              </w:rPr>
            </w:pPr>
            <w:r w:rsidRPr="00053338">
              <w:rPr>
                <w:b/>
                <w:sz w:val="28"/>
                <w:szCs w:val="28"/>
              </w:rPr>
              <w:t>вузов Санкт-Петербурга в 2011 – 2020 годах</w:t>
            </w:r>
          </w:p>
        </w:tc>
      </w:tr>
      <w:tr w:rsidR="00053338" w:rsidRPr="00053338" w:rsidTr="008B5306">
        <w:tc>
          <w:tcPr>
            <w:tcW w:w="897" w:type="dxa"/>
            <w:vMerge w:val="restart"/>
          </w:tcPr>
          <w:p w:rsidR="008B5306" w:rsidRPr="00053338" w:rsidRDefault="008B5306" w:rsidP="008B5306">
            <w:pPr>
              <w:jc w:val="center"/>
              <w:rPr>
                <w:b/>
              </w:rPr>
            </w:pPr>
            <w:r w:rsidRPr="00053338">
              <w:rPr>
                <w:b/>
              </w:rPr>
              <w:t>Год</w:t>
            </w:r>
          </w:p>
        </w:tc>
        <w:tc>
          <w:tcPr>
            <w:tcW w:w="2330" w:type="dxa"/>
            <w:vMerge w:val="restart"/>
          </w:tcPr>
          <w:p w:rsidR="008B5306" w:rsidRPr="00053338" w:rsidRDefault="008B5306" w:rsidP="008B5306">
            <w:pPr>
              <w:jc w:val="center"/>
              <w:rPr>
                <w:b/>
                <w:i/>
                <w:sz w:val="28"/>
                <w:szCs w:val="28"/>
              </w:rPr>
            </w:pPr>
            <w:r w:rsidRPr="00053338">
              <w:rPr>
                <w:b/>
                <w:sz w:val="28"/>
                <w:szCs w:val="28"/>
              </w:rPr>
              <w:t xml:space="preserve">Число преподавателей, </w:t>
            </w:r>
            <w:r w:rsidRPr="00053338">
              <w:rPr>
                <w:b/>
                <w:i/>
                <w:sz w:val="28"/>
                <w:szCs w:val="28"/>
              </w:rPr>
              <w:t>тыс. чел.</w:t>
            </w:r>
          </w:p>
        </w:tc>
        <w:tc>
          <w:tcPr>
            <w:tcW w:w="2570" w:type="dxa"/>
            <w:vMerge w:val="restart"/>
          </w:tcPr>
          <w:p w:rsidR="008B5306" w:rsidRPr="00053338" w:rsidRDefault="008B5306" w:rsidP="008B5306">
            <w:pPr>
              <w:jc w:val="center"/>
              <w:rPr>
                <w:b/>
                <w:i/>
                <w:sz w:val="28"/>
                <w:szCs w:val="28"/>
              </w:rPr>
            </w:pPr>
            <w:r w:rsidRPr="00053338">
              <w:rPr>
                <w:b/>
                <w:sz w:val="28"/>
                <w:szCs w:val="28"/>
              </w:rPr>
              <w:t xml:space="preserve">Доля преподавателей с ученой степенью, </w:t>
            </w:r>
            <w:r w:rsidRPr="00053338">
              <w:rPr>
                <w:b/>
                <w:i/>
                <w:sz w:val="28"/>
                <w:szCs w:val="28"/>
              </w:rPr>
              <w:t>%</w:t>
            </w:r>
          </w:p>
        </w:tc>
        <w:tc>
          <w:tcPr>
            <w:tcW w:w="3773" w:type="dxa"/>
            <w:gridSpan w:val="2"/>
          </w:tcPr>
          <w:p w:rsidR="008B5306" w:rsidRPr="00053338" w:rsidRDefault="008B5306" w:rsidP="008B5306">
            <w:pPr>
              <w:jc w:val="center"/>
              <w:rPr>
                <w:b/>
                <w:sz w:val="28"/>
                <w:szCs w:val="28"/>
              </w:rPr>
            </w:pPr>
            <w:r w:rsidRPr="00053338">
              <w:rPr>
                <w:b/>
                <w:sz w:val="28"/>
                <w:szCs w:val="28"/>
              </w:rPr>
              <w:t>из них</w:t>
            </w:r>
          </w:p>
        </w:tc>
      </w:tr>
      <w:tr w:rsidR="00053338" w:rsidRPr="00053338" w:rsidTr="008B5306">
        <w:tc>
          <w:tcPr>
            <w:tcW w:w="897" w:type="dxa"/>
            <w:vMerge/>
          </w:tcPr>
          <w:p w:rsidR="008B5306" w:rsidRPr="00053338" w:rsidRDefault="008B5306" w:rsidP="008B5306">
            <w:pPr>
              <w:jc w:val="center"/>
              <w:rPr>
                <w:b/>
              </w:rPr>
            </w:pPr>
          </w:p>
        </w:tc>
        <w:tc>
          <w:tcPr>
            <w:tcW w:w="2330" w:type="dxa"/>
            <w:vMerge/>
          </w:tcPr>
          <w:p w:rsidR="008B5306" w:rsidRPr="00053338" w:rsidRDefault="008B5306" w:rsidP="008B5306">
            <w:pPr>
              <w:jc w:val="center"/>
              <w:rPr>
                <w:b/>
                <w:sz w:val="28"/>
                <w:szCs w:val="28"/>
              </w:rPr>
            </w:pPr>
          </w:p>
        </w:tc>
        <w:tc>
          <w:tcPr>
            <w:tcW w:w="2570" w:type="dxa"/>
            <w:vMerge/>
          </w:tcPr>
          <w:p w:rsidR="008B5306" w:rsidRPr="00053338" w:rsidRDefault="008B5306" w:rsidP="008B5306">
            <w:pPr>
              <w:jc w:val="center"/>
              <w:rPr>
                <w:b/>
                <w:sz w:val="28"/>
                <w:szCs w:val="28"/>
              </w:rPr>
            </w:pPr>
          </w:p>
        </w:tc>
        <w:tc>
          <w:tcPr>
            <w:tcW w:w="1855" w:type="dxa"/>
          </w:tcPr>
          <w:p w:rsidR="008B5306" w:rsidRPr="00053338" w:rsidRDefault="008B5306" w:rsidP="008B5306">
            <w:pPr>
              <w:jc w:val="center"/>
              <w:rPr>
                <w:b/>
                <w:sz w:val="28"/>
                <w:szCs w:val="28"/>
              </w:rPr>
            </w:pPr>
            <w:r w:rsidRPr="00053338">
              <w:rPr>
                <w:b/>
                <w:sz w:val="28"/>
                <w:szCs w:val="28"/>
              </w:rPr>
              <w:t xml:space="preserve">докторов </w:t>
            </w:r>
          </w:p>
          <w:p w:rsidR="008B5306" w:rsidRPr="00053338" w:rsidRDefault="008B5306" w:rsidP="008B5306">
            <w:pPr>
              <w:jc w:val="center"/>
              <w:rPr>
                <w:b/>
                <w:i/>
                <w:sz w:val="28"/>
                <w:szCs w:val="28"/>
              </w:rPr>
            </w:pPr>
            <w:r w:rsidRPr="00053338">
              <w:rPr>
                <w:b/>
                <w:sz w:val="28"/>
                <w:szCs w:val="28"/>
              </w:rPr>
              <w:t xml:space="preserve">наук, </w:t>
            </w:r>
            <w:r w:rsidRPr="00053338">
              <w:rPr>
                <w:b/>
                <w:i/>
                <w:sz w:val="28"/>
                <w:szCs w:val="28"/>
              </w:rPr>
              <w:t>%</w:t>
            </w:r>
          </w:p>
        </w:tc>
        <w:tc>
          <w:tcPr>
            <w:tcW w:w="1918" w:type="dxa"/>
          </w:tcPr>
          <w:p w:rsidR="008B5306" w:rsidRPr="00053338" w:rsidRDefault="008B5306" w:rsidP="008B5306">
            <w:pPr>
              <w:jc w:val="center"/>
              <w:rPr>
                <w:b/>
                <w:i/>
                <w:sz w:val="28"/>
                <w:szCs w:val="28"/>
              </w:rPr>
            </w:pPr>
            <w:r w:rsidRPr="00053338">
              <w:rPr>
                <w:b/>
                <w:sz w:val="28"/>
                <w:szCs w:val="28"/>
              </w:rPr>
              <w:t xml:space="preserve">кандидатов наук, </w:t>
            </w:r>
            <w:r w:rsidRPr="00053338">
              <w:rPr>
                <w:b/>
                <w:i/>
                <w:sz w:val="28"/>
                <w:szCs w:val="28"/>
              </w:rPr>
              <w:t>%</w:t>
            </w:r>
          </w:p>
        </w:tc>
      </w:tr>
      <w:tr w:rsidR="00053338" w:rsidRPr="00053338" w:rsidTr="008B5306">
        <w:tc>
          <w:tcPr>
            <w:tcW w:w="897" w:type="dxa"/>
          </w:tcPr>
          <w:p w:rsidR="008B5306" w:rsidRPr="00053338" w:rsidRDefault="008B5306" w:rsidP="008B5306">
            <w:pPr>
              <w:jc w:val="center"/>
            </w:pPr>
            <w:r w:rsidRPr="00053338">
              <w:t>2011</w:t>
            </w:r>
          </w:p>
        </w:tc>
        <w:tc>
          <w:tcPr>
            <w:tcW w:w="2330" w:type="dxa"/>
          </w:tcPr>
          <w:p w:rsidR="008B5306" w:rsidRPr="00053338" w:rsidRDefault="008B5306" w:rsidP="008B5306">
            <w:pPr>
              <w:jc w:val="center"/>
              <w:rPr>
                <w:sz w:val="28"/>
                <w:szCs w:val="28"/>
              </w:rPr>
            </w:pPr>
            <w:r w:rsidRPr="00053338">
              <w:rPr>
                <w:sz w:val="28"/>
                <w:szCs w:val="28"/>
              </w:rPr>
              <w:t>28,6</w:t>
            </w:r>
          </w:p>
        </w:tc>
        <w:tc>
          <w:tcPr>
            <w:tcW w:w="2570" w:type="dxa"/>
          </w:tcPr>
          <w:p w:rsidR="008B5306" w:rsidRPr="00053338" w:rsidRDefault="008B5306" w:rsidP="008B5306">
            <w:pPr>
              <w:jc w:val="center"/>
              <w:rPr>
                <w:sz w:val="28"/>
                <w:szCs w:val="28"/>
              </w:rPr>
            </w:pPr>
            <w:r w:rsidRPr="00053338">
              <w:rPr>
                <w:sz w:val="28"/>
                <w:szCs w:val="28"/>
              </w:rPr>
              <w:t>68,5</w:t>
            </w:r>
          </w:p>
        </w:tc>
        <w:tc>
          <w:tcPr>
            <w:tcW w:w="1855" w:type="dxa"/>
          </w:tcPr>
          <w:p w:rsidR="008B5306" w:rsidRPr="00053338" w:rsidRDefault="008B5306" w:rsidP="008B5306">
            <w:pPr>
              <w:jc w:val="center"/>
              <w:rPr>
                <w:sz w:val="28"/>
                <w:szCs w:val="28"/>
              </w:rPr>
            </w:pPr>
            <w:r w:rsidRPr="00053338">
              <w:rPr>
                <w:sz w:val="28"/>
                <w:szCs w:val="28"/>
              </w:rPr>
              <w:t>16,2</w:t>
            </w:r>
          </w:p>
        </w:tc>
        <w:tc>
          <w:tcPr>
            <w:tcW w:w="1918" w:type="dxa"/>
          </w:tcPr>
          <w:p w:rsidR="008B5306" w:rsidRPr="00053338" w:rsidRDefault="008B5306" w:rsidP="008B5306">
            <w:pPr>
              <w:jc w:val="center"/>
              <w:rPr>
                <w:sz w:val="28"/>
                <w:szCs w:val="28"/>
              </w:rPr>
            </w:pPr>
            <w:r w:rsidRPr="00053338">
              <w:rPr>
                <w:sz w:val="28"/>
                <w:szCs w:val="28"/>
              </w:rPr>
              <w:t>52,3</w:t>
            </w:r>
          </w:p>
        </w:tc>
      </w:tr>
      <w:tr w:rsidR="00053338" w:rsidRPr="00053338" w:rsidTr="008B5306">
        <w:tc>
          <w:tcPr>
            <w:tcW w:w="897" w:type="dxa"/>
          </w:tcPr>
          <w:p w:rsidR="008B5306" w:rsidRPr="00053338" w:rsidRDefault="008B5306" w:rsidP="008B5306">
            <w:pPr>
              <w:jc w:val="center"/>
            </w:pPr>
            <w:r w:rsidRPr="00053338">
              <w:t>2012</w:t>
            </w:r>
          </w:p>
        </w:tc>
        <w:tc>
          <w:tcPr>
            <w:tcW w:w="2330" w:type="dxa"/>
          </w:tcPr>
          <w:p w:rsidR="008B5306" w:rsidRPr="00053338" w:rsidRDefault="008B5306" w:rsidP="008B5306">
            <w:pPr>
              <w:jc w:val="center"/>
              <w:rPr>
                <w:sz w:val="28"/>
                <w:szCs w:val="28"/>
              </w:rPr>
            </w:pPr>
            <w:r w:rsidRPr="00053338">
              <w:rPr>
                <w:sz w:val="28"/>
                <w:szCs w:val="28"/>
              </w:rPr>
              <w:t>28,6</w:t>
            </w:r>
          </w:p>
        </w:tc>
        <w:tc>
          <w:tcPr>
            <w:tcW w:w="2570" w:type="dxa"/>
          </w:tcPr>
          <w:p w:rsidR="008B5306" w:rsidRPr="00053338" w:rsidRDefault="008B5306" w:rsidP="008B5306">
            <w:pPr>
              <w:jc w:val="center"/>
              <w:rPr>
                <w:sz w:val="28"/>
                <w:szCs w:val="28"/>
              </w:rPr>
            </w:pPr>
            <w:r w:rsidRPr="00053338">
              <w:rPr>
                <w:sz w:val="28"/>
                <w:szCs w:val="28"/>
              </w:rPr>
              <w:t>69,0</w:t>
            </w:r>
          </w:p>
        </w:tc>
        <w:tc>
          <w:tcPr>
            <w:tcW w:w="1855" w:type="dxa"/>
          </w:tcPr>
          <w:p w:rsidR="008B5306" w:rsidRPr="00053338" w:rsidRDefault="008B5306" w:rsidP="008B5306">
            <w:pPr>
              <w:jc w:val="center"/>
              <w:rPr>
                <w:sz w:val="28"/>
                <w:szCs w:val="28"/>
              </w:rPr>
            </w:pPr>
            <w:r w:rsidRPr="00053338">
              <w:rPr>
                <w:sz w:val="28"/>
                <w:szCs w:val="28"/>
              </w:rPr>
              <w:t>16,6</w:t>
            </w:r>
          </w:p>
        </w:tc>
        <w:tc>
          <w:tcPr>
            <w:tcW w:w="1918" w:type="dxa"/>
          </w:tcPr>
          <w:p w:rsidR="008B5306" w:rsidRPr="00053338" w:rsidRDefault="008B5306" w:rsidP="008B5306">
            <w:pPr>
              <w:jc w:val="center"/>
              <w:rPr>
                <w:sz w:val="28"/>
                <w:szCs w:val="28"/>
              </w:rPr>
            </w:pPr>
            <w:r w:rsidRPr="00053338">
              <w:rPr>
                <w:sz w:val="28"/>
                <w:szCs w:val="28"/>
              </w:rPr>
              <w:t>52,4</w:t>
            </w:r>
          </w:p>
        </w:tc>
      </w:tr>
      <w:tr w:rsidR="00053338" w:rsidRPr="00053338" w:rsidTr="008B5306">
        <w:tc>
          <w:tcPr>
            <w:tcW w:w="897" w:type="dxa"/>
          </w:tcPr>
          <w:p w:rsidR="008B5306" w:rsidRPr="00053338" w:rsidRDefault="008B5306" w:rsidP="008B5306">
            <w:pPr>
              <w:jc w:val="center"/>
            </w:pPr>
            <w:r w:rsidRPr="00053338">
              <w:t>2013</w:t>
            </w:r>
          </w:p>
        </w:tc>
        <w:tc>
          <w:tcPr>
            <w:tcW w:w="2330" w:type="dxa"/>
          </w:tcPr>
          <w:p w:rsidR="008B5306" w:rsidRPr="00053338" w:rsidRDefault="008B5306" w:rsidP="008B5306">
            <w:pPr>
              <w:jc w:val="center"/>
              <w:rPr>
                <w:sz w:val="28"/>
                <w:szCs w:val="28"/>
              </w:rPr>
            </w:pPr>
            <w:r w:rsidRPr="00053338">
              <w:rPr>
                <w:sz w:val="28"/>
                <w:szCs w:val="28"/>
              </w:rPr>
              <w:t>26,9</w:t>
            </w:r>
          </w:p>
        </w:tc>
        <w:tc>
          <w:tcPr>
            <w:tcW w:w="2570" w:type="dxa"/>
          </w:tcPr>
          <w:p w:rsidR="008B5306" w:rsidRPr="00053338" w:rsidRDefault="008B5306" w:rsidP="008B5306">
            <w:pPr>
              <w:jc w:val="center"/>
              <w:rPr>
                <w:sz w:val="28"/>
                <w:szCs w:val="28"/>
              </w:rPr>
            </w:pPr>
            <w:r w:rsidRPr="00053338">
              <w:rPr>
                <w:sz w:val="28"/>
                <w:szCs w:val="28"/>
              </w:rPr>
              <w:t>70,3</w:t>
            </w:r>
          </w:p>
        </w:tc>
        <w:tc>
          <w:tcPr>
            <w:tcW w:w="1855" w:type="dxa"/>
          </w:tcPr>
          <w:p w:rsidR="008B5306" w:rsidRPr="00053338" w:rsidRDefault="008B5306" w:rsidP="008B5306">
            <w:pPr>
              <w:jc w:val="center"/>
              <w:rPr>
                <w:sz w:val="28"/>
                <w:szCs w:val="28"/>
              </w:rPr>
            </w:pPr>
            <w:r w:rsidRPr="00053338">
              <w:rPr>
                <w:sz w:val="28"/>
                <w:szCs w:val="28"/>
              </w:rPr>
              <w:t>17,1</w:t>
            </w:r>
          </w:p>
        </w:tc>
        <w:tc>
          <w:tcPr>
            <w:tcW w:w="1918" w:type="dxa"/>
          </w:tcPr>
          <w:p w:rsidR="008B5306" w:rsidRPr="00053338" w:rsidRDefault="008B5306" w:rsidP="008B5306">
            <w:pPr>
              <w:jc w:val="center"/>
              <w:rPr>
                <w:sz w:val="28"/>
                <w:szCs w:val="28"/>
              </w:rPr>
            </w:pPr>
            <w:r w:rsidRPr="00053338">
              <w:rPr>
                <w:sz w:val="28"/>
                <w:szCs w:val="28"/>
              </w:rPr>
              <w:t>53,2</w:t>
            </w:r>
          </w:p>
        </w:tc>
      </w:tr>
      <w:tr w:rsidR="00053338" w:rsidRPr="00053338" w:rsidTr="008B5306">
        <w:tc>
          <w:tcPr>
            <w:tcW w:w="897" w:type="dxa"/>
          </w:tcPr>
          <w:p w:rsidR="008B5306" w:rsidRPr="00053338" w:rsidRDefault="008B5306" w:rsidP="008B5306">
            <w:pPr>
              <w:jc w:val="center"/>
            </w:pPr>
            <w:r w:rsidRPr="00053338">
              <w:lastRenderedPageBreak/>
              <w:t>2014</w:t>
            </w:r>
          </w:p>
        </w:tc>
        <w:tc>
          <w:tcPr>
            <w:tcW w:w="2330" w:type="dxa"/>
          </w:tcPr>
          <w:p w:rsidR="008B5306" w:rsidRPr="00053338" w:rsidRDefault="008B5306" w:rsidP="008B5306">
            <w:pPr>
              <w:jc w:val="center"/>
              <w:rPr>
                <w:sz w:val="28"/>
                <w:szCs w:val="28"/>
              </w:rPr>
            </w:pPr>
            <w:r w:rsidRPr="00053338">
              <w:rPr>
                <w:sz w:val="28"/>
                <w:szCs w:val="28"/>
              </w:rPr>
              <w:t>25,0</w:t>
            </w:r>
          </w:p>
        </w:tc>
        <w:tc>
          <w:tcPr>
            <w:tcW w:w="2570" w:type="dxa"/>
          </w:tcPr>
          <w:p w:rsidR="008B5306" w:rsidRPr="00053338" w:rsidRDefault="008B5306" w:rsidP="008B5306">
            <w:pPr>
              <w:jc w:val="center"/>
              <w:rPr>
                <w:sz w:val="28"/>
                <w:szCs w:val="28"/>
              </w:rPr>
            </w:pPr>
            <w:r w:rsidRPr="00053338">
              <w:rPr>
                <w:sz w:val="28"/>
                <w:szCs w:val="28"/>
              </w:rPr>
              <w:t>71,7</w:t>
            </w:r>
          </w:p>
        </w:tc>
        <w:tc>
          <w:tcPr>
            <w:tcW w:w="1855" w:type="dxa"/>
          </w:tcPr>
          <w:p w:rsidR="008B5306" w:rsidRPr="00053338" w:rsidRDefault="008B5306" w:rsidP="008B5306">
            <w:pPr>
              <w:jc w:val="center"/>
              <w:rPr>
                <w:sz w:val="28"/>
                <w:szCs w:val="28"/>
              </w:rPr>
            </w:pPr>
            <w:r w:rsidRPr="00053338">
              <w:rPr>
                <w:sz w:val="28"/>
                <w:szCs w:val="28"/>
              </w:rPr>
              <w:t>17,8</w:t>
            </w:r>
          </w:p>
        </w:tc>
        <w:tc>
          <w:tcPr>
            <w:tcW w:w="1918" w:type="dxa"/>
          </w:tcPr>
          <w:p w:rsidR="008B5306" w:rsidRPr="00053338" w:rsidRDefault="008B5306" w:rsidP="008B5306">
            <w:pPr>
              <w:jc w:val="center"/>
              <w:rPr>
                <w:sz w:val="28"/>
                <w:szCs w:val="28"/>
              </w:rPr>
            </w:pPr>
            <w:r w:rsidRPr="00053338">
              <w:rPr>
                <w:sz w:val="28"/>
                <w:szCs w:val="28"/>
              </w:rPr>
              <w:t>53,9</w:t>
            </w:r>
          </w:p>
        </w:tc>
      </w:tr>
      <w:tr w:rsidR="00053338" w:rsidRPr="00053338" w:rsidTr="008B5306">
        <w:tc>
          <w:tcPr>
            <w:tcW w:w="897" w:type="dxa"/>
          </w:tcPr>
          <w:p w:rsidR="008B5306" w:rsidRPr="00053338" w:rsidRDefault="008B5306" w:rsidP="008B5306">
            <w:pPr>
              <w:jc w:val="center"/>
            </w:pPr>
            <w:r w:rsidRPr="00053338">
              <w:t>2015</w:t>
            </w:r>
          </w:p>
        </w:tc>
        <w:tc>
          <w:tcPr>
            <w:tcW w:w="2330" w:type="dxa"/>
          </w:tcPr>
          <w:p w:rsidR="008B5306" w:rsidRPr="00053338" w:rsidRDefault="008B5306" w:rsidP="008B5306">
            <w:pPr>
              <w:jc w:val="center"/>
              <w:rPr>
                <w:sz w:val="28"/>
                <w:szCs w:val="28"/>
              </w:rPr>
            </w:pPr>
            <w:r w:rsidRPr="00053338">
              <w:rPr>
                <w:sz w:val="28"/>
                <w:szCs w:val="28"/>
              </w:rPr>
              <w:t>24,3</w:t>
            </w:r>
          </w:p>
        </w:tc>
        <w:tc>
          <w:tcPr>
            <w:tcW w:w="2570" w:type="dxa"/>
          </w:tcPr>
          <w:p w:rsidR="008B5306" w:rsidRPr="00053338" w:rsidRDefault="008B5306" w:rsidP="008B5306">
            <w:pPr>
              <w:jc w:val="center"/>
              <w:rPr>
                <w:sz w:val="28"/>
                <w:szCs w:val="28"/>
              </w:rPr>
            </w:pPr>
            <w:r w:rsidRPr="00053338">
              <w:rPr>
                <w:sz w:val="28"/>
                <w:szCs w:val="28"/>
              </w:rPr>
              <w:t>73,3</w:t>
            </w:r>
          </w:p>
        </w:tc>
        <w:tc>
          <w:tcPr>
            <w:tcW w:w="1855" w:type="dxa"/>
          </w:tcPr>
          <w:p w:rsidR="008B5306" w:rsidRPr="00053338" w:rsidRDefault="008B5306" w:rsidP="008B5306">
            <w:pPr>
              <w:jc w:val="center"/>
              <w:rPr>
                <w:sz w:val="28"/>
                <w:szCs w:val="28"/>
              </w:rPr>
            </w:pPr>
            <w:r w:rsidRPr="00053338">
              <w:rPr>
                <w:sz w:val="28"/>
                <w:szCs w:val="28"/>
              </w:rPr>
              <w:t>18,4</w:t>
            </w:r>
          </w:p>
        </w:tc>
        <w:tc>
          <w:tcPr>
            <w:tcW w:w="1918" w:type="dxa"/>
          </w:tcPr>
          <w:p w:rsidR="008B5306" w:rsidRPr="00053338" w:rsidRDefault="008B5306" w:rsidP="008B5306">
            <w:pPr>
              <w:jc w:val="center"/>
              <w:rPr>
                <w:sz w:val="28"/>
                <w:szCs w:val="28"/>
              </w:rPr>
            </w:pPr>
            <w:r w:rsidRPr="00053338">
              <w:rPr>
                <w:sz w:val="28"/>
                <w:szCs w:val="28"/>
              </w:rPr>
              <w:t>54,9</w:t>
            </w:r>
          </w:p>
        </w:tc>
      </w:tr>
      <w:tr w:rsidR="00053338" w:rsidRPr="00053338" w:rsidTr="008B5306">
        <w:tc>
          <w:tcPr>
            <w:tcW w:w="897" w:type="dxa"/>
          </w:tcPr>
          <w:p w:rsidR="008B5306" w:rsidRPr="00053338" w:rsidRDefault="008B5306" w:rsidP="008B5306">
            <w:pPr>
              <w:jc w:val="center"/>
            </w:pPr>
            <w:r w:rsidRPr="00053338">
              <w:t>2016</w:t>
            </w:r>
          </w:p>
        </w:tc>
        <w:tc>
          <w:tcPr>
            <w:tcW w:w="2330" w:type="dxa"/>
          </w:tcPr>
          <w:p w:rsidR="008B5306" w:rsidRPr="00053338" w:rsidRDefault="008B5306" w:rsidP="008B5306">
            <w:pPr>
              <w:jc w:val="center"/>
              <w:rPr>
                <w:sz w:val="28"/>
                <w:szCs w:val="28"/>
              </w:rPr>
            </w:pPr>
            <w:r w:rsidRPr="00053338">
              <w:rPr>
                <w:sz w:val="28"/>
                <w:szCs w:val="28"/>
              </w:rPr>
              <w:t>23,0</w:t>
            </w:r>
          </w:p>
        </w:tc>
        <w:tc>
          <w:tcPr>
            <w:tcW w:w="2570" w:type="dxa"/>
          </w:tcPr>
          <w:p w:rsidR="008B5306" w:rsidRPr="00053338" w:rsidRDefault="008B5306" w:rsidP="008B5306">
            <w:pPr>
              <w:jc w:val="center"/>
              <w:rPr>
                <w:sz w:val="28"/>
                <w:szCs w:val="28"/>
              </w:rPr>
            </w:pPr>
            <w:r w:rsidRPr="00053338">
              <w:rPr>
                <w:sz w:val="28"/>
                <w:szCs w:val="28"/>
              </w:rPr>
              <w:t>74,0</w:t>
            </w:r>
          </w:p>
        </w:tc>
        <w:tc>
          <w:tcPr>
            <w:tcW w:w="1855" w:type="dxa"/>
          </w:tcPr>
          <w:p w:rsidR="008B5306" w:rsidRPr="00053338" w:rsidRDefault="008B5306" w:rsidP="008B5306">
            <w:pPr>
              <w:jc w:val="center"/>
              <w:rPr>
                <w:sz w:val="28"/>
                <w:szCs w:val="28"/>
              </w:rPr>
            </w:pPr>
            <w:r w:rsidRPr="00053338">
              <w:rPr>
                <w:sz w:val="28"/>
                <w:szCs w:val="28"/>
              </w:rPr>
              <w:t>18,5</w:t>
            </w:r>
          </w:p>
        </w:tc>
        <w:tc>
          <w:tcPr>
            <w:tcW w:w="1918" w:type="dxa"/>
          </w:tcPr>
          <w:p w:rsidR="008B5306" w:rsidRPr="00053338" w:rsidRDefault="008B5306" w:rsidP="008B5306">
            <w:pPr>
              <w:jc w:val="center"/>
              <w:rPr>
                <w:sz w:val="28"/>
                <w:szCs w:val="28"/>
              </w:rPr>
            </w:pPr>
            <w:r w:rsidRPr="00053338">
              <w:rPr>
                <w:sz w:val="28"/>
                <w:szCs w:val="28"/>
              </w:rPr>
              <w:t>55,5</w:t>
            </w:r>
          </w:p>
        </w:tc>
      </w:tr>
      <w:tr w:rsidR="00053338" w:rsidRPr="00053338" w:rsidTr="008B5306">
        <w:tc>
          <w:tcPr>
            <w:tcW w:w="897" w:type="dxa"/>
          </w:tcPr>
          <w:p w:rsidR="008B5306" w:rsidRPr="00053338" w:rsidRDefault="008B5306" w:rsidP="008B5306">
            <w:pPr>
              <w:jc w:val="center"/>
            </w:pPr>
            <w:r w:rsidRPr="00053338">
              <w:t>2017</w:t>
            </w:r>
          </w:p>
        </w:tc>
        <w:tc>
          <w:tcPr>
            <w:tcW w:w="2330" w:type="dxa"/>
          </w:tcPr>
          <w:p w:rsidR="008B5306" w:rsidRPr="00053338" w:rsidRDefault="008B5306" w:rsidP="008B5306">
            <w:pPr>
              <w:jc w:val="center"/>
              <w:rPr>
                <w:sz w:val="28"/>
                <w:szCs w:val="28"/>
              </w:rPr>
            </w:pPr>
            <w:r w:rsidRPr="00053338">
              <w:rPr>
                <w:sz w:val="28"/>
                <w:szCs w:val="28"/>
              </w:rPr>
              <w:t>22,5</w:t>
            </w:r>
          </w:p>
        </w:tc>
        <w:tc>
          <w:tcPr>
            <w:tcW w:w="2570" w:type="dxa"/>
          </w:tcPr>
          <w:p w:rsidR="008B5306" w:rsidRPr="00053338" w:rsidRDefault="008B5306" w:rsidP="008B5306">
            <w:pPr>
              <w:jc w:val="center"/>
              <w:rPr>
                <w:sz w:val="28"/>
                <w:szCs w:val="28"/>
              </w:rPr>
            </w:pPr>
            <w:r w:rsidRPr="00053338">
              <w:rPr>
                <w:sz w:val="28"/>
                <w:szCs w:val="28"/>
              </w:rPr>
              <w:t>73,9</w:t>
            </w:r>
          </w:p>
        </w:tc>
        <w:tc>
          <w:tcPr>
            <w:tcW w:w="1855" w:type="dxa"/>
          </w:tcPr>
          <w:p w:rsidR="008B5306" w:rsidRPr="00053338" w:rsidRDefault="008B5306" w:rsidP="008B5306">
            <w:pPr>
              <w:jc w:val="center"/>
              <w:rPr>
                <w:sz w:val="28"/>
                <w:szCs w:val="28"/>
              </w:rPr>
            </w:pPr>
            <w:r w:rsidRPr="00053338">
              <w:rPr>
                <w:sz w:val="28"/>
                <w:szCs w:val="28"/>
              </w:rPr>
              <w:t>18,7</w:t>
            </w:r>
          </w:p>
        </w:tc>
        <w:tc>
          <w:tcPr>
            <w:tcW w:w="1918" w:type="dxa"/>
          </w:tcPr>
          <w:p w:rsidR="008B5306" w:rsidRPr="00053338" w:rsidRDefault="008B5306" w:rsidP="008B5306">
            <w:pPr>
              <w:jc w:val="center"/>
              <w:rPr>
                <w:sz w:val="28"/>
                <w:szCs w:val="28"/>
              </w:rPr>
            </w:pPr>
            <w:r w:rsidRPr="00053338">
              <w:rPr>
                <w:sz w:val="28"/>
                <w:szCs w:val="28"/>
              </w:rPr>
              <w:t>55,2</w:t>
            </w:r>
          </w:p>
        </w:tc>
      </w:tr>
      <w:tr w:rsidR="00053338" w:rsidRPr="00053338" w:rsidTr="008B5306">
        <w:tc>
          <w:tcPr>
            <w:tcW w:w="897" w:type="dxa"/>
          </w:tcPr>
          <w:p w:rsidR="008B5306" w:rsidRPr="00053338" w:rsidRDefault="008B5306" w:rsidP="008B5306">
            <w:pPr>
              <w:jc w:val="center"/>
            </w:pPr>
            <w:r w:rsidRPr="00053338">
              <w:t>2018</w:t>
            </w:r>
          </w:p>
        </w:tc>
        <w:tc>
          <w:tcPr>
            <w:tcW w:w="2330" w:type="dxa"/>
          </w:tcPr>
          <w:p w:rsidR="008B5306" w:rsidRPr="00053338" w:rsidRDefault="008B5306" w:rsidP="008B5306">
            <w:pPr>
              <w:jc w:val="center"/>
              <w:rPr>
                <w:sz w:val="28"/>
                <w:szCs w:val="28"/>
              </w:rPr>
            </w:pPr>
            <w:r w:rsidRPr="00053338">
              <w:rPr>
                <w:sz w:val="28"/>
                <w:szCs w:val="28"/>
              </w:rPr>
              <w:t>21,7</w:t>
            </w:r>
          </w:p>
        </w:tc>
        <w:tc>
          <w:tcPr>
            <w:tcW w:w="2570" w:type="dxa"/>
          </w:tcPr>
          <w:p w:rsidR="008B5306" w:rsidRPr="00053338" w:rsidRDefault="008B5306" w:rsidP="008B5306">
            <w:pPr>
              <w:jc w:val="center"/>
              <w:rPr>
                <w:sz w:val="28"/>
                <w:szCs w:val="28"/>
              </w:rPr>
            </w:pPr>
            <w:r w:rsidRPr="00053338">
              <w:rPr>
                <w:sz w:val="28"/>
                <w:szCs w:val="28"/>
              </w:rPr>
              <w:t>73,4</w:t>
            </w:r>
          </w:p>
        </w:tc>
        <w:tc>
          <w:tcPr>
            <w:tcW w:w="1855" w:type="dxa"/>
          </w:tcPr>
          <w:p w:rsidR="008B5306" w:rsidRPr="00053338" w:rsidRDefault="008B5306" w:rsidP="008B5306">
            <w:pPr>
              <w:jc w:val="center"/>
              <w:rPr>
                <w:sz w:val="28"/>
                <w:szCs w:val="28"/>
              </w:rPr>
            </w:pPr>
            <w:r w:rsidRPr="00053338">
              <w:rPr>
                <w:sz w:val="28"/>
                <w:szCs w:val="28"/>
              </w:rPr>
              <w:t>18,5</w:t>
            </w:r>
          </w:p>
        </w:tc>
        <w:tc>
          <w:tcPr>
            <w:tcW w:w="1918" w:type="dxa"/>
          </w:tcPr>
          <w:p w:rsidR="008B5306" w:rsidRPr="00053338" w:rsidRDefault="008B5306" w:rsidP="008B5306">
            <w:pPr>
              <w:jc w:val="center"/>
              <w:rPr>
                <w:sz w:val="28"/>
                <w:szCs w:val="28"/>
              </w:rPr>
            </w:pPr>
            <w:r w:rsidRPr="00053338">
              <w:rPr>
                <w:sz w:val="28"/>
                <w:szCs w:val="28"/>
              </w:rPr>
              <w:t>54,9</w:t>
            </w:r>
          </w:p>
        </w:tc>
      </w:tr>
      <w:tr w:rsidR="00053338" w:rsidRPr="00053338" w:rsidTr="008B5306">
        <w:tc>
          <w:tcPr>
            <w:tcW w:w="897" w:type="dxa"/>
          </w:tcPr>
          <w:p w:rsidR="008B5306" w:rsidRPr="00053338" w:rsidRDefault="008B5306" w:rsidP="008B5306">
            <w:pPr>
              <w:jc w:val="center"/>
            </w:pPr>
            <w:r w:rsidRPr="00053338">
              <w:t>2019</w:t>
            </w:r>
          </w:p>
        </w:tc>
        <w:tc>
          <w:tcPr>
            <w:tcW w:w="2330" w:type="dxa"/>
          </w:tcPr>
          <w:p w:rsidR="008B5306" w:rsidRPr="00053338" w:rsidRDefault="008B5306" w:rsidP="008B5306">
            <w:pPr>
              <w:jc w:val="center"/>
              <w:rPr>
                <w:sz w:val="28"/>
                <w:szCs w:val="28"/>
              </w:rPr>
            </w:pPr>
            <w:r w:rsidRPr="00053338">
              <w:rPr>
                <w:sz w:val="28"/>
                <w:szCs w:val="28"/>
              </w:rPr>
              <w:t>21,5</w:t>
            </w:r>
          </w:p>
        </w:tc>
        <w:tc>
          <w:tcPr>
            <w:tcW w:w="2570" w:type="dxa"/>
          </w:tcPr>
          <w:p w:rsidR="008B5306" w:rsidRPr="00053338" w:rsidRDefault="008B5306" w:rsidP="008B5306">
            <w:pPr>
              <w:jc w:val="center"/>
              <w:rPr>
                <w:sz w:val="28"/>
                <w:szCs w:val="28"/>
              </w:rPr>
            </w:pPr>
            <w:r w:rsidRPr="00053338">
              <w:rPr>
                <w:sz w:val="28"/>
                <w:szCs w:val="28"/>
              </w:rPr>
              <w:t>73,3</w:t>
            </w:r>
          </w:p>
        </w:tc>
        <w:tc>
          <w:tcPr>
            <w:tcW w:w="1855" w:type="dxa"/>
          </w:tcPr>
          <w:p w:rsidR="008B5306" w:rsidRPr="00053338" w:rsidRDefault="008B5306" w:rsidP="008B5306">
            <w:pPr>
              <w:jc w:val="center"/>
              <w:rPr>
                <w:sz w:val="28"/>
                <w:szCs w:val="28"/>
              </w:rPr>
            </w:pPr>
            <w:r w:rsidRPr="00053338">
              <w:rPr>
                <w:sz w:val="28"/>
                <w:szCs w:val="28"/>
              </w:rPr>
              <w:t>18,6</w:t>
            </w:r>
          </w:p>
        </w:tc>
        <w:tc>
          <w:tcPr>
            <w:tcW w:w="1918" w:type="dxa"/>
          </w:tcPr>
          <w:p w:rsidR="008B5306" w:rsidRPr="00053338" w:rsidRDefault="008B5306" w:rsidP="008B5306">
            <w:pPr>
              <w:jc w:val="center"/>
              <w:rPr>
                <w:sz w:val="28"/>
                <w:szCs w:val="28"/>
              </w:rPr>
            </w:pPr>
            <w:r w:rsidRPr="00053338">
              <w:rPr>
                <w:sz w:val="28"/>
                <w:szCs w:val="28"/>
              </w:rPr>
              <w:t>54,8</w:t>
            </w:r>
          </w:p>
        </w:tc>
      </w:tr>
      <w:tr w:rsidR="008B5306" w:rsidRPr="00053338" w:rsidTr="008B5306">
        <w:tc>
          <w:tcPr>
            <w:tcW w:w="897" w:type="dxa"/>
          </w:tcPr>
          <w:p w:rsidR="008B5306" w:rsidRPr="00053338" w:rsidRDefault="008B5306" w:rsidP="008B5306">
            <w:pPr>
              <w:jc w:val="center"/>
            </w:pPr>
            <w:r w:rsidRPr="00053338">
              <w:t>2020</w:t>
            </w:r>
          </w:p>
        </w:tc>
        <w:tc>
          <w:tcPr>
            <w:tcW w:w="2330" w:type="dxa"/>
          </w:tcPr>
          <w:p w:rsidR="008B5306" w:rsidRPr="00053338" w:rsidRDefault="008B5306" w:rsidP="008B5306">
            <w:pPr>
              <w:jc w:val="center"/>
              <w:rPr>
                <w:sz w:val="28"/>
                <w:szCs w:val="28"/>
              </w:rPr>
            </w:pPr>
            <w:r w:rsidRPr="00053338">
              <w:rPr>
                <w:sz w:val="28"/>
                <w:szCs w:val="28"/>
              </w:rPr>
              <w:t>21,2</w:t>
            </w:r>
          </w:p>
        </w:tc>
        <w:tc>
          <w:tcPr>
            <w:tcW w:w="2570" w:type="dxa"/>
          </w:tcPr>
          <w:p w:rsidR="008B5306" w:rsidRPr="00053338" w:rsidRDefault="008B5306" w:rsidP="008B5306">
            <w:pPr>
              <w:jc w:val="center"/>
              <w:rPr>
                <w:sz w:val="28"/>
                <w:szCs w:val="28"/>
              </w:rPr>
            </w:pPr>
            <w:r w:rsidRPr="00053338">
              <w:rPr>
                <w:sz w:val="28"/>
                <w:szCs w:val="28"/>
              </w:rPr>
              <w:t>73,1</w:t>
            </w:r>
          </w:p>
        </w:tc>
        <w:tc>
          <w:tcPr>
            <w:tcW w:w="1855" w:type="dxa"/>
          </w:tcPr>
          <w:p w:rsidR="008B5306" w:rsidRPr="00053338" w:rsidRDefault="008B5306" w:rsidP="008B5306">
            <w:pPr>
              <w:jc w:val="center"/>
              <w:rPr>
                <w:sz w:val="28"/>
                <w:szCs w:val="28"/>
              </w:rPr>
            </w:pPr>
            <w:r w:rsidRPr="00053338">
              <w:rPr>
                <w:sz w:val="28"/>
                <w:szCs w:val="28"/>
              </w:rPr>
              <w:t>18,4</w:t>
            </w:r>
          </w:p>
        </w:tc>
        <w:tc>
          <w:tcPr>
            <w:tcW w:w="1918" w:type="dxa"/>
          </w:tcPr>
          <w:p w:rsidR="008B5306" w:rsidRPr="00053338" w:rsidRDefault="008B5306" w:rsidP="008B5306">
            <w:pPr>
              <w:jc w:val="center"/>
              <w:rPr>
                <w:sz w:val="28"/>
                <w:szCs w:val="28"/>
              </w:rPr>
            </w:pPr>
            <w:r w:rsidRPr="00053338">
              <w:rPr>
                <w:sz w:val="28"/>
                <w:szCs w:val="28"/>
              </w:rPr>
              <w:t>54,7</w:t>
            </w:r>
          </w:p>
        </w:tc>
      </w:tr>
    </w:tbl>
    <w:p w:rsidR="008B5306" w:rsidRPr="00053338" w:rsidRDefault="008B5306" w:rsidP="008B5306">
      <w:pPr>
        <w:tabs>
          <w:tab w:val="left" w:pos="993"/>
        </w:tabs>
        <w:spacing w:line="276" w:lineRule="auto"/>
        <w:ind w:firstLine="426"/>
        <w:contextualSpacing/>
        <w:jc w:val="both"/>
        <w:rPr>
          <w:rFonts w:eastAsia="Calibri"/>
          <w:sz w:val="28"/>
          <w:szCs w:val="28"/>
          <w:lang w:eastAsia="en-US"/>
        </w:rPr>
      </w:pPr>
    </w:p>
    <w:p w:rsidR="0001335D" w:rsidRPr="00053338" w:rsidRDefault="0001335D" w:rsidP="00E66EAB">
      <w:pPr>
        <w:spacing w:line="276" w:lineRule="auto"/>
        <w:ind w:firstLine="709"/>
        <w:jc w:val="both"/>
      </w:pPr>
      <w:r w:rsidRPr="00053338">
        <w:rPr>
          <w:rFonts w:eastAsia="Calibri"/>
          <w:sz w:val="28"/>
          <w:szCs w:val="28"/>
          <w:lang w:eastAsia="en-US"/>
        </w:rPr>
        <w:t xml:space="preserve">По результатам мониторинга тенденций развития науки, </w:t>
      </w:r>
      <w:r w:rsidRPr="00053338">
        <w:rPr>
          <w:rFonts w:eastAsia="Calibri"/>
          <w:sz w:val="28"/>
          <w:szCs w:val="28"/>
          <w:lang w:eastAsia="en-US"/>
        </w:rPr>
        <w:br/>
        <w:t xml:space="preserve">в 2019/2020 учебном году в вузах и научных организациях </w:t>
      </w:r>
      <w:r w:rsidRPr="00053338">
        <w:rPr>
          <w:rFonts w:eastAsia="Calibri"/>
          <w:sz w:val="28"/>
          <w:szCs w:val="28"/>
          <w:lang w:eastAsia="en-US"/>
        </w:rPr>
        <w:br/>
        <w:t>Санкт</w:t>
      </w:r>
      <w:r w:rsidR="00F260E1" w:rsidRPr="00053338">
        <w:rPr>
          <w:rFonts w:eastAsia="Calibri"/>
          <w:sz w:val="28"/>
          <w:szCs w:val="28"/>
          <w:lang w:eastAsia="en-US"/>
        </w:rPr>
        <w:t>-Петербурга было занято более 1,2 тыс.</w:t>
      </w:r>
      <w:r w:rsidRPr="00053338">
        <w:rPr>
          <w:rFonts w:eastAsia="Calibri"/>
          <w:sz w:val="28"/>
          <w:szCs w:val="28"/>
          <w:lang w:eastAsia="en-US"/>
        </w:rPr>
        <w:t xml:space="preserve"> иностранных граждан </w:t>
      </w:r>
      <w:r w:rsidRPr="00053338">
        <w:rPr>
          <w:rFonts w:eastAsia="Calibri"/>
          <w:sz w:val="28"/>
          <w:szCs w:val="28"/>
          <w:lang w:eastAsia="en-US"/>
        </w:rPr>
        <w:br/>
        <w:t>из 68 государств ближнего и дальнего зарубежья. Их численность больше показателя 2017/2018 года на 25 %, но меньше показателя 2018/2019 года на 15 %. Зарубежные страны, наибольшее число граждан которых заняты в вузах и научных организациях Санкт-Петербурга: Германия (208 человек), Белоруссия (149), КНР (78), Украина (77), Казахстан (69), Италия (51), Польша (39). Динамика распределения численности иностранных работников вузов и научных организаций Санкт-Петербурга по странам в 2017/2018 - 2019/2020 годах представлена в</w:t>
      </w:r>
      <w:r w:rsidRPr="00053338">
        <w:rPr>
          <w:rFonts w:eastAsia="Calibri"/>
          <w:i/>
          <w:sz w:val="28"/>
          <w:szCs w:val="28"/>
          <w:lang w:eastAsia="en-US"/>
        </w:rPr>
        <w:t xml:space="preserve"> приложении</w:t>
      </w:r>
      <w:r w:rsidR="00C76AC8">
        <w:rPr>
          <w:rFonts w:eastAsia="Calibri"/>
          <w:i/>
          <w:sz w:val="28"/>
          <w:szCs w:val="28"/>
          <w:lang w:eastAsia="en-US"/>
        </w:rPr>
        <w:t xml:space="preserve"> </w:t>
      </w:r>
      <w:r w:rsidR="00527EEF">
        <w:rPr>
          <w:rFonts w:eastAsia="Calibri"/>
          <w:i/>
          <w:sz w:val="28"/>
          <w:szCs w:val="28"/>
          <w:lang w:eastAsia="en-US"/>
        </w:rPr>
        <w:t>9</w:t>
      </w:r>
      <w:r w:rsidRPr="00053338">
        <w:rPr>
          <w:rFonts w:eastAsia="Calibri"/>
          <w:i/>
          <w:sz w:val="28"/>
          <w:szCs w:val="28"/>
          <w:lang w:eastAsia="en-US"/>
        </w:rPr>
        <w:t>.</w:t>
      </w:r>
    </w:p>
    <w:p w:rsidR="00D6677A" w:rsidRDefault="008B5306" w:rsidP="008B77FA">
      <w:pPr>
        <w:widowControl w:val="0"/>
        <w:autoSpaceDE w:val="0"/>
        <w:autoSpaceDN w:val="0"/>
        <w:adjustRightInd w:val="0"/>
        <w:spacing w:line="276" w:lineRule="auto"/>
        <w:ind w:firstLine="709"/>
        <w:jc w:val="both"/>
        <w:rPr>
          <w:rFonts w:eastAsia="Calibri"/>
          <w:i/>
          <w:sz w:val="28"/>
          <w:szCs w:val="28"/>
          <w:lang w:eastAsia="en-US"/>
        </w:rPr>
      </w:pPr>
      <w:r w:rsidRPr="00053338">
        <w:rPr>
          <w:rFonts w:eastAsia="Calibri"/>
          <w:sz w:val="28"/>
          <w:szCs w:val="28"/>
          <w:lang w:eastAsia="en-US"/>
        </w:rPr>
        <w:t xml:space="preserve">Информация о динамике численности работников вузов Санкт-Петербурга, прошедших, по данным Минобрнауки России (формы ВПО-1), переподготовку и повышение квалификации в 2017/2018 – 2019/2020 годах, представлена в </w:t>
      </w:r>
      <w:r w:rsidRPr="00053338">
        <w:rPr>
          <w:rFonts w:eastAsia="Calibri"/>
          <w:i/>
          <w:sz w:val="28"/>
          <w:szCs w:val="28"/>
          <w:lang w:eastAsia="en-US"/>
        </w:rPr>
        <w:t xml:space="preserve">таблице </w:t>
      </w:r>
      <w:r w:rsidR="00584330">
        <w:rPr>
          <w:rFonts w:eastAsia="Calibri"/>
          <w:i/>
          <w:sz w:val="28"/>
          <w:szCs w:val="28"/>
          <w:lang w:eastAsia="en-US"/>
        </w:rPr>
        <w:t>12.</w:t>
      </w:r>
    </w:p>
    <w:p w:rsidR="008B5306" w:rsidRPr="00053338" w:rsidRDefault="00D20AE8" w:rsidP="008B5306">
      <w:pPr>
        <w:tabs>
          <w:tab w:val="left" w:pos="993"/>
        </w:tabs>
        <w:contextualSpacing/>
        <w:jc w:val="right"/>
        <w:rPr>
          <w:rFonts w:eastAsia="Calibri"/>
          <w:i/>
          <w:sz w:val="28"/>
          <w:szCs w:val="28"/>
          <w:lang w:eastAsia="en-US"/>
        </w:rPr>
      </w:pPr>
      <w:r w:rsidRPr="00053338">
        <w:rPr>
          <w:rFonts w:eastAsia="Calibri"/>
          <w:i/>
          <w:sz w:val="28"/>
          <w:szCs w:val="28"/>
          <w:lang w:eastAsia="en-US"/>
        </w:rPr>
        <w:t xml:space="preserve">Таблица </w:t>
      </w:r>
      <w:r w:rsidR="00584330">
        <w:rPr>
          <w:rFonts w:eastAsia="Calibri"/>
          <w:i/>
          <w:sz w:val="28"/>
          <w:szCs w:val="28"/>
          <w:lang w:eastAsia="en-US"/>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76"/>
        <w:gridCol w:w="1446"/>
        <w:gridCol w:w="1271"/>
      </w:tblGrid>
      <w:tr w:rsidR="00053338" w:rsidRPr="00053338" w:rsidTr="008B5306">
        <w:tc>
          <w:tcPr>
            <w:tcW w:w="9375" w:type="dxa"/>
            <w:gridSpan w:val="4"/>
            <w:shd w:val="clear" w:color="auto" w:fill="auto"/>
          </w:tcPr>
          <w:p w:rsidR="008B5306" w:rsidRPr="00053338" w:rsidRDefault="008B5306" w:rsidP="008B5306">
            <w:pPr>
              <w:jc w:val="center"/>
              <w:rPr>
                <w:b/>
                <w:sz w:val="28"/>
                <w:szCs w:val="28"/>
              </w:rPr>
            </w:pPr>
            <w:r w:rsidRPr="00053338">
              <w:rPr>
                <w:b/>
                <w:sz w:val="28"/>
                <w:szCs w:val="28"/>
              </w:rPr>
              <w:t xml:space="preserve">Численность работников, прошедших обучение по программам, </w:t>
            </w:r>
            <w:r w:rsidRPr="00053338">
              <w:rPr>
                <w:b/>
                <w:i/>
                <w:sz w:val="28"/>
                <w:szCs w:val="28"/>
              </w:rPr>
              <w:t>чел.</w:t>
            </w:r>
          </w:p>
        </w:tc>
      </w:tr>
      <w:tr w:rsidR="00053338" w:rsidRPr="00053338" w:rsidTr="008B5306">
        <w:tc>
          <w:tcPr>
            <w:tcW w:w="5382" w:type="dxa"/>
            <w:vMerge w:val="restart"/>
            <w:shd w:val="clear" w:color="auto" w:fill="auto"/>
            <w:vAlign w:val="center"/>
          </w:tcPr>
          <w:p w:rsidR="008B5306" w:rsidRPr="00053338" w:rsidRDefault="008B5306" w:rsidP="008B5306">
            <w:pPr>
              <w:jc w:val="center"/>
              <w:rPr>
                <w:b/>
                <w:sz w:val="28"/>
                <w:szCs w:val="28"/>
              </w:rPr>
            </w:pPr>
            <w:r w:rsidRPr="00053338">
              <w:rPr>
                <w:b/>
                <w:sz w:val="28"/>
                <w:szCs w:val="28"/>
              </w:rPr>
              <w:t>Программы</w:t>
            </w:r>
          </w:p>
        </w:tc>
        <w:tc>
          <w:tcPr>
            <w:tcW w:w="3993" w:type="dxa"/>
            <w:gridSpan w:val="3"/>
            <w:shd w:val="clear" w:color="auto" w:fill="auto"/>
            <w:vAlign w:val="center"/>
          </w:tcPr>
          <w:p w:rsidR="008B5306" w:rsidRPr="00053338" w:rsidRDefault="008B5306" w:rsidP="008B5306">
            <w:pPr>
              <w:jc w:val="center"/>
              <w:rPr>
                <w:b/>
                <w:sz w:val="28"/>
                <w:szCs w:val="28"/>
              </w:rPr>
            </w:pPr>
            <w:r w:rsidRPr="00053338">
              <w:rPr>
                <w:b/>
                <w:sz w:val="28"/>
                <w:szCs w:val="28"/>
              </w:rPr>
              <w:t>Год</w:t>
            </w:r>
          </w:p>
        </w:tc>
      </w:tr>
      <w:tr w:rsidR="00053338" w:rsidRPr="00053338" w:rsidTr="008B5306">
        <w:tc>
          <w:tcPr>
            <w:tcW w:w="5382" w:type="dxa"/>
            <w:vMerge/>
            <w:shd w:val="clear" w:color="auto" w:fill="auto"/>
          </w:tcPr>
          <w:p w:rsidR="008B5306" w:rsidRPr="00053338" w:rsidRDefault="008B5306" w:rsidP="008B5306">
            <w:pPr>
              <w:jc w:val="center"/>
              <w:rPr>
                <w:b/>
                <w:sz w:val="28"/>
                <w:szCs w:val="28"/>
              </w:rPr>
            </w:pPr>
          </w:p>
        </w:tc>
        <w:tc>
          <w:tcPr>
            <w:tcW w:w="1276" w:type="dxa"/>
            <w:shd w:val="clear" w:color="auto" w:fill="auto"/>
          </w:tcPr>
          <w:p w:rsidR="008B5306" w:rsidRPr="00053338" w:rsidRDefault="008B5306" w:rsidP="008B5306">
            <w:pPr>
              <w:jc w:val="center"/>
              <w:rPr>
                <w:b/>
                <w:sz w:val="28"/>
                <w:szCs w:val="28"/>
              </w:rPr>
            </w:pPr>
            <w:r w:rsidRPr="00053338">
              <w:rPr>
                <w:b/>
                <w:sz w:val="28"/>
                <w:szCs w:val="28"/>
              </w:rPr>
              <w:t>2017/18</w:t>
            </w:r>
          </w:p>
        </w:tc>
        <w:tc>
          <w:tcPr>
            <w:tcW w:w="1446" w:type="dxa"/>
            <w:shd w:val="clear" w:color="auto" w:fill="auto"/>
          </w:tcPr>
          <w:p w:rsidR="008B5306" w:rsidRPr="00053338" w:rsidRDefault="008B5306" w:rsidP="008B5306">
            <w:pPr>
              <w:jc w:val="center"/>
              <w:rPr>
                <w:b/>
                <w:sz w:val="28"/>
                <w:szCs w:val="28"/>
              </w:rPr>
            </w:pPr>
            <w:r w:rsidRPr="00053338">
              <w:rPr>
                <w:b/>
                <w:sz w:val="28"/>
                <w:szCs w:val="28"/>
              </w:rPr>
              <w:t>2018/19</w:t>
            </w:r>
          </w:p>
        </w:tc>
        <w:tc>
          <w:tcPr>
            <w:tcW w:w="1271" w:type="dxa"/>
            <w:shd w:val="clear" w:color="auto" w:fill="auto"/>
          </w:tcPr>
          <w:p w:rsidR="008B5306" w:rsidRPr="00053338" w:rsidRDefault="008B5306" w:rsidP="008B5306">
            <w:pPr>
              <w:jc w:val="center"/>
              <w:rPr>
                <w:b/>
                <w:sz w:val="28"/>
                <w:szCs w:val="28"/>
              </w:rPr>
            </w:pPr>
            <w:r w:rsidRPr="00053338">
              <w:rPr>
                <w:b/>
                <w:sz w:val="28"/>
                <w:szCs w:val="28"/>
              </w:rPr>
              <w:t>2019/20</w:t>
            </w:r>
          </w:p>
        </w:tc>
      </w:tr>
      <w:tr w:rsidR="00053338" w:rsidRPr="00053338" w:rsidTr="008B5306">
        <w:tc>
          <w:tcPr>
            <w:tcW w:w="5382" w:type="dxa"/>
            <w:shd w:val="clear" w:color="auto" w:fill="auto"/>
          </w:tcPr>
          <w:p w:rsidR="008B5306" w:rsidRPr="00053338" w:rsidRDefault="008B5306" w:rsidP="008B5306">
            <w:pPr>
              <w:widowControl w:val="0"/>
              <w:autoSpaceDE w:val="0"/>
              <w:autoSpaceDN w:val="0"/>
              <w:adjustRightInd w:val="0"/>
              <w:rPr>
                <w:sz w:val="28"/>
                <w:szCs w:val="28"/>
              </w:rPr>
            </w:pPr>
            <w:r w:rsidRPr="00053338">
              <w:rPr>
                <w:sz w:val="28"/>
                <w:szCs w:val="28"/>
              </w:rPr>
              <w:t>Профессиональная переподготовка /</w:t>
            </w:r>
          </w:p>
          <w:p w:rsidR="008B5306" w:rsidRPr="00053338" w:rsidRDefault="008B5306" w:rsidP="008B5306">
            <w:pPr>
              <w:widowControl w:val="0"/>
              <w:autoSpaceDE w:val="0"/>
              <w:autoSpaceDN w:val="0"/>
              <w:adjustRightInd w:val="0"/>
              <w:rPr>
                <w:sz w:val="28"/>
                <w:szCs w:val="28"/>
              </w:rPr>
            </w:pPr>
            <w:r w:rsidRPr="00053338">
              <w:rPr>
                <w:sz w:val="28"/>
                <w:szCs w:val="28"/>
              </w:rPr>
              <w:t>Повышение квалификации</w:t>
            </w:r>
          </w:p>
        </w:tc>
        <w:tc>
          <w:tcPr>
            <w:tcW w:w="1276" w:type="dxa"/>
            <w:shd w:val="clear" w:color="auto" w:fill="auto"/>
          </w:tcPr>
          <w:p w:rsidR="008B5306" w:rsidRPr="00053338" w:rsidRDefault="008B5306" w:rsidP="008B5306">
            <w:pPr>
              <w:jc w:val="center"/>
              <w:rPr>
                <w:sz w:val="28"/>
                <w:szCs w:val="28"/>
              </w:rPr>
            </w:pPr>
            <w:r w:rsidRPr="00053338">
              <w:rPr>
                <w:sz w:val="28"/>
                <w:szCs w:val="28"/>
              </w:rPr>
              <w:t>10936</w:t>
            </w:r>
          </w:p>
        </w:tc>
        <w:tc>
          <w:tcPr>
            <w:tcW w:w="1446" w:type="dxa"/>
            <w:shd w:val="clear" w:color="auto" w:fill="auto"/>
          </w:tcPr>
          <w:p w:rsidR="008B5306" w:rsidRPr="00053338" w:rsidRDefault="008B5306" w:rsidP="008B5306">
            <w:pPr>
              <w:jc w:val="center"/>
              <w:rPr>
                <w:sz w:val="28"/>
                <w:szCs w:val="28"/>
              </w:rPr>
            </w:pPr>
            <w:r w:rsidRPr="00053338">
              <w:rPr>
                <w:sz w:val="28"/>
                <w:szCs w:val="28"/>
              </w:rPr>
              <w:t>12851</w:t>
            </w:r>
          </w:p>
        </w:tc>
        <w:tc>
          <w:tcPr>
            <w:tcW w:w="1271" w:type="dxa"/>
            <w:shd w:val="clear" w:color="auto" w:fill="auto"/>
          </w:tcPr>
          <w:p w:rsidR="008B5306" w:rsidRPr="00053338" w:rsidRDefault="008B5306" w:rsidP="008B5306">
            <w:pPr>
              <w:jc w:val="center"/>
              <w:rPr>
                <w:sz w:val="28"/>
                <w:szCs w:val="28"/>
              </w:rPr>
            </w:pPr>
            <w:r w:rsidRPr="00053338">
              <w:rPr>
                <w:sz w:val="28"/>
                <w:szCs w:val="28"/>
              </w:rPr>
              <w:t>13936</w:t>
            </w:r>
          </w:p>
        </w:tc>
      </w:tr>
      <w:tr w:rsidR="008B5306" w:rsidRPr="00053338" w:rsidTr="008B5306">
        <w:tc>
          <w:tcPr>
            <w:tcW w:w="5382" w:type="dxa"/>
            <w:shd w:val="clear" w:color="auto" w:fill="auto"/>
          </w:tcPr>
          <w:p w:rsidR="008B5306" w:rsidRPr="00053338" w:rsidRDefault="008B5306" w:rsidP="008B5306">
            <w:pPr>
              <w:widowControl w:val="0"/>
              <w:autoSpaceDE w:val="0"/>
              <w:autoSpaceDN w:val="0"/>
              <w:adjustRightInd w:val="0"/>
              <w:rPr>
                <w:sz w:val="28"/>
                <w:szCs w:val="28"/>
              </w:rPr>
            </w:pPr>
            <w:r w:rsidRPr="00053338">
              <w:rPr>
                <w:sz w:val="28"/>
                <w:szCs w:val="28"/>
              </w:rPr>
              <w:t>Стажировка за рубежом</w:t>
            </w:r>
          </w:p>
        </w:tc>
        <w:tc>
          <w:tcPr>
            <w:tcW w:w="1276" w:type="dxa"/>
            <w:shd w:val="clear" w:color="auto" w:fill="auto"/>
          </w:tcPr>
          <w:p w:rsidR="008B5306" w:rsidRPr="00053338" w:rsidRDefault="008B5306" w:rsidP="008B5306">
            <w:pPr>
              <w:jc w:val="center"/>
              <w:rPr>
                <w:sz w:val="28"/>
                <w:szCs w:val="28"/>
              </w:rPr>
            </w:pPr>
            <w:r w:rsidRPr="00053338">
              <w:rPr>
                <w:sz w:val="28"/>
                <w:szCs w:val="28"/>
              </w:rPr>
              <w:t>264</w:t>
            </w:r>
          </w:p>
        </w:tc>
        <w:tc>
          <w:tcPr>
            <w:tcW w:w="1446" w:type="dxa"/>
            <w:shd w:val="clear" w:color="auto" w:fill="auto"/>
          </w:tcPr>
          <w:p w:rsidR="008B5306" w:rsidRPr="00053338" w:rsidRDefault="008B5306" w:rsidP="008B5306">
            <w:pPr>
              <w:jc w:val="center"/>
              <w:rPr>
                <w:sz w:val="28"/>
                <w:szCs w:val="28"/>
              </w:rPr>
            </w:pPr>
            <w:r w:rsidRPr="00053338">
              <w:rPr>
                <w:sz w:val="28"/>
                <w:szCs w:val="28"/>
              </w:rPr>
              <w:t>370</w:t>
            </w:r>
          </w:p>
        </w:tc>
        <w:tc>
          <w:tcPr>
            <w:tcW w:w="1271" w:type="dxa"/>
            <w:shd w:val="clear" w:color="auto" w:fill="auto"/>
          </w:tcPr>
          <w:p w:rsidR="008B5306" w:rsidRPr="00053338" w:rsidRDefault="008B5306" w:rsidP="008B5306">
            <w:pPr>
              <w:jc w:val="center"/>
              <w:rPr>
                <w:sz w:val="28"/>
                <w:szCs w:val="28"/>
              </w:rPr>
            </w:pPr>
            <w:r w:rsidRPr="00053338">
              <w:rPr>
                <w:sz w:val="28"/>
                <w:szCs w:val="28"/>
              </w:rPr>
              <w:t>305</w:t>
            </w:r>
          </w:p>
        </w:tc>
      </w:tr>
    </w:tbl>
    <w:p w:rsidR="008B5306" w:rsidRPr="00053338" w:rsidRDefault="008B5306" w:rsidP="008B5306">
      <w:pPr>
        <w:spacing w:line="276" w:lineRule="auto"/>
        <w:ind w:firstLine="709"/>
        <w:jc w:val="both"/>
        <w:rPr>
          <w:b/>
          <w:sz w:val="28"/>
          <w:szCs w:val="28"/>
        </w:rPr>
      </w:pPr>
    </w:p>
    <w:p w:rsidR="008B5306" w:rsidRPr="00053338" w:rsidRDefault="008B5306" w:rsidP="008B5306">
      <w:pPr>
        <w:spacing w:line="276" w:lineRule="auto"/>
        <w:ind w:firstLine="709"/>
        <w:jc w:val="both"/>
        <w:rPr>
          <w:i/>
          <w:sz w:val="28"/>
          <w:szCs w:val="28"/>
        </w:rPr>
      </w:pPr>
      <w:r w:rsidRPr="00053338">
        <w:rPr>
          <w:b/>
          <w:sz w:val="28"/>
          <w:szCs w:val="28"/>
        </w:rPr>
        <w:t xml:space="preserve">Структура подготовки специалистов с высшим образованием. </w:t>
      </w:r>
      <w:r w:rsidRPr="00053338">
        <w:rPr>
          <w:sz w:val="28"/>
          <w:szCs w:val="28"/>
        </w:rPr>
        <w:t xml:space="preserve">В 2020 году в Санкт-Петербурге осуществлялось обучение по 260 специальностям и направлениям подготовки высшего образования из 295 специальностей и направлений подготовки, включенных в перечень, утвержденный приказом Минобрнауки России от 12.09.2013 № 1061 (в соответствии с федеральными государственными образовательными стандартами). Динамика структуры контингента студентов, обучающихся по программам высшего образования в государственных вузах </w:t>
      </w:r>
      <w:r w:rsidR="002F49BA">
        <w:rPr>
          <w:sz w:val="28"/>
          <w:szCs w:val="28"/>
        </w:rPr>
        <w:br/>
      </w:r>
      <w:r w:rsidRPr="00053338">
        <w:rPr>
          <w:sz w:val="28"/>
          <w:szCs w:val="28"/>
        </w:rPr>
        <w:t xml:space="preserve">Санкт-Петербурга, в разрезе укрупненных групп направлений подготовки представлена на </w:t>
      </w:r>
      <w:r w:rsidRPr="00053338">
        <w:rPr>
          <w:i/>
          <w:sz w:val="28"/>
          <w:szCs w:val="28"/>
        </w:rPr>
        <w:t xml:space="preserve">диаграмме </w:t>
      </w:r>
      <w:r w:rsidR="00420470">
        <w:rPr>
          <w:i/>
          <w:sz w:val="28"/>
          <w:szCs w:val="28"/>
        </w:rPr>
        <w:t>17</w:t>
      </w:r>
      <w:r w:rsidRPr="00053338">
        <w:rPr>
          <w:i/>
          <w:sz w:val="28"/>
          <w:szCs w:val="28"/>
        </w:rPr>
        <w:t>.</w:t>
      </w:r>
    </w:p>
    <w:p w:rsidR="008B5306" w:rsidRPr="00053338" w:rsidRDefault="008B5306" w:rsidP="00E34992">
      <w:pPr>
        <w:spacing w:line="276" w:lineRule="auto"/>
        <w:ind w:firstLine="709"/>
        <w:jc w:val="both"/>
        <w:rPr>
          <w:sz w:val="28"/>
          <w:szCs w:val="28"/>
        </w:rPr>
      </w:pPr>
      <w:r w:rsidRPr="00053338">
        <w:rPr>
          <w:sz w:val="28"/>
          <w:szCs w:val="28"/>
        </w:rPr>
        <w:lastRenderedPageBreak/>
        <w:t xml:space="preserve">В государственных вузах Санкт-Петербурга доля общего числа обучающихся по инженерно-техническим специальностям и направлениям выросла с 24,9% в 2006 году до 39,8% в 2019 году и 41,7 % в 2020 году, здравоохранения – соответственно с 3,3% в 2006 году до 5,8% в 2019 и 2020 году, тогда как доля экономики и управления уменьшилась с 33,0% в 2006 году до 17,0% в 2019 </w:t>
      </w:r>
      <w:r w:rsidR="00D20AE8" w:rsidRPr="00053338">
        <w:rPr>
          <w:sz w:val="28"/>
          <w:szCs w:val="28"/>
        </w:rPr>
        <w:t xml:space="preserve">году </w:t>
      </w:r>
      <w:r w:rsidRPr="00053338">
        <w:rPr>
          <w:sz w:val="28"/>
          <w:szCs w:val="28"/>
        </w:rPr>
        <w:t>и 16,1% в 2020 году.</w:t>
      </w:r>
    </w:p>
    <w:p w:rsidR="002F49BA" w:rsidRPr="00770A60" w:rsidRDefault="008B5306" w:rsidP="00E34992">
      <w:pPr>
        <w:spacing w:line="276" w:lineRule="auto"/>
        <w:ind w:firstLine="709"/>
        <w:jc w:val="both"/>
        <w:rPr>
          <w:sz w:val="28"/>
          <w:szCs w:val="28"/>
        </w:rPr>
      </w:pPr>
      <w:r w:rsidRPr="00053338">
        <w:rPr>
          <w:sz w:val="28"/>
          <w:szCs w:val="28"/>
        </w:rPr>
        <w:t>В негосударственных вузах в структуре контингента лидируют специальности и направления в области экономики и управления – 34,4% обучающихся (в 2019 году – 32,8%), в гуманитарной области и сфере искусств – 19,9% (в 2019 году – 18,5%), в то время как доля обучающихся по инженерно-техническим специальностям и направлениям составляет 2,6% (в 2019 – 6,0% году).</w:t>
      </w:r>
      <w:r w:rsidRPr="00053338">
        <w:rPr>
          <w:b/>
          <w:sz w:val="28"/>
          <w:szCs w:val="28"/>
        </w:rPr>
        <w:t xml:space="preserve"> </w:t>
      </w:r>
      <w:r w:rsidRPr="00053338">
        <w:rPr>
          <w:sz w:val="28"/>
          <w:szCs w:val="28"/>
        </w:rPr>
        <w:t>Таким образом, в негосударственном секторе наблюдается противоположная тенденция.</w:t>
      </w:r>
    </w:p>
    <w:p w:rsidR="00B41E76" w:rsidRDefault="00B41E76" w:rsidP="00B41E76">
      <w:pPr>
        <w:spacing w:line="276" w:lineRule="auto"/>
        <w:ind w:firstLine="709"/>
        <w:jc w:val="both"/>
        <w:rPr>
          <w:i/>
          <w:sz w:val="28"/>
          <w:szCs w:val="28"/>
        </w:rPr>
      </w:pPr>
      <w:r w:rsidRPr="00053338">
        <w:rPr>
          <w:sz w:val="28"/>
          <w:szCs w:val="28"/>
        </w:rPr>
        <w:t>Один из важнейших механизмов регулирования структуры подготовки специалистов с высшим образованием - политика в области приема на обучение, прежде всего, через формирование контрольных цифр приема. В 2020 году Комитетом продолжено взаимодействие с Министерством науки и высшего образования Российской Федерации по вопросам согласования контрольных цифр приема (КЦП) в вузы Санкт-Петербурга в целях обеспечения учета интересов регионального рынка труда и возможностей системы высшего образования Санкт-Петербурга в подготовке специалистов для всех регионов России.</w:t>
      </w:r>
    </w:p>
    <w:p w:rsidR="003162A0" w:rsidRPr="00053338" w:rsidRDefault="003162A0" w:rsidP="003162A0">
      <w:pPr>
        <w:spacing w:line="276" w:lineRule="auto"/>
        <w:ind w:firstLine="709"/>
        <w:jc w:val="both"/>
        <w:rPr>
          <w:sz w:val="28"/>
          <w:szCs w:val="28"/>
        </w:rPr>
      </w:pPr>
      <w:r w:rsidRPr="00053338">
        <w:rPr>
          <w:sz w:val="28"/>
          <w:szCs w:val="28"/>
        </w:rPr>
        <w:t xml:space="preserve">Комитетом совместно с Комитетом по труду и занятости населения </w:t>
      </w:r>
      <w:r>
        <w:rPr>
          <w:sz w:val="28"/>
          <w:szCs w:val="28"/>
        </w:rPr>
        <w:br/>
      </w:r>
      <w:r w:rsidRPr="00053338">
        <w:rPr>
          <w:sz w:val="28"/>
          <w:szCs w:val="28"/>
        </w:rPr>
        <w:t>Санкт-Петербурга, рядом других исполнительных органов государственной власти Санкт-Петербурга в соответствии с профилем их деятельности, Союзом промышленников и предпринимателей Санкт-Петербурга, вузами Санкт-Петербурга рассмотрен проект КЦП на 2022/2023 учебный год, сформированный центрами ответственности.</w:t>
      </w:r>
    </w:p>
    <w:p w:rsidR="003162A0" w:rsidRPr="00053338" w:rsidRDefault="003162A0" w:rsidP="003162A0">
      <w:pPr>
        <w:spacing w:line="276" w:lineRule="auto"/>
        <w:ind w:firstLine="709"/>
        <w:jc w:val="both"/>
        <w:rPr>
          <w:sz w:val="28"/>
          <w:szCs w:val="28"/>
        </w:rPr>
      </w:pPr>
      <w:r w:rsidRPr="00053338">
        <w:rPr>
          <w:sz w:val="28"/>
          <w:szCs w:val="28"/>
        </w:rPr>
        <w:t xml:space="preserve">На основе анализа стратегических ориентиров развития </w:t>
      </w:r>
      <w:r>
        <w:rPr>
          <w:sz w:val="28"/>
          <w:szCs w:val="28"/>
        </w:rPr>
        <w:br/>
      </w:r>
      <w:r w:rsidRPr="00053338">
        <w:rPr>
          <w:sz w:val="28"/>
          <w:szCs w:val="28"/>
        </w:rPr>
        <w:t xml:space="preserve">Санкт-Петербурга, рынка труда и возможностей образовательной сети </w:t>
      </w:r>
      <w:r>
        <w:rPr>
          <w:sz w:val="28"/>
          <w:szCs w:val="28"/>
        </w:rPr>
        <w:br/>
      </w:r>
      <w:r w:rsidRPr="00053338">
        <w:rPr>
          <w:sz w:val="28"/>
          <w:szCs w:val="28"/>
        </w:rPr>
        <w:t>Санкт-Петербурга, а также спроса населения на образовательные услуги Комитетом по науке и высшей школе с учетом позиции Комитета по труду и занятости населения Санкт-Петербурга и профильных исполнительных органов государственной власти Санкт-Петербурга подготовлены предложения по корректировке проекта КЦП на 2022/2023 учебный год. При формировании предложений учитывался промышленный потенциал региона, а также существующие механизмы взаимодействия предприятий с вузами, обеспечивающие качественный уровень подготовки кадров.</w:t>
      </w:r>
    </w:p>
    <w:p w:rsidR="002F046E" w:rsidRDefault="002F046E" w:rsidP="008B5306">
      <w:pPr>
        <w:spacing w:line="276" w:lineRule="auto"/>
        <w:ind w:firstLine="709"/>
        <w:jc w:val="right"/>
        <w:rPr>
          <w:i/>
          <w:sz w:val="28"/>
          <w:szCs w:val="28"/>
        </w:rPr>
      </w:pPr>
    </w:p>
    <w:p w:rsidR="008B5306" w:rsidRDefault="008B5306" w:rsidP="008B5306">
      <w:pPr>
        <w:spacing w:line="276" w:lineRule="auto"/>
        <w:ind w:firstLine="709"/>
        <w:jc w:val="right"/>
        <w:rPr>
          <w:i/>
          <w:sz w:val="28"/>
          <w:szCs w:val="28"/>
        </w:rPr>
      </w:pPr>
      <w:r w:rsidRPr="00053338">
        <w:rPr>
          <w:i/>
          <w:sz w:val="28"/>
          <w:szCs w:val="28"/>
        </w:rPr>
        <w:lastRenderedPageBreak/>
        <w:t xml:space="preserve">Диаграмма </w:t>
      </w:r>
      <w:r w:rsidR="00420470">
        <w:rPr>
          <w:i/>
          <w:sz w:val="28"/>
          <w:szCs w:val="28"/>
        </w:rPr>
        <w:t>17</w:t>
      </w:r>
    </w:p>
    <w:p w:rsidR="00F11CD2" w:rsidRPr="00053338" w:rsidRDefault="008B5306" w:rsidP="00F11CD2">
      <w:pPr>
        <w:spacing w:line="276" w:lineRule="auto"/>
        <w:jc w:val="both"/>
        <w:rPr>
          <w:b/>
          <w:sz w:val="28"/>
          <w:szCs w:val="28"/>
        </w:rPr>
      </w:pPr>
      <w:r w:rsidRPr="00053338">
        <w:rPr>
          <w:noProof/>
        </w:rPr>
        <w:drawing>
          <wp:inline distT="0" distB="0" distL="0" distR="0" wp14:anchorId="442E3549" wp14:editId="3BBF1866">
            <wp:extent cx="6289565" cy="4270443"/>
            <wp:effectExtent l="0" t="0" r="0" b="0"/>
            <wp:docPr id="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11CD2" w:rsidRPr="00053338" w:rsidRDefault="00F11CD2" w:rsidP="00770A60">
      <w:pPr>
        <w:widowControl w:val="0"/>
        <w:autoSpaceDE w:val="0"/>
        <w:autoSpaceDN w:val="0"/>
        <w:adjustRightInd w:val="0"/>
        <w:spacing w:line="276" w:lineRule="auto"/>
        <w:ind w:firstLine="709"/>
        <w:jc w:val="both"/>
        <w:rPr>
          <w:sz w:val="28"/>
          <w:szCs w:val="28"/>
        </w:rPr>
      </w:pPr>
      <w:r w:rsidRPr="00053338">
        <w:rPr>
          <w:sz w:val="28"/>
          <w:szCs w:val="28"/>
        </w:rPr>
        <w:t>Главным стратегическим ориентиром развития Санкт-Петербурга является формирование мощного сектора экономики знаний, а также поддержка и развитие приоритетных отраслей Санкт-Петербурга, способных обеспечить устойчивый рост экономики города, таких как информационные технологии, строительство, судостроение, приборостроение, машиностроение, транспорт, фармацевтика, здравоохранение, химическая промышленность и др.</w:t>
      </w:r>
    </w:p>
    <w:p w:rsidR="00F11CD2" w:rsidRPr="00053338" w:rsidRDefault="00F11CD2" w:rsidP="00E66EAB">
      <w:pPr>
        <w:spacing w:line="276" w:lineRule="auto"/>
        <w:ind w:firstLine="709"/>
        <w:jc w:val="both"/>
        <w:rPr>
          <w:sz w:val="28"/>
          <w:szCs w:val="28"/>
        </w:rPr>
      </w:pPr>
      <w:r w:rsidRPr="00053338">
        <w:rPr>
          <w:sz w:val="28"/>
          <w:szCs w:val="28"/>
        </w:rPr>
        <w:t>Кроме того, при подготовке указанных предложений Комитет принимал во внимание статус Санкт-Петербурга как общероссийского научно-образовательного центра, на территории которого расположены федеральные вузы и только один вуз, находящийся в ведении города.</w:t>
      </w:r>
    </w:p>
    <w:p w:rsidR="00F11CD2" w:rsidRPr="00053338" w:rsidRDefault="00F11CD2" w:rsidP="00770A60">
      <w:pPr>
        <w:widowControl w:val="0"/>
        <w:autoSpaceDE w:val="0"/>
        <w:autoSpaceDN w:val="0"/>
        <w:adjustRightInd w:val="0"/>
        <w:spacing w:line="276" w:lineRule="auto"/>
        <w:ind w:firstLine="709"/>
        <w:jc w:val="both"/>
        <w:rPr>
          <w:sz w:val="28"/>
          <w:szCs w:val="28"/>
        </w:rPr>
      </w:pPr>
      <w:r w:rsidRPr="00053338">
        <w:rPr>
          <w:sz w:val="28"/>
          <w:szCs w:val="28"/>
        </w:rPr>
        <w:t>В вузах в рамках КЦП осуществляется подготовка кадров не только для Санкт-Петербурга, но и для иных субъектов Российской Федерации. Так, в 2020 году доля жителей других регионов, зачисленных на бюджетные места первого курса в государственные вузы для обучения по очной форме, составила 70,8%.</w:t>
      </w:r>
    </w:p>
    <w:p w:rsidR="00F11CD2" w:rsidRPr="00053338" w:rsidRDefault="00F11CD2" w:rsidP="000E6324">
      <w:pPr>
        <w:spacing w:line="276" w:lineRule="auto"/>
        <w:ind w:firstLine="709"/>
        <w:jc w:val="both"/>
        <w:rPr>
          <w:sz w:val="28"/>
          <w:szCs w:val="28"/>
        </w:rPr>
      </w:pPr>
      <w:r w:rsidRPr="00053338">
        <w:rPr>
          <w:sz w:val="28"/>
          <w:szCs w:val="28"/>
        </w:rPr>
        <w:t xml:space="preserve">Согласно пункту 2 статьи 100 Федерального закона от 29.12.2012 </w:t>
      </w:r>
      <w:r w:rsidR="00770A60">
        <w:rPr>
          <w:sz w:val="28"/>
          <w:szCs w:val="28"/>
        </w:rPr>
        <w:br/>
      </w:r>
      <w:r w:rsidRPr="00053338">
        <w:rPr>
          <w:sz w:val="28"/>
          <w:szCs w:val="28"/>
        </w:rPr>
        <w:t>№ 273-ФЗ «Об образовании в Российской Федерации»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sidR="00F260E1" w:rsidRPr="00053338">
        <w:rPr>
          <w:sz w:val="28"/>
          <w:szCs w:val="28"/>
        </w:rPr>
        <w:t xml:space="preserve"> </w:t>
      </w:r>
      <w:r w:rsidRPr="00053338">
        <w:rPr>
          <w:sz w:val="28"/>
          <w:szCs w:val="28"/>
        </w:rPr>
        <w:t xml:space="preserve">В </w:t>
      </w:r>
      <w:r w:rsidRPr="00053338">
        <w:rPr>
          <w:sz w:val="28"/>
          <w:szCs w:val="28"/>
        </w:rPr>
        <w:lastRenderedPageBreak/>
        <w:t xml:space="preserve">соответствии с прогнозом численности населения Санкт-Петербурга численность молодежи в возрасте от 17 до 30 лет в 2022 году составит около 873,9 тыс. человек. Таким образом, потребность в бюджетных местах в образовательных организациях высшего образования на первом курсе обучения в 2022/2023 учебном году составит 20 044 места для жителей </w:t>
      </w:r>
      <w:r w:rsidR="002F49BA">
        <w:rPr>
          <w:sz w:val="28"/>
          <w:szCs w:val="28"/>
        </w:rPr>
        <w:br/>
      </w:r>
      <w:r w:rsidRPr="00053338">
        <w:rPr>
          <w:sz w:val="28"/>
          <w:szCs w:val="28"/>
        </w:rPr>
        <w:t>Санкт-Петербурга.</w:t>
      </w:r>
    </w:p>
    <w:p w:rsidR="00F11CD2" w:rsidRPr="00053338" w:rsidRDefault="00F11CD2" w:rsidP="00E34992">
      <w:pPr>
        <w:spacing w:line="276" w:lineRule="auto"/>
        <w:ind w:firstLine="709"/>
        <w:jc w:val="both"/>
        <w:rPr>
          <w:sz w:val="28"/>
          <w:szCs w:val="28"/>
        </w:rPr>
      </w:pPr>
      <w:r w:rsidRPr="00053338">
        <w:rPr>
          <w:sz w:val="28"/>
          <w:szCs w:val="28"/>
        </w:rPr>
        <w:t>С учетом указанной выше доли жителей других регионов, ежегодно зачисляемых на бюджетные места первого курса в государственные вузы для обучения по очной форме, общий объем КЦП на 2022/2023 учебный год должен составить не менее 72,0 тыс. человек.</w:t>
      </w:r>
    </w:p>
    <w:p w:rsidR="00F11CD2" w:rsidRPr="00053338" w:rsidRDefault="00F11CD2" w:rsidP="00770A60">
      <w:pPr>
        <w:widowControl w:val="0"/>
        <w:autoSpaceDE w:val="0"/>
        <w:autoSpaceDN w:val="0"/>
        <w:adjustRightInd w:val="0"/>
        <w:spacing w:line="276" w:lineRule="auto"/>
        <w:ind w:firstLine="709"/>
        <w:jc w:val="both"/>
        <w:rPr>
          <w:sz w:val="28"/>
          <w:szCs w:val="28"/>
        </w:rPr>
      </w:pPr>
      <w:r w:rsidRPr="00053338">
        <w:rPr>
          <w:sz w:val="28"/>
          <w:szCs w:val="28"/>
        </w:rPr>
        <w:t xml:space="preserve">Учитывая вышеизложенное, Санкт-Петербург подготовил </w:t>
      </w:r>
      <w:r w:rsidR="00B41E76">
        <w:rPr>
          <w:sz w:val="28"/>
          <w:szCs w:val="28"/>
        </w:rPr>
        <w:t xml:space="preserve">и направил в Минобрнауки России </w:t>
      </w:r>
      <w:r w:rsidRPr="00053338">
        <w:rPr>
          <w:sz w:val="28"/>
          <w:szCs w:val="28"/>
        </w:rPr>
        <w:t xml:space="preserve">предложения, предполагающие увеличение в 2022/2023 учебном году КЦП вузам, расположенным на территории Санкт-Петербурга, по очной форме обучения на 324 места, в том </w:t>
      </w:r>
      <w:r w:rsidR="00B41E76">
        <w:rPr>
          <w:sz w:val="28"/>
          <w:szCs w:val="28"/>
        </w:rPr>
        <w:t xml:space="preserve">числе </w:t>
      </w:r>
      <w:r w:rsidRPr="00053338">
        <w:rPr>
          <w:sz w:val="28"/>
          <w:szCs w:val="28"/>
        </w:rPr>
        <w:t xml:space="preserve">по бакалавриату </w:t>
      </w:r>
      <w:r w:rsidR="00B41E76">
        <w:rPr>
          <w:sz w:val="28"/>
          <w:szCs w:val="28"/>
        </w:rPr>
        <w:t xml:space="preserve">- </w:t>
      </w:r>
      <w:r w:rsidRPr="00053338">
        <w:rPr>
          <w:sz w:val="28"/>
          <w:szCs w:val="28"/>
        </w:rPr>
        <w:t xml:space="preserve">на 238 мест, по специалитету </w:t>
      </w:r>
      <w:r w:rsidR="00B41E76">
        <w:rPr>
          <w:sz w:val="28"/>
          <w:szCs w:val="28"/>
        </w:rPr>
        <w:t xml:space="preserve">- </w:t>
      </w:r>
      <w:r w:rsidRPr="00053338">
        <w:rPr>
          <w:sz w:val="28"/>
          <w:szCs w:val="28"/>
        </w:rPr>
        <w:t xml:space="preserve">на 45 мест, по магистратуре </w:t>
      </w:r>
      <w:r w:rsidR="00B41E76">
        <w:rPr>
          <w:sz w:val="28"/>
          <w:szCs w:val="28"/>
        </w:rPr>
        <w:t xml:space="preserve">- </w:t>
      </w:r>
      <w:r w:rsidRPr="00053338">
        <w:rPr>
          <w:sz w:val="28"/>
          <w:szCs w:val="28"/>
        </w:rPr>
        <w:t>на 41 место.</w:t>
      </w:r>
    </w:p>
    <w:p w:rsidR="00986C75" w:rsidRPr="00053338" w:rsidRDefault="00986C75" w:rsidP="000E6324">
      <w:pPr>
        <w:spacing w:line="276" w:lineRule="auto"/>
        <w:ind w:firstLine="709"/>
        <w:jc w:val="both"/>
        <w:rPr>
          <w:sz w:val="28"/>
          <w:szCs w:val="28"/>
        </w:rPr>
      </w:pPr>
      <w:r w:rsidRPr="00053338">
        <w:rPr>
          <w:b/>
          <w:sz w:val="28"/>
          <w:szCs w:val="28"/>
        </w:rPr>
        <w:t>Прием на программы высшего образования.</w:t>
      </w:r>
      <w:r w:rsidR="001274B4" w:rsidRPr="00053338">
        <w:rPr>
          <w:sz w:val="28"/>
          <w:szCs w:val="28"/>
        </w:rPr>
        <w:t xml:space="preserve"> </w:t>
      </w:r>
      <w:r w:rsidRPr="00053338">
        <w:rPr>
          <w:sz w:val="28"/>
          <w:szCs w:val="28"/>
        </w:rPr>
        <w:t xml:space="preserve"> Прием в вузы </w:t>
      </w:r>
      <w:r w:rsidR="002F49BA">
        <w:rPr>
          <w:sz w:val="28"/>
          <w:szCs w:val="28"/>
        </w:rPr>
        <w:br/>
      </w:r>
      <w:r w:rsidRPr="00053338">
        <w:rPr>
          <w:sz w:val="28"/>
          <w:szCs w:val="28"/>
        </w:rPr>
        <w:t xml:space="preserve">Санкт-Петербурга на программы высшего образования (бакалавриат, специалитет и магистратуру) на все формы обучения в 2020/21 году составил 95,3 тыс. человек, что превысило показатель предыдущего года (94,7 тыс. человек в 2019/20 году). </w:t>
      </w:r>
    </w:p>
    <w:p w:rsidR="002B70FD" w:rsidRPr="00053338" w:rsidRDefault="00986C75" w:rsidP="000E6324">
      <w:pPr>
        <w:spacing w:line="276" w:lineRule="auto"/>
        <w:ind w:firstLine="709"/>
        <w:jc w:val="both"/>
        <w:rPr>
          <w:sz w:val="28"/>
          <w:szCs w:val="28"/>
        </w:rPr>
      </w:pPr>
      <w:r w:rsidRPr="00053338">
        <w:rPr>
          <w:sz w:val="28"/>
          <w:szCs w:val="28"/>
        </w:rPr>
        <w:t>Прием в 2020/21 году в государственные вузы по программам бакалавриата, специалитета и магистратуры составил 88,9 тыс. человек, в том числе на бюджетные места – 47,5 тыс. и по договору – 41,4 тыс. человек.</w:t>
      </w:r>
      <w:r w:rsidRPr="00053338">
        <w:rPr>
          <w:b/>
          <w:sz w:val="28"/>
          <w:szCs w:val="28"/>
        </w:rPr>
        <w:t xml:space="preserve"> </w:t>
      </w:r>
      <w:r w:rsidRPr="00053338">
        <w:rPr>
          <w:sz w:val="28"/>
          <w:szCs w:val="28"/>
        </w:rPr>
        <w:t>По показателям приема на обучение высшая школа Санкт-Петербурга продемонстрировала в 2020/21 году позитивную динамику по отношению к предыдущему году за счет роста приема в государственные вузы (</w:t>
      </w:r>
      <w:r w:rsidRPr="00B81B9F">
        <w:rPr>
          <w:i/>
          <w:sz w:val="28"/>
          <w:szCs w:val="28"/>
        </w:rPr>
        <w:t>см.</w:t>
      </w:r>
      <w:r w:rsidRPr="00053338">
        <w:rPr>
          <w:sz w:val="28"/>
          <w:szCs w:val="28"/>
        </w:rPr>
        <w:t xml:space="preserve"> </w:t>
      </w:r>
      <w:r w:rsidRPr="00053338">
        <w:rPr>
          <w:i/>
          <w:sz w:val="28"/>
          <w:szCs w:val="28"/>
        </w:rPr>
        <w:t xml:space="preserve">таблицу </w:t>
      </w:r>
      <w:r w:rsidR="00584330">
        <w:rPr>
          <w:i/>
          <w:sz w:val="28"/>
          <w:szCs w:val="28"/>
        </w:rPr>
        <w:t>13</w:t>
      </w:r>
      <w:r w:rsidRPr="00053338">
        <w:rPr>
          <w:sz w:val="28"/>
          <w:szCs w:val="28"/>
        </w:rPr>
        <w:t>).</w:t>
      </w:r>
      <w:r w:rsidR="00B20719" w:rsidRPr="00053338">
        <w:rPr>
          <w:sz w:val="28"/>
          <w:szCs w:val="28"/>
        </w:rPr>
        <w:t xml:space="preserve"> </w:t>
      </w:r>
      <w:r w:rsidRPr="00053338">
        <w:rPr>
          <w:sz w:val="28"/>
          <w:szCs w:val="28"/>
        </w:rPr>
        <w:t xml:space="preserve">При этом увеличение приема (на 0,6 % по сравнению с 2019/20 годом) произошло за счет роста </w:t>
      </w:r>
      <w:r w:rsidR="00F260E1" w:rsidRPr="00053338">
        <w:rPr>
          <w:sz w:val="28"/>
          <w:szCs w:val="28"/>
        </w:rPr>
        <w:t xml:space="preserve">на 4,1 % </w:t>
      </w:r>
      <w:r w:rsidRPr="00053338">
        <w:rPr>
          <w:sz w:val="28"/>
          <w:szCs w:val="28"/>
        </w:rPr>
        <w:t>числа принятых на обучение на места</w:t>
      </w:r>
      <w:r w:rsidR="00B20719" w:rsidRPr="00053338">
        <w:rPr>
          <w:sz w:val="28"/>
          <w:szCs w:val="28"/>
        </w:rPr>
        <w:t>,</w:t>
      </w:r>
      <w:r w:rsidRPr="00053338">
        <w:rPr>
          <w:sz w:val="28"/>
          <w:szCs w:val="28"/>
        </w:rPr>
        <w:t xml:space="preserve"> финансируемые за счет средств бюджета</w:t>
      </w:r>
      <w:r w:rsidR="00B20719" w:rsidRPr="00053338">
        <w:rPr>
          <w:sz w:val="28"/>
          <w:szCs w:val="28"/>
        </w:rPr>
        <w:t>,</w:t>
      </w:r>
      <w:r w:rsidRPr="00053338">
        <w:rPr>
          <w:sz w:val="28"/>
          <w:szCs w:val="28"/>
        </w:rPr>
        <w:t xml:space="preserve"> при снижении количества принятых на обучение по договору на 2,7%.</w:t>
      </w:r>
      <w:r w:rsidR="002B70FD" w:rsidRPr="00053338">
        <w:rPr>
          <w:sz w:val="28"/>
          <w:szCs w:val="28"/>
        </w:rPr>
        <w:t xml:space="preserve"> </w:t>
      </w:r>
    </w:p>
    <w:p w:rsidR="008D2B35" w:rsidRDefault="002B70FD" w:rsidP="004E6C0F">
      <w:pPr>
        <w:spacing w:line="276" w:lineRule="auto"/>
        <w:ind w:firstLine="709"/>
        <w:jc w:val="both"/>
        <w:rPr>
          <w:rFonts w:eastAsia="Calibri"/>
          <w:i/>
          <w:sz w:val="28"/>
          <w:szCs w:val="28"/>
          <w:lang w:eastAsia="en-US"/>
        </w:rPr>
      </w:pPr>
      <w:r w:rsidRPr="00053338">
        <w:rPr>
          <w:sz w:val="28"/>
          <w:szCs w:val="28"/>
        </w:rPr>
        <w:t>Увеличение бюджетного приема в государственных вузах (на 1,8 тыс. человек) превысило сокращение приема на платные места (на 0,9 тыс. человек). Напротив, в негосударственном секторе небольшой прирост приема на бюджетные места (на 0,1 тысяч человек) не смог перекрыть сокращение приема на платные места (на 0,4 тыс. человек), что повлекло общее снижение приема в частные вузы на 0</w:t>
      </w:r>
      <w:r w:rsidR="0094151E" w:rsidRPr="00053338">
        <w:rPr>
          <w:sz w:val="28"/>
          <w:szCs w:val="28"/>
        </w:rPr>
        <w:t>,</w:t>
      </w:r>
      <w:r w:rsidRPr="00053338">
        <w:rPr>
          <w:sz w:val="28"/>
          <w:szCs w:val="28"/>
        </w:rPr>
        <w:t>3 тыс. человек.</w:t>
      </w:r>
    </w:p>
    <w:p w:rsidR="00986C75" w:rsidRPr="00053338" w:rsidRDefault="00986C75" w:rsidP="002B70FD">
      <w:pPr>
        <w:widowControl w:val="0"/>
        <w:autoSpaceDE w:val="0"/>
        <w:autoSpaceDN w:val="0"/>
        <w:adjustRightInd w:val="0"/>
        <w:spacing w:line="276" w:lineRule="auto"/>
        <w:ind w:firstLine="708"/>
        <w:jc w:val="right"/>
        <w:rPr>
          <w:rFonts w:eastAsia="Calibri"/>
          <w:i/>
          <w:sz w:val="28"/>
          <w:szCs w:val="28"/>
          <w:lang w:eastAsia="en-US"/>
        </w:rPr>
      </w:pPr>
      <w:r w:rsidRPr="00053338">
        <w:rPr>
          <w:rFonts w:eastAsia="Calibri"/>
          <w:i/>
          <w:sz w:val="28"/>
          <w:szCs w:val="28"/>
          <w:lang w:eastAsia="en-US"/>
        </w:rPr>
        <w:t xml:space="preserve">Таблица </w:t>
      </w:r>
      <w:r w:rsidR="00584330">
        <w:rPr>
          <w:rFonts w:eastAsia="Calibri"/>
          <w:i/>
          <w:sz w:val="28"/>
          <w:szCs w:val="28"/>
          <w:lang w:eastAsia="en-US"/>
        </w:rPr>
        <w:t>13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985"/>
        <w:gridCol w:w="1701"/>
        <w:gridCol w:w="1701"/>
        <w:gridCol w:w="1271"/>
      </w:tblGrid>
      <w:tr w:rsidR="00053338" w:rsidRPr="00053338" w:rsidTr="00735454">
        <w:tc>
          <w:tcPr>
            <w:tcW w:w="9806" w:type="dxa"/>
            <w:gridSpan w:val="5"/>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t xml:space="preserve">Прием в вузы на программы высшего образования*, </w:t>
            </w:r>
            <w:r w:rsidRPr="00053338">
              <w:rPr>
                <w:rFonts w:eastAsia="Calibri"/>
                <w:b/>
                <w:i/>
                <w:sz w:val="27"/>
                <w:szCs w:val="27"/>
                <w:lang w:eastAsia="en-US"/>
              </w:rPr>
              <w:t>тыс.</w:t>
            </w:r>
            <w:r w:rsidRPr="00053338">
              <w:rPr>
                <w:rFonts w:eastAsia="Calibri"/>
                <w:b/>
                <w:sz w:val="27"/>
                <w:szCs w:val="27"/>
                <w:lang w:eastAsia="en-US"/>
              </w:rPr>
              <w:t xml:space="preserve"> </w:t>
            </w:r>
            <w:r w:rsidRPr="00053338">
              <w:rPr>
                <w:rFonts w:eastAsia="Calibri"/>
                <w:b/>
                <w:i/>
                <w:sz w:val="27"/>
                <w:szCs w:val="27"/>
                <w:lang w:eastAsia="en-US"/>
              </w:rPr>
              <w:t>чел.</w:t>
            </w:r>
            <w:r w:rsidRPr="00053338">
              <w:rPr>
                <w:rFonts w:eastAsia="Calibri"/>
                <w:b/>
                <w:sz w:val="27"/>
                <w:szCs w:val="27"/>
                <w:lang w:eastAsia="en-US"/>
              </w:rPr>
              <w:t xml:space="preserve">  </w:t>
            </w:r>
          </w:p>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t xml:space="preserve">и его динамика в 2019/20–2020/21 годах </w:t>
            </w:r>
            <w:r w:rsidRPr="00053338">
              <w:rPr>
                <w:rFonts w:eastAsia="Calibri"/>
                <w:b/>
                <w:i/>
                <w:sz w:val="27"/>
                <w:szCs w:val="27"/>
                <w:lang w:eastAsia="en-US"/>
              </w:rPr>
              <w:t>(показатели 2020/21 г. к 2019/20 г.</w:t>
            </w:r>
            <w:r w:rsidRPr="00053338">
              <w:rPr>
                <w:rFonts w:eastAsia="Calibri"/>
                <w:b/>
                <w:sz w:val="27"/>
                <w:szCs w:val="27"/>
                <w:lang w:eastAsia="en-US"/>
              </w:rPr>
              <w:t xml:space="preserve">), </w:t>
            </w:r>
            <w:r w:rsidRPr="00053338">
              <w:rPr>
                <w:rFonts w:eastAsia="Calibri"/>
                <w:b/>
                <w:i/>
                <w:sz w:val="27"/>
                <w:szCs w:val="27"/>
                <w:lang w:eastAsia="en-US"/>
              </w:rPr>
              <w:t>%</w:t>
            </w:r>
            <w:r w:rsidRPr="00053338">
              <w:rPr>
                <w:rFonts w:eastAsia="Calibri"/>
                <w:b/>
                <w:sz w:val="27"/>
                <w:szCs w:val="27"/>
                <w:lang w:eastAsia="en-US"/>
              </w:rPr>
              <w:t xml:space="preserve"> </w:t>
            </w:r>
          </w:p>
        </w:tc>
      </w:tr>
      <w:tr w:rsidR="00053338" w:rsidRPr="00053338" w:rsidTr="00735454">
        <w:trPr>
          <w:trHeight w:val="724"/>
        </w:trPr>
        <w:tc>
          <w:tcPr>
            <w:tcW w:w="3148" w:type="dxa"/>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lastRenderedPageBreak/>
              <w:t>Вузы</w:t>
            </w:r>
          </w:p>
        </w:tc>
        <w:tc>
          <w:tcPr>
            <w:tcW w:w="1985" w:type="dxa"/>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t>Источник финан-ия</w:t>
            </w:r>
          </w:p>
        </w:tc>
        <w:tc>
          <w:tcPr>
            <w:tcW w:w="1701" w:type="dxa"/>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t>2020/21</w:t>
            </w:r>
          </w:p>
        </w:tc>
        <w:tc>
          <w:tcPr>
            <w:tcW w:w="1701" w:type="dxa"/>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sz w:val="27"/>
                <w:szCs w:val="27"/>
                <w:lang w:eastAsia="en-US"/>
              </w:rPr>
              <w:t>2019/20</w:t>
            </w:r>
          </w:p>
        </w:tc>
        <w:tc>
          <w:tcPr>
            <w:tcW w:w="1271" w:type="dxa"/>
            <w:shd w:val="clear" w:color="auto" w:fill="auto"/>
          </w:tcPr>
          <w:p w:rsidR="00986C75" w:rsidRPr="00053338" w:rsidRDefault="00986C75" w:rsidP="00986C75">
            <w:pPr>
              <w:spacing w:line="276" w:lineRule="auto"/>
              <w:jc w:val="center"/>
              <w:rPr>
                <w:rFonts w:eastAsia="Calibri"/>
                <w:b/>
                <w:sz w:val="27"/>
                <w:szCs w:val="27"/>
                <w:lang w:eastAsia="en-US"/>
              </w:rPr>
            </w:pPr>
            <w:r w:rsidRPr="00053338">
              <w:rPr>
                <w:rFonts w:eastAsia="Calibri"/>
                <w:b/>
                <w:i/>
                <w:sz w:val="27"/>
                <w:szCs w:val="27"/>
                <w:lang w:eastAsia="en-US"/>
              </w:rPr>
              <w:t>%</w:t>
            </w:r>
          </w:p>
        </w:tc>
      </w:tr>
      <w:tr w:rsidR="00053338" w:rsidRPr="00053338" w:rsidTr="00735454">
        <w:tc>
          <w:tcPr>
            <w:tcW w:w="3148" w:type="dxa"/>
            <w:vMerge w:val="restart"/>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Все вузы</w:t>
            </w: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ВСЕГО</w:t>
            </w:r>
          </w:p>
        </w:tc>
        <w:tc>
          <w:tcPr>
            <w:tcW w:w="1701" w:type="dxa"/>
            <w:shd w:val="clear" w:color="auto" w:fill="auto"/>
          </w:tcPr>
          <w:p w:rsidR="00986C75" w:rsidRPr="00053338" w:rsidRDefault="00986C75" w:rsidP="00986C75">
            <w:pPr>
              <w:spacing w:line="276" w:lineRule="auto"/>
              <w:jc w:val="center"/>
              <w:rPr>
                <w:b/>
                <w:sz w:val="28"/>
                <w:szCs w:val="28"/>
              </w:rPr>
            </w:pPr>
            <w:r w:rsidRPr="00053338">
              <w:rPr>
                <w:b/>
                <w:sz w:val="28"/>
                <w:szCs w:val="28"/>
              </w:rPr>
              <w:t>95,3</w:t>
            </w:r>
          </w:p>
        </w:tc>
        <w:tc>
          <w:tcPr>
            <w:tcW w:w="1701" w:type="dxa"/>
            <w:shd w:val="clear" w:color="auto" w:fill="auto"/>
          </w:tcPr>
          <w:p w:rsidR="00986C75" w:rsidRPr="00053338" w:rsidRDefault="00986C75" w:rsidP="00986C75">
            <w:pPr>
              <w:spacing w:line="276" w:lineRule="auto"/>
              <w:jc w:val="center"/>
              <w:rPr>
                <w:b/>
                <w:sz w:val="28"/>
                <w:szCs w:val="28"/>
              </w:rPr>
            </w:pPr>
            <w:r w:rsidRPr="00053338">
              <w:rPr>
                <w:b/>
                <w:sz w:val="28"/>
                <w:szCs w:val="28"/>
              </w:rPr>
              <w:t>94,7</w:t>
            </w:r>
          </w:p>
        </w:tc>
        <w:tc>
          <w:tcPr>
            <w:tcW w:w="1271" w:type="dxa"/>
            <w:shd w:val="clear" w:color="auto" w:fill="auto"/>
            <w:vAlign w:val="bottom"/>
          </w:tcPr>
          <w:p w:rsidR="00986C75" w:rsidRPr="00053338" w:rsidRDefault="00986C75" w:rsidP="00986C75">
            <w:pPr>
              <w:spacing w:line="276" w:lineRule="auto"/>
              <w:jc w:val="center"/>
              <w:rPr>
                <w:b/>
                <w:i/>
                <w:sz w:val="28"/>
                <w:szCs w:val="28"/>
              </w:rPr>
            </w:pPr>
            <w:r w:rsidRPr="00053338">
              <w:rPr>
                <w:b/>
                <w:i/>
                <w:sz w:val="28"/>
                <w:szCs w:val="28"/>
              </w:rPr>
              <w:t>100,6</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47,9</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46,0</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104,1</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47,4</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48,7</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97,3</w:t>
            </w:r>
          </w:p>
        </w:tc>
      </w:tr>
      <w:tr w:rsidR="00053338" w:rsidRPr="00053338" w:rsidTr="00735454">
        <w:tc>
          <w:tcPr>
            <w:tcW w:w="3148" w:type="dxa"/>
            <w:vMerge w:val="restart"/>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Государственные вузы</w:t>
            </w: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ВСЕГО</w:t>
            </w:r>
          </w:p>
        </w:tc>
        <w:tc>
          <w:tcPr>
            <w:tcW w:w="1701" w:type="dxa"/>
            <w:shd w:val="clear" w:color="auto" w:fill="auto"/>
          </w:tcPr>
          <w:p w:rsidR="00986C75" w:rsidRPr="00053338" w:rsidRDefault="00986C75" w:rsidP="00986C75">
            <w:pPr>
              <w:spacing w:line="276" w:lineRule="auto"/>
              <w:jc w:val="center"/>
              <w:rPr>
                <w:b/>
                <w:sz w:val="28"/>
                <w:szCs w:val="28"/>
              </w:rPr>
            </w:pPr>
            <w:r w:rsidRPr="00053338">
              <w:rPr>
                <w:b/>
                <w:sz w:val="28"/>
                <w:szCs w:val="28"/>
              </w:rPr>
              <w:t>88,9</w:t>
            </w:r>
          </w:p>
        </w:tc>
        <w:tc>
          <w:tcPr>
            <w:tcW w:w="1701" w:type="dxa"/>
            <w:shd w:val="clear" w:color="auto" w:fill="auto"/>
          </w:tcPr>
          <w:p w:rsidR="00986C75" w:rsidRPr="00053338" w:rsidRDefault="00986C75" w:rsidP="00986C75">
            <w:pPr>
              <w:spacing w:line="276" w:lineRule="auto"/>
              <w:jc w:val="center"/>
              <w:rPr>
                <w:b/>
                <w:sz w:val="28"/>
                <w:szCs w:val="28"/>
              </w:rPr>
            </w:pPr>
            <w:r w:rsidRPr="00053338">
              <w:rPr>
                <w:b/>
                <w:sz w:val="28"/>
                <w:szCs w:val="28"/>
              </w:rPr>
              <w:t>88,0</w:t>
            </w:r>
          </w:p>
        </w:tc>
        <w:tc>
          <w:tcPr>
            <w:tcW w:w="1271" w:type="dxa"/>
            <w:shd w:val="clear" w:color="auto" w:fill="auto"/>
            <w:vAlign w:val="bottom"/>
          </w:tcPr>
          <w:p w:rsidR="00986C75" w:rsidRPr="00053338" w:rsidRDefault="00986C75" w:rsidP="00986C75">
            <w:pPr>
              <w:spacing w:line="276" w:lineRule="auto"/>
              <w:jc w:val="center"/>
              <w:rPr>
                <w:b/>
                <w:i/>
                <w:sz w:val="28"/>
                <w:szCs w:val="28"/>
              </w:rPr>
            </w:pPr>
            <w:r w:rsidRPr="00053338">
              <w:rPr>
                <w:b/>
                <w:i/>
                <w:sz w:val="28"/>
                <w:szCs w:val="28"/>
              </w:rPr>
              <w:t>101,0</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1701" w:type="dxa"/>
            <w:tcBorders>
              <w:bottom w:val="single" w:sz="4" w:space="0" w:color="auto"/>
            </w:tcBorders>
            <w:shd w:val="clear" w:color="auto" w:fill="auto"/>
          </w:tcPr>
          <w:p w:rsidR="00986C75" w:rsidRPr="00053338" w:rsidRDefault="00986C75" w:rsidP="00986C75">
            <w:pPr>
              <w:spacing w:line="276" w:lineRule="auto"/>
              <w:jc w:val="center"/>
              <w:rPr>
                <w:sz w:val="28"/>
                <w:szCs w:val="28"/>
              </w:rPr>
            </w:pPr>
            <w:r w:rsidRPr="00053338">
              <w:rPr>
                <w:sz w:val="28"/>
                <w:szCs w:val="28"/>
              </w:rPr>
              <w:t>47,5</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45,7</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103,9</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1701" w:type="dxa"/>
            <w:tcBorders>
              <w:bottom w:val="single" w:sz="4" w:space="0" w:color="auto"/>
            </w:tcBorders>
            <w:shd w:val="clear" w:color="auto" w:fill="auto"/>
          </w:tcPr>
          <w:p w:rsidR="00986C75" w:rsidRPr="00053338" w:rsidRDefault="00986C75" w:rsidP="00986C75">
            <w:pPr>
              <w:spacing w:line="276" w:lineRule="auto"/>
              <w:jc w:val="center"/>
              <w:rPr>
                <w:sz w:val="28"/>
                <w:szCs w:val="28"/>
              </w:rPr>
            </w:pPr>
            <w:r w:rsidRPr="00053338">
              <w:rPr>
                <w:sz w:val="28"/>
                <w:szCs w:val="28"/>
              </w:rPr>
              <w:t>41,4</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42,3</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97,9</w:t>
            </w:r>
          </w:p>
        </w:tc>
      </w:tr>
      <w:tr w:rsidR="00053338" w:rsidRPr="00053338" w:rsidTr="00735454">
        <w:tc>
          <w:tcPr>
            <w:tcW w:w="3148" w:type="dxa"/>
            <w:vMerge w:val="restart"/>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Негосударственные вузы</w:t>
            </w: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ВСЕГО</w:t>
            </w:r>
          </w:p>
        </w:tc>
        <w:tc>
          <w:tcPr>
            <w:tcW w:w="1701" w:type="dxa"/>
            <w:tcBorders>
              <w:bottom w:val="single" w:sz="4" w:space="0" w:color="auto"/>
            </w:tcBorders>
            <w:shd w:val="clear" w:color="auto" w:fill="auto"/>
          </w:tcPr>
          <w:p w:rsidR="00986C75" w:rsidRPr="00053338" w:rsidRDefault="00986C75" w:rsidP="00986C75">
            <w:pPr>
              <w:spacing w:line="276" w:lineRule="auto"/>
              <w:jc w:val="center"/>
              <w:rPr>
                <w:b/>
                <w:sz w:val="28"/>
                <w:szCs w:val="28"/>
              </w:rPr>
            </w:pPr>
            <w:r w:rsidRPr="00053338">
              <w:rPr>
                <w:b/>
                <w:sz w:val="28"/>
                <w:szCs w:val="28"/>
              </w:rPr>
              <w:t>6,4</w:t>
            </w:r>
          </w:p>
        </w:tc>
        <w:tc>
          <w:tcPr>
            <w:tcW w:w="1701" w:type="dxa"/>
            <w:shd w:val="clear" w:color="auto" w:fill="auto"/>
          </w:tcPr>
          <w:p w:rsidR="00986C75" w:rsidRPr="00053338" w:rsidRDefault="00986C75" w:rsidP="00986C75">
            <w:pPr>
              <w:spacing w:line="276" w:lineRule="auto"/>
              <w:jc w:val="center"/>
              <w:rPr>
                <w:sz w:val="28"/>
                <w:szCs w:val="28"/>
              </w:rPr>
            </w:pPr>
            <w:r w:rsidRPr="00053338">
              <w:rPr>
                <w:b/>
                <w:sz w:val="28"/>
                <w:szCs w:val="28"/>
              </w:rPr>
              <w:t>6,7</w:t>
            </w:r>
          </w:p>
        </w:tc>
        <w:tc>
          <w:tcPr>
            <w:tcW w:w="1271" w:type="dxa"/>
            <w:shd w:val="clear" w:color="auto" w:fill="auto"/>
            <w:vAlign w:val="bottom"/>
          </w:tcPr>
          <w:p w:rsidR="00986C75" w:rsidRPr="00053338" w:rsidRDefault="00986C75" w:rsidP="00986C75">
            <w:pPr>
              <w:spacing w:line="276" w:lineRule="auto"/>
              <w:jc w:val="center"/>
              <w:rPr>
                <w:b/>
                <w:i/>
                <w:sz w:val="28"/>
                <w:szCs w:val="28"/>
              </w:rPr>
            </w:pPr>
            <w:r w:rsidRPr="00053338">
              <w:rPr>
                <w:b/>
                <w:i/>
                <w:sz w:val="28"/>
                <w:szCs w:val="28"/>
              </w:rPr>
              <w:t>95,5</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1701" w:type="dxa"/>
            <w:tcBorders>
              <w:bottom w:val="single" w:sz="4" w:space="0" w:color="auto"/>
            </w:tcBorders>
            <w:shd w:val="clear" w:color="auto" w:fill="auto"/>
          </w:tcPr>
          <w:p w:rsidR="00986C75" w:rsidRPr="00053338" w:rsidRDefault="00986C75" w:rsidP="00986C75">
            <w:pPr>
              <w:spacing w:line="276" w:lineRule="auto"/>
              <w:jc w:val="center"/>
              <w:rPr>
                <w:sz w:val="28"/>
                <w:szCs w:val="28"/>
              </w:rPr>
            </w:pPr>
            <w:r w:rsidRPr="00053338">
              <w:rPr>
                <w:sz w:val="28"/>
                <w:szCs w:val="28"/>
              </w:rPr>
              <w:t>0,4</w:t>
            </w:r>
          </w:p>
        </w:tc>
        <w:tc>
          <w:tcPr>
            <w:tcW w:w="1701" w:type="dxa"/>
            <w:shd w:val="clear" w:color="auto" w:fill="auto"/>
          </w:tcPr>
          <w:p w:rsidR="00986C75" w:rsidRPr="00053338" w:rsidRDefault="00986C75" w:rsidP="00986C75">
            <w:pPr>
              <w:spacing w:line="276" w:lineRule="auto"/>
              <w:jc w:val="center"/>
              <w:rPr>
                <w:b/>
                <w:sz w:val="28"/>
                <w:szCs w:val="28"/>
              </w:rPr>
            </w:pPr>
            <w:r w:rsidRPr="00053338">
              <w:rPr>
                <w:sz w:val="28"/>
                <w:szCs w:val="28"/>
              </w:rPr>
              <w:t>0,3</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133,3</w:t>
            </w:r>
          </w:p>
        </w:tc>
      </w:tr>
      <w:tr w:rsidR="00053338" w:rsidRPr="00053338" w:rsidTr="00735454">
        <w:tc>
          <w:tcPr>
            <w:tcW w:w="3148"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985"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1701" w:type="dxa"/>
            <w:tcBorders>
              <w:bottom w:val="single" w:sz="4" w:space="0" w:color="auto"/>
            </w:tcBorders>
            <w:shd w:val="clear" w:color="auto" w:fill="auto"/>
          </w:tcPr>
          <w:p w:rsidR="00986C75" w:rsidRPr="00053338" w:rsidRDefault="00986C75" w:rsidP="00986C75">
            <w:pPr>
              <w:spacing w:line="276" w:lineRule="auto"/>
              <w:jc w:val="center"/>
              <w:rPr>
                <w:sz w:val="28"/>
                <w:szCs w:val="28"/>
              </w:rPr>
            </w:pPr>
            <w:r w:rsidRPr="00053338">
              <w:rPr>
                <w:sz w:val="28"/>
                <w:szCs w:val="28"/>
              </w:rPr>
              <w:t>6,0</w:t>
            </w:r>
          </w:p>
        </w:tc>
        <w:tc>
          <w:tcPr>
            <w:tcW w:w="1701" w:type="dxa"/>
            <w:shd w:val="clear" w:color="auto" w:fill="auto"/>
          </w:tcPr>
          <w:p w:rsidR="00986C75" w:rsidRPr="00053338" w:rsidRDefault="00986C75" w:rsidP="00986C75">
            <w:pPr>
              <w:spacing w:line="276" w:lineRule="auto"/>
              <w:jc w:val="center"/>
              <w:rPr>
                <w:sz w:val="28"/>
                <w:szCs w:val="28"/>
              </w:rPr>
            </w:pPr>
            <w:r w:rsidRPr="00053338">
              <w:rPr>
                <w:sz w:val="28"/>
                <w:szCs w:val="28"/>
              </w:rPr>
              <w:t>6,4</w:t>
            </w:r>
          </w:p>
        </w:tc>
        <w:tc>
          <w:tcPr>
            <w:tcW w:w="1271" w:type="dxa"/>
            <w:shd w:val="clear" w:color="auto" w:fill="auto"/>
            <w:vAlign w:val="bottom"/>
          </w:tcPr>
          <w:p w:rsidR="00986C75" w:rsidRPr="00053338" w:rsidRDefault="00986C75" w:rsidP="00986C75">
            <w:pPr>
              <w:spacing w:line="276" w:lineRule="auto"/>
              <w:jc w:val="center"/>
              <w:rPr>
                <w:i/>
                <w:sz w:val="28"/>
                <w:szCs w:val="28"/>
              </w:rPr>
            </w:pPr>
            <w:r w:rsidRPr="00053338">
              <w:rPr>
                <w:i/>
                <w:sz w:val="28"/>
                <w:szCs w:val="28"/>
              </w:rPr>
              <w:t>93,8</w:t>
            </w:r>
          </w:p>
        </w:tc>
      </w:tr>
    </w:tbl>
    <w:p w:rsidR="00986C75" w:rsidRPr="00053338" w:rsidRDefault="00986C75" w:rsidP="00986C75">
      <w:pPr>
        <w:widowControl w:val="0"/>
        <w:autoSpaceDE w:val="0"/>
        <w:autoSpaceDN w:val="0"/>
        <w:adjustRightInd w:val="0"/>
        <w:spacing w:line="312" w:lineRule="auto"/>
        <w:jc w:val="both"/>
        <w:rPr>
          <w:rFonts w:eastAsia="Calibri"/>
          <w:lang w:eastAsia="en-US"/>
        </w:rPr>
      </w:pPr>
      <w:r w:rsidRPr="00053338">
        <w:rPr>
          <w:rFonts w:eastAsia="Calibri"/>
          <w:lang w:eastAsia="en-US"/>
        </w:rPr>
        <w:t>* бакалавриат, специалитет, магистратура</w:t>
      </w:r>
    </w:p>
    <w:p w:rsidR="00986C75" w:rsidRPr="00053338" w:rsidRDefault="00986C75" w:rsidP="00E66EAB">
      <w:pPr>
        <w:spacing w:line="276" w:lineRule="auto"/>
        <w:ind w:firstLine="709"/>
        <w:jc w:val="both"/>
        <w:rPr>
          <w:sz w:val="28"/>
          <w:szCs w:val="28"/>
        </w:rPr>
      </w:pPr>
      <w:r w:rsidRPr="00053338">
        <w:rPr>
          <w:sz w:val="28"/>
          <w:szCs w:val="28"/>
        </w:rPr>
        <w:t xml:space="preserve">Данные о структуре приема на программы высшего образования по формам обучения и источникам финансирования представлены в </w:t>
      </w:r>
      <w:r w:rsidRPr="00053338">
        <w:rPr>
          <w:i/>
          <w:sz w:val="28"/>
          <w:szCs w:val="28"/>
        </w:rPr>
        <w:t xml:space="preserve">таблице </w:t>
      </w:r>
      <w:r w:rsidR="00584330">
        <w:rPr>
          <w:i/>
          <w:sz w:val="28"/>
          <w:szCs w:val="28"/>
        </w:rPr>
        <w:t>14</w:t>
      </w:r>
      <w:r w:rsidRPr="00053338">
        <w:rPr>
          <w:i/>
          <w:sz w:val="28"/>
          <w:szCs w:val="28"/>
        </w:rPr>
        <w:t>.</w:t>
      </w:r>
      <w:r w:rsidRPr="00053338">
        <w:rPr>
          <w:sz w:val="28"/>
          <w:szCs w:val="28"/>
        </w:rPr>
        <w:t xml:space="preserve"> </w:t>
      </w:r>
    </w:p>
    <w:p w:rsidR="00986C75" w:rsidRPr="00053338" w:rsidRDefault="00986C75" w:rsidP="00986C75">
      <w:pPr>
        <w:spacing w:line="276" w:lineRule="auto"/>
        <w:jc w:val="right"/>
        <w:rPr>
          <w:rFonts w:eastAsia="Calibri"/>
          <w:i/>
          <w:sz w:val="28"/>
          <w:szCs w:val="28"/>
          <w:lang w:eastAsia="en-US"/>
        </w:rPr>
      </w:pPr>
      <w:r w:rsidRPr="00053338">
        <w:rPr>
          <w:rFonts w:eastAsia="Calibri"/>
          <w:i/>
          <w:sz w:val="28"/>
          <w:szCs w:val="28"/>
          <w:lang w:eastAsia="en-US"/>
        </w:rPr>
        <w:t xml:space="preserve">Таблица </w:t>
      </w:r>
      <w:r w:rsidR="00584330">
        <w:rPr>
          <w:rFonts w:eastAsia="Calibri"/>
          <w:i/>
          <w:sz w:val="28"/>
          <w:szCs w:val="28"/>
          <w:lang w:eastAsia="en-US"/>
        </w:rPr>
        <w:t>14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81"/>
        <w:gridCol w:w="1366"/>
        <w:gridCol w:w="1366"/>
        <w:gridCol w:w="1366"/>
        <w:gridCol w:w="919"/>
        <w:gridCol w:w="1248"/>
        <w:gridCol w:w="1077"/>
      </w:tblGrid>
      <w:tr w:rsidR="00053338" w:rsidRPr="00053338" w:rsidTr="00735454">
        <w:tc>
          <w:tcPr>
            <w:tcW w:w="9746" w:type="dxa"/>
            <w:gridSpan w:val="8"/>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 xml:space="preserve">Динамика и структура приема в вузы Санкт-Петербурга </w:t>
            </w:r>
          </w:p>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 xml:space="preserve">на программы высшего образования*по формам обучения </w:t>
            </w:r>
          </w:p>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 2019/20 – 2020/21 годах</w:t>
            </w:r>
          </w:p>
        </w:tc>
      </w:tr>
      <w:tr w:rsidR="00053338" w:rsidRPr="00053338" w:rsidTr="00735454">
        <w:tc>
          <w:tcPr>
            <w:tcW w:w="1556"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Форма собствен-ности</w:t>
            </w:r>
          </w:p>
        </w:tc>
        <w:tc>
          <w:tcPr>
            <w:tcW w:w="809" w:type="dxa"/>
            <w:vMerge w:val="restart"/>
            <w:shd w:val="clear" w:color="auto" w:fill="auto"/>
          </w:tcPr>
          <w:p w:rsidR="00986C75" w:rsidRPr="00053338" w:rsidRDefault="00986C75" w:rsidP="00986C75">
            <w:pPr>
              <w:spacing w:line="276" w:lineRule="auto"/>
              <w:jc w:val="center"/>
              <w:rPr>
                <w:rFonts w:eastAsia="Calibri"/>
                <w:b/>
                <w:i/>
                <w:sz w:val="28"/>
                <w:szCs w:val="28"/>
                <w:lang w:eastAsia="en-US"/>
              </w:rPr>
            </w:pPr>
            <w:r w:rsidRPr="00053338">
              <w:rPr>
                <w:rFonts w:eastAsia="Calibri"/>
                <w:b/>
                <w:sz w:val="28"/>
                <w:szCs w:val="28"/>
                <w:lang w:eastAsia="en-US"/>
              </w:rPr>
              <w:t>Год</w:t>
            </w:r>
          </w:p>
        </w:tc>
        <w:tc>
          <w:tcPr>
            <w:tcW w:w="7381" w:type="dxa"/>
            <w:gridSpan w:val="6"/>
            <w:shd w:val="clear" w:color="auto" w:fill="auto"/>
          </w:tcPr>
          <w:p w:rsidR="00986C75" w:rsidRPr="00053338" w:rsidRDefault="00986C75" w:rsidP="00986C75">
            <w:pPr>
              <w:spacing w:line="276" w:lineRule="auto"/>
              <w:jc w:val="center"/>
              <w:rPr>
                <w:rFonts w:eastAsia="Calibri"/>
                <w:b/>
                <w:i/>
                <w:sz w:val="28"/>
                <w:szCs w:val="28"/>
                <w:lang w:eastAsia="en-US"/>
              </w:rPr>
            </w:pPr>
            <w:r w:rsidRPr="00053338">
              <w:rPr>
                <w:rFonts w:eastAsia="Calibri"/>
                <w:b/>
                <w:sz w:val="28"/>
                <w:szCs w:val="28"/>
                <w:lang w:eastAsia="en-US"/>
              </w:rPr>
              <w:t xml:space="preserve">Прием на обучение, </w:t>
            </w:r>
            <w:r w:rsidRPr="00053338">
              <w:rPr>
                <w:rFonts w:eastAsia="Calibri"/>
                <w:b/>
                <w:i/>
                <w:sz w:val="28"/>
                <w:szCs w:val="28"/>
                <w:lang w:eastAsia="en-US"/>
              </w:rPr>
              <w:t>тыс. чел.</w:t>
            </w:r>
          </w:p>
        </w:tc>
      </w:tr>
      <w:tr w:rsidR="00053338" w:rsidRPr="00053338" w:rsidTr="00735454">
        <w:tc>
          <w:tcPr>
            <w:tcW w:w="1556" w:type="dxa"/>
            <w:vMerge/>
            <w:shd w:val="clear" w:color="auto" w:fill="auto"/>
          </w:tcPr>
          <w:p w:rsidR="00986C75" w:rsidRPr="00053338" w:rsidRDefault="00986C75" w:rsidP="00986C75">
            <w:pPr>
              <w:spacing w:line="276" w:lineRule="auto"/>
              <w:jc w:val="center"/>
              <w:rPr>
                <w:rFonts w:eastAsia="Calibri"/>
                <w:b/>
                <w:sz w:val="28"/>
                <w:szCs w:val="28"/>
                <w:lang w:eastAsia="en-US"/>
              </w:rPr>
            </w:pPr>
          </w:p>
        </w:tc>
        <w:tc>
          <w:tcPr>
            <w:tcW w:w="809" w:type="dxa"/>
            <w:vMerge/>
            <w:shd w:val="clear" w:color="auto" w:fill="auto"/>
          </w:tcPr>
          <w:p w:rsidR="00986C75" w:rsidRPr="00053338" w:rsidRDefault="00986C75" w:rsidP="00986C75">
            <w:pPr>
              <w:spacing w:line="276" w:lineRule="auto"/>
              <w:jc w:val="center"/>
              <w:rPr>
                <w:rFonts w:eastAsia="Calibri"/>
                <w:b/>
                <w:sz w:val="28"/>
                <w:szCs w:val="28"/>
                <w:lang w:eastAsia="en-US"/>
              </w:rPr>
            </w:pPr>
          </w:p>
        </w:tc>
        <w:tc>
          <w:tcPr>
            <w:tcW w:w="1366"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Очное обучение</w:t>
            </w:r>
          </w:p>
        </w:tc>
        <w:tc>
          <w:tcPr>
            <w:tcW w:w="1366"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Очно-заочное обучение</w:t>
            </w:r>
          </w:p>
        </w:tc>
        <w:tc>
          <w:tcPr>
            <w:tcW w:w="1366"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Заочное обучение</w:t>
            </w:r>
          </w:p>
        </w:tc>
        <w:tc>
          <w:tcPr>
            <w:tcW w:w="919"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tc>
        <w:tc>
          <w:tcPr>
            <w:tcW w:w="2364" w:type="dxa"/>
            <w:gridSpan w:val="2"/>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 том числе</w:t>
            </w:r>
          </w:p>
        </w:tc>
      </w:tr>
      <w:tr w:rsidR="00053338" w:rsidRPr="00053338" w:rsidTr="00735454">
        <w:tc>
          <w:tcPr>
            <w:tcW w:w="1556"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809"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1366"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1366"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1366"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919" w:type="dxa"/>
            <w:vMerge/>
            <w:shd w:val="clear" w:color="auto" w:fill="auto"/>
          </w:tcPr>
          <w:p w:rsidR="00986C75" w:rsidRPr="00053338" w:rsidRDefault="00986C75" w:rsidP="00986C75">
            <w:pPr>
              <w:spacing w:line="276" w:lineRule="auto"/>
              <w:jc w:val="both"/>
              <w:rPr>
                <w:rFonts w:eastAsia="Calibri"/>
                <w:b/>
                <w:sz w:val="28"/>
                <w:szCs w:val="28"/>
                <w:lang w:eastAsia="en-US"/>
              </w:rPr>
            </w:pPr>
          </w:p>
        </w:tc>
        <w:tc>
          <w:tcPr>
            <w:tcW w:w="1252" w:type="dxa"/>
            <w:shd w:val="clear" w:color="auto" w:fill="auto"/>
          </w:tcPr>
          <w:p w:rsidR="00986C75" w:rsidRPr="00053338" w:rsidRDefault="00986C75" w:rsidP="00986C75">
            <w:pPr>
              <w:spacing w:line="276" w:lineRule="auto"/>
              <w:jc w:val="both"/>
              <w:rPr>
                <w:rFonts w:eastAsia="Calibri"/>
                <w:b/>
                <w:sz w:val="28"/>
                <w:szCs w:val="28"/>
                <w:lang w:eastAsia="en-US"/>
              </w:rPr>
            </w:pPr>
            <w:r w:rsidRPr="00053338">
              <w:rPr>
                <w:rFonts w:eastAsia="Calibri"/>
                <w:b/>
                <w:sz w:val="28"/>
                <w:szCs w:val="28"/>
                <w:lang w:eastAsia="en-US"/>
              </w:rPr>
              <w:t>бюджет. места</w:t>
            </w:r>
          </w:p>
        </w:tc>
        <w:tc>
          <w:tcPr>
            <w:tcW w:w="1112" w:type="dxa"/>
            <w:shd w:val="clear" w:color="auto" w:fill="auto"/>
          </w:tcPr>
          <w:p w:rsidR="00986C75" w:rsidRPr="00053338" w:rsidRDefault="00986C75" w:rsidP="00986C75">
            <w:pPr>
              <w:spacing w:line="276" w:lineRule="auto"/>
              <w:jc w:val="both"/>
              <w:rPr>
                <w:rFonts w:eastAsia="Calibri"/>
                <w:b/>
                <w:sz w:val="28"/>
                <w:szCs w:val="28"/>
                <w:lang w:eastAsia="en-US"/>
              </w:rPr>
            </w:pPr>
            <w:r w:rsidRPr="00053338">
              <w:rPr>
                <w:rFonts w:eastAsia="Calibri"/>
                <w:b/>
                <w:sz w:val="28"/>
                <w:szCs w:val="28"/>
                <w:lang w:eastAsia="en-US"/>
              </w:rPr>
              <w:t>по до-говору</w:t>
            </w:r>
          </w:p>
        </w:tc>
      </w:tr>
      <w:tr w:rsidR="00053338" w:rsidRPr="00053338" w:rsidTr="00735454">
        <w:tc>
          <w:tcPr>
            <w:tcW w:w="1556" w:type="dxa"/>
            <w:vMerge w:val="restart"/>
            <w:shd w:val="clear" w:color="auto" w:fill="auto"/>
          </w:tcPr>
          <w:p w:rsidR="00986C75" w:rsidRPr="00053338" w:rsidRDefault="00986C75" w:rsidP="00986C75">
            <w:pPr>
              <w:spacing w:line="276" w:lineRule="auto"/>
              <w:jc w:val="both"/>
              <w:rPr>
                <w:rFonts w:eastAsia="Calibri"/>
                <w:sz w:val="28"/>
                <w:szCs w:val="28"/>
                <w:lang w:eastAsia="en-US"/>
              </w:rPr>
            </w:pPr>
            <w:r w:rsidRPr="00053338">
              <w:rPr>
                <w:rFonts w:eastAsia="Calibri"/>
                <w:sz w:val="28"/>
                <w:szCs w:val="28"/>
                <w:lang w:eastAsia="en-US"/>
              </w:rPr>
              <w:t>Государст. вузы</w:t>
            </w:r>
          </w:p>
        </w:tc>
        <w:tc>
          <w:tcPr>
            <w:tcW w:w="80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2020</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71,4</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2,3</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15,2</w:t>
            </w:r>
          </w:p>
        </w:tc>
        <w:tc>
          <w:tcPr>
            <w:tcW w:w="91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88,9</w:t>
            </w:r>
          </w:p>
        </w:tc>
        <w:tc>
          <w:tcPr>
            <w:tcW w:w="125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47,5</w:t>
            </w:r>
          </w:p>
        </w:tc>
        <w:tc>
          <w:tcPr>
            <w:tcW w:w="111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41,4</w:t>
            </w:r>
          </w:p>
        </w:tc>
      </w:tr>
      <w:tr w:rsidR="00053338" w:rsidRPr="00053338" w:rsidTr="00735454">
        <w:tc>
          <w:tcPr>
            <w:tcW w:w="1556" w:type="dxa"/>
            <w:vMerge/>
            <w:shd w:val="clear" w:color="auto" w:fill="auto"/>
          </w:tcPr>
          <w:p w:rsidR="00986C75" w:rsidRPr="00053338" w:rsidRDefault="00986C75" w:rsidP="00986C75">
            <w:pPr>
              <w:spacing w:line="276" w:lineRule="auto"/>
              <w:jc w:val="both"/>
              <w:rPr>
                <w:rFonts w:eastAsia="Calibri"/>
                <w:sz w:val="28"/>
                <w:szCs w:val="28"/>
                <w:lang w:eastAsia="en-US"/>
              </w:rPr>
            </w:pPr>
          </w:p>
        </w:tc>
        <w:tc>
          <w:tcPr>
            <w:tcW w:w="80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2019</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68,8</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2,8</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16,4</w:t>
            </w:r>
          </w:p>
        </w:tc>
        <w:tc>
          <w:tcPr>
            <w:tcW w:w="91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88,0</w:t>
            </w:r>
          </w:p>
        </w:tc>
        <w:tc>
          <w:tcPr>
            <w:tcW w:w="125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45,7</w:t>
            </w:r>
          </w:p>
        </w:tc>
        <w:tc>
          <w:tcPr>
            <w:tcW w:w="111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42,3</w:t>
            </w:r>
          </w:p>
        </w:tc>
      </w:tr>
      <w:tr w:rsidR="00053338" w:rsidRPr="00053338" w:rsidTr="00735454">
        <w:tc>
          <w:tcPr>
            <w:tcW w:w="1556" w:type="dxa"/>
            <w:vMerge w:val="restart"/>
            <w:shd w:val="clear" w:color="auto" w:fill="auto"/>
          </w:tcPr>
          <w:p w:rsidR="00986C75" w:rsidRPr="00053338" w:rsidRDefault="00986C75" w:rsidP="00986C75">
            <w:pPr>
              <w:spacing w:line="276" w:lineRule="auto"/>
              <w:jc w:val="both"/>
              <w:rPr>
                <w:rFonts w:eastAsia="Calibri"/>
                <w:sz w:val="28"/>
                <w:szCs w:val="28"/>
                <w:lang w:eastAsia="en-US"/>
              </w:rPr>
            </w:pPr>
            <w:r w:rsidRPr="00053338">
              <w:rPr>
                <w:rFonts w:eastAsia="Calibri"/>
                <w:sz w:val="28"/>
                <w:szCs w:val="28"/>
                <w:lang w:eastAsia="en-US"/>
              </w:rPr>
              <w:t>Негосудар. вузы</w:t>
            </w:r>
          </w:p>
        </w:tc>
        <w:tc>
          <w:tcPr>
            <w:tcW w:w="80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2020</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3,2</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0,7</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2,5</w:t>
            </w:r>
          </w:p>
        </w:tc>
        <w:tc>
          <w:tcPr>
            <w:tcW w:w="91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6,4</w:t>
            </w:r>
          </w:p>
        </w:tc>
        <w:tc>
          <w:tcPr>
            <w:tcW w:w="125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0,4</w:t>
            </w:r>
          </w:p>
        </w:tc>
        <w:tc>
          <w:tcPr>
            <w:tcW w:w="111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6,0</w:t>
            </w:r>
          </w:p>
        </w:tc>
      </w:tr>
      <w:tr w:rsidR="00053338" w:rsidRPr="00053338" w:rsidTr="00735454">
        <w:tc>
          <w:tcPr>
            <w:tcW w:w="1556" w:type="dxa"/>
            <w:vMerge/>
            <w:shd w:val="clear" w:color="auto" w:fill="auto"/>
          </w:tcPr>
          <w:p w:rsidR="00986C75" w:rsidRPr="00053338" w:rsidRDefault="00986C75" w:rsidP="00986C75">
            <w:pPr>
              <w:spacing w:line="276" w:lineRule="auto"/>
              <w:jc w:val="both"/>
              <w:rPr>
                <w:rFonts w:eastAsia="Calibri"/>
                <w:sz w:val="28"/>
                <w:szCs w:val="28"/>
                <w:lang w:eastAsia="en-US"/>
              </w:rPr>
            </w:pPr>
          </w:p>
        </w:tc>
        <w:tc>
          <w:tcPr>
            <w:tcW w:w="80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2019</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3,1</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0,8</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2,8</w:t>
            </w:r>
          </w:p>
        </w:tc>
        <w:tc>
          <w:tcPr>
            <w:tcW w:w="91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6,7</w:t>
            </w:r>
          </w:p>
        </w:tc>
        <w:tc>
          <w:tcPr>
            <w:tcW w:w="125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0,3</w:t>
            </w:r>
          </w:p>
        </w:tc>
        <w:tc>
          <w:tcPr>
            <w:tcW w:w="111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6,4</w:t>
            </w:r>
          </w:p>
        </w:tc>
      </w:tr>
      <w:tr w:rsidR="00053338" w:rsidRPr="00053338" w:rsidTr="00735454">
        <w:tc>
          <w:tcPr>
            <w:tcW w:w="1556" w:type="dxa"/>
            <w:vMerge w:val="restart"/>
            <w:shd w:val="clear" w:color="auto" w:fill="auto"/>
          </w:tcPr>
          <w:p w:rsidR="00986C75" w:rsidRPr="00053338" w:rsidRDefault="00986C75" w:rsidP="00986C75">
            <w:pPr>
              <w:spacing w:line="276" w:lineRule="auto"/>
              <w:jc w:val="both"/>
              <w:rPr>
                <w:rFonts w:eastAsia="Calibri"/>
                <w:sz w:val="28"/>
                <w:szCs w:val="28"/>
                <w:lang w:eastAsia="en-US"/>
              </w:rPr>
            </w:pPr>
            <w:r w:rsidRPr="00053338">
              <w:rPr>
                <w:rFonts w:eastAsia="Calibri"/>
                <w:sz w:val="28"/>
                <w:szCs w:val="28"/>
                <w:lang w:eastAsia="en-US"/>
              </w:rPr>
              <w:t>ВСЕГО</w:t>
            </w:r>
          </w:p>
        </w:tc>
        <w:tc>
          <w:tcPr>
            <w:tcW w:w="80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2020</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74,6</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3,0</w:t>
            </w:r>
          </w:p>
        </w:tc>
        <w:tc>
          <w:tcPr>
            <w:tcW w:w="136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17,7</w:t>
            </w:r>
          </w:p>
        </w:tc>
        <w:tc>
          <w:tcPr>
            <w:tcW w:w="919"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95,3</w:t>
            </w:r>
          </w:p>
        </w:tc>
        <w:tc>
          <w:tcPr>
            <w:tcW w:w="125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47,9</w:t>
            </w:r>
          </w:p>
        </w:tc>
        <w:tc>
          <w:tcPr>
            <w:tcW w:w="111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47,4</w:t>
            </w:r>
          </w:p>
        </w:tc>
      </w:tr>
      <w:tr w:rsidR="00053338" w:rsidRPr="00053338" w:rsidTr="00735454">
        <w:tc>
          <w:tcPr>
            <w:tcW w:w="1556" w:type="dxa"/>
            <w:vMerge/>
            <w:shd w:val="clear" w:color="auto" w:fill="auto"/>
          </w:tcPr>
          <w:p w:rsidR="00986C75" w:rsidRPr="00053338" w:rsidRDefault="00986C75" w:rsidP="00986C75">
            <w:pPr>
              <w:spacing w:line="276" w:lineRule="auto"/>
              <w:jc w:val="both"/>
              <w:rPr>
                <w:rFonts w:eastAsia="Calibri"/>
                <w:sz w:val="28"/>
                <w:szCs w:val="28"/>
                <w:lang w:eastAsia="en-US"/>
              </w:rPr>
            </w:pPr>
          </w:p>
        </w:tc>
        <w:tc>
          <w:tcPr>
            <w:tcW w:w="80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2019</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71,9</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3,6</w:t>
            </w:r>
          </w:p>
        </w:tc>
        <w:tc>
          <w:tcPr>
            <w:tcW w:w="136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19,2</w:t>
            </w:r>
          </w:p>
        </w:tc>
        <w:tc>
          <w:tcPr>
            <w:tcW w:w="919"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94,7</w:t>
            </w:r>
          </w:p>
        </w:tc>
        <w:tc>
          <w:tcPr>
            <w:tcW w:w="125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46,0</w:t>
            </w:r>
          </w:p>
        </w:tc>
        <w:tc>
          <w:tcPr>
            <w:tcW w:w="111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48,7</w:t>
            </w:r>
          </w:p>
        </w:tc>
      </w:tr>
    </w:tbl>
    <w:p w:rsidR="00986C75" w:rsidRPr="00053338" w:rsidRDefault="00986C75" w:rsidP="00986C75">
      <w:pPr>
        <w:spacing w:line="276" w:lineRule="auto"/>
        <w:jc w:val="both"/>
        <w:rPr>
          <w:rFonts w:eastAsia="Calibri"/>
          <w:lang w:eastAsia="en-US"/>
        </w:rPr>
      </w:pPr>
      <w:r w:rsidRPr="00053338">
        <w:rPr>
          <w:rFonts w:eastAsia="Calibri"/>
          <w:lang w:eastAsia="en-US"/>
        </w:rPr>
        <w:t>* бакалавриат, специалитет, магистратура</w:t>
      </w:r>
      <w:r w:rsidRPr="00053338">
        <w:rPr>
          <w:b/>
          <w:sz w:val="28"/>
          <w:szCs w:val="28"/>
        </w:rPr>
        <w:t xml:space="preserve"> </w:t>
      </w:r>
    </w:p>
    <w:p w:rsidR="0094151E" w:rsidRPr="00053338" w:rsidRDefault="0094151E" w:rsidP="00986C75">
      <w:pPr>
        <w:spacing w:line="276" w:lineRule="auto"/>
        <w:ind w:firstLine="567"/>
        <w:jc w:val="both"/>
        <w:rPr>
          <w:sz w:val="28"/>
          <w:szCs w:val="28"/>
        </w:rPr>
      </w:pPr>
    </w:p>
    <w:p w:rsidR="0094151E" w:rsidRPr="00053338" w:rsidRDefault="0094151E" w:rsidP="00E34992">
      <w:pPr>
        <w:spacing w:line="276" w:lineRule="auto"/>
        <w:ind w:firstLine="709"/>
        <w:jc w:val="both"/>
        <w:rPr>
          <w:sz w:val="28"/>
          <w:szCs w:val="28"/>
        </w:rPr>
      </w:pPr>
      <w:r w:rsidRPr="00053338">
        <w:rPr>
          <w:sz w:val="28"/>
          <w:szCs w:val="28"/>
        </w:rPr>
        <w:t>По результатам анализа динамики указанных выше показателей, общее увеличение приема на бакалавриат, специалитет и в магистратуру (на 0,6 тыс. человек) обеспечено за счет роста приема на очное обучение (на 2,7 тыс. человек) при сокращении приема на очно-заочное и заочное обучение (суммарно на 2,1 тыс. человек) как в государственных</w:t>
      </w:r>
      <w:r w:rsidR="00661AE0" w:rsidRPr="00053338">
        <w:rPr>
          <w:sz w:val="28"/>
          <w:szCs w:val="28"/>
        </w:rPr>
        <w:t xml:space="preserve"> (прежде всего)</w:t>
      </w:r>
      <w:r w:rsidRPr="00053338">
        <w:rPr>
          <w:sz w:val="28"/>
          <w:szCs w:val="28"/>
        </w:rPr>
        <w:t>, так и негосударственных вузах Санкт-Петербурга.</w:t>
      </w:r>
    </w:p>
    <w:p w:rsidR="00986C75" w:rsidRPr="00053338" w:rsidRDefault="00986C75" w:rsidP="00E34992">
      <w:pPr>
        <w:spacing w:line="276" w:lineRule="auto"/>
        <w:ind w:firstLine="709"/>
        <w:jc w:val="both"/>
        <w:rPr>
          <w:sz w:val="28"/>
          <w:szCs w:val="28"/>
        </w:rPr>
      </w:pPr>
      <w:r w:rsidRPr="00053338">
        <w:rPr>
          <w:sz w:val="28"/>
          <w:szCs w:val="28"/>
        </w:rPr>
        <w:t xml:space="preserve">Доля иногородних студентов, принятых на первый курс на бюджетные места очной формы обучения государственных вузов, увеличилась с 43,5% </w:t>
      </w:r>
      <w:r w:rsidRPr="00053338">
        <w:rPr>
          <w:sz w:val="28"/>
          <w:szCs w:val="28"/>
        </w:rPr>
        <w:br/>
      </w:r>
      <w:r w:rsidRPr="00053338">
        <w:rPr>
          <w:sz w:val="28"/>
          <w:szCs w:val="28"/>
        </w:rPr>
        <w:lastRenderedPageBreak/>
        <w:t xml:space="preserve">в 2005 году до 70,8% в 2020 году. Динамика этой доли в указанный период приведена в </w:t>
      </w:r>
      <w:r w:rsidRPr="00053338">
        <w:rPr>
          <w:i/>
          <w:sz w:val="28"/>
          <w:szCs w:val="28"/>
        </w:rPr>
        <w:t xml:space="preserve">таблице </w:t>
      </w:r>
      <w:r w:rsidR="0062026B">
        <w:rPr>
          <w:i/>
          <w:sz w:val="28"/>
          <w:szCs w:val="28"/>
        </w:rPr>
        <w:t>15</w:t>
      </w:r>
      <w:r w:rsidRPr="00053338">
        <w:rPr>
          <w:i/>
          <w:sz w:val="28"/>
          <w:szCs w:val="28"/>
        </w:rPr>
        <w:t xml:space="preserve">. </w:t>
      </w:r>
    </w:p>
    <w:p w:rsidR="00986C75" w:rsidRPr="00053338" w:rsidRDefault="00986C75" w:rsidP="00986C75">
      <w:pPr>
        <w:spacing w:line="276" w:lineRule="auto"/>
        <w:ind w:firstLine="709"/>
        <w:jc w:val="right"/>
        <w:rPr>
          <w:sz w:val="28"/>
          <w:szCs w:val="28"/>
        </w:rPr>
      </w:pPr>
      <w:r w:rsidRPr="00053338">
        <w:rPr>
          <w:i/>
          <w:sz w:val="28"/>
          <w:szCs w:val="28"/>
        </w:rPr>
        <w:t xml:space="preserve">Таблица </w:t>
      </w:r>
      <w:r w:rsidR="0062026B">
        <w:rPr>
          <w:i/>
          <w:sz w:val="28"/>
          <w:szCs w:val="28"/>
        </w:rPr>
        <w:t>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96"/>
        <w:gridCol w:w="1196"/>
        <w:gridCol w:w="1196"/>
        <w:gridCol w:w="1196"/>
        <w:gridCol w:w="1196"/>
        <w:gridCol w:w="1197"/>
        <w:gridCol w:w="1197"/>
      </w:tblGrid>
      <w:tr w:rsidR="00053338" w:rsidRPr="00053338" w:rsidTr="00735454">
        <w:tc>
          <w:tcPr>
            <w:tcW w:w="9570" w:type="dxa"/>
            <w:gridSpan w:val="8"/>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 xml:space="preserve">Доля иногородних студентов, зачисленных на первый курс, </w:t>
            </w:r>
            <w:r w:rsidRPr="00053338">
              <w:rPr>
                <w:rFonts w:eastAsia="Calibri"/>
                <w:b/>
                <w:i/>
                <w:sz w:val="28"/>
                <w:szCs w:val="28"/>
                <w:lang w:eastAsia="en-US"/>
              </w:rPr>
              <w:t>%</w:t>
            </w:r>
          </w:p>
        </w:tc>
      </w:tr>
      <w:tr w:rsidR="00053338" w:rsidRPr="00053338" w:rsidTr="00735454">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2005</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2006</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2007</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2008</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2009</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2010</w:t>
            </w:r>
          </w:p>
        </w:tc>
        <w:tc>
          <w:tcPr>
            <w:tcW w:w="1197" w:type="dxa"/>
            <w:shd w:val="clear" w:color="auto" w:fill="auto"/>
          </w:tcPr>
          <w:p w:rsidR="00986C75" w:rsidRPr="00053338" w:rsidRDefault="00986C75" w:rsidP="00986C75">
            <w:pPr>
              <w:ind w:left="-108" w:right="-93"/>
              <w:jc w:val="center"/>
              <w:rPr>
                <w:sz w:val="28"/>
                <w:szCs w:val="28"/>
              </w:rPr>
            </w:pPr>
            <w:r w:rsidRPr="00053338">
              <w:rPr>
                <w:sz w:val="28"/>
                <w:szCs w:val="28"/>
              </w:rPr>
              <w:t>2011</w:t>
            </w:r>
          </w:p>
        </w:tc>
        <w:tc>
          <w:tcPr>
            <w:tcW w:w="1197" w:type="dxa"/>
            <w:shd w:val="clear" w:color="auto" w:fill="auto"/>
          </w:tcPr>
          <w:p w:rsidR="00986C75" w:rsidRPr="00053338" w:rsidRDefault="00986C75" w:rsidP="00986C75">
            <w:pPr>
              <w:ind w:left="-108" w:right="-93"/>
              <w:jc w:val="center"/>
              <w:rPr>
                <w:sz w:val="28"/>
                <w:szCs w:val="28"/>
              </w:rPr>
            </w:pPr>
            <w:r w:rsidRPr="00053338">
              <w:rPr>
                <w:sz w:val="28"/>
                <w:szCs w:val="28"/>
              </w:rPr>
              <w:t>2012</w:t>
            </w:r>
          </w:p>
        </w:tc>
      </w:tr>
      <w:tr w:rsidR="00053338" w:rsidRPr="00053338" w:rsidTr="00735454">
        <w:tc>
          <w:tcPr>
            <w:tcW w:w="1196" w:type="dxa"/>
            <w:shd w:val="clear" w:color="auto" w:fill="auto"/>
          </w:tcPr>
          <w:p w:rsidR="00986C75" w:rsidRPr="00053338" w:rsidRDefault="00986C75" w:rsidP="00986C75">
            <w:pPr>
              <w:jc w:val="center"/>
              <w:rPr>
                <w:i/>
                <w:sz w:val="28"/>
                <w:szCs w:val="28"/>
              </w:rPr>
            </w:pPr>
            <w:r w:rsidRPr="00053338">
              <w:rPr>
                <w:i/>
                <w:sz w:val="28"/>
                <w:szCs w:val="28"/>
              </w:rPr>
              <w:t>43,5</w:t>
            </w:r>
          </w:p>
        </w:tc>
        <w:tc>
          <w:tcPr>
            <w:tcW w:w="1196" w:type="dxa"/>
            <w:shd w:val="clear" w:color="auto" w:fill="auto"/>
          </w:tcPr>
          <w:p w:rsidR="00986C75" w:rsidRPr="00053338" w:rsidRDefault="00986C75" w:rsidP="00986C75">
            <w:pPr>
              <w:jc w:val="center"/>
              <w:rPr>
                <w:i/>
                <w:sz w:val="28"/>
                <w:szCs w:val="28"/>
              </w:rPr>
            </w:pPr>
            <w:r w:rsidRPr="00053338">
              <w:rPr>
                <w:i/>
                <w:sz w:val="28"/>
                <w:szCs w:val="28"/>
              </w:rPr>
              <w:t>43,6</w:t>
            </w:r>
          </w:p>
        </w:tc>
        <w:tc>
          <w:tcPr>
            <w:tcW w:w="1196" w:type="dxa"/>
            <w:shd w:val="clear" w:color="auto" w:fill="auto"/>
          </w:tcPr>
          <w:p w:rsidR="00986C75" w:rsidRPr="00053338" w:rsidRDefault="00986C75" w:rsidP="00986C75">
            <w:pPr>
              <w:jc w:val="center"/>
              <w:rPr>
                <w:i/>
                <w:sz w:val="28"/>
                <w:szCs w:val="28"/>
              </w:rPr>
            </w:pPr>
            <w:r w:rsidRPr="00053338">
              <w:rPr>
                <w:i/>
                <w:sz w:val="28"/>
                <w:szCs w:val="28"/>
              </w:rPr>
              <w:t>47,1</w:t>
            </w:r>
          </w:p>
        </w:tc>
        <w:tc>
          <w:tcPr>
            <w:tcW w:w="1196" w:type="dxa"/>
            <w:shd w:val="clear" w:color="auto" w:fill="auto"/>
          </w:tcPr>
          <w:p w:rsidR="00986C75" w:rsidRPr="00053338" w:rsidRDefault="00986C75" w:rsidP="00986C75">
            <w:pPr>
              <w:jc w:val="center"/>
              <w:rPr>
                <w:i/>
                <w:sz w:val="28"/>
                <w:szCs w:val="28"/>
              </w:rPr>
            </w:pPr>
            <w:r w:rsidRPr="00053338">
              <w:rPr>
                <w:i/>
                <w:sz w:val="28"/>
                <w:szCs w:val="28"/>
              </w:rPr>
              <w:t>47,8</w:t>
            </w:r>
          </w:p>
        </w:tc>
        <w:tc>
          <w:tcPr>
            <w:tcW w:w="1196" w:type="dxa"/>
            <w:shd w:val="clear" w:color="auto" w:fill="auto"/>
          </w:tcPr>
          <w:p w:rsidR="00986C75" w:rsidRPr="00053338" w:rsidRDefault="00986C75" w:rsidP="00986C75">
            <w:pPr>
              <w:jc w:val="center"/>
              <w:rPr>
                <w:i/>
                <w:sz w:val="28"/>
                <w:szCs w:val="28"/>
              </w:rPr>
            </w:pPr>
            <w:r w:rsidRPr="00053338">
              <w:rPr>
                <w:i/>
                <w:sz w:val="28"/>
                <w:szCs w:val="28"/>
              </w:rPr>
              <w:t>52</w:t>
            </w:r>
          </w:p>
        </w:tc>
        <w:tc>
          <w:tcPr>
            <w:tcW w:w="1196" w:type="dxa"/>
            <w:shd w:val="clear" w:color="auto" w:fill="auto"/>
          </w:tcPr>
          <w:p w:rsidR="00986C75" w:rsidRPr="00053338" w:rsidRDefault="00986C75" w:rsidP="00986C75">
            <w:pPr>
              <w:jc w:val="center"/>
              <w:rPr>
                <w:i/>
                <w:sz w:val="28"/>
                <w:szCs w:val="28"/>
              </w:rPr>
            </w:pPr>
            <w:r w:rsidRPr="00053338">
              <w:rPr>
                <w:i/>
                <w:sz w:val="28"/>
                <w:szCs w:val="28"/>
              </w:rPr>
              <w:t>59</w:t>
            </w:r>
          </w:p>
        </w:tc>
        <w:tc>
          <w:tcPr>
            <w:tcW w:w="1197" w:type="dxa"/>
            <w:shd w:val="clear" w:color="auto" w:fill="auto"/>
          </w:tcPr>
          <w:p w:rsidR="00986C75" w:rsidRPr="00053338" w:rsidRDefault="00986C75" w:rsidP="00986C75">
            <w:pPr>
              <w:jc w:val="center"/>
              <w:rPr>
                <w:i/>
                <w:sz w:val="28"/>
                <w:szCs w:val="28"/>
              </w:rPr>
            </w:pPr>
            <w:r w:rsidRPr="00053338">
              <w:rPr>
                <w:i/>
                <w:sz w:val="28"/>
                <w:szCs w:val="28"/>
              </w:rPr>
              <w:t>65</w:t>
            </w:r>
          </w:p>
        </w:tc>
        <w:tc>
          <w:tcPr>
            <w:tcW w:w="1197" w:type="dxa"/>
            <w:shd w:val="clear" w:color="auto" w:fill="auto"/>
          </w:tcPr>
          <w:p w:rsidR="00986C75" w:rsidRPr="00053338" w:rsidRDefault="00986C75" w:rsidP="00986C75">
            <w:pPr>
              <w:jc w:val="center"/>
              <w:rPr>
                <w:i/>
                <w:sz w:val="28"/>
                <w:szCs w:val="28"/>
              </w:rPr>
            </w:pPr>
            <w:r w:rsidRPr="00053338">
              <w:rPr>
                <w:i/>
                <w:sz w:val="28"/>
                <w:szCs w:val="28"/>
              </w:rPr>
              <w:t>66</w:t>
            </w:r>
          </w:p>
        </w:tc>
      </w:tr>
      <w:tr w:rsidR="00053338" w:rsidRPr="00053338" w:rsidTr="00735454">
        <w:tc>
          <w:tcPr>
            <w:tcW w:w="9570" w:type="dxa"/>
            <w:gridSpan w:val="8"/>
            <w:shd w:val="clear" w:color="auto" w:fill="auto"/>
          </w:tcPr>
          <w:p w:rsidR="00986C75" w:rsidRPr="00053338" w:rsidRDefault="00986C75" w:rsidP="00986C75">
            <w:pPr>
              <w:spacing w:line="276" w:lineRule="auto"/>
              <w:jc w:val="center"/>
              <w:rPr>
                <w:rFonts w:eastAsia="Calibri"/>
                <w:sz w:val="28"/>
                <w:szCs w:val="28"/>
                <w:lang w:eastAsia="en-US"/>
              </w:rPr>
            </w:pPr>
          </w:p>
        </w:tc>
      </w:tr>
      <w:tr w:rsidR="00053338" w:rsidRPr="00053338" w:rsidTr="00735454">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2013</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2014</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2015</w:t>
            </w:r>
          </w:p>
        </w:tc>
        <w:tc>
          <w:tcPr>
            <w:tcW w:w="1196" w:type="dxa"/>
            <w:shd w:val="clear" w:color="auto" w:fill="auto"/>
          </w:tcPr>
          <w:p w:rsidR="00986C75" w:rsidRPr="00053338" w:rsidRDefault="00986C75" w:rsidP="00986C75">
            <w:pPr>
              <w:ind w:left="-108" w:right="-93"/>
              <w:jc w:val="center"/>
              <w:rPr>
                <w:sz w:val="28"/>
                <w:szCs w:val="28"/>
              </w:rPr>
            </w:pPr>
            <w:r w:rsidRPr="00053338">
              <w:rPr>
                <w:sz w:val="28"/>
                <w:szCs w:val="28"/>
              </w:rPr>
              <w:t>2016</w:t>
            </w:r>
          </w:p>
        </w:tc>
        <w:tc>
          <w:tcPr>
            <w:tcW w:w="1196" w:type="dxa"/>
            <w:shd w:val="clear" w:color="auto" w:fill="auto"/>
          </w:tcPr>
          <w:p w:rsidR="00986C75" w:rsidRPr="00053338" w:rsidRDefault="00986C75" w:rsidP="00986C75">
            <w:pPr>
              <w:ind w:left="-108" w:right="-93"/>
              <w:jc w:val="center"/>
              <w:rPr>
                <w:sz w:val="28"/>
                <w:szCs w:val="28"/>
              </w:rPr>
            </w:pPr>
            <w:r w:rsidRPr="00053338">
              <w:rPr>
                <w:rFonts w:eastAsia="Calibri"/>
                <w:sz w:val="28"/>
                <w:szCs w:val="28"/>
                <w:lang w:eastAsia="en-US"/>
              </w:rPr>
              <w:t>2017</w:t>
            </w:r>
          </w:p>
        </w:tc>
        <w:tc>
          <w:tcPr>
            <w:tcW w:w="1196" w:type="dxa"/>
            <w:shd w:val="clear" w:color="auto" w:fill="auto"/>
          </w:tcPr>
          <w:p w:rsidR="00986C75" w:rsidRPr="00053338" w:rsidRDefault="00986C75" w:rsidP="00986C75">
            <w:pPr>
              <w:ind w:left="-108" w:right="-93"/>
              <w:jc w:val="center"/>
              <w:rPr>
                <w:sz w:val="28"/>
                <w:szCs w:val="28"/>
              </w:rPr>
            </w:pPr>
            <w:r w:rsidRPr="00053338">
              <w:rPr>
                <w:rFonts w:eastAsia="Calibri"/>
                <w:sz w:val="28"/>
                <w:szCs w:val="28"/>
                <w:lang w:eastAsia="en-US"/>
              </w:rPr>
              <w:t>2018</w:t>
            </w:r>
          </w:p>
        </w:tc>
        <w:tc>
          <w:tcPr>
            <w:tcW w:w="1197"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2019</w:t>
            </w:r>
          </w:p>
        </w:tc>
        <w:tc>
          <w:tcPr>
            <w:tcW w:w="1197"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2020</w:t>
            </w:r>
          </w:p>
        </w:tc>
      </w:tr>
      <w:tr w:rsidR="00986C75" w:rsidRPr="00053338" w:rsidTr="00735454">
        <w:tc>
          <w:tcPr>
            <w:tcW w:w="1196" w:type="dxa"/>
            <w:shd w:val="clear" w:color="auto" w:fill="auto"/>
          </w:tcPr>
          <w:p w:rsidR="00986C75" w:rsidRPr="00053338" w:rsidRDefault="00986C75" w:rsidP="00986C75">
            <w:pPr>
              <w:jc w:val="center"/>
              <w:rPr>
                <w:i/>
                <w:sz w:val="28"/>
                <w:szCs w:val="28"/>
              </w:rPr>
            </w:pPr>
            <w:r w:rsidRPr="00053338">
              <w:rPr>
                <w:i/>
                <w:sz w:val="28"/>
                <w:szCs w:val="28"/>
              </w:rPr>
              <w:t>68</w:t>
            </w:r>
          </w:p>
        </w:tc>
        <w:tc>
          <w:tcPr>
            <w:tcW w:w="1196" w:type="dxa"/>
            <w:shd w:val="clear" w:color="auto" w:fill="auto"/>
          </w:tcPr>
          <w:p w:rsidR="00986C75" w:rsidRPr="00053338" w:rsidRDefault="00986C75" w:rsidP="00986C75">
            <w:pPr>
              <w:jc w:val="center"/>
              <w:rPr>
                <w:i/>
                <w:sz w:val="28"/>
                <w:szCs w:val="28"/>
              </w:rPr>
            </w:pPr>
            <w:r w:rsidRPr="00053338">
              <w:rPr>
                <w:i/>
                <w:sz w:val="28"/>
                <w:szCs w:val="28"/>
              </w:rPr>
              <w:t>68</w:t>
            </w:r>
          </w:p>
        </w:tc>
        <w:tc>
          <w:tcPr>
            <w:tcW w:w="1196" w:type="dxa"/>
            <w:shd w:val="clear" w:color="auto" w:fill="auto"/>
          </w:tcPr>
          <w:p w:rsidR="00986C75" w:rsidRPr="00053338" w:rsidRDefault="00986C75" w:rsidP="00986C75">
            <w:pPr>
              <w:jc w:val="center"/>
              <w:rPr>
                <w:i/>
                <w:sz w:val="28"/>
                <w:szCs w:val="28"/>
              </w:rPr>
            </w:pPr>
            <w:r w:rsidRPr="00053338">
              <w:rPr>
                <w:i/>
                <w:sz w:val="28"/>
                <w:szCs w:val="28"/>
              </w:rPr>
              <w:t>68,5</w:t>
            </w:r>
          </w:p>
        </w:tc>
        <w:tc>
          <w:tcPr>
            <w:tcW w:w="1196" w:type="dxa"/>
            <w:shd w:val="clear" w:color="auto" w:fill="auto"/>
          </w:tcPr>
          <w:p w:rsidR="00986C75" w:rsidRPr="00053338" w:rsidRDefault="00986C75" w:rsidP="00986C75">
            <w:pPr>
              <w:jc w:val="center"/>
              <w:rPr>
                <w:i/>
                <w:sz w:val="28"/>
                <w:szCs w:val="28"/>
              </w:rPr>
            </w:pPr>
            <w:r w:rsidRPr="00053338">
              <w:rPr>
                <w:i/>
                <w:sz w:val="28"/>
                <w:szCs w:val="28"/>
              </w:rPr>
              <w:t>69,2</w:t>
            </w:r>
          </w:p>
        </w:tc>
        <w:tc>
          <w:tcPr>
            <w:tcW w:w="1196" w:type="dxa"/>
            <w:shd w:val="clear" w:color="auto" w:fill="auto"/>
          </w:tcPr>
          <w:p w:rsidR="00986C75" w:rsidRPr="00053338" w:rsidRDefault="00986C75" w:rsidP="00986C75">
            <w:pPr>
              <w:jc w:val="center"/>
              <w:rPr>
                <w:i/>
                <w:sz w:val="28"/>
                <w:szCs w:val="28"/>
              </w:rPr>
            </w:pPr>
            <w:r w:rsidRPr="00053338">
              <w:rPr>
                <w:rFonts w:eastAsia="Calibri"/>
                <w:i/>
                <w:sz w:val="28"/>
                <w:szCs w:val="28"/>
                <w:lang w:eastAsia="en-US"/>
              </w:rPr>
              <w:t>69,6</w:t>
            </w:r>
          </w:p>
        </w:tc>
        <w:tc>
          <w:tcPr>
            <w:tcW w:w="1196" w:type="dxa"/>
            <w:shd w:val="clear" w:color="auto" w:fill="auto"/>
          </w:tcPr>
          <w:p w:rsidR="00986C75" w:rsidRPr="00053338" w:rsidRDefault="00986C75" w:rsidP="00986C75">
            <w:pPr>
              <w:jc w:val="center"/>
              <w:rPr>
                <w:i/>
                <w:sz w:val="28"/>
                <w:szCs w:val="28"/>
              </w:rPr>
            </w:pPr>
            <w:r w:rsidRPr="00053338">
              <w:rPr>
                <w:rFonts w:eastAsia="Calibri"/>
                <w:i/>
                <w:sz w:val="28"/>
                <w:szCs w:val="28"/>
                <w:lang w:eastAsia="en-US"/>
              </w:rPr>
              <w:t>70,5</w:t>
            </w:r>
          </w:p>
        </w:tc>
        <w:tc>
          <w:tcPr>
            <w:tcW w:w="1197" w:type="dxa"/>
            <w:shd w:val="clear" w:color="auto" w:fill="auto"/>
          </w:tcPr>
          <w:p w:rsidR="00986C75" w:rsidRPr="00053338" w:rsidRDefault="00986C75" w:rsidP="00986C75">
            <w:pPr>
              <w:spacing w:line="276" w:lineRule="auto"/>
              <w:jc w:val="center"/>
              <w:rPr>
                <w:rFonts w:eastAsia="Calibri"/>
                <w:i/>
                <w:sz w:val="28"/>
                <w:szCs w:val="28"/>
                <w:lang w:eastAsia="en-US"/>
              </w:rPr>
            </w:pPr>
            <w:r w:rsidRPr="00053338">
              <w:rPr>
                <w:rFonts w:eastAsia="Calibri"/>
                <w:i/>
                <w:sz w:val="28"/>
                <w:szCs w:val="28"/>
                <w:lang w:eastAsia="en-US"/>
              </w:rPr>
              <w:t>70,9</w:t>
            </w:r>
          </w:p>
        </w:tc>
        <w:tc>
          <w:tcPr>
            <w:tcW w:w="1197" w:type="dxa"/>
            <w:shd w:val="clear" w:color="auto" w:fill="auto"/>
          </w:tcPr>
          <w:p w:rsidR="00986C75" w:rsidRPr="00053338" w:rsidRDefault="00986C75" w:rsidP="00986C75">
            <w:pPr>
              <w:spacing w:line="276" w:lineRule="auto"/>
              <w:jc w:val="center"/>
              <w:rPr>
                <w:rFonts w:eastAsia="Calibri"/>
                <w:i/>
                <w:sz w:val="28"/>
                <w:szCs w:val="28"/>
                <w:lang w:eastAsia="en-US"/>
              </w:rPr>
            </w:pPr>
            <w:r w:rsidRPr="00053338">
              <w:rPr>
                <w:rFonts w:eastAsia="Calibri"/>
                <w:i/>
                <w:sz w:val="28"/>
                <w:szCs w:val="28"/>
                <w:lang w:eastAsia="en-US"/>
              </w:rPr>
              <w:t>70,8</w:t>
            </w:r>
          </w:p>
        </w:tc>
      </w:tr>
    </w:tbl>
    <w:p w:rsidR="00986C75" w:rsidRPr="00053338" w:rsidRDefault="00986C75" w:rsidP="00986C75">
      <w:pPr>
        <w:spacing w:line="276" w:lineRule="auto"/>
        <w:ind w:firstLine="708"/>
        <w:jc w:val="both"/>
        <w:rPr>
          <w:rFonts w:eastAsia="Calibri"/>
          <w:sz w:val="28"/>
          <w:szCs w:val="28"/>
          <w:lang w:eastAsia="en-US"/>
        </w:rPr>
      </w:pPr>
    </w:p>
    <w:p w:rsidR="00986C75" w:rsidRPr="00053338" w:rsidRDefault="00986C75" w:rsidP="00E34992">
      <w:pPr>
        <w:spacing w:line="276" w:lineRule="auto"/>
        <w:ind w:firstLine="709"/>
        <w:jc w:val="both"/>
        <w:rPr>
          <w:rFonts w:eastAsia="Calibri"/>
          <w:sz w:val="28"/>
          <w:szCs w:val="28"/>
          <w:lang w:eastAsia="en-US"/>
        </w:rPr>
      </w:pPr>
      <w:r w:rsidRPr="00053338">
        <w:rPr>
          <w:rFonts w:eastAsia="Calibri"/>
          <w:sz w:val="28"/>
          <w:szCs w:val="28"/>
          <w:lang w:eastAsia="en-US"/>
        </w:rPr>
        <w:t xml:space="preserve">Данные о конкурсе в вузы Санкт-Петербурга в 2020/21 году по уровням программ с учетом источников финансирования (обучение на бюджетных местах и по договору) и его динамике по сравнению с </w:t>
      </w:r>
      <w:r w:rsidR="00661AE0" w:rsidRPr="00053338">
        <w:rPr>
          <w:rFonts w:eastAsia="Calibri"/>
          <w:sz w:val="28"/>
          <w:szCs w:val="28"/>
          <w:lang w:eastAsia="en-US"/>
        </w:rPr>
        <w:t xml:space="preserve">2018/19 и </w:t>
      </w:r>
      <w:r w:rsidRPr="00053338">
        <w:rPr>
          <w:rFonts w:eastAsia="Calibri"/>
          <w:sz w:val="28"/>
          <w:szCs w:val="28"/>
          <w:lang w:eastAsia="en-US"/>
        </w:rPr>
        <w:t>2019/20 год</w:t>
      </w:r>
      <w:r w:rsidR="00661AE0" w:rsidRPr="00053338">
        <w:rPr>
          <w:rFonts w:eastAsia="Calibri"/>
          <w:sz w:val="28"/>
          <w:szCs w:val="28"/>
          <w:lang w:eastAsia="en-US"/>
        </w:rPr>
        <w:t>ами</w:t>
      </w:r>
      <w:r w:rsidRPr="00053338">
        <w:rPr>
          <w:rFonts w:eastAsia="Calibri"/>
          <w:sz w:val="28"/>
          <w:szCs w:val="28"/>
          <w:lang w:eastAsia="en-US"/>
        </w:rPr>
        <w:t xml:space="preserve"> представлены в </w:t>
      </w:r>
      <w:r w:rsidRPr="00053338">
        <w:rPr>
          <w:rFonts w:eastAsia="Calibri"/>
          <w:i/>
          <w:sz w:val="28"/>
          <w:szCs w:val="28"/>
          <w:lang w:eastAsia="en-US"/>
        </w:rPr>
        <w:t xml:space="preserve">таблице </w:t>
      </w:r>
      <w:r w:rsidR="0062026B">
        <w:rPr>
          <w:rFonts w:eastAsia="Calibri"/>
          <w:i/>
          <w:sz w:val="28"/>
          <w:szCs w:val="28"/>
          <w:lang w:eastAsia="en-US"/>
        </w:rPr>
        <w:t>16</w:t>
      </w:r>
      <w:r w:rsidRPr="00053338">
        <w:rPr>
          <w:rFonts w:eastAsia="Calibri"/>
          <w:sz w:val="28"/>
          <w:szCs w:val="28"/>
          <w:lang w:eastAsia="en-US"/>
        </w:rPr>
        <w:t>.</w:t>
      </w:r>
    </w:p>
    <w:p w:rsidR="00986C75" w:rsidRPr="00053338" w:rsidRDefault="00986C75" w:rsidP="00986C75">
      <w:pPr>
        <w:widowControl w:val="0"/>
        <w:autoSpaceDE w:val="0"/>
        <w:autoSpaceDN w:val="0"/>
        <w:adjustRightInd w:val="0"/>
        <w:spacing w:line="276" w:lineRule="auto"/>
        <w:ind w:firstLine="708"/>
        <w:jc w:val="right"/>
        <w:rPr>
          <w:i/>
          <w:sz w:val="28"/>
          <w:szCs w:val="28"/>
        </w:rPr>
      </w:pPr>
      <w:r w:rsidRPr="00053338">
        <w:rPr>
          <w:i/>
          <w:sz w:val="28"/>
          <w:szCs w:val="28"/>
        </w:rPr>
        <w:t xml:space="preserve">Таблица </w:t>
      </w:r>
      <w:r w:rsidR="0062026B">
        <w:rPr>
          <w:i/>
          <w:sz w:val="28"/>
          <w:szCs w:val="28"/>
        </w:rPr>
        <w:t>16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992"/>
        <w:gridCol w:w="992"/>
        <w:gridCol w:w="851"/>
        <w:gridCol w:w="850"/>
        <w:gridCol w:w="851"/>
        <w:gridCol w:w="850"/>
        <w:gridCol w:w="709"/>
        <w:gridCol w:w="850"/>
        <w:gridCol w:w="709"/>
      </w:tblGrid>
      <w:tr w:rsidR="00053338" w:rsidRPr="00053338" w:rsidTr="00735454">
        <w:tc>
          <w:tcPr>
            <w:tcW w:w="9923" w:type="dxa"/>
            <w:gridSpan w:val="11"/>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 xml:space="preserve">Динамика конкурса на программы ВПО в вузах Санкт-Петербурга </w:t>
            </w:r>
          </w:p>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 2019/20 - 2020/21 годах</w:t>
            </w:r>
          </w:p>
        </w:tc>
      </w:tr>
      <w:tr w:rsidR="00053338" w:rsidRPr="00053338" w:rsidTr="00735454">
        <w:trPr>
          <w:trHeight w:val="539"/>
        </w:trPr>
        <w:tc>
          <w:tcPr>
            <w:tcW w:w="993"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Уро</w:t>
            </w:r>
            <w:r w:rsidR="00661AE0" w:rsidRPr="00053338">
              <w:rPr>
                <w:rFonts w:eastAsia="Calibri"/>
                <w:b/>
                <w:sz w:val="28"/>
                <w:szCs w:val="28"/>
                <w:lang w:eastAsia="en-US"/>
              </w:rPr>
              <w:t>-</w:t>
            </w:r>
            <w:r w:rsidRPr="00053338">
              <w:rPr>
                <w:rFonts w:eastAsia="Calibri"/>
                <w:b/>
                <w:sz w:val="28"/>
                <w:szCs w:val="28"/>
                <w:lang w:eastAsia="en-US"/>
              </w:rPr>
              <w:t>вень</w:t>
            </w:r>
          </w:p>
        </w:tc>
        <w:tc>
          <w:tcPr>
            <w:tcW w:w="1276" w:type="dxa"/>
            <w:vMerge w:val="restart"/>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Ист-ик фин-ия</w:t>
            </w:r>
          </w:p>
        </w:tc>
        <w:tc>
          <w:tcPr>
            <w:tcW w:w="2835" w:type="dxa"/>
            <w:gridSpan w:val="3"/>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2018/19 год</w:t>
            </w:r>
          </w:p>
        </w:tc>
        <w:tc>
          <w:tcPr>
            <w:tcW w:w="2551" w:type="dxa"/>
            <w:gridSpan w:val="3"/>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2019/20 год</w:t>
            </w:r>
          </w:p>
        </w:tc>
        <w:tc>
          <w:tcPr>
            <w:tcW w:w="2268" w:type="dxa"/>
            <w:gridSpan w:val="3"/>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2020/21</w:t>
            </w:r>
          </w:p>
        </w:tc>
      </w:tr>
      <w:tr w:rsidR="00053338" w:rsidRPr="00053338" w:rsidTr="00735454">
        <w:trPr>
          <w:cantSplit/>
          <w:trHeight w:val="1295"/>
        </w:trPr>
        <w:tc>
          <w:tcPr>
            <w:tcW w:w="993"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276"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992" w:type="dxa"/>
            <w:shd w:val="clear" w:color="auto" w:fill="auto"/>
            <w:textDirection w:val="btLr"/>
            <w:vAlign w:val="center"/>
          </w:tcPr>
          <w:p w:rsidR="00986C75" w:rsidRPr="00053338" w:rsidRDefault="00986C75" w:rsidP="00986C75">
            <w:pPr>
              <w:spacing w:line="276" w:lineRule="auto"/>
              <w:ind w:left="113" w:right="113"/>
              <w:jc w:val="center"/>
              <w:rPr>
                <w:rFonts w:eastAsia="Calibri"/>
                <w:b/>
                <w:sz w:val="28"/>
                <w:szCs w:val="28"/>
                <w:lang w:eastAsia="en-US"/>
              </w:rPr>
            </w:pPr>
            <w:r w:rsidRPr="00053338">
              <w:rPr>
                <w:rFonts w:eastAsia="Calibri"/>
                <w:b/>
                <w:sz w:val="28"/>
                <w:szCs w:val="28"/>
                <w:lang w:eastAsia="en-US"/>
              </w:rPr>
              <w:t>Очная</w:t>
            </w:r>
          </w:p>
        </w:tc>
        <w:tc>
          <w:tcPr>
            <w:tcW w:w="992" w:type="dxa"/>
            <w:shd w:val="clear" w:color="auto" w:fill="auto"/>
            <w:textDirection w:val="btLr"/>
            <w:vAlign w:val="center"/>
          </w:tcPr>
          <w:p w:rsidR="00986C75" w:rsidRPr="00053338" w:rsidRDefault="00986C75" w:rsidP="00986C75">
            <w:pPr>
              <w:spacing w:line="276" w:lineRule="auto"/>
              <w:ind w:left="113" w:right="113"/>
              <w:jc w:val="center"/>
              <w:rPr>
                <w:rFonts w:eastAsia="Calibri"/>
                <w:b/>
                <w:sz w:val="28"/>
                <w:szCs w:val="28"/>
                <w:lang w:eastAsia="en-US"/>
              </w:rPr>
            </w:pPr>
            <w:r w:rsidRPr="00053338">
              <w:rPr>
                <w:rFonts w:eastAsia="Calibri"/>
                <w:b/>
                <w:sz w:val="28"/>
                <w:szCs w:val="28"/>
                <w:lang w:eastAsia="en-US"/>
              </w:rPr>
              <w:t>Очно-заочн.</w:t>
            </w:r>
          </w:p>
        </w:tc>
        <w:tc>
          <w:tcPr>
            <w:tcW w:w="851" w:type="dxa"/>
            <w:shd w:val="clear" w:color="auto" w:fill="auto"/>
            <w:textDirection w:val="btLr"/>
            <w:vAlign w:val="center"/>
          </w:tcPr>
          <w:p w:rsidR="00986C75" w:rsidRPr="00053338" w:rsidRDefault="00986C75" w:rsidP="00986C75">
            <w:pPr>
              <w:spacing w:line="276" w:lineRule="auto"/>
              <w:ind w:left="113" w:right="113"/>
              <w:jc w:val="center"/>
              <w:rPr>
                <w:rFonts w:eastAsia="Calibri"/>
                <w:b/>
                <w:sz w:val="28"/>
                <w:szCs w:val="28"/>
                <w:lang w:eastAsia="en-US"/>
              </w:rPr>
            </w:pPr>
            <w:r w:rsidRPr="00053338">
              <w:rPr>
                <w:rFonts w:eastAsia="Calibri"/>
                <w:b/>
                <w:sz w:val="28"/>
                <w:szCs w:val="28"/>
                <w:lang w:eastAsia="en-US"/>
              </w:rPr>
              <w:t>Заочн.</w:t>
            </w:r>
          </w:p>
        </w:tc>
        <w:tc>
          <w:tcPr>
            <w:tcW w:w="850" w:type="dxa"/>
            <w:shd w:val="clear" w:color="auto" w:fill="auto"/>
            <w:textDirection w:val="btLr"/>
            <w:vAlign w:val="center"/>
          </w:tcPr>
          <w:p w:rsidR="00986C75" w:rsidRPr="00053338" w:rsidRDefault="00986C75" w:rsidP="00986C75">
            <w:pPr>
              <w:ind w:left="113" w:right="113"/>
              <w:jc w:val="center"/>
              <w:rPr>
                <w:b/>
                <w:sz w:val="28"/>
                <w:szCs w:val="28"/>
              </w:rPr>
            </w:pPr>
            <w:r w:rsidRPr="00053338">
              <w:rPr>
                <w:b/>
                <w:sz w:val="28"/>
                <w:szCs w:val="28"/>
              </w:rPr>
              <w:t>Очная</w:t>
            </w:r>
          </w:p>
        </w:tc>
        <w:tc>
          <w:tcPr>
            <w:tcW w:w="851" w:type="dxa"/>
            <w:shd w:val="clear" w:color="auto" w:fill="auto"/>
            <w:textDirection w:val="btLr"/>
            <w:vAlign w:val="center"/>
          </w:tcPr>
          <w:p w:rsidR="00986C75" w:rsidRPr="00053338" w:rsidRDefault="00986C75" w:rsidP="00986C75">
            <w:pPr>
              <w:ind w:left="113" w:right="113"/>
              <w:jc w:val="center"/>
              <w:rPr>
                <w:b/>
                <w:sz w:val="28"/>
                <w:szCs w:val="28"/>
              </w:rPr>
            </w:pPr>
            <w:r w:rsidRPr="00053338">
              <w:rPr>
                <w:b/>
                <w:sz w:val="28"/>
                <w:szCs w:val="28"/>
              </w:rPr>
              <w:t>Очно-заочн.</w:t>
            </w:r>
          </w:p>
        </w:tc>
        <w:tc>
          <w:tcPr>
            <w:tcW w:w="850" w:type="dxa"/>
            <w:shd w:val="clear" w:color="auto" w:fill="auto"/>
            <w:textDirection w:val="btLr"/>
            <w:vAlign w:val="center"/>
          </w:tcPr>
          <w:p w:rsidR="00986C75" w:rsidRPr="00053338" w:rsidRDefault="00986C75" w:rsidP="00986C75">
            <w:pPr>
              <w:ind w:left="113" w:right="113"/>
              <w:jc w:val="center"/>
              <w:rPr>
                <w:b/>
                <w:sz w:val="28"/>
                <w:szCs w:val="28"/>
              </w:rPr>
            </w:pPr>
            <w:r w:rsidRPr="00053338">
              <w:rPr>
                <w:b/>
                <w:sz w:val="28"/>
                <w:szCs w:val="28"/>
              </w:rPr>
              <w:t>Заочн.</w:t>
            </w:r>
          </w:p>
        </w:tc>
        <w:tc>
          <w:tcPr>
            <w:tcW w:w="709" w:type="dxa"/>
            <w:textDirection w:val="btLr"/>
            <w:vAlign w:val="center"/>
          </w:tcPr>
          <w:p w:rsidR="00986C75" w:rsidRPr="00053338" w:rsidRDefault="00986C75" w:rsidP="00986C75">
            <w:pPr>
              <w:ind w:left="113" w:right="113"/>
              <w:jc w:val="center"/>
              <w:rPr>
                <w:b/>
                <w:sz w:val="28"/>
                <w:szCs w:val="28"/>
              </w:rPr>
            </w:pPr>
            <w:r w:rsidRPr="00053338">
              <w:rPr>
                <w:b/>
                <w:sz w:val="28"/>
                <w:szCs w:val="28"/>
              </w:rPr>
              <w:t>Очная</w:t>
            </w:r>
          </w:p>
        </w:tc>
        <w:tc>
          <w:tcPr>
            <w:tcW w:w="850" w:type="dxa"/>
            <w:textDirection w:val="btLr"/>
            <w:vAlign w:val="center"/>
          </w:tcPr>
          <w:p w:rsidR="00986C75" w:rsidRPr="00053338" w:rsidRDefault="00986C75" w:rsidP="00986C75">
            <w:pPr>
              <w:ind w:left="113" w:right="113"/>
              <w:jc w:val="center"/>
              <w:rPr>
                <w:b/>
                <w:sz w:val="28"/>
                <w:szCs w:val="28"/>
              </w:rPr>
            </w:pPr>
            <w:r w:rsidRPr="00053338">
              <w:rPr>
                <w:b/>
                <w:sz w:val="28"/>
                <w:szCs w:val="28"/>
              </w:rPr>
              <w:t>Очно-заочн.</w:t>
            </w:r>
          </w:p>
        </w:tc>
        <w:tc>
          <w:tcPr>
            <w:tcW w:w="709" w:type="dxa"/>
            <w:textDirection w:val="btLr"/>
            <w:vAlign w:val="center"/>
          </w:tcPr>
          <w:p w:rsidR="00986C75" w:rsidRPr="00053338" w:rsidRDefault="00986C75" w:rsidP="00986C75">
            <w:pPr>
              <w:ind w:left="113" w:right="113"/>
              <w:jc w:val="center"/>
              <w:rPr>
                <w:b/>
                <w:sz w:val="28"/>
                <w:szCs w:val="28"/>
              </w:rPr>
            </w:pPr>
            <w:r w:rsidRPr="00053338">
              <w:rPr>
                <w:b/>
                <w:sz w:val="28"/>
                <w:szCs w:val="28"/>
              </w:rPr>
              <w:t>Заочн.</w:t>
            </w:r>
          </w:p>
        </w:tc>
      </w:tr>
      <w:tr w:rsidR="00053338" w:rsidRPr="00053338" w:rsidTr="00735454">
        <w:tc>
          <w:tcPr>
            <w:tcW w:w="9923" w:type="dxa"/>
            <w:gridSpan w:val="11"/>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государственные вузы</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Бакалав-риат</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13.2</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5.0</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4.4</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13.8</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6.3</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4.6</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15.6</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8.6</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5.9</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4.7</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2.8</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2.1</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4.4</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2.6</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2.1</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6.4</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3.7</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2.6</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9.2</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3.4</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2.5</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9.2</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3.6</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2.6</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11.3</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5.1</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3.3</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Специа-литет</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9.2</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2.9</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9.4</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9.3</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2.9</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11.2</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13.5</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3.8</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5.2</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5.9</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1.8</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5.1</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3.2</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7.4</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2.8</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2.3</w:t>
            </w:r>
          </w:p>
        </w:tc>
      </w:tr>
      <w:tr w:rsidR="00053338" w:rsidRPr="00053338" w:rsidTr="00735454">
        <w:trPr>
          <w:trHeight w:val="485"/>
        </w:trPr>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7.7</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5.9</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2.2</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7.8</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4.0</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2.2</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9.9</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4.3</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2.9</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Магист-ратура</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3.3</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4.4</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5.7</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3.4</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4.9</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6.7</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4.3</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6.0</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11.4</w:t>
            </w:r>
          </w:p>
        </w:tc>
      </w:tr>
      <w:tr w:rsidR="00053338" w:rsidRPr="00053338" w:rsidTr="00735454">
        <w:tc>
          <w:tcPr>
            <w:tcW w:w="993"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3.7</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2.9</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3.2</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3.1</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2.2</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3.6</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3.4</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2.3</w:t>
            </w:r>
          </w:p>
        </w:tc>
      </w:tr>
      <w:tr w:rsidR="00053338" w:rsidRPr="00053338" w:rsidTr="00735454">
        <w:tc>
          <w:tcPr>
            <w:tcW w:w="993" w:type="dxa"/>
            <w:vMerge/>
            <w:shd w:val="clear" w:color="auto" w:fill="auto"/>
          </w:tcPr>
          <w:p w:rsidR="00986C75" w:rsidRPr="00053338" w:rsidRDefault="00986C75" w:rsidP="00986C75">
            <w:pPr>
              <w:spacing w:line="276" w:lineRule="auto"/>
              <w:jc w:val="center"/>
              <w:rPr>
                <w:rFonts w:eastAsia="Calibri"/>
                <w:b/>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3.4</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3.4</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2.8</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3.4</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3.8</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2.9</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4.2</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4.2</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3.6</w:t>
            </w:r>
          </w:p>
        </w:tc>
      </w:tr>
      <w:tr w:rsidR="00053338" w:rsidRPr="00053338" w:rsidTr="00735454">
        <w:tc>
          <w:tcPr>
            <w:tcW w:w="9923" w:type="dxa"/>
            <w:gridSpan w:val="11"/>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негосударственные вузы</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Бакалав-риат</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19.5</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19.1</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19.6</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3.2</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1.5</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1.6</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3.3</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1.4</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1.5</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4.4</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1.6</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1.6</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5.2</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1.5</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1.6</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5.0</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1.4</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1.5</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6.1</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1.6</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1.6</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Специа-литет</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2.0</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3.4</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2.5</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2.4</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3.0</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2.8</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2.4</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2.2</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3.7</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2.9</w:t>
            </w:r>
          </w:p>
        </w:tc>
      </w:tr>
      <w:tr w:rsidR="00053338" w:rsidRPr="00053338" w:rsidTr="00735454">
        <w:tc>
          <w:tcPr>
            <w:tcW w:w="993" w:type="dxa"/>
            <w:vMerge/>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3.4</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2.5</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2.4</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3.0</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2.8</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2.4</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3.5</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3.7</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2.9</w:t>
            </w:r>
          </w:p>
        </w:tc>
      </w:tr>
      <w:tr w:rsidR="00053338" w:rsidRPr="00053338" w:rsidTr="00735454">
        <w:tc>
          <w:tcPr>
            <w:tcW w:w="993" w:type="dxa"/>
            <w:vMerge w:val="restart"/>
            <w:shd w:val="clear" w:color="auto" w:fill="auto"/>
            <w:textDirection w:val="btLr"/>
          </w:tcPr>
          <w:p w:rsidR="00986C75" w:rsidRPr="00053338" w:rsidRDefault="00986C75" w:rsidP="00986C75">
            <w:pPr>
              <w:spacing w:line="276" w:lineRule="auto"/>
              <w:ind w:left="113" w:right="113"/>
              <w:jc w:val="center"/>
              <w:rPr>
                <w:rFonts w:eastAsia="Calibri"/>
                <w:sz w:val="28"/>
                <w:szCs w:val="28"/>
                <w:lang w:eastAsia="en-US"/>
              </w:rPr>
            </w:pPr>
            <w:r w:rsidRPr="00053338">
              <w:rPr>
                <w:rFonts w:eastAsia="Calibri"/>
                <w:sz w:val="28"/>
                <w:szCs w:val="28"/>
                <w:lang w:eastAsia="en-US"/>
              </w:rPr>
              <w:t>Магист-ратура</w:t>
            </w: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Бюджет</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3.8</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4.5</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8.9</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w:t>
            </w:r>
          </w:p>
        </w:tc>
      </w:tr>
      <w:tr w:rsidR="00053338" w:rsidRPr="00053338" w:rsidTr="00735454">
        <w:tc>
          <w:tcPr>
            <w:tcW w:w="993" w:type="dxa"/>
            <w:vMerge/>
            <w:shd w:val="clear" w:color="auto" w:fill="auto"/>
          </w:tcPr>
          <w:p w:rsidR="00986C75" w:rsidRPr="00053338" w:rsidRDefault="00986C75" w:rsidP="00986C75">
            <w:pPr>
              <w:spacing w:line="276" w:lineRule="auto"/>
              <w:jc w:val="center"/>
              <w:rPr>
                <w:rFonts w:eastAsia="Calibri"/>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Договор</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1.7</w:t>
            </w:r>
          </w:p>
        </w:tc>
        <w:tc>
          <w:tcPr>
            <w:tcW w:w="992"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1.7</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1.8</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1.6</w:t>
            </w:r>
          </w:p>
        </w:tc>
        <w:tc>
          <w:tcPr>
            <w:tcW w:w="851"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1.4</w:t>
            </w:r>
          </w:p>
        </w:tc>
        <w:tc>
          <w:tcPr>
            <w:tcW w:w="850" w:type="dxa"/>
            <w:shd w:val="clear" w:color="auto" w:fill="auto"/>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1.5</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3.0</w:t>
            </w:r>
          </w:p>
        </w:tc>
        <w:tc>
          <w:tcPr>
            <w:tcW w:w="850"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1.4</w:t>
            </w:r>
          </w:p>
        </w:tc>
        <w:tc>
          <w:tcPr>
            <w:tcW w:w="709" w:type="dxa"/>
          </w:tcPr>
          <w:p w:rsidR="00986C75" w:rsidRPr="00053338" w:rsidRDefault="00986C75" w:rsidP="00986C75">
            <w:pPr>
              <w:spacing w:line="276" w:lineRule="auto"/>
              <w:jc w:val="center"/>
              <w:rPr>
                <w:rFonts w:eastAsia="Calibri"/>
                <w:sz w:val="28"/>
                <w:szCs w:val="28"/>
                <w:lang w:eastAsia="en-US"/>
              </w:rPr>
            </w:pPr>
            <w:r w:rsidRPr="00053338">
              <w:rPr>
                <w:rFonts w:eastAsia="Calibri"/>
                <w:sz w:val="28"/>
                <w:szCs w:val="28"/>
                <w:lang w:eastAsia="en-US"/>
              </w:rPr>
              <w:t>1.9</w:t>
            </w:r>
          </w:p>
        </w:tc>
      </w:tr>
      <w:tr w:rsidR="00053338" w:rsidRPr="00053338" w:rsidTr="00735454">
        <w:tc>
          <w:tcPr>
            <w:tcW w:w="993" w:type="dxa"/>
            <w:vMerge/>
            <w:shd w:val="clear" w:color="auto" w:fill="auto"/>
          </w:tcPr>
          <w:p w:rsidR="00986C75" w:rsidRPr="00053338" w:rsidRDefault="00986C75" w:rsidP="00986C75">
            <w:pPr>
              <w:spacing w:line="276" w:lineRule="auto"/>
              <w:jc w:val="center"/>
              <w:rPr>
                <w:rFonts w:eastAsia="Calibri"/>
                <w:b/>
                <w:sz w:val="28"/>
                <w:szCs w:val="28"/>
                <w:lang w:eastAsia="en-US"/>
              </w:rPr>
            </w:pPr>
          </w:p>
        </w:tc>
        <w:tc>
          <w:tcPr>
            <w:tcW w:w="1276"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ВСЕГО</w:t>
            </w:r>
          </w:p>
          <w:p w:rsidR="00986C75" w:rsidRPr="00053338" w:rsidRDefault="00986C75" w:rsidP="00986C75">
            <w:pPr>
              <w:spacing w:line="276" w:lineRule="auto"/>
              <w:jc w:val="center"/>
              <w:rPr>
                <w:rFonts w:eastAsia="Calibri"/>
                <w:b/>
                <w:sz w:val="16"/>
                <w:szCs w:val="16"/>
                <w:lang w:eastAsia="en-US"/>
              </w:rPr>
            </w:pP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2.2</w:t>
            </w:r>
          </w:p>
        </w:tc>
        <w:tc>
          <w:tcPr>
            <w:tcW w:w="992"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1.7</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1.8</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2.1</w:t>
            </w:r>
          </w:p>
        </w:tc>
        <w:tc>
          <w:tcPr>
            <w:tcW w:w="851"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1.4</w:t>
            </w:r>
          </w:p>
        </w:tc>
        <w:tc>
          <w:tcPr>
            <w:tcW w:w="850" w:type="dxa"/>
            <w:shd w:val="clear" w:color="auto" w:fill="auto"/>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1.5</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4.2</w:t>
            </w:r>
          </w:p>
        </w:tc>
        <w:tc>
          <w:tcPr>
            <w:tcW w:w="850"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1.4</w:t>
            </w:r>
          </w:p>
        </w:tc>
        <w:tc>
          <w:tcPr>
            <w:tcW w:w="709" w:type="dxa"/>
          </w:tcPr>
          <w:p w:rsidR="00986C75" w:rsidRPr="00053338" w:rsidRDefault="00986C75" w:rsidP="00986C75">
            <w:pPr>
              <w:spacing w:line="276" w:lineRule="auto"/>
              <w:jc w:val="center"/>
              <w:rPr>
                <w:rFonts w:eastAsia="Calibri"/>
                <w:b/>
                <w:sz w:val="28"/>
                <w:szCs w:val="28"/>
                <w:lang w:eastAsia="en-US"/>
              </w:rPr>
            </w:pPr>
            <w:r w:rsidRPr="00053338">
              <w:rPr>
                <w:rFonts w:eastAsia="Calibri"/>
                <w:b/>
                <w:sz w:val="28"/>
                <w:szCs w:val="28"/>
                <w:lang w:eastAsia="en-US"/>
              </w:rPr>
              <w:t>1.9</w:t>
            </w:r>
          </w:p>
        </w:tc>
      </w:tr>
    </w:tbl>
    <w:p w:rsidR="00986C75" w:rsidRDefault="00986C75" w:rsidP="00986C75">
      <w:pPr>
        <w:rPr>
          <w:b/>
        </w:rPr>
      </w:pPr>
    </w:p>
    <w:p w:rsidR="00B81B9F" w:rsidRDefault="00B81B9F" w:rsidP="00B81B9F">
      <w:pPr>
        <w:spacing w:line="276" w:lineRule="auto"/>
        <w:ind w:firstLine="709"/>
        <w:jc w:val="both"/>
        <w:rPr>
          <w:i/>
          <w:sz w:val="28"/>
          <w:szCs w:val="28"/>
        </w:rPr>
      </w:pPr>
      <w:r w:rsidRPr="00053338">
        <w:rPr>
          <w:sz w:val="28"/>
          <w:szCs w:val="28"/>
        </w:rPr>
        <w:t xml:space="preserve">По сравнению с предыдущим годом средний конкурс на программы бакалавриата, специалитета и магистратуры в государственные вузы </w:t>
      </w:r>
      <w:r>
        <w:rPr>
          <w:sz w:val="28"/>
          <w:szCs w:val="28"/>
        </w:rPr>
        <w:br/>
      </w:r>
      <w:r w:rsidRPr="00053338">
        <w:rPr>
          <w:sz w:val="28"/>
          <w:szCs w:val="28"/>
        </w:rPr>
        <w:t xml:space="preserve">Санкт-Петербурга увеличился на все формы обучения </w:t>
      </w:r>
      <w:r>
        <w:rPr>
          <w:sz w:val="28"/>
          <w:szCs w:val="28"/>
        </w:rPr>
        <w:t>(</w:t>
      </w:r>
      <w:r w:rsidRPr="00053338">
        <w:rPr>
          <w:sz w:val="28"/>
          <w:szCs w:val="28"/>
        </w:rPr>
        <w:t>как на бюджетные места, так и на места по договорам</w:t>
      </w:r>
      <w:r>
        <w:rPr>
          <w:sz w:val="28"/>
          <w:szCs w:val="28"/>
        </w:rPr>
        <w:t>)</w:t>
      </w:r>
      <w:r w:rsidRPr="00053338">
        <w:rPr>
          <w:sz w:val="28"/>
          <w:szCs w:val="28"/>
        </w:rPr>
        <w:t xml:space="preserve">, при незначительном снижении конкурса на программы специалитета на места по договорам. В негосударственных вузах средний конкурс на программы магистратуры по очно-заочной форме обучения остался на прежнем уровне и незначительно снизился на программы специалитета на места по договорам. По остальным программам и формам обучения в негосударственных вузах прослеживается рост среднего конкурса. </w:t>
      </w:r>
    </w:p>
    <w:p w:rsidR="00986C75" w:rsidRPr="00053338" w:rsidRDefault="00986C75" w:rsidP="00E66EAB">
      <w:pPr>
        <w:spacing w:line="276" w:lineRule="auto"/>
        <w:ind w:firstLine="709"/>
        <w:jc w:val="both"/>
        <w:rPr>
          <w:sz w:val="28"/>
          <w:szCs w:val="28"/>
        </w:rPr>
      </w:pPr>
      <w:r w:rsidRPr="00053338">
        <w:rPr>
          <w:b/>
          <w:sz w:val="28"/>
          <w:szCs w:val="28"/>
        </w:rPr>
        <w:t>Выпуск специалистов с высшим образованием</w:t>
      </w:r>
      <w:r w:rsidRPr="00053338">
        <w:rPr>
          <w:sz w:val="28"/>
          <w:szCs w:val="28"/>
        </w:rPr>
        <w:t xml:space="preserve"> из вузов </w:t>
      </w:r>
      <w:r w:rsidRPr="00053338">
        <w:rPr>
          <w:sz w:val="28"/>
          <w:szCs w:val="28"/>
        </w:rPr>
        <w:br/>
        <w:t xml:space="preserve">Санкт-Петербурга по всем формам обучения в 2020 году превысил </w:t>
      </w:r>
      <w:r w:rsidRPr="00053338">
        <w:rPr>
          <w:sz w:val="28"/>
          <w:szCs w:val="28"/>
        </w:rPr>
        <w:br/>
        <w:t>64 тыс. чел. (в 2019 году – более 65 тыс. чел.), в том числе в государственных -  59,8 тыс. чел. (в 2019 году – более 58 тыс. чел.) и в негосударственных –</w:t>
      </w:r>
      <w:r w:rsidRPr="00053338">
        <w:rPr>
          <w:sz w:val="28"/>
          <w:szCs w:val="28"/>
        </w:rPr>
        <w:br/>
        <w:t xml:space="preserve"> 4,6 тыс. чел. (в 2019 году – 6,7 тыс. чел.). Таким образом, некоторое увеличение выпуска в государственных вузах не смогло компенсировать снижение выпуска в негосударственных вузах, что предопределило некоторое (на 1,1 %) общее сокращение выпуска специалистов с высшим образованием. </w:t>
      </w:r>
    </w:p>
    <w:p w:rsidR="00986C75" w:rsidRPr="00053338" w:rsidRDefault="00986C75" w:rsidP="00E34992">
      <w:pPr>
        <w:spacing w:line="276" w:lineRule="auto"/>
        <w:ind w:firstLine="709"/>
        <w:jc w:val="both"/>
        <w:rPr>
          <w:sz w:val="28"/>
          <w:szCs w:val="28"/>
        </w:rPr>
      </w:pPr>
      <w:r w:rsidRPr="00053338">
        <w:rPr>
          <w:sz w:val="28"/>
          <w:szCs w:val="28"/>
        </w:rPr>
        <w:t xml:space="preserve">Структура выпуска специалистов из вузов Санкт-Петербурга </w:t>
      </w:r>
      <w:r w:rsidRPr="00053338">
        <w:rPr>
          <w:sz w:val="28"/>
          <w:szCs w:val="28"/>
        </w:rPr>
        <w:br/>
        <w:t xml:space="preserve">по формам обучения и ее динамика в 2019 – 2020 годах представлена </w:t>
      </w:r>
      <w:r w:rsidRPr="00053338">
        <w:rPr>
          <w:sz w:val="28"/>
          <w:szCs w:val="28"/>
        </w:rPr>
        <w:br/>
        <w:t xml:space="preserve">в </w:t>
      </w:r>
      <w:r w:rsidRPr="00053338">
        <w:rPr>
          <w:i/>
          <w:sz w:val="28"/>
          <w:szCs w:val="28"/>
        </w:rPr>
        <w:t xml:space="preserve">таблице </w:t>
      </w:r>
      <w:r w:rsidR="0062026B">
        <w:rPr>
          <w:i/>
          <w:sz w:val="28"/>
          <w:szCs w:val="28"/>
        </w:rPr>
        <w:t>17</w:t>
      </w:r>
      <w:r w:rsidRPr="00053338">
        <w:rPr>
          <w:sz w:val="28"/>
          <w:szCs w:val="28"/>
        </w:rPr>
        <w:t xml:space="preserve">. </w:t>
      </w:r>
    </w:p>
    <w:p w:rsidR="00986C75" w:rsidRPr="00053338" w:rsidRDefault="00986C75" w:rsidP="00986C75">
      <w:pPr>
        <w:spacing w:line="276" w:lineRule="auto"/>
        <w:ind w:firstLine="709"/>
        <w:jc w:val="right"/>
        <w:rPr>
          <w:i/>
          <w:sz w:val="28"/>
          <w:szCs w:val="28"/>
        </w:rPr>
      </w:pPr>
      <w:r w:rsidRPr="00053338">
        <w:rPr>
          <w:i/>
          <w:sz w:val="28"/>
          <w:szCs w:val="28"/>
        </w:rPr>
        <w:t xml:space="preserve">Таблица </w:t>
      </w:r>
      <w:r w:rsidR="0062026B">
        <w:rPr>
          <w:i/>
          <w:sz w:val="28"/>
          <w:szCs w:val="28"/>
        </w:rPr>
        <w:t>17</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418"/>
        <w:gridCol w:w="1134"/>
        <w:gridCol w:w="1134"/>
        <w:gridCol w:w="1276"/>
        <w:gridCol w:w="1134"/>
      </w:tblGrid>
      <w:tr w:rsidR="00053338" w:rsidRPr="00053338" w:rsidTr="00735454">
        <w:tc>
          <w:tcPr>
            <w:tcW w:w="9493" w:type="dxa"/>
            <w:gridSpan w:val="7"/>
            <w:shd w:val="clear" w:color="auto" w:fill="auto"/>
          </w:tcPr>
          <w:p w:rsidR="00986C75" w:rsidRPr="00053338" w:rsidRDefault="00986C75" w:rsidP="00986C75">
            <w:pPr>
              <w:spacing w:line="276" w:lineRule="auto"/>
              <w:jc w:val="center"/>
              <w:rPr>
                <w:b/>
                <w:sz w:val="28"/>
                <w:szCs w:val="28"/>
              </w:rPr>
            </w:pPr>
            <w:r w:rsidRPr="00053338">
              <w:rPr>
                <w:b/>
                <w:sz w:val="28"/>
                <w:szCs w:val="28"/>
              </w:rPr>
              <w:t xml:space="preserve">Выпуск специалистов, </w:t>
            </w:r>
            <w:r w:rsidRPr="00053338">
              <w:rPr>
                <w:b/>
                <w:i/>
                <w:sz w:val="28"/>
                <w:szCs w:val="28"/>
              </w:rPr>
              <w:t>тыс. чел.</w:t>
            </w:r>
          </w:p>
        </w:tc>
      </w:tr>
      <w:tr w:rsidR="00053338" w:rsidRPr="00053338" w:rsidTr="00735454">
        <w:tc>
          <w:tcPr>
            <w:tcW w:w="2122" w:type="dxa"/>
            <w:vMerge w:val="restart"/>
            <w:shd w:val="clear" w:color="auto" w:fill="auto"/>
          </w:tcPr>
          <w:p w:rsidR="00986C75" w:rsidRPr="00053338" w:rsidRDefault="00986C75" w:rsidP="00986C75">
            <w:pPr>
              <w:jc w:val="center"/>
              <w:rPr>
                <w:b/>
                <w:sz w:val="28"/>
                <w:szCs w:val="28"/>
              </w:rPr>
            </w:pPr>
          </w:p>
          <w:p w:rsidR="00986C75" w:rsidRPr="00053338" w:rsidRDefault="00986C75" w:rsidP="00986C75">
            <w:pPr>
              <w:jc w:val="center"/>
              <w:rPr>
                <w:b/>
                <w:sz w:val="28"/>
                <w:szCs w:val="28"/>
              </w:rPr>
            </w:pPr>
            <w:r w:rsidRPr="00053338">
              <w:rPr>
                <w:b/>
                <w:sz w:val="28"/>
                <w:szCs w:val="28"/>
              </w:rPr>
              <w:t>Форма обучения</w:t>
            </w:r>
          </w:p>
        </w:tc>
        <w:tc>
          <w:tcPr>
            <w:tcW w:w="3827" w:type="dxa"/>
            <w:gridSpan w:val="3"/>
            <w:shd w:val="clear" w:color="auto" w:fill="auto"/>
          </w:tcPr>
          <w:p w:rsidR="00986C75" w:rsidRPr="00053338" w:rsidRDefault="00986C75" w:rsidP="00986C75">
            <w:pPr>
              <w:spacing w:line="276" w:lineRule="auto"/>
              <w:jc w:val="center"/>
              <w:rPr>
                <w:b/>
                <w:sz w:val="28"/>
                <w:szCs w:val="28"/>
              </w:rPr>
            </w:pPr>
            <w:r w:rsidRPr="00053338">
              <w:rPr>
                <w:b/>
                <w:sz w:val="28"/>
                <w:szCs w:val="28"/>
              </w:rPr>
              <w:t>2020 год</w:t>
            </w:r>
          </w:p>
        </w:tc>
        <w:tc>
          <w:tcPr>
            <w:tcW w:w="3544" w:type="dxa"/>
            <w:gridSpan w:val="3"/>
          </w:tcPr>
          <w:p w:rsidR="00986C75" w:rsidRPr="00053338" w:rsidRDefault="00986C75" w:rsidP="00986C75">
            <w:pPr>
              <w:spacing w:line="276" w:lineRule="auto"/>
              <w:jc w:val="center"/>
              <w:rPr>
                <w:b/>
                <w:sz w:val="28"/>
                <w:szCs w:val="28"/>
              </w:rPr>
            </w:pPr>
            <w:r w:rsidRPr="00053338">
              <w:rPr>
                <w:b/>
                <w:sz w:val="28"/>
                <w:szCs w:val="28"/>
              </w:rPr>
              <w:t>2019 год</w:t>
            </w:r>
          </w:p>
        </w:tc>
      </w:tr>
      <w:tr w:rsidR="00053338" w:rsidRPr="00053338" w:rsidTr="00735454">
        <w:tc>
          <w:tcPr>
            <w:tcW w:w="2122" w:type="dxa"/>
            <w:vMerge/>
            <w:shd w:val="clear" w:color="auto" w:fill="auto"/>
          </w:tcPr>
          <w:p w:rsidR="00986C75" w:rsidRPr="00053338" w:rsidRDefault="00986C75" w:rsidP="00986C75">
            <w:pPr>
              <w:jc w:val="center"/>
              <w:rPr>
                <w:b/>
                <w:sz w:val="28"/>
                <w:szCs w:val="28"/>
              </w:rPr>
            </w:pPr>
          </w:p>
        </w:tc>
        <w:tc>
          <w:tcPr>
            <w:tcW w:w="1275" w:type="dxa"/>
            <w:vMerge w:val="restart"/>
            <w:shd w:val="clear" w:color="auto" w:fill="auto"/>
          </w:tcPr>
          <w:p w:rsidR="00986C75" w:rsidRPr="00053338" w:rsidRDefault="00986C75" w:rsidP="00986C75">
            <w:pPr>
              <w:spacing w:line="276" w:lineRule="auto"/>
              <w:jc w:val="center"/>
              <w:rPr>
                <w:b/>
                <w:sz w:val="28"/>
                <w:szCs w:val="28"/>
              </w:rPr>
            </w:pPr>
          </w:p>
          <w:p w:rsidR="00986C75" w:rsidRPr="00053338" w:rsidRDefault="00986C75" w:rsidP="00986C75">
            <w:pPr>
              <w:spacing w:line="276" w:lineRule="auto"/>
              <w:jc w:val="center"/>
              <w:rPr>
                <w:b/>
                <w:sz w:val="28"/>
                <w:szCs w:val="28"/>
              </w:rPr>
            </w:pPr>
            <w:r w:rsidRPr="00053338">
              <w:rPr>
                <w:b/>
                <w:sz w:val="28"/>
                <w:szCs w:val="28"/>
              </w:rPr>
              <w:t>Всего</w:t>
            </w:r>
          </w:p>
        </w:tc>
        <w:tc>
          <w:tcPr>
            <w:tcW w:w="2552" w:type="dxa"/>
            <w:gridSpan w:val="2"/>
            <w:shd w:val="clear" w:color="auto" w:fill="auto"/>
          </w:tcPr>
          <w:p w:rsidR="00986C75" w:rsidRPr="00053338" w:rsidRDefault="00986C75" w:rsidP="00986C75">
            <w:pPr>
              <w:spacing w:line="276" w:lineRule="auto"/>
              <w:jc w:val="center"/>
              <w:rPr>
                <w:b/>
                <w:sz w:val="28"/>
                <w:szCs w:val="28"/>
              </w:rPr>
            </w:pPr>
            <w:r w:rsidRPr="00053338">
              <w:rPr>
                <w:b/>
                <w:sz w:val="28"/>
                <w:szCs w:val="28"/>
              </w:rPr>
              <w:t>в том числе</w:t>
            </w:r>
          </w:p>
        </w:tc>
        <w:tc>
          <w:tcPr>
            <w:tcW w:w="1134" w:type="dxa"/>
            <w:vMerge w:val="restart"/>
            <w:shd w:val="clear" w:color="auto" w:fill="auto"/>
          </w:tcPr>
          <w:p w:rsidR="00986C75" w:rsidRPr="00053338" w:rsidRDefault="00986C75" w:rsidP="00986C75">
            <w:pPr>
              <w:spacing w:line="276" w:lineRule="auto"/>
              <w:jc w:val="center"/>
              <w:rPr>
                <w:b/>
                <w:sz w:val="28"/>
                <w:szCs w:val="28"/>
              </w:rPr>
            </w:pPr>
          </w:p>
          <w:p w:rsidR="00986C75" w:rsidRPr="00053338" w:rsidRDefault="00986C75" w:rsidP="00986C75">
            <w:pPr>
              <w:spacing w:line="276" w:lineRule="auto"/>
              <w:jc w:val="center"/>
              <w:rPr>
                <w:b/>
                <w:sz w:val="28"/>
                <w:szCs w:val="28"/>
              </w:rPr>
            </w:pPr>
            <w:r w:rsidRPr="00053338">
              <w:rPr>
                <w:b/>
                <w:sz w:val="28"/>
                <w:szCs w:val="28"/>
              </w:rPr>
              <w:t>Всего</w:t>
            </w:r>
          </w:p>
        </w:tc>
        <w:tc>
          <w:tcPr>
            <w:tcW w:w="2410" w:type="dxa"/>
            <w:gridSpan w:val="2"/>
            <w:shd w:val="clear" w:color="auto" w:fill="auto"/>
          </w:tcPr>
          <w:p w:rsidR="00986C75" w:rsidRPr="00053338" w:rsidRDefault="00986C75" w:rsidP="00986C75">
            <w:pPr>
              <w:spacing w:line="276" w:lineRule="auto"/>
              <w:jc w:val="center"/>
              <w:rPr>
                <w:b/>
                <w:sz w:val="28"/>
                <w:szCs w:val="28"/>
              </w:rPr>
            </w:pPr>
            <w:r w:rsidRPr="00053338">
              <w:rPr>
                <w:b/>
                <w:sz w:val="28"/>
                <w:szCs w:val="28"/>
              </w:rPr>
              <w:t>в том числе</w:t>
            </w:r>
          </w:p>
        </w:tc>
      </w:tr>
      <w:tr w:rsidR="00053338" w:rsidRPr="00053338" w:rsidTr="00735454">
        <w:tc>
          <w:tcPr>
            <w:tcW w:w="2122" w:type="dxa"/>
            <w:vMerge/>
            <w:shd w:val="clear" w:color="auto" w:fill="auto"/>
          </w:tcPr>
          <w:p w:rsidR="00986C75" w:rsidRPr="00053338" w:rsidRDefault="00986C75" w:rsidP="00986C75">
            <w:pPr>
              <w:jc w:val="center"/>
              <w:rPr>
                <w:b/>
                <w:sz w:val="28"/>
                <w:szCs w:val="28"/>
              </w:rPr>
            </w:pPr>
          </w:p>
        </w:tc>
        <w:tc>
          <w:tcPr>
            <w:tcW w:w="1275" w:type="dxa"/>
            <w:vMerge/>
            <w:shd w:val="clear" w:color="auto" w:fill="auto"/>
          </w:tcPr>
          <w:p w:rsidR="00986C75" w:rsidRPr="00053338" w:rsidRDefault="00986C75" w:rsidP="00986C75">
            <w:pPr>
              <w:spacing w:line="276" w:lineRule="auto"/>
              <w:jc w:val="center"/>
              <w:rPr>
                <w:b/>
                <w:i/>
                <w:sz w:val="28"/>
                <w:szCs w:val="28"/>
              </w:rPr>
            </w:pPr>
          </w:p>
        </w:tc>
        <w:tc>
          <w:tcPr>
            <w:tcW w:w="1418" w:type="dxa"/>
            <w:shd w:val="clear" w:color="auto" w:fill="auto"/>
          </w:tcPr>
          <w:p w:rsidR="00986C75" w:rsidRPr="00053338" w:rsidRDefault="00986C75" w:rsidP="00986C75">
            <w:pPr>
              <w:spacing w:line="276" w:lineRule="auto"/>
              <w:jc w:val="center"/>
              <w:rPr>
                <w:b/>
                <w:i/>
                <w:sz w:val="28"/>
                <w:szCs w:val="28"/>
              </w:rPr>
            </w:pPr>
            <w:r w:rsidRPr="00053338">
              <w:rPr>
                <w:b/>
                <w:sz w:val="28"/>
                <w:szCs w:val="28"/>
              </w:rPr>
              <w:t>гос. вузы</w:t>
            </w:r>
            <w:r w:rsidRPr="00053338">
              <w:rPr>
                <w:b/>
                <w:i/>
                <w:sz w:val="28"/>
                <w:szCs w:val="28"/>
              </w:rPr>
              <w:t>.</w:t>
            </w:r>
          </w:p>
        </w:tc>
        <w:tc>
          <w:tcPr>
            <w:tcW w:w="1134" w:type="dxa"/>
            <w:shd w:val="clear" w:color="auto" w:fill="auto"/>
          </w:tcPr>
          <w:p w:rsidR="00986C75" w:rsidRPr="00053338" w:rsidRDefault="00986C75" w:rsidP="00986C75">
            <w:pPr>
              <w:spacing w:line="276" w:lineRule="auto"/>
              <w:jc w:val="center"/>
              <w:rPr>
                <w:b/>
                <w:i/>
                <w:sz w:val="28"/>
                <w:szCs w:val="28"/>
              </w:rPr>
            </w:pPr>
            <w:r w:rsidRPr="00053338">
              <w:rPr>
                <w:b/>
                <w:sz w:val="28"/>
                <w:szCs w:val="28"/>
              </w:rPr>
              <w:t>негос. вузы</w:t>
            </w:r>
          </w:p>
        </w:tc>
        <w:tc>
          <w:tcPr>
            <w:tcW w:w="1134" w:type="dxa"/>
            <w:vMerge/>
            <w:shd w:val="clear" w:color="auto" w:fill="auto"/>
          </w:tcPr>
          <w:p w:rsidR="00986C75" w:rsidRPr="00053338" w:rsidRDefault="00986C75" w:rsidP="00986C75">
            <w:pPr>
              <w:spacing w:line="276" w:lineRule="auto"/>
              <w:jc w:val="center"/>
              <w:rPr>
                <w:b/>
                <w:sz w:val="28"/>
                <w:szCs w:val="28"/>
              </w:rPr>
            </w:pPr>
          </w:p>
        </w:tc>
        <w:tc>
          <w:tcPr>
            <w:tcW w:w="1276" w:type="dxa"/>
          </w:tcPr>
          <w:p w:rsidR="00986C75" w:rsidRPr="00053338" w:rsidRDefault="00986C75" w:rsidP="00986C75">
            <w:pPr>
              <w:spacing w:line="276" w:lineRule="auto"/>
              <w:jc w:val="center"/>
              <w:rPr>
                <w:b/>
                <w:sz w:val="28"/>
                <w:szCs w:val="28"/>
              </w:rPr>
            </w:pPr>
            <w:r w:rsidRPr="00053338">
              <w:rPr>
                <w:b/>
                <w:sz w:val="28"/>
                <w:szCs w:val="28"/>
              </w:rPr>
              <w:t>гос. вузы</w:t>
            </w:r>
          </w:p>
        </w:tc>
        <w:tc>
          <w:tcPr>
            <w:tcW w:w="1134" w:type="dxa"/>
          </w:tcPr>
          <w:p w:rsidR="00986C75" w:rsidRPr="00053338" w:rsidRDefault="00986C75" w:rsidP="00986C75">
            <w:pPr>
              <w:spacing w:line="276" w:lineRule="auto"/>
              <w:jc w:val="center"/>
              <w:rPr>
                <w:b/>
                <w:sz w:val="28"/>
                <w:szCs w:val="28"/>
              </w:rPr>
            </w:pPr>
            <w:r w:rsidRPr="00053338">
              <w:rPr>
                <w:b/>
                <w:sz w:val="28"/>
                <w:szCs w:val="28"/>
              </w:rPr>
              <w:t>негос. вузы</w:t>
            </w:r>
          </w:p>
        </w:tc>
      </w:tr>
      <w:tr w:rsidR="00053338" w:rsidRPr="00053338" w:rsidTr="00735454">
        <w:tc>
          <w:tcPr>
            <w:tcW w:w="2122" w:type="dxa"/>
            <w:shd w:val="clear" w:color="auto" w:fill="auto"/>
          </w:tcPr>
          <w:p w:rsidR="00986C75" w:rsidRPr="00053338" w:rsidRDefault="00986C75" w:rsidP="00986C75">
            <w:pPr>
              <w:jc w:val="center"/>
              <w:rPr>
                <w:sz w:val="28"/>
                <w:szCs w:val="28"/>
              </w:rPr>
            </w:pPr>
            <w:r w:rsidRPr="00053338">
              <w:rPr>
                <w:sz w:val="28"/>
                <w:szCs w:val="28"/>
              </w:rPr>
              <w:t>Очная</w:t>
            </w:r>
          </w:p>
        </w:tc>
        <w:tc>
          <w:tcPr>
            <w:tcW w:w="1275" w:type="dxa"/>
            <w:shd w:val="clear" w:color="auto" w:fill="auto"/>
          </w:tcPr>
          <w:p w:rsidR="00986C75" w:rsidRPr="00053338" w:rsidRDefault="00986C75" w:rsidP="00986C75">
            <w:pPr>
              <w:spacing w:line="276" w:lineRule="auto"/>
              <w:jc w:val="center"/>
              <w:rPr>
                <w:sz w:val="28"/>
                <w:szCs w:val="28"/>
              </w:rPr>
            </w:pPr>
            <w:r w:rsidRPr="00053338">
              <w:rPr>
                <w:sz w:val="28"/>
                <w:szCs w:val="28"/>
              </w:rPr>
              <w:t>46,4</w:t>
            </w:r>
          </w:p>
        </w:tc>
        <w:tc>
          <w:tcPr>
            <w:tcW w:w="1418" w:type="dxa"/>
            <w:shd w:val="clear" w:color="auto" w:fill="auto"/>
          </w:tcPr>
          <w:p w:rsidR="00986C75" w:rsidRPr="00053338" w:rsidRDefault="00986C75" w:rsidP="00986C75">
            <w:pPr>
              <w:spacing w:line="276" w:lineRule="auto"/>
              <w:jc w:val="center"/>
              <w:rPr>
                <w:sz w:val="28"/>
                <w:szCs w:val="28"/>
              </w:rPr>
            </w:pPr>
            <w:r w:rsidRPr="00053338">
              <w:rPr>
                <w:sz w:val="28"/>
                <w:szCs w:val="28"/>
              </w:rPr>
              <w:t>45,0</w:t>
            </w:r>
          </w:p>
        </w:tc>
        <w:tc>
          <w:tcPr>
            <w:tcW w:w="1134" w:type="dxa"/>
          </w:tcPr>
          <w:p w:rsidR="00986C75" w:rsidRPr="00053338" w:rsidRDefault="00986C75" w:rsidP="00986C75">
            <w:pPr>
              <w:spacing w:line="276" w:lineRule="auto"/>
              <w:jc w:val="center"/>
              <w:rPr>
                <w:sz w:val="28"/>
                <w:szCs w:val="28"/>
              </w:rPr>
            </w:pPr>
            <w:r w:rsidRPr="00053338">
              <w:rPr>
                <w:sz w:val="28"/>
                <w:szCs w:val="28"/>
              </w:rPr>
              <w:t>1,4</w:t>
            </w:r>
          </w:p>
        </w:tc>
        <w:tc>
          <w:tcPr>
            <w:tcW w:w="1134" w:type="dxa"/>
            <w:shd w:val="clear" w:color="auto" w:fill="auto"/>
          </w:tcPr>
          <w:p w:rsidR="00986C75" w:rsidRPr="00053338" w:rsidRDefault="00986C75" w:rsidP="00986C75">
            <w:pPr>
              <w:spacing w:line="276" w:lineRule="auto"/>
              <w:jc w:val="center"/>
              <w:rPr>
                <w:sz w:val="28"/>
                <w:szCs w:val="28"/>
              </w:rPr>
            </w:pPr>
            <w:r w:rsidRPr="00053338">
              <w:rPr>
                <w:sz w:val="28"/>
                <w:szCs w:val="28"/>
              </w:rPr>
              <w:t>45,8</w:t>
            </w:r>
          </w:p>
        </w:tc>
        <w:tc>
          <w:tcPr>
            <w:tcW w:w="1276" w:type="dxa"/>
            <w:shd w:val="clear" w:color="auto" w:fill="auto"/>
          </w:tcPr>
          <w:p w:rsidR="00986C75" w:rsidRPr="00053338" w:rsidRDefault="00986C75" w:rsidP="00986C75">
            <w:pPr>
              <w:spacing w:line="276" w:lineRule="auto"/>
              <w:jc w:val="center"/>
              <w:rPr>
                <w:sz w:val="28"/>
                <w:szCs w:val="28"/>
              </w:rPr>
            </w:pPr>
            <w:r w:rsidRPr="00053338">
              <w:rPr>
                <w:sz w:val="28"/>
                <w:szCs w:val="28"/>
              </w:rPr>
              <w:t>44,2</w:t>
            </w:r>
          </w:p>
        </w:tc>
        <w:tc>
          <w:tcPr>
            <w:tcW w:w="1134" w:type="dxa"/>
          </w:tcPr>
          <w:p w:rsidR="00986C75" w:rsidRPr="00053338" w:rsidRDefault="00986C75" w:rsidP="00986C75">
            <w:pPr>
              <w:spacing w:line="276" w:lineRule="auto"/>
              <w:jc w:val="center"/>
              <w:rPr>
                <w:sz w:val="28"/>
                <w:szCs w:val="28"/>
              </w:rPr>
            </w:pPr>
            <w:r w:rsidRPr="00053338">
              <w:rPr>
                <w:sz w:val="28"/>
                <w:szCs w:val="28"/>
              </w:rPr>
              <w:t>1,6</w:t>
            </w:r>
          </w:p>
        </w:tc>
      </w:tr>
      <w:tr w:rsidR="00053338" w:rsidRPr="00053338" w:rsidTr="00735454">
        <w:tc>
          <w:tcPr>
            <w:tcW w:w="2122" w:type="dxa"/>
            <w:shd w:val="clear" w:color="auto" w:fill="auto"/>
          </w:tcPr>
          <w:p w:rsidR="00986C75" w:rsidRPr="00053338" w:rsidRDefault="00986C75" w:rsidP="00986C75">
            <w:pPr>
              <w:jc w:val="center"/>
              <w:rPr>
                <w:sz w:val="28"/>
                <w:szCs w:val="28"/>
              </w:rPr>
            </w:pPr>
            <w:r w:rsidRPr="00053338">
              <w:rPr>
                <w:sz w:val="28"/>
                <w:szCs w:val="28"/>
              </w:rPr>
              <w:t>Очно-заочная (вечерняя)</w:t>
            </w:r>
          </w:p>
        </w:tc>
        <w:tc>
          <w:tcPr>
            <w:tcW w:w="1275" w:type="dxa"/>
            <w:shd w:val="clear" w:color="auto" w:fill="auto"/>
          </w:tcPr>
          <w:p w:rsidR="00986C75" w:rsidRPr="00053338" w:rsidRDefault="00986C75" w:rsidP="00986C75">
            <w:pPr>
              <w:spacing w:line="276" w:lineRule="auto"/>
              <w:jc w:val="center"/>
              <w:rPr>
                <w:sz w:val="28"/>
                <w:szCs w:val="28"/>
              </w:rPr>
            </w:pPr>
            <w:r w:rsidRPr="00053338">
              <w:rPr>
                <w:sz w:val="28"/>
                <w:szCs w:val="28"/>
              </w:rPr>
              <w:t>1,7</w:t>
            </w:r>
          </w:p>
        </w:tc>
        <w:tc>
          <w:tcPr>
            <w:tcW w:w="1418" w:type="dxa"/>
            <w:shd w:val="clear" w:color="auto" w:fill="auto"/>
          </w:tcPr>
          <w:p w:rsidR="00986C75" w:rsidRPr="00053338" w:rsidRDefault="00986C75" w:rsidP="00986C75">
            <w:pPr>
              <w:spacing w:line="276" w:lineRule="auto"/>
              <w:jc w:val="center"/>
              <w:rPr>
                <w:sz w:val="28"/>
                <w:szCs w:val="28"/>
              </w:rPr>
            </w:pPr>
            <w:r w:rsidRPr="00053338">
              <w:rPr>
                <w:sz w:val="28"/>
                <w:szCs w:val="28"/>
              </w:rPr>
              <w:t>1,5</w:t>
            </w:r>
          </w:p>
        </w:tc>
        <w:tc>
          <w:tcPr>
            <w:tcW w:w="1134" w:type="dxa"/>
          </w:tcPr>
          <w:p w:rsidR="00986C75" w:rsidRPr="00053338" w:rsidRDefault="00986C75" w:rsidP="00986C75">
            <w:pPr>
              <w:spacing w:line="276" w:lineRule="auto"/>
              <w:jc w:val="center"/>
              <w:rPr>
                <w:sz w:val="28"/>
                <w:szCs w:val="28"/>
              </w:rPr>
            </w:pPr>
            <w:r w:rsidRPr="00053338">
              <w:rPr>
                <w:sz w:val="28"/>
                <w:szCs w:val="28"/>
              </w:rPr>
              <w:t>0,2</w:t>
            </w:r>
          </w:p>
        </w:tc>
        <w:tc>
          <w:tcPr>
            <w:tcW w:w="1134" w:type="dxa"/>
            <w:shd w:val="clear" w:color="auto" w:fill="auto"/>
          </w:tcPr>
          <w:p w:rsidR="00986C75" w:rsidRPr="00053338" w:rsidRDefault="00986C75" w:rsidP="00986C75">
            <w:pPr>
              <w:spacing w:line="276" w:lineRule="auto"/>
              <w:jc w:val="center"/>
              <w:rPr>
                <w:sz w:val="28"/>
                <w:szCs w:val="28"/>
              </w:rPr>
            </w:pPr>
            <w:r w:rsidRPr="00053338">
              <w:rPr>
                <w:sz w:val="28"/>
                <w:szCs w:val="28"/>
              </w:rPr>
              <w:t>1,7</w:t>
            </w:r>
          </w:p>
        </w:tc>
        <w:tc>
          <w:tcPr>
            <w:tcW w:w="1276" w:type="dxa"/>
            <w:shd w:val="clear" w:color="auto" w:fill="auto"/>
          </w:tcPr>
          <w:p w:rsidR="00986C75" w:rsidRPr="00053338" w:rsidRDefault="00986C75" w:rsidP="00986C75">
            <w:pPr>
              <w:spacing w:line="276" w:lineRule="auto"/>
              <w:jc w:val="center"/>
              <w:rPr>
                <w:sz w:val="28"/>
                <w:szCs w:val="28"/>
              </w:rPr>
            </w:pPr>
            <w:r w:rsidRPr="00053338">
              <w:rPr>
                <w:sz w:val="28"/>
                <w:szCs w:val="28"/>
              </w:rPr>
              <w:t>1,5</w:t>
            </w:r>
          </w:p>
        </w:tc>
        <w:tc>
          <w:tcPr>
            <w:tcW w:w="1134" w:type="dxa"/>
          </w:tcPr>
          <w:p w:rsidR="00986C75" w:rsidRPr="00053338" w:rsidRDefault="00986C75" w:rsidP="00986C75">
            <w:pPr>
              <w:spacing w:line="276" w:lineRule="auto"/>
              <w:jc w:val="center"/>
              <w:rPr>
                <w:sz w:val="28"/>
                <w:szCs w:val="28"/>
              </w:rPr>
            </w:pPr>
            <w:r w:rsidRPr="00053338">
              <w:rPr>
                <w:sz w:val="28"/>
                <w:szCs w:val="28"/>
              </w:rPr>
              <w:t>0,2</w:t>
            </w:r>
          </w:p>
        </w:tc>
      </w:tr>
      <w:tr w:rsidR="00053338" w:rsidRPr="00053338" w:rsidTr="00735454">
        <w:tc>
          <w:tcPr>
            <w:tcW w:w="2122" w:type="dxa"/>
            <w:shd w:val="clear" w:color="auto" w:fill="auto"/>
          </w:tcPr>
          <w:p w:rsidR="00986C75" w:rsidRPr="00053338" w:rsidRDefault="00986C75" w:rsidP="00986C75">
            <w:pPr>
              <w:jc w:val="center"/>
              <w:rPr>
                <w:sz w:val="28"/>
                <w:szCs w:val="28"/>
              </w:rPr>
            </w:pPr>
            <w:r w:rsidRPr="00053338">
              <w:rPr>
                <w:sz w:val="28"/>
                <w:szCs w:val="28"/>
              </w:rPr>
              <w:t>Заочная</w:t>
            </w:r>
          </w:p>
        </w:tc>
        <w:tc>
          <w:tcPr>
            <w:tcW w:w="1275" w:type="dxa"/>
            <w:shd w:val="clear" w:color="auto" w:fill="auto"/>
          </w:tcPr>
          <w:p w:rsidR="00986C75" w:rsidRPr="00053338" w:rsidRDefault="00986C75" w:rsidP="00986C75">
            <w:pPr>
              <w:spacing w:line="276" w:lineRule="auto"/>
              <w:jc w:val="center"/>
              <w:rPr>
                <w:sz w:val="28"/>
                <w:szCs w:val="28"/>
              </w:rPr>
            </w:pPr>
            <w:r w:rsidRPr="00053338">
              <w:rPr>
                <w:sz w:val="28"/>
                <w:szCs w:val="28"/>
              </w:rPr>
              <w:t>15,6</w:t>
            </w:r>
          </w:p>
        </w:tc>
        <w:tc>
          <w:tcPr>
            <w:tcW w:w="1418" w:type="dxa"/>
            <w:shd w:val="clear" w:color="auto" w:fill="auto"/>
          </w:tcPr>
          <w:p w:rsidR="00986C75" w:rsidRPr="00053338" w:rsidRDefault="00986C75" w:rsidP="00986C75">
            <w:pPr>
              <w:spacing w:line="276" w:lineRule="auto"/>
              <w:jc w:val="center"/>
              <w:rPr>
                <w:sz w:val="28"/>
                <w:szCs w:val="28"/>
              </w:rPr>
            </w:pPr>
            <w:r w:rsidRPr="00053338">
              <w:rPr>
                <w:sz w:val="28"/>
                <w:szCs w:val="28"/>
              </w:rPr>
              <w:t>13,3</w:t>
            </w:r>
          </w:p>
        </w:tc>
        <w:tc>
          <w:tcPr>
            <w:tcW w:w="1134" w:type="dxa"/>
          </w:tcPr>
          <w:p w:rsidR="00986C75" w:rsidRPr="00053338" w:rsidRDefault="00986C75" w:rsidP="00986C75">
            <w:pPr>
              <w:spacing w:line="276" w:lineRule="auto"/>
              <w:jc w:val="center"/>
              <w:rPr>
                <w:sz w:val="28"/>
                <w:szCs w:val="28"/>
              </w:rPr>
            </w:pPr>
            <w:r w:rsidRPr="00053338">
              <w:rPr>
                <w:sz w:val="28"/>
                <w:szCs w:val="28"/>
              </w:rPr>
              <w:t>2,3</w:t>
            </w:r>
          </w:p>
        </w:tc>
        <w:tc>
          <w:tcPr>
            <w:tcW w:w="1134" w:type="dxa"/>
            <w:shd w:val="clear" w:color="auto" w:fill="auto"/>
          </w:tcPr>
          <w:p w:rsidR="00986C75" w:rsidRPr="00053338" w:rsidRDefault="00986C75" w:rsidP="00986C75">
            <w:pPr>
              <w:spacing w:line="276" w:lineRule="auto"/>
              <w:jc w:val="center"/>
              <w:rPr>
                <w:sz w:val="28"/>
                <w:szCs w:val="28"/>
              </w:rPr>
            </w:pPr>
            <w:r w:rsidRPr="00053338">
              <w:rPr>
                <w:sz w:val="28"/>
                <w:szCs w:val="28"/>
              </w:rPr>
              <w:t>17,2</w:t>
            </w:r>
          </w:p>
        </w:tc>
        <w:tc>
          <w:tcPr>
            <w:tcW w:w="1276" w:type="dxa"/>
            <w:shd w:val="clear" w:color="auto" w:fill="auto"/>
          </w:tcPr>
          <w:p w:rsidR="00986C75" w:rsidRPr="00053338" w:rsidRDefault="00986C75" w:rsidP="00986C75">
            <w:pPr>
              <w:spacing w:line="276" w:lineRule="auto"/>
              <w:jc w:val="center"/>
              <w:rPr>
                <w:sz w:val="28"/>
                <w:szCs w:val="28"/>
              </w:rPr>
            </w:pPr>
            <w:r w:rsidRPr="00053338">
              <w:rPr>
                <w:sz w:val="28"/>
                <w:szCs w:val="28"/>
              </w:rPr>
              <w:t>12,6</w:t>
            </w:r>
          </w:p>
        </w:tc>
        <w:tc>
          <w:tcPr>
            <w:tcW w:w="1134" w:type="dxa"/>
          </w:tcPr>
          <w:p w:rsidR="00986C75" w:rsidRPr="00053338" w:rsidRDefault="00986C75" w:rsidP="00986C75">
            <w:pPr>
              <w:spacing w:line="276" w:lineRule="auto"/>
              <w:jc w:val="center"/>
              <w:rPr>
                <w:sz w:val="28"/>
                <w:szCs w:val="28"/>
              </w:rPr>
            </w:pPr>
            <w:r w:rsidRPr="00053338">
              <w:rPr>
                <w:sz w:val="28"/>
                <w:szCs w:val="28"/>
              </w:rPr>
              <w:t>4,6</w:t>
            </w:r>
          </w:p>
        </w:tc>
      </w:tr>
      <w:tr w:rsidR="00053338" w:rsidRPr="00053338" w:rsidTr="00735454">
        <w:tc>
          <w:tcPr>
            <w:tcW w:w="2122" w:type="dxa"/>
            <w:shd w:val="clear" w:color="auto" w:fill="auto"/>
          </w:tcPr>
          <w:p w:rsidR="00986C75" w:rsidRPr="00053338" w:rsidRDefault="00986C75" w:rsidP="00986C75">
            <w:pPr>
              <w:jc w:val="center"/>
              <w:rPr>
                <w:sz w:val="28"/>
                <w:szCs w:val="28"/>
              </w:rPr>
            </w:pPr>
            <w:r w:rsidRPr="00053338">
              <w:rPr>
                <w:sz w:val="28"/>
                <w:szCs w:val="28"/>
              </w:rPr>
              <w:t>экстернат</w:t>
            </w:r>
          </w:p>
        </w:tc>
        <w:tc>
          <w:tcPr>
            <w:tcW w:w="1275" w:type="dxa"/>
            <w:shd w:val="clear" w:color="auto" w:fill="auto"/>
          </w:tcPr>
          <w:p w:rsidR="00986C75" w:rsidRPr="00053338" w:rsidRDefault="00986C75" w:rsidP="00986C75">
            <w:pPr>
              <w:spacing w:line="276" w:lineRule="auto"/>
              <w:jc w:val="center"/>
              <w:rPr>
                <w:sz w:val="28"/>
                <w:szCs w:val="28"/>
              </w:rPr>
            </w:pPr>
            <w:r w:rsidRPr="00053338">
              <w:rPr>
                <w:sz w:val="28"/>
                <w:szCs w:val="28"/>
              </w:rPr>
              <w:t>0,7</w:t>
            </w:r>
          </w:p>
        </w:tc>
        <w:tc>
          <w:tcPr>
            <w:tcW w:w="1418" w:type="dxa"/>
            <w:shd w:val="clear" w:color="auto" w:fill="auto"/>
          </w:tcPr>
          <w:p w:rsidR="00986C75" w:rsidRPr="00053338" w:rsidRDefault="00986C75" w:rsidP="00986C75">
            <w:pPr>
              <w:spacing w:line="276" w:lineRule="auto"/>
              <w:jc w:val="center"/>
              <w:rPr>
                <w:sz w:val="28"/>
                <w:szCs w:val="28"/>
              </w:rPr>
            </w:pPr>
            <w:r w:rsidRPr="00053338">
              <w:rPr>
                <w:sz w:val="28"/>
                <w:szCs w:val="28"/>
              </w:rPr>
              <w:t>-</w:t>
            </w:r>
          </w:p>
        </w:tc>
        <w:tc>
          <w:tcPr>
            <w:tcW w:w="1134" w:type="dxa"/>
          </w:tcPr>
          <w:p w:rsidR="00986C75" w:rsidRPr="00053338" w:rsidRDefault="00986C75" w:rsidP="00986C75">
            <w:pPr>
              <w:spacing w:line="276" w:lineRule="auto"/>
              <w:jc w:val="center"/>
              <w:rPr>
                <w:sz w:val="28"/>
                <w:szCs w:val="28"/>
              </w:rPr>
            </w:pPr>
            <w:r w:rsidRPr="00053338">
              <w:rPr>
                <w:sz w:val="28"/>
                <w:szCs w:val="28"/>
              </w:rPr>
              <w:t>0,7</w:t>
            </w:r>
          </w:p>
        </w:tc>
        <w:tc>
          <w:tcPr>
            <w:tcW w:w="1134" w:type="dxa"/>
            <w:shd w:val="clear" w:color="auto" w:fill="auto"/>
          </w:tcPr>
          <w:p w:rsidR="00986C75" w:rsidRPr="00053338" w:rsidRDefault="00986C75" w:rsidP="00986C75">
            <w:pPr>
              <w:spacing w:line="276" w:lineRule="auto"/>
              <w:jc w:val="center"/>
              <w:rPr>
                <w:sz w:val="28"/>
                <w:szCs w:val="28"/>
              </w:rPr>
            </w:pPr>
            <w:r w:rsidRPr="00053338">
              <w:rPr>
                <w:sz w:val="28"/>
                <w:szCs w:val="28"/>
              </w:rPr>
              <w:t>0,4</w:t>
            </w:r>
          </w:p>
        </w:tc>
        <w:tc>
          <w:tcPr>
            <w:tcW w:w="1276" w:type="dxa"/>
            <w:shd w:val="clear" w:color="auto" w:fill="auto"/>
          </w:tcPr>
          <w:p w:rsidR="00986C75" w:rsidRPr="00053338" w:rsidRDefault="00986C75" w:rsidP="00986C75">
            <w:pPr>
              <w:spacing w:line="276" w:lineRule="auto"/>
              <w:jc w:val="center"/>
              <w:rPr>
                <w:sz w:val="28"/>
                <w:szCs w:val="28"/>
              </w:rPr>
            </w:pPr>
            <w:r w:rsidRPr="00053338">
              <w:rPr>
                <w:sz w:val="28"/>
                <w:szCs w:val="28"/>
              </w:rPr>
              <w:t>0,08</w:t>
            </w:r>
          </w:p>
        </w:tc>
        <w:tc>
          <w:tcPr>
            <w:tcW w:w="1134" w:type="dxa"/>
          </w:tcPr>
          <w:p w:rsidR="00986C75" w:rsidRPr="00053338" w:rsidRDefault="00986C75" w:rsidP="00986C75">
            <w:pPr>
              <w:spacing w:line="276" w:lineRule="auto"/>
              <w:jc w:val="center"/>
              <w:rPr>
                <w:sz w:val="28"/>
                <w:szCs w:val="28"/>
              </w:rPr>
            </w:pPr>
            <w:r w:rsidRPr="00053338">
              <w:rPr>
                <w:sz w:val="28"/>
                <w:szCs w:val="28"/>
              </w:rPr>
              <w:t>0,3</w:t>
            </w:r>
          </w:p>
        </w:tc>
      </w:tr>
      <w:tr w:rsidR="00053338" w:rsidRPr="00053338" w:rsidTr="00735454">
        <w:tc>
          <w:tcPr>
            <w:tcW w:w="2122" w:type="dxa"/>
            <w:shd w:val="clear" w:color="auto" w:fill="auto"/>
          </w:tcPr>
          <w:p w:rsidR="00986C75" w:rsidRPr="00053338" w:rsidRDefault="00986C75" w:rsidP="00986C75">
            <w:pPr>
              <w:jc w:val="center"/>
              <w:rPr>
                <w:sz w:val="28"/>
                <w:szCs w:val="28"/>
              </w:rPr>
            </w:pPr>
            <w:r w:rsidRPr="00053338">
              <w:rPr>
                <w:sz w:val="28"/>
                <w:szCs w:val="28"/>
              </w:rPr>
              <w:t>ВСЕГО</w:t>
            </w:r>
          </w:p>
        </w:tc>
        <w:tc>
          <w:tcPr>
            <w:tcW w:w="1275" w:type="dxa"/>
            <w:shd w:val="clear" w:color="auto" w:fill="auto"/>
          </w:tcPr>
          <w:p w:rsidR="00986C75" w:rsidRPr="00053338" w:rsidRDefault="00986C75" w:rsidP="00986C75">
            <w:pPr>
              <w:spacing w:line="276" w:lineRule="auto"/>
              <w:jc w:val="center"/>
              <w:rPr>
                <w:b/>
                <w:sz w:val="28"/>
                <w:szCs w:val="28"/>
              </w:rPr>
            </w:pPr>
            <w:r w:rsidRPr="00053338">
              <w:rPr>
                <w:b/>
                <w:sz w:val="28"/>
                <w:szCs w:val="28"/>
              </w:rPr>
              <w:t>64,4</w:t>
            </w:r>
          </w:p>
        </w:tc>
        <w:tc>
          <w:tcPr>
            <w:tcW w:w="1418" w:type="dxa"/>
            <w:shd w:val="clear" w:color="auto" w:fill="auto"/>
          </w:tcPr>
          <w:p w:rsidR="00986C75" w:rsidRPr="00053338" w:rsidRDefault="00986C75" w:rsidP="00986C75">
            <w:pPr>
              <w:spacing w:line="276" w:lineRule="auto"/>
              <w:jc w:val="center"/>
              <w:rPr>
                <w:b/>
                <w:sz w:val="28"/>
                <w:szCs w:val="28"/>
              </w:rPr>
            </w:pPr>
            <w:r w:rsidRPr="00053338">
              <w:rPr>
                <w:b/>
                <w:sz w:val="28"/>
                <w:szCs w:val="28"/>
              </w:rPr>
              <w:t>59,8</w:t>
            </w:r>
          </w:p>
        </w:tc>
        <w:tc>
          <w:tcPr>
            <w:tcW w:w="1134" w:type="dxa"/>
          </w:tcPr>
          <w:p w:rsidR="00986C75" w:rsidRPr="00053338" w:rsidRDefault="00986C75" w:rsidP="00986C75">
            <w:pPr>
              <w:spacing w:line="276" w:lineRule="auto"/>
              <w:jc w:val="center"/>
              <w:rPr>
                <w:b/>
                <w:sz w:val="28"/>
                <w:szCs w:val="28"/>
              </w:rPr>
            </w:pPr>
            <w:r w:rsidRPr="00053338">
              <w:rPr>
                <w:b/>
                <w:sz w:val="28"/>
                <w:szCs w:val="28"/>
              </w:rPr>
              <w:t>4,6</w:t>
            </w:r>
          </w:p>
        </w:tc>
        <w:tc>
          <w:tcPr>
            <w:tcW w:w="1134" w:type="dxa"/>
            <w:shd w:val="clear" w:color="auto" w:fill="auto"/>
          </w:tcPr>
          <w:p w:rsidR="00986C75" w:rsidRPr="00053338" w:rsidRDefault="00986C75" w:rsidP="00986C75">
            <w:pPr>
              <w:spacing w:line="276" w:lineRule="auto"/>
              <w:jc w:val="center"/>
              <w:rPr>
                <w:b/>
                <w:sz w:val="28"/>
                <w:szCs w:val="28"/>
              </w:rPr>
            </w:pPr>
            <w:r w:rsidRPr="00053338">
              <w:rPr>
                <w:b/>
                <w:sz w:val="28"/>
                <w:szCs w:val="28"/>
              </w:rPr>
              <w:t>65,1</w:t>
            </w:r>
          </w:p>
        </w:tc>
        <w:tc>
          <w:tcPr>
            <w:tcW w:w="1276" w:type="dxa"/>
            <w:shd w:val="clear" w:color="auto" w:fill="auto"/>
          </w:tcPr>
          <w:p w:rsidR="00986C75" w:rsidRPr="00053338" w:rsidRDefault="00986C75" w:rsidP="00986C75">
            <w:pPr>
              <w:spacing w:line="276" w:lineRule="auto"/>
              <w:jc w:val="center"/>
              <w:rPr>
                <w:b/>
                <w:sz w:val="28"/>
                <w:szCs w:val="28"/>
              </w:rPr>
            </w:pPr>
            <w:r w:rsidRPr="00053338">
              <w:rPr>
                <w:b/>
                <w:sz w:val="28"/>
                <w:szCs w:val="28"/>
              </w:rPr>
              <w:t>58,4</w:t>
            </w:r>
          </w:p>
        </w:tc>
        <w:tc>
          <w:tcPr>
            <w:tcW w:w="1134" w:type="dxa"/>
          </w:tcPr>
          <w:p w:rsidR="00986C75" w:rsidRPr="00053338" w:rsidRDefault="00986C75" w:rsidP="00986C75">
            <w:pPr>
              <w:spacing w:line="276" w:lineRule="auto"/>
              <w:jc w:val="center"/>
              <w:rPr>
                <w:b/>
                <w:sz w:val="28"/>
                <w:szCs w:val="28"/>
              </w:rPr>
            </w:pPr>
            <w:r w:rsidRPr="00053338">
              <w:rPr>
                <w:b/>
                <w:sz w:val="28"/>
                <w:szCs w:val="28"/>
              </w:rPr>
              <w:t>6,7</w:t>
            </w:r>
          </w:p>
        </w:tc>
      </w:tr>
    </w:tbl>
    <w:p w:rsidR="00B81B9F" w:rsidRDefault="00B81B9F" w:rsidP="00E34992">
      <w:pPr>
        <w:spacing w:line="276" w:lineRule="auto"/>
        <w:ind w:firstLine="709"/>
        <w:jc w:val="both"/>
        <w:rPr>
          <w:sz w:val="28"/>
          <w:szCs w:val="28"/>
        </w:rPr>
      </w:pPr>
    </w:p>
    <w:p w:rsidR="00986C75" w:rsidRPr="00053338" w:rsidRDefault="00986C75" w:rsidP="00E34992">
      <w:pPr>
        <w:spacing w:line="276" w:lineRule="auto"/>
        <w:ind w:firstLine="709"/>
        <w:jc w:val="both"/>
        <w:rPr>
          <w:sz w:val="28"/>
          <w:szCs w:val="28"/>
        </w:rPr>
      </w:pPr>
      <w:r w:rsidRPr="00053338">
        <w:rPr>
          <w:sz w:val="28"/>
          <w:szCs w:val="28"/>
        </w:rPr>
        <w:t xml:space="preserve">Информация о трудоустройстве выпускников вузов Санкт-Петербурга представлена в разделе 3.4 «Социальная работа» настоящего отчета. </w:t>
      </w:r>
    </w:p>
    <w:p w:rsidR="00986C75" w:rsidRPr="00053338" w:rsidRDefault="0039326A" w:rsidP="00E34992">
      <w:pPr>
        <w:spacing w:line="276" w:lineRule="auto"/>
        <w:ind w:firstLine="709"/>
        <w:jc w:val="both"/>
        <w:rPr>
          <w:b/>
          <w:strike/>
          <w:sz w:val="28"/>
          <w:szCs w:val="28"/>
        </w:rPr>
      </w:pPr>
      <w:r w:rsidRPr="00053338">
        <w:rPr>
          <w:b/>
          <w:sz w:val="28"/>
          <w:szCs w:val="28"/>
        </w:rPr>
        <w:t xml:space="preserve">Мониторинг эффективности деятельности вузов. </w:t>
      </w:r>
      <w:r w:rsidRPr="00053338">
        <w:rPr>
          <w:sz w:val="28"/>
          <w:szCs w:val="28"/>
        </w:rPr>
        <w:t xml:space="preserve">Мониторинг эффективности деятельности вузов </w:t>
      </w:r>
      <w:r w:rsidR="00FD568C" w:rsidRPr="00053338">
        <w:rPr>
          <w:sz w:val="28"/>
          <w:szCs w:val="28"/>
        </w:rPr>
        <w:t>ежегодно проводится Министерством науки и высшего образования Российской̆ Федерации. По информации, размещенной на специализированном сайте министерства, и</w:t>
      </w:r>
      <w:r w:rsidRPr="00053338">
        <w:rPr>
          <w:sz w:val="28"/>
          <w:szCs w:val="28"/>
        </w:rPr>
        <w:t>нформационно-аналитические материалы по результатам проведения мониторинга</w:t>
      </w:r>
      <w:r w:rsidR="00FD568C" w:rsidRPr="00053338">
        <w:rPr>
          <w:sz w:val="28"/>
          <w:szCs w:val="28"/>
        </w:rPr>
        <w:t xml:space="preserve"> </w:t>
      </w:r>
      <w:r w:rsidRPr="00053338">
        <w:rPr>
          <w:sz w:val="28"/>
          <w:szCs w:val="28"/>
        </w:rPr>
        <w:t xml:space="preserve">эффективности деятельности образовательных организаций высшего образования </w:t>
      </w:r>
      <w:r w:rsidR="00FD568C" w:rsidRPr="00053338">
        <w:rPr>
          <w:sz w:val="28"/>
          <w:szCs w:val="28"/>
        </w:rPr>
        <w:t xml:space="preserve">в 2020 году </w:t>
      </w:r>
      <w:r w:rsidRPr="00053338">
        <w:rPr>
          <w:sz w:val="28"/>
          <w:szCs w:val="28"/>
        </w:rPr>
        <w:t xml:space="preserve">будут доступны после окончания обработки данных и до настоящего </w:t>
      </w:r>
      <w:r w:rsidR="00FD568C" w:rsidRPr="00053338">
        <w:rPr>
          <w:sz w:val="28"/>
          <w:szCs w:val="28"/>
        </w:rPr>
        <w:t>в</w:t>
      </w:r>
      <w:r w:rsidRPr="00053338">
        <w:rPr>
          <w:sz w:val="28"/>
          <w:szCs w:val="28"/>
        </w:rPr>
        <w:t xml:space="preserve">ремени </w:t>
      </w:r>
      <w:r w:rsidR="00661AE0" w:rsidRPr="00053338">
        <w:rPr>
          <w:sz w:val="28"/>
          <w:szCs w:val="28"/>
        </w:rPr>
        <w:t>(</w:t>
      </w:r>
      <w:r w:rsidR="00B81B9F">
        <w:rPr>
          <w:sz w:val="28"/>
          <w:szCs w:val="28"/>
        </w:rPr>
        <w:t>март</w:t>
      </w:r>
      <w:r w:rsidR="00661AE0" w:rsidRPr="00053338">
        <w:rPr>
          <w:sz w:val="28"/>
          <w:szCs w:val="28"/>
        </w:rPr>
        <w:t xml:space="preserve"> 2021 года) </w:t>
      </w:r>
      <w:r w:rsidRPr="00053338">
        <w:rPr>
          <w:sz w:val="28"/>
          <w:szCs w:val="28"/>
        </w:rPr>
        <w:t>не опубликованы.</w:t>
      </w:r>
    </w:p>
    <w:p w:rsidR="00D86629" w:rsidRPr="00053338" w:rsidRDefault="00595695" w:rsidP="00D240D1">
      <w:pPr>
        <w:spacing w:line="276" w:lineRule="auto"/>
        <w:ind w:firstLine="709"/>
        <w:jc w:val="both"/>
        <w:rPr>
          <w:sz w:val="28"/>
          <w:szCs w:val="28"/>
        </w:rPr>
      </w:pPr>
      <w:r w:rsidRPr="00053338">
        <w:rPr>
          <w:b/>
          <w:sz w:val="28"/>
          <w:szCs w:val="28"/>
        </w:rPr>
        <w:t>Мон</w:t>
      </w:r>
      <w:r w:rsidR="00D61677" w:rsidRPr="00053338">
        <w:rPr>
          <w:b/>
          <w:sz w:val="28"/>
          <w:szCs w:val="28"/>
        </w:rPr>
        <w:t>иторинг качества бюджетного</w:t>
      </w:r>
      <w:r w:rsidR="00B90CBA" w:rsidRPr="00053338">
        <w:rPr>
          <w:b/>
          <w:sz w:val="28"/>
          <w:szCs w:val="28"/>
        </w:rPr>
        <w:t xml:space="preserve"> и платного</w:t>
      </w:r>
      <w:r w:rsidR="00D61677" w:rsidRPr="00053338">
        <w:rPr>
          <w:b/>
          <w:sz w:val="28"/>
          <w:szCs w:val="28"/>
        </w:rPr>
        <w:t xml:space="preserve"> приема.</w:t>
      </w:r>
      <w:r w:rsidR="00494120" w:rsidRPr="00053338">
        <w:rPr>
          <w:b/>
          <w:sz w:val="28"/>
          <w:szCs w:val="28"/>
        </w:rPr>
        <w:t xml:space="preserve"> </w:t>
      </w:r>
      <w:r w:rsidR="00A96B8B" w:rsidRPr="00053338">
        <w:rPr>
          <w:b/>
          <w:sz w:val="28"/>
          <w:szCs w:val="28"/>
        </w:rPr>
        <w:t xml:space="preserve">Общие результаты. </w:t>
      </w:r>
      <w:r w:rsidR="00B94EF6" w:rsidRPr="00053338">
        <w:rPr>
          <w:sz w:val="28"/>
          <w:szCs w:val="28"/>
        </w:rPr>
        <w:t>Улучшение качества приема в вузы Санкт-Петербурга как залог высокого уровня подготовки специалистов подтвержд</w:t>
      </w:r>
      <w:r w:rsidR="00D86629" w:rsidRPr="00053338">
        <w:rPr>
          <w:sz w:val="28"/>
          <w:szCs w:val="28"/>
        </w:rPr>
        <w:t>ается</w:t>
      </w:r>
      <w:r w:rsidR="00B94EF6" w:rsidRPr="00053338">
        <w:rPr>
          <w:sz w:val="28"/>
          <w:szCs w:val="28"/>
        </w:rPr>
        <w:t xml:space="preserve"> результатами мониторинга, проводимого </w:t>
      </w:r>
      <w:r w:rsidR="00D86629" w:rsidRPr="00053338">
        <w:rPr>
          <w:sz w:val="28"/>
          <w:szCs w:val="28"/>
        </w:rPr>
        <w:t xml:space="preserve">ежегодно начиная с 2010 года </w:t>
      </w:r>
      <w:r w:rsidR="00B94EF6" w:rsidRPr="00053338">
        <w:rPr>
          <w:sz w:val="28"/>
          <w:szCs w:val="28"/>
        </w:rPr>
        <w:t>НИУ «Высшая школа экономики» (НИУ ВШЭ</w:t>
      </w:r>
      <w:r w:rsidR="00D240D1">
        <w:rPr>
          <w:sz w:val="28"/>
          <w:szCs w:val="28"/>
        </w:rPr>
        <w:t xml:space="preserve">) и </w:t>
      </w:r>
      <w:r w:rsidR="00D86629" w:rsidRPr="00053338">
        <w:rPr>
          <w:sz w:val="28"/>
          <w:szCs w:val="28"/>
        </w:rPr>
        <w:t>Министерство</w:t>
      </w:r>
      <w:r w:rsidR="00D240D1">
        <w:rPr>
          <w:sz w:val="28"/>
          <w:szCs w:val="28"/>
        </w:rPr>
        <w:t>м</w:t>
      </w:r>
      <w:r w:rsidR="00D86629" w:rsidRPr="00053338">
        <w:rPr>
          <w:sz w:val="28"/>
          <w:szCs w:val="28"/>
        </w:rPr>
        <w:t xml:space="preserve"> науки и высшего образования Российской̆ Федерации.</w:t>
      </w:r>
      <w:r w:rsidR="00D240D1">
        <w:rPr>
          <w:sz w:val="28"/>
          <w:szCs w:val="28"/>
        </w:rPr>
        <w:t xml:space="preserve"> </w:t>
      </w:r>
      <w:r w:rsidR="002715FF" w:rsidRPr="00053338">
        <w:rPr>
          <w:sz w:val="28"/>
          <w:szCs w:val="28"/>
        </w:rPr>
        <w:t xml:space="preserve">В </w:t>
      </w:r>
      <w:r w:rsidR="00EF1CF0" w:rsidRPr="00053338">
        <w:rPr>
          <w:sz w:val="28"/>
          <w:szCs w:val="28"/>
        </w:rPr>
        <w:t>исследовании оценивался</w:t>
      </w:r>
      <w:r w:rsidR="002715FF" w:rsidRPr="00053338">
        <w:rPr>
          <w:sz w:val="28"/>
          <w:szCs w:val="28"/>
        </w:rPr>
        <w:t xml:space="preserve"> только средний балл ЕГЭ зачисленных на первый курс студентов (вне зависимости от дополнительных испытаний, проводимых вузом) — результаты приема на очные программы бакалавриата и специалитета. </w:t>
      </w:r>
      <w:r w:rsidR="00D86629" w:rsidRPr="00053338">
        <w:rPr>
          <w:sz w:val="28"/>
          <w:szCs w:val="28"/>
        </w:rPr>
        <w:t>Вузы, для поступления в которые проводятся испытания творческой и профессиональной направленности</w:t>
      </w:r>
      <w:r w:rsidR="00673499" w:rsidRPr="00053338">
        <w:rPr>
          <w:sz w:val="28"/>
          <w:szCs w:val="28"/>
        </w:rPr>
        <w:t>,</w:t>
      </w:r>
      <w:r w:rsidR="00D86629" w:rsidRPr="00053338">
        <w:rPr>
          <w:sz w:val="28"/>
          <w:szCs w:val="28"/>
        </w:rPr>
        <w:t xml:space="preserve"> и вузы силовых ведомств в мониторинг не включались.</w:t>
      </w:r>
    </w:p>
    <w:p w:rsidR="002715FF" w:rsidRPr="00053338" w:rsidRDefault="002715FF" w:rsidP="00E66EAB">
      <w:pPr>
        <w:spacing w:line="276" w:lineRule="auto"/>
        <w:ind w:firstLine="709"/>
        <w:jc w:val="both"/>
        <w:rPr>
          <w:sz w:val="28"/>
          <w:szCs w:val="28"/>
        </w:rPr>
      </w:pPr>
      <w:r w:rsidRPr="00053338">
        <w:rPr>
          <w:sz w:val="28"/>
          <w:szCs w:val="28"/>
        </w:rPr>
        <w:t>По результатам</w:t>
      </w:r>
      <w:r w:rsidR="00D86629" w:rsidRPr="00053338">
        <w:rPr>
          <w:sz w:val="28"/>
          <w:szCs w:val="28"/>
        </w:rPr>
        <w:t xml:space="preserve"> мониторинга </w:t>
      </w:r>
      <w:r w:rsidRPr="00053338">
        <w:rPr>
          <w:sz w:val="28"/>
          <w:szCs w:val="28"/>
        </w:rPr>
        <w:t xml:space="preserve">в 2020 году построены рейтинги вузов с учетом всех направлений подготовки по Российской Федерации и по регионам в разрезе приема на бюджетные </w:t>
      </w:r>
      <w:r w:rsidR="00673499" w:rsidRPr="00053338">
        <w:rPr>
          <w:sz w:val="28"/>
          <w:szCs w:val="28"/>
        </w:rPr>
        <w:t xml:space="preserve">места </w:t>
      </w:r>
      <w:r w:rsidRPr="00053338">
        <w:rPr>
          <w:sz w:val="28"/>
          <w:szCs w:val="28"/>
        </w:rPr>
        <w:t>и приема на платные места (обучение по договору).</w:t>
      </w:r>
    </w:p>
    <w:p w:rsidR="00A96B8B" w:rsidRPr="00053338" w:rsidRDefault="00A96B8B" w:rsidP="00E66EAB">
      <w:pPr>
        <w:spacing w:line="276" w:lineRule="auto"/>
        <w:ind w:firstLine="709"/>
        <w:jc w:val="both"/>
        <w:rPr>
          <w:sz w:val="28"/>
          <w:szCs w:val="28"/>
        </w:rPr>
      </w:pPr>
      <w:r w:rsidRPr="00053338">
        <w:rPr>
          <w:sz w:val="28"/>
          <w:szCs w:val="28"/>
        </w:rPr>
        <w:t xml:space="preserve">В </w:t>
      </w:r>
      <w:r w:rsidR="00B433C5" w:rsidRPr="00053338">
        <w:rPr>
          <w:sz w:val="28"/>
          <w:szCs w:val="28"/>
        </w:rPr>
        <w:t>р</w:t>
      </w:r>
      <w:r w:rsidRPr="00053338">
        <w:rPr>
          <w:sz w:val="28"/>
          <w:szCs w:val="28"/>
        </w:rPr>
        <w:t>оссийск</w:t>
      </w:r>
      <w:r w:rsidR="00B433C5" w:rsidRPr="00053338">
        <w:rPr>
          <w:sz w:val="28"/>
          <w:szCs w:val="28"/>
        </w:rPr>
        <w:t xml:space="preserve">их вузах, участвовавших в мониторинге, </w:t>
      </w:r>
      <w:r w:rsidRPr="00053338">
        <w:rPr>
          <w:sz w:val="28"/>
          <w:szCs w:val="28"/>
        </w:rPr>
        <w:t>прием на очное обучение на программы бакалавриата</w:t>
      </w:r>
      <w:r w:rsidR="00B433C5" w:rsidRPr="00053338">
        <w:rPr>
          <w:sz w:val="28"/>
          <w:szCs w:val="28"/>
        </w:rPr>
        <w:t xml:space="preserve"> и специалитета </w:t>
      </w:r>
      <w:r w:rsidRPr="00053338">
        <w:rPr>
          <w:sz w:val="28"/>
          <w:szCs w:val="28"/>
        </w:rPr>
        <w:t xml:space="preserve">в 2020 году составил 497 тыс. человек и практически соответствовал показателю 2019 года. Однако прием на бюджетные места увеличился на 19,2 тыс. </w:t>
      </w:r>
      <w:r w:rsidR="00B433C5" w:rsidRPr="00053338">
        <w:rPr>
          <w:sz w:val="28"/>
          <w:szCs w:val="28"/>
        </w:rPr>
        <w:t xml:space="preserve">мест – </w:t>
      </w:r>
      <w:r w:rsidR="00661AE0" w:rsidRPr="00053338">
        <w:rPr>
          <w:sz w:val="28"/>
          <w:szCs w:val="28"/>
        </w:rPr>
        <w:t xml:space="preserve">до </w:t>
      </w:r>
      <w:r w:rsidR="00B433C5" w:rsidRPr="00053338">
        <w:rPr>
          <w:sz w:val="28"/>
          <w:szCs w:val="28"/>
        </w:rPr>
        <w:t>318,7 тыс. мест, доля которых в общем приеме поднялась до 64% (в 2019 году – 60%), тогда как прием на платные места сократился на 19,4 тыс. мест – до 177,5 тыс. мест с соответствующим уменьшением доли до 36% (в 2019 году – 40%).</w:t>
      </w:r>
    </w:p>
    <w:p w:rsidR="006B738C" w:rsidRPr="00053338" w:rsidRDefault="006B738C" w:rsidP="00EF1CF0">
      <w:pPr>
        <w:widowControl w:val="0"/>
        <w:autoSpaceDE w:val="0"/>
        <w:autoSpaceDN w:val="0"/>
        <w:adjustRightInd w:val="0"/>
        <w:spacing w:line="276" w:lineRule="auto"/>
        <w:ind w:firstLine="709"/>
        <w:jc w:val="both"/>
        <w:rPr>
          <w:sz w:val="28"/>
          <w:szCs w:val="28"/>
        </w:rPr>
      </w:pPr>
      <w:r w:rsidRPr="00053338">
        <w:rPr>
          <w:sz w:val="28"/>
          <w:szCs w:val="28"/>
        </w:rPr>
        <w:tab/>
        <w:t xml:space="preserve">Доля бюджетного приема в вузы Санкт-Петербурга и Ленинградской области (в мониторинге рассматривались как единый регион), как и в вузы региона Москвы и Московской области в общем приеме в российские вузы в 2020 году сократилась по сравнению с 2019 годом, продолжив тенденцию самых последних лет, что очевидно связано с политикой федеральных органов управления образованием. В платном приеме, напротив, наблюдается обратная </w:t>
      </w:r>
      <w:r w:rsidRPr="00053338">
        <w:rPr>
          <w:sz w:val="28"/>
          <w:szCs w:val="28"/>
        </w:rPr>
        <w:lastRenderedPageBreak/>
        <w:t>ситуация, когда удельный вес столичных регионов</w:t>
      </w:r>
      <w:r w:rsidR="00661AE0" w:rsidRPr="00053338">
        <w:rPr>
          <w:sz w:val="28"/>
          <w:szCs w:val="28"/>
        </w:rPr>
        <w:t xml:space="preserve"> в численности принятых на места с полным возмещением затрат на обучение</w:t>
      </w:r>
      <w:r w:rsidRPr="00053338">
        <w:rPr>
          <w:sz w:val="28"/>
          <w:szCs w:val="28"/>
        </w:rPr>
        <w:t xml:space="preserve"> возрастает.</w:t>
      </w:r>
      <w:r w:rsidR="00673499" w:rsidRPr="00053338">
        <w:rPr>
          <w:sz w:val="28"/>
          <w:szCs w:val="28"/>
        </w:rPr>
        <w:t xml:space="preserve"> </w:t>
      </w:r>
    </w:p>
    <w:p w:rsidR="009A2203" w:rsidRDefault="006B738C" w:rsidP="00EF1CF0">
      <w:pPr>
        <w:widowControl w:val="0"/>
        <w:autoSpaceDE w:val="0"/>
        <w:autoSpaceDN w:val="0"/>
        <w:adjustRightInd w:val="0"/>
        <w:spacing w:line="276" w:lineRule="auto"/>
        <w:ind w:firstLine="709"/>
        <w:jc w:val="both"/>
        <w:rPr>
          <w:sz w:val="28"/>
          <w:szCs w:val="28"/>
        </w:rPr>
      </w:pPr>
      <w:r w:rsidRPr="00053338">
        <w:rPr>
          <w:sz w:val="28"/>
          <w:szCs w:val="28"/>
        </w:rPr>
        <w:tab/>
        <w:t>Санкт-Петербург и Ленинградская област</w:t>
      </w:r>
      <w:r w:rsidR="001A56DA" w:rsidRPr="00053338">
        <w:rPr>
          <w:sz w:val="28"/>
          <w:szCs w:val="28"/>
        </w:rPr>
        <w:t>ь</w:t>
      </w:r>
      <w:r w:rsidRPr="00053338">
        <w:rPr>
          <w:sz w:val="28"/>
          <w:szCs w:val="28"/>
        </w:rPr>
        <w:t xml:space="preserve"> входит в ТОП-10 регионо</w:t>
      </w:r>
      <w:r w:rsidR="009A2203" w:rsidRPr="00053338">
        <w:rPr>
          <w:sz w:val="28"/>
          <w:szCs w:val="28"/>
        </w:rPr>
        <w:t>в</w:t>
      </w:r>
      <w:r w:rsidRPr="00053338">
        <w:rPr>
          <w:sz w:val="28"/>
          <w:szCs w:val="28"/>
        </w:rPr>
        <w:t xml:space="preserve"> </w:t>
      </w:r>
      <w:r w:rsidR="00EF1CF0" w:rsidRPr="00053338">
        <w:rPr>
          <w:sz w:val="28"/>
          <w:szCs w:val="28"/>
        </w:rPr>
        <w:t>России по</w:t>
      </w:r>
      <w:r w:rsidRPr="00053338">
        <w:rPr>
          <w:sz w:val="28"/>
          <w:szCs w:val="28"/>
        </w:rPr>
        <w:t xml:space="preserve"> качеству бюджетного приема </w:t>
      </w:r>
      <w:r w:rsidR="00661AE0" w:rsidRPr="00053338">
        <w:rPr>
          <w:sz w:val="28"/>
          <w:szCs w:val="28"/>
        </w:rPr>
        <w:t xml:space="preserve">(среднему баллу ЕГЭ принятых на бюджетные места) </w:t>
      </w:r>
      <w:r w:rsidRPr="00053338">
        <w:rPr>
          <w:sz w:val="28"/>
          <w:szCs w:val="28"/>
        </w:rPr>
        <w:t>и ТОП-10 по качеству платного приема</w:t>
      </w:r>
      <w:r w:rsidR="00661AE0" w:rsidRPr="00053338">
        <w:rPr>
          <w:sz w:val="28"/>
          <w:szCs w:val="28"/>
        </w:rPr>
        <w:t xml:space="preserve"> (среднему баллу ЕГЭ принятых на платные места)</w:t>
      </w:r>
      <w:r w:rsidRPr="00053338">
        <w:rPr>
          <w:i/>
          <w:sz w:val="28"/>
          <w:szCs w:val="28"/>
        </w:rPr>
        <w:t>,</w:t>
      </w:r>
      <w:r w:rsidRPr="00053338">
        <w:rPr>
          <w:sz w:val="28"/>
          <w:szCs w:val="28"/>
        </w:rPr>
        <w:t xml:space="preserve"> уступая лишь Москве и Московской области</w:t>
      </w:r>
      <w:r w:rsidR="00661AE0" w:rsidRPr="00053338">
        <w:rPr>
          <w:sz w:val="28"/>
          <w:szCs w:val="28"/>
        </w:rPr>
        <w:t xml:space="preserve"> </w:t>
      </w:r>
      <w:r w:rsidR="00661AE0" w:rsidRPr="00053338">
        <w:rPr>
          <w:i/>
          <w:sz w:val="28"/>
          <w:szCs w:val="28"/>
        </w:rPr>
        <w:t xml:space="preserve">(таблица </w:t>
      </w:r>
      <w:r w:rsidR="0062026B">
        <w:rPr>
          <w:i/>
          <w:sz w:val="28"/>
          <w:szCs w:val="28"/>
        </w:rPr>
        <w:t>18</w:t>
      </w:r>
      <w:r w:rsidR="00661AE0" w:rsidRPr="00053338">
        <w:rPr>
          <w:i/>
          <w:sz w:val="28"/>
          <w:szCs w:val="28"/>
        </w:rPr>
        <w:t>)</w:t>
      </w:r>
      <w:r w:rsidRPr="00053338">
        <w:rPr>
          <w:sz w:val="28"/>
          <w:szCs w:val="28"/>
        </w:rPr>
        <w:t>.</w:t>
      </w:r>
      <w:r w:rsidR="00075418" w:rsidRPr="00053338">
        <w:rPr>
          <w:sz w:val="28"/>
          <w:szCs w:val="28"/>
        </w:rPr>
        <w:t xml:space="preserve"> </w:t>
      </w:r>
    </w:p>
    <w:p w:rsidR="00E860BA" w:rsidRPr="00053338" w:rsidRDefault="00E860BA" w:rsidP="00E860BA">
      <w:pPr>
        <w:spacing w:line="276" w:lineRule="auto"/>
        <w:ind w:firstLine="709"/>
        <w:jc w:val="both"/>
        <w:rPr>
          <w:sz w:val="28"/>
          <w:szCs w:val="28"/>
        </w:rPr>
      </w:pPr>
      <w:r w:rsidRPr="00053338">
        <w:rPr>
          <w:sz w:val="28"/>
          <w:szCs w:val="28"/>
        </w:rPr>
        <w:t xml:space="preserve">Согласно представленным в таблице данным, столичные регионы </w:t>
      </w:r>
      <w:r>
        <w:rPr>
          <w:sz w:val="28"/>
          <w:szCs w:val="28"/>
        </w:rPr>
        <w:br/>
      </w:r>
      <w:r w:rsidRPr="00053338">
        <w:rPr>
          <w:sz w:val="28"/>
          <w:szCs w:val="28"/>
        </w:rPr>
        <w:t>(Санкт-Петербург и Ленинградская область, Москва и Московская область) значительно опережают других участников ТОП-10, особенно по показателям платного приема. Только в них же в 2020 году разрыв между средними баллами ЕГЭ на бюджетный и платный прием как важная характеристика региональных систем высшего образования превысил 10 баллов, что объясняется концентрацией ведущих вузов – общероссийских лидеров, привлекающих самых талантливых и подготовленных абитуриентов из всех регионов России.</w:t>
      </w:r>
    </w:p>
    <w:p w:rsidR="0095568A" w:rsidRPr="00053338" w:rsidRDefault="0095568A" w:rsidP="0095568A">
      <w:pPr>
        <w:spacing w:line="276" w:lineRule="auto"/>
        <w:ind w:firstLine="284"/>
        <w:jc w:val="right"/>
        <w:rPr>
          <w:rFonts w:eastAsia="Calibri"/>
          <w:i/>
          <w:sz w:val="28"/>
          <w:szCs w:val="28"/>
          <w:lang w:eastAsia="en-US"/>
        </w:rPr>
      </w:pPr>
      <w:r w:rsidRPr="00053338">
        <w:rPr>
          <w:i/>
          <w:sz w:val="28"/>
          <w:szCs w:val="28"/>
        </w:rPr>
        <w:t xml:space="preserve">Таблица </w:t>
      </w:r>
      <w:r w:rsidR="0062026B">
        <w:rPr>
          <w:i/>
          <w:sz w:val="28"/>
          <w:szCs w:val="28"/>
        </w:rPr>
        <w:t>18</w:t>
      </w:r>
    </w:p>
    <w:tbl>
      <w:tblPr>
        <w:tblStyle w:val="af3"/>
        <w:tblW w:w="10173" w:type="dxa"/>
        <w:tblLook w:val="04A0" w:firstRow="1" w:lastRow="0" w:firstColumn="1" w:lastColumn="0" w:noHBand="0" w:noVBand="1"/>
      </w:tblPr>
      <w:tblGrid>
        <w:gridCol w:w="959"/>
        <w:gridCol w:w="3402"/>
        <w:gridCol w:w="1134"/>
        <w:gridCol w:w="425"/>
        <w:gridCol w:w="3402"/>
        <w:gridCol w:w="851"/>
      </w:tblGrid>
      <w:tr w:rsidR="00053EF9" w:rsidRPr="00053338" w:rsidTr="00436657">
        <w:tc>
          <w:tcPr>
            <w:tcW w:w="10173" w:type="dxa"/>
            <w:gridSpan w:val="6"/>
          </w:tcPr>
          <w:p w:rsidR="00053EF9" w:rsidRPr="00053338" w:rsidRDefault="00053EF9" w:rsidP="00C9047D">
            <w:pPr>
              <w:tabs>
                <w:tab w:val="left" w:pos="1134"/>
              </w:tabs>
              <w:spacing w:line="276" w:lineRule="auto"/>
              <w:contextualSpacing/>
              <w:jc w:val="center"/>
              <w:rPr>
                <w:b/>
                <w:sz w:val="28"/>
                <w:szCs w:val="28"/>
              </w:rPr>
            </w:pPr>
            <w:r w:rsidRPr="00053EF9">
              <w:rPr>
                <w:b/>
                <w:sz w:val="28"/>
                <w:szCs w:val="28"/>
              </w:rPr>
              <w:t xml:space="preserve">ТОП-10 регионов России по качеству бюджетного </w:t>
            </w:r>
            <w:r>
              <w:rPr>
                <w:b/>
                <w:sz w:val="28"/>
                <w:szCs w:val="28"/>
              </w:rPr>
              <w:t xml:space="preserve">и платного </w:t>
            </w:r>
            <w:r w:rsidRPr="00053EF9">
              <w:rPr>
                <w:b/>
                <w:sz w:val="28"/>
                <w:szCs w:val="28"/>
              </w:rPr>
              <w:t xml:space="preserve">приема </w:t>
            </w:r>
            <w:r w:rsidRPr="00053EF9">
              <w:rPr>
                <w:b/>
                <w:i/>
                <w:sz w:val="28"/>
                <w:szCs w:val="28"/>
              </w:rPr>
              <w:t>(среднему баллу ЕГЭ принятых на бюджетные и платные места)</w:t>
            </w:r>
          </w:p>
        </w:tc>
      </w:tr>
      <w:tr w:rsidR="00053338" w:rsidRPr="00053338" w:rsidTr="00C9047D">
        <w:tc>
          <w:tcPr>
            <w:tcW w:w="959" w:type="dxa"/>
            <w:vMerge w:val="restart"/>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место</w:t>
            </w:r>
          </w:p>
        </w:tc>
        <w:tc>
          <w:tcPr>
            <w:tcW w:w="4536" w:type="dxa"/>
            <w:gridSpan w:val="2"/>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Бюджетный прием</w:t>
            </w:r>
          </w:p>
        </w:tc>
        <w:tc>
          <w:tcPr>
            <w:tcW w:w="425" w:type="dxa"/>
            <w:vMerge w:val="restart"/>
          </w:tcPr>
          <w:p w:rsidR="009A2203" w:rsidRPr="00053338" w:rsidRDefault="009A2203" w:rsidP="00C9047D">
            <w:pPr>
              <w:tabs>
                <w:tab w:val="left" w:pos="1134"/>
              </w:tabs>
              <w:spacing w:line="276" w:lineRule="auto"/>
              <w:contextualSpacing/>
              <w:jc w:val="both"/>
              <w:rPr>
                <w:sz w:val="28"/>
                <w:szCs w:val="28"/>
              </w:rPr>
            </w:pPr>
          </w:p>
        </w:tc>
        <w:tc>
          <w:tcPr>
            <w:tcW w:w="4253" w:type="dxa"/>
            <w:gridSpan w:val="2"/>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Платный прием</w:t>
            </w:r>
          </w:p>
        </w:tc>
      </w:tr>
      <w:tr w:rsidR="00053338" w:rsidRPr="00053338" w:rsidTr="00075418">
        <w:tc>
          <w:tcPr>
            <w:tcW w:w="959" w:type="dxa"/>
            <w:vMerge/>
          </w:tcPr>
          <w:p w:rsidR="009A2203" w:rsidRPr="00053338" w:rsidRDefault="009A2203" w:rsidP="00C9047D">
            <w:pPr>
              <w:tabs>
                <w:tab w:val="left" w:pos="1134"/>
              </w:tabs>
              <w:spacing w:line="276" w:lineRule="auto"/>
              <w:contextualSpacing/>
              <w:jc w:val="center"/>
              <w:rPr>
                <w:sz w:val="28"/>
                <w:szCs w:val="28"/>
              </w:rPr>
            </w:pPr>
          </w:p>
        </w:tc>
        <w:tc>
          <w:tcPr>
            <w:tcW w:w="3402" w:type="dxa"/>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Регион РФ</w:t>
            </w:r>
          </w:p>
        </w:tc>
        <w:tc>
          <w:tcPr>
            <w:tcW w:w="1134" w:type="dxa"/>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Ср. балл</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Регион РФ</w:t>
            </w:r>
          </w:p>
        </w:tc>
        <w:tc>
          <w:tcPr>
            <w:tcW w:w="851" w:type="dxa"/>
          </w:tcPr>
          <w:p w:rsidR="009A2203" w:rsidRPr="00053338" w:rsidRDefault="009A2203" w:rsidP="00C9047D">
            <w:pPr>
              <w:tabs>
                <w:tab w:val="left" w:pos="1134"/>
              </w:tabs>
              <w:spacing w:line="276" w:lineRule="auto"/>
              <w:contextualSpacing/>
              <w:jc w:val="center"/>
              <w:rPr>
                <w:b/>
                <w:sz w:val="28"/>
                <w:szCs w:val="28"/>
              </w:rPr>
            </w:pPr>
            <w:r w:rsidRPr="00053338">
              <w:rPr>
                <w:b/>
                <w:sz w:val="28"/>
                <w:szCs w:val="28"/>
              </w:rPr>
              <w:t>Ср. балл</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1</w:t>
            </w:r>
          </w:p>
        </w:tc>
        <w:tc>
          <w:tcPr>
            <w:tcW w:w="3402" w:type="dxa"/>
          </w:tcPr>
          <w:p w:rsidR="009A2203" w:rsidRPr="00053338" w:rsidRDefault="009A2203" w:rsidP="00C9047D">
            <w:pPr>
              <w:tabs>
                <w:tab w:val="left" w:pos="1134"/>
              </w:tabs>
              <w:spacing w:line="276" w:lineRule="auto"/>
              <w:contextualSpacing/>
              <w:jc w:val="both"/>
              <w:rPr>
                <w:sz w:val="28"/>
                <w:szCs w:val="28"/>
              </w:rPr>
            </w:pPr>
            <w:r w:rsidRPr="00053338">
              <w:rPr>
                <w:rFonts w:eastAsia="Calibri"/>
                <w:sz w:val="28"/>
                <w:szCs w:val="28"/>
                <w:lang w:eastAsia="en-US"/>
              </w:rPr>
              <w:t>Москва и МО</w:t>
            </w:r>
          </w:p>
        </w:tc>
        <w:tc>
          <w:tcPr>
            <w:tcW w:w="1134"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80.3</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Москва и МО</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69.3</w:t>
            </w:r>
          </w:p>
        </w:tc>
      </w:tr>
      <w:tr w:rsidR="00053338" w:rsidRPr="00053338" w:rsidTr="00075418">
        <w:tc>
          <w:tcPr>
            <w:tcW w:w="959" w:type="dxa"/>
          </w:tcPr>
          <w:p w:rsidR="009A2203" w:rsidRPr="00E860BA" w:rsidRDefault="009A2203" w:rsidP="00C9047D">
            <w:pPr>
              <w:tabs>
                <w:tab w:val="left" w:pos="1134"/>
              </w:tabs>
              <w:spacing w:line="276" w:lineRule="auto"/>
              <w:contextualSpacing/>
              <w:jc w:val="center"/>
              <w:rPr>
                <w:b/>
                <w:i/>
                <w:sz w:val="28"/>
                <w:szCs w:val="28"/>
              </w:rPr>
            </w:pPr>
            <w:r w:rsidRPr="00E860BA">
              <w:rPr>
                <w:b/>
                <w:i/>
                <w:sz w:val="28"/>
                <w:szCs w:val="28"/>
              </w:rPr>
              <w:t>2</w:t>
            </w:r>
          </w:p>
        </w:tc>
        <w:tc>
          <w:tcPr>
            <w:tcW w:w="3402" w:type="dxa"/>
          </w:tcPr>
          <w:p w:rsidR="009A2203" w:rsidRPr="00E860BA" w:rsidRDefault="009A2203" w:rsidP="00C9047D">
            <w:pPr>
              <w:tabs>
                <w:tab w:val="left" w:pos="1134"/>
              </w:tabs>
              <w:spacing w:line="276" w:lineRule="auto"/>
              <w:contextualSpacing/>
              <w:jc w:val="both"/>
              <w:rPr>
                <w:b/>
                <w:i/>
                <w:sz w:val="28"/>
                <w:szCs w:val="28"/>
              </w:rPr>
            </w:pPr>
            <w:r w:rsidRPr="00E860BA">
              <w:rPr>
                <w:rFonts w:eastAsia="Calibri"/>
                <w:b/>
                <w:i/>
                <w:sz w:val="28"/>
                <w:szCs w:val="28"/>
                <w:lang w:eastAsia="en-US"/>
              </w:rPr>
              <w:t>Санкт-Петербург</w:t>
            </w:r>
            <w:r w:rsidR="00075418" w:rsidRPr="00E860BA">
              <w:rPr>
                <w:rFonts w:eastAsia="Calibri"/>
                <w:b/>
                <w:i/>
                <w:sz w:val="28"/>
                <w:szCs w:val="28"/>
                <w:lang w:eastAsia="en-US"/>
              </w:rPr>
              <w:t xml:space="preserve"> и ЛО</w:t>
            </w:r>
          </w:p>
        </w:tc>
        <w:tc>
          <w:tcPr>
            <w:tcW w:w="1134" w:type="dxa"/>
          </w:tcPr>
          <w:p w:rsidR="009A2203" w:rsidRPr="00E860BA" w:rsidRDefault="009A2203" w:rsidP="00C9047D">
            <w:pPr>
              <w:tabs>
                <w:tab w:val="left" w:pos="1134"/>
              </w:tabs>
              <w:spacing w:line="276" w:lineRule="auto"/>
              <w:contextualSpacing/>
              <w:jc w:val="center"/>
              <w:rPr>
                <w:b/>
                <w:i/>
                <w:sz w:val="28"/>
                <w:szCs w:val="28"/>
              </w:rPr>
            </w:pPr>
            <w:r w:rsidRPr="00E860BA">
              <w:rPr>
                <w:b/>
                <w:i/>
                <w:sz w:val="28"/>
                <w:szCs w:val="28"/>
              </w:rPr>
              <w:t>79.5</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E860BA" w:rsidRDefault="00075418" w:rsidP="00C9047D">
            <w:pPr>
              <w:tabs>
                <w:tab w:val="left" w:pos="1134"/>
              </w:tabs>
              <w:spacing w:line="276" w:lineRule="auto"/>
              <w:contextualSpacing/>
              <w:jc w:val="both"/>
              <w:rPr>
                <w:b/>
                <w:i/>
                <w:sz w:val="28"/>
                <w:szCs w:val="28"/>
              </w:rPr>
            </w:pPr>
            <w:r w:rsidRPr="00E860BA">
              <w:rPr>
                <w:rFonts w:eastAsia="Calibri"/>
                <w:b/>
                <w:i/>
                <w:sz w:val="28"/>
                <w:szCs w:val="28"/>
                <w:lang w:eastAsia="en-US"/>
              </w:rPr>
              <w:t>Санкт-Петербург и ЛО</w:t>
            </w:r>
          </w:p>
        </w:tc>
        <w:tc>
          <w:tcPr>
            <w:tcW w:w="851" w:type="dxa"/>
          </w:tcPr>
          <w:p w:rsidR="009A2203" w:rsidRPr="00E860BA" w:rsidRDefault="00075418" w:rsidP="00C9047D">
            <w:pPr>
              <w:tabs>
                <w:tab w:val="left" w:pos="1134"/>
              </w:tabs>
              <w:spacing w:line="276" w:lineRule="auto"/>
              <w:contextualSpacing/>
              <w:jc w:val="center"/>
              <w:rPr>
                <w:b/>
                <w:i/>
                <w:sz w:val="28"/>
                <w:szCs w:val="28"/>
              </w:rPr>
            </w:pPr>
            <w:r w:rsidRPr="00E860BA">
              <w:rPr>
                <w:b/>
                <w:i/>
                <w:sz w:val="28"/>
                <w:szCs w:val="28"/>
              </w:rPr>
              <w:t>68.6</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3</w:t>
            </w:r>
          </w:p>
        </w:tc>
        <w:tc>
          <w:tcPr>
            <w:tcW w:w="3402" w:type="dxa"/>
          </w:tcPr>
          <w:p w:rsidR="009A2203" w:rsidRPr="00053338" w:rsidRDefault="009A2203" w:rsidP="00C9047D">
            <w:pPr>
              <w:tabs>
                <w:tab w:val="left" w:pos="1134"/>
              </w:tabs>
              <w:spacing w:line="276" w:lineRule="auto"/>
              <w:contextualSpacing/>
              <w:jc w:val="both"/>
              <w:rPr>
                <w:sz w:val="28"/>
                <w:szCs w:val="28"/>
              </w:rPr>
            </w:pPr>
            <w:r w:rsidRPr="00053338">
              <w:rPr>
                <w:rFonts w:eastAsia="Calibri"/>
                <w:sz w:val="28"/>
                <w:szCs w:val="28"/>
                <w:lang w:eastAsia="en-US"/>
              </w:rPr>
              <w:t>Томская область</w:t>
            </w:r>
          </w:p>
        </w:tc>
        <w:tc>
          <w:tcPr>
            <w:tcW w:w="1134"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73.7</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Республика Татарстан</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66.9</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4</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Свердловская область</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73.5</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Калининградская область</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66.2</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5</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Республика Татарстан</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73.3</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Нижегородская область</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65.6</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6</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Новосибирская область</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72.1</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Томская область</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65.1</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7</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Ярославская область</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71.7</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Краснодарский край</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64.7</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8</w:t>
            </w:r>
          </w:p>
        </w:tc>
        <w:tc>
          <w:tcPr>
            <w:tcW w:w="3402" w:type="dxa"/>
          </w:tcPr>
          <w:p w:rsidR="009A2203" w:rsidRPr="00053338" w:rsidRDefault="00075418" w:rsidP="00075418">
            <w:pPr>
              <w:tabs>
                <w:tab w:val="left" w:pos="1134"/>
              </w:tabs>
              <w:spacing w:line="276" w:lineRule="auto"/>
              <w:contextualSpacing/>
              <w:jc w:val="both"/>
              <w:rPr>
                <w:sz w:val="28"/>
                <w:szCs w:val="28"/>
              </w:rPr>
            </w:pPr>
            <w:r w:rsidRPr="00053338">
              <w:rPr>
                <w:rFonts w:eastAsia="Calibri"/>
                <w:sz w:val="28"/>
                <w:szCs w:val="28"/>
                <w:lang w:eastAsia="en-US"/>
              </w:rPr>
              <w:t>Калининградская область</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71.6</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Свердловская область</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64.</w:t>
            </w:r>
            <w:r w:rsidR="002D2B92">
              <w:rPr>
                <w:sz w:val="28"/>
                <w:szCs w:val="28"/>
              </w:rPr>
              <w:t>1</w:t>
            </w:r>
          </w:p>
        </w:tc>
      </w:tr>
      <w:tr w:rsidR="0005333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9</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Краснодарский край</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71.0</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Пермский край</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64.</w:t>
            </w:r>
            <w:r w:rsidR="002D2B92">
              <w:rPr>
                <w:sz w:val="28"/>
                <w:szCs w:val="28"/>
              </w:rPr>
              <w:t>5</w:t>
            </w:r>
          </w:p>
        </w:tc>
      </w:tr>
      <w:tr w:rsidR="00075418" w:rsidRPr="00053338" w:rsidTr="00075418">
        <w:tc>
          <w:tcPr>
            <w:tcW w:w="959" w:type="dxa"/>
          </w:tcPr>
          <w:p w:rsidR="009A2203" w:rsidRPr="00053338" w:rsidRDefault="009A2203" w:rsidP="00C9047D">
            <w:pPr>
              <w:tabs>
                <w:tab w:val="left" w:pos="1134"/>
              </w:tabs>
              <w:spacing w:line="276" w:lineRule="auto"/>
              <w:contextualSpacing/>
              <w:jc w:val="center"/>
              <w:rPr>
                <w:sz w:val="28"/>
                <w:szCs w:val="28"/>
              </w:rPr>
            </w:pPr>
            <w:r w:rsidRPr="00053338">
              <w:rPr>
                <w:sz w:val="28"/>
                <w:szCs w:val="28"/>
              </w:rPr>
              <w:t>10</w:t>
            </w: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Калужская область</w:t>
            </w:r>
          </w:p>
        </w:tc>
        <w:tc>
          <w:tcPr>
            <w:tcW w:w="1134"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71.0</w:t>
            </w:r>
          </w:p>
        </w:tc>
        <w:tc>
          <w:tcPr>
            <w:tcW w:w="425" w:type="dxa"/>
            <w:vMerge/>
          </w:tcPr>
          <w:p w:rsidR="009A2203" w:rsidRPr="00053338" w:rsidRDefault="009A2203" w:rsidP="00C9047D">
            <w:pPr>
              <w:tabs>
                <w:tab w:val="left" w:pos="1134"/>
              </w:tabs>
              <w:spacing w:line="276" w:lineRule="auto"/>
              <w:contextualSpacing/>
              <w:jc w:val="both"/>
              <w:rPr>
                <w:sz w:val="28"/>
                <w:szCs w:val="28"/>
              </w:rPr>
            </w:pPr>
          </w:p>
        </w:tc>
        <w:tc>
          <w:tcPr>
            <w:tcW w:w="3402" w:type="dxa"/>
          </w:tcPr>
          <w:p w:rsidR="009A2203" w:rsidRPr="00053338" w:rsidRDefault="00075418" w:rsidP="00C9047D">
            <w:pPr>
              <w:tabs>
                <w:tab w:val="left" w:pos="1134"/>
              </w:tabs>
              <w:spacing w:line="276" w:lineRule="auto"/>
              <w:contextualSpacing/>
              <w:jc w:val="both"/>
              <w:rPr>
                <w:sz w:val="28"/>
                <w:szCs w:val="28"/>
              </w:rPr>
            </w:pPr>
            <w:r w:rsidRPr="00053338">
              <w:rPr>
                <w:rFonts w:eastAsia="Calibri"/>
                <w:sz w:val="28"/>
                <w:szCs w:val="28"/>
                <w:lang w:eastAsia="en-US"/>
              </w:rPr>
              <w:t>Республика Башкортостан</w:t>
            </w:r>
          </w:p>
        </w:tc>
        <w:tc>
          <w:tcPr>
            <w:tcW w:w="851" w:type="dxa"/>
          </w:tcPr>
          <w:p w:rsidR="009A2203" w:rsidRPr="00053338" w:rsidRDefault="00075418" w:rsidP="00C9047D">
            <w:pPr>
              <w:tabs>
                <w:tab w:val="left" w:pos="1134"/>
              </w:tabs>
              <w:spacing w:line="276" w:lineRule="auto"/>
              <w:contextualSpacing/>
              <w:jc w:val="center"/>
              <w:rPr>
                <w:sz w:val="28"/>
                <w:szCs w:val="28"/>
              </w:rPr>
            </w:pPr>
            <w:r w:rsidRPr="00053338">
              <w:rPr>
                <w:sz w:val="28"/>
                <w:szCs w:val="28"/>
              </w:rPr>
              <w:t>64.0</w:t>
            </w:r>
          </w:p>
        </w:tc>
      </w:tr>
    </w:tbl>
    <w:p w:rsidR="00E860BA" w:rsidRDefault="00E860BA" w:rsidP="00E34992">
      <w:pPr>
        <w:spacing w:line="276" w:lineRule="auto"/>
        <w:ind w:firstLine="709"/>
        <w:jc w:val="both"/>
        <w:rPr>
          <w:b/>
          <w:sz w:val="28"/>
          <w:szCs w:val="28"/>
        </w:rPr>
      </w:pPr>
    </w:p>
    <w:p w:rsidR="004A07F5" w:rsidRDefault="00B433C5" w:rsidP="008E3A9E">
      <w:pPr>
        <w:spacing w:line="276" w:lineRule="auto"/>
        <w:ind w:firstLine="709"/>
        <w:jc w:val="both"/>
        <w:rPr>
          <w:rFonts w:eastAsia="Calibri"/>
          <w:sz w:val="28"/>
          <w:szCs w:val="28"/>
          <w:lang w:eastAsia="en-US"/>
        </w:rPr>
      </w:pPr>
      <w:r w:rsidRPr="00053338">
        <w:rPr>
          <w:b/>
          <w:sz w:val="28"/>
          <w:szCs w:val="28"/>
        </w:rPr>
        <w:t>Бюджетный прием.</w:t>
      </w:r>
      <w:r w:rsidRPr="00053338">
        <w:rPr>
          <w:sz w:val="28"/>
          <w:szCs w:val="28"/>
        </w:rPr>
        <w:t xml:space="preserve"> </w:t>
      </w:r>
      <w:r w:rsidR="00B94EF6" w:rsidRPr="00053338">
        <w:rPr>
          <w:sz w:val="28"/>
          <w:szCs w:val="28"/>
        </w:rPr>
        <w:t xml:space="preserve">Как и в предшествующие годы, вузы </w:t>
      </w:r>
      <w:r w:rsidR="002F49BA">
        <w:rPr>
          <w:sz w:val="28"/>
          <w:szCs w:val="28"/>
        </w:rPr>
        <w:br/>
      </w:r>
      <w:r w:rsidR="00B94EF6" w:rsidRPr="00053338">
        <w:rPr>
          <w:sz w:val="28"/>
          <w:szCs w:val="28"/>
        </w:rPr>
        <w:t xml:space="preserve">Санкт-Петербурга </w:t>
      </w:r>
      <w:r w:rsidR="002715FF" w:rsidRPr="00053338">
        <w:rPr>
          <w:sz w:val="28"/>
          <w:szCs w:val="28"/>
        </w:rPr>
        <w:t xml:space="preserve">в 2020 году заняли </w:t>
      </w:r>
      <w:r w:rsidR="00B94EF6" w:rsidRPr="00053338">
        <w:rPr>
          <w:sz w:val="28"/>
          <w:szCs w:val="28"/>
        </w:rPr>
        <w:t>высокие позиции среди всех российских вузов. В ТОП-10 вузов</w:t>
      </w:r>
      <w:r w:rsidR="00FD568C" w:rsidRPr="00053338">
        <w:rPr>
          <w:sz w:val="28"/>
          <w:szCs w:val="28"/>
        </w:rPr>
        <w:t xml:space="preserve"> по величине </w:t>
      </w:r>
      <w:r w:rsidR="00B64BC2" w:rsidRPr="00053338">
        <w:rPr>
          <w:sz w:val="28"/>
          <w:szCs w:val="28"/>
        </w:rPr>
        <w:t>средн</w:t>
      </w:r>
      <w:r w:rsidR="00FD568C" w:rsidRPr="00053338">
        <w:rPr>
          <w:sz w:val="28"/>
          <w:szCs w:val="28"/>
        </w:rPr>
        <w:t>его</w:t>
      </w:r>
      <w:r w:rsidR="00B64BC2" w:rsidRPr="00053338">
        <w:rPr>
          <w:sz w:val="28"/>
          <w:szCs w:val="28"/>
        </w:rPr>
        <w:t xml:space="preserve"> балл</w:t>
      </w:r>
      <w:r w:rsidR="00FD568C" w:rsidRPr="00053338">
        <w:rPr>
          <w:sz w:val="28"/>
          <w:szCs w:val="28"/>
        </w:rPr>
        <w:t>а</w:t>
      </w:r>
      <w:r w:rsidR="00B64BC2" w:rsidRPr="00053338">
        <w:rPr>
          <w:sz w:val="28"/>
          <w:szCs w:val="28"/>
        </w:rPr>
        <w:t xml:space="preserve"> ЕГЭ</w:t>
      </w:r>
      <w:r w:rsidR="00FD568C" w:rsidRPr="00053338">
        <w:rPr>
          <w:sz w:val="28"/>
          <w:szCs w:val="28"/>
        </w:rPr>
        <w:t xml:space="preserve"> при </w:t>
      </w:r>
      <w:r w:rsidR="00B64BC2" w:rsidRPr="00053338">
        <w:rPr>
          <w:sz w:val="28"/>
          <w:szCs w:val="28"/>
        </w:rPr>
        <w:t>прием</w:t>
      </w:r>
      <w:r w:rsidR="00FD568C" w:rsidRPr="00053338">
        <w:rPr>
          <w:sz w:val="28"/>
          <w:szCs w:val="28"/>
        </w:rPr>
        <w:t>е</w:t>
      </w:r>
      <w:r w:rsidR="00B64BC2" w:rsidRPr="00053338">
        <w:rPr>
          <w:sz w:val="28"/>
          <w:szCs w:val="28"/>
        </w:rPr>
        <w:t xml:space="preserve"> на бюджетные места (с общим приемом более 300 мест) </w:t>
      </w:r>
      <w:r w:rsidR="00B94EF6" w:rsidRPr="00053338">
        <w:rPr>
          <w:sz w:val="28"/>
          <w:szCs w:val="28"/>
        </w:rPr>
        <w:t xml:space="preserve">вошло три вуза </w:t>
      </w:r>
      <w:r w:rsidR="002F49BA">
        <w:rPr>
          <w:sz w:val="28"/>
          <w:szCs w:val="28"/>
        </w:rPr>
        <w:br/>
      </w:r>
      <w:r w:rsidR="00B94EF6" w:rsidRPr="00053338">
        <w:rPr>
          <w:sz w:val="28"/>
          <w:szCs w:val="28"/>
        </w:rPr>
        <w:t xml:space="preserve">Санкт-Петербурга: </w:t>
      </w:r>
      <w:r w:rsidR="008E3A9E" w:rsidRPr="00053338">
        <w:rPr>
          <w:rFonts w:eastAsia="Calibri"/>
          <w:sz w:val="28"/>
          <w:szCs w:val="28"/>
          <w:lang w:eastAsia="en-US"/>
        </w:rPr>
        <w:t>Санкт-Петербургс</w:t>
      </w:r>
      <w:r w:rsidR="008E3A9E">
        <w:rPr>
          <w:rFonts w:eastAsia="Calibri"/>
          <w:sz w:val="28"/>
          <w:szCs w:val="28"/>
          <w:lang w:eastAsia="en-US"/>
        </w:rPr>
        <w:t xml:space="preserve">кий государственный университет, </w:t>
      </w:r>
      <w:r w:rsidR="00B94EF6" w:rsidRPr="00053338">
        <w:rPr>
          <w:rFonts w:eastAsia="Calibri"/>
          <w:sz w:val="28"/>
          <w:szCs w:val="28"/>
          <w:lang w:eastAsia="en-US"/>
        </w:rPr>
        <w:t xml:space="preserve">Национальный исследовательский университет ИТМО </w:t>
      </w:r>
      <w:r w:rsidR="008E3A9E">
        <w:rPr>
          <w:rFonts w:eastAsia="Calibri"/>
          <w:sz w:val="28"/>
          <w:szCs w:val="28"/>
          <w:lang w:eastAsia="en-US"/>
        </w:rPr>
        <w:t xml:space="preserve">и </w:t>
      </w:r>
      <w:r w:rsidR="00B94EF6" w:rsidRPr="00053338">
        <w:rPr>
          <w:rFonts w:eastAsia="Calibri"/>
          <w:sz w:val="28"/>
          <w:szCs w:val="28"/>
          <w:lang w:eastAsia="en-US"/>
        </w:rPr>
        <w:t>Санкт-Петербургский филиал Н</w:t>
      </w:r>
      <w:r w:rsidR="002715FF" w:rsidRPr="00053338">
        <w:rPr>
          <w:rFonts w:eastAsia="Calibri"/>
          <w:sz w:val="28"/>
          <w:szCs w:val="28"/>
          <w:lang w:eastAsia="en-US"/>
        </w:rPr>
        <w:t>ИУ</w:t>
      </w:r>
      <w:r w:rsidR="00B94EF6" w:rsidRPr="00053338">
        <w:rPr>
          <w:rFonts w:eastAsia="Calibri"/>
          <w:sz w:val="28"/>
          <w:szCs w:val="28"/>
          <w:lang w:eastAsia="en-US"/>
        </w:rPr>
        <w:t xml:space="preserve"> «Высшая школа экономики»</w:t>
      </w:r>
      <w:r w:rsidR="008E3A9E">
        <w:rPr>
          <w:rFonts w:eastAsia="Calibri"/>
          <w:sz w:val="28"/>
          <w:szCs w:val="28"/>
          <w:lang w:eastAsia="en-US"/>
        </w:rPr>
        <w:t xml:space="preserve">. </w:t>
      </w:r>
      <w:r w:rsidR="00B64BC2" w:rsidRPr="00053338">
        <w:rPr>
          <w:rFonts w:eastAsia="Calibri"/>
          <w:sz w:val="28"/>
          <w:szCs w:val="28"/>
          <w:lang w:eastAsia="en-US"/>
        </w:rPr>
        <w:t xml:space="preserve">Еще три петербургских вуза вошли </w:t>
      </w:r>
      <w:r w:rsidR="00B64BC2" w:rsidRPr="00053338">
        <w:rPr>
          <w:rFonts w:eastAsia="Calibri"/>
          <w:sz w:val="28"/>
          <w:szCs w:val="28"/>
          <w:lang w:eastAsia="en-US"/>
        </w:rPr>
        <w:lastRenderedPageBreak/>
        <w:t xml:space="preserve">в ТОП-25 вузов России: </w:t>
      </w:r>
      <w:r w:rsidR="004A07F5" w:rsidRPr="00053338">
        <w:rPr>
          <w:rFonts w:eastAsia="Calibri"/>
          <w:sz w:val="28"/>
          <w:szCs w:val="28"/>
          <w:lang w:eastAsia="en-US"/>
        </w:rPr>
        <w:t>Санкт-Петербургский государственный экономический университет</w:t>
      </w:r>
      <w:r w:rsidR="00AB6952" w:rsidRPr="00053338">
        <w:rPr>
          <w:rFonts w:eastAsia="Calibri"/>
          <w:sz w:val="28"/>
          <w:szCs w:val="28"/>
          <w:lang w:eastAsia="en-US"/>
        </w:rPr>
        <w:t xml:space="preserve">, </w:t>
      </w:r>
      <w:r w:rsidR="004A07F5" w:rsidRPr="00053338">
        <w:rPr>
          <w:rFonts w:eastAsia="Calibri"/>
          <w:sz w:val="28"/>
          <w:szCs w:val="28"/>
          <w:lang w:eastAsia="en-US"/>
        </w:rPr>
        <w:t xml:space="preserve">Санкт-Петербургская государственная химико-фармацевтическая академия </w:t>
      </w:r>
      <w:r w:rsidR="00B64BC2" w:rsidRPr="00053338">
        <w:rPr>
          <w:rFonts w:eastAsia="Calibri"/>
          <w:sz w:val="28"/>
          <w:szCs w:val="28"/>
          <w:lang w:eastAsia="en-US"/>
        </w:rPr>
        <w:t xml:space="preserve">и </w:t>
      </w:r>
      <w:r w:rsidR="004A07F5" w:rsidRPr="00053338">
        <w:rPr>
          <w:rFonts w:eastAsia="Calibri"/>
          <w:sz w:val="28"/>
          <w:szCs w:val="28"/>
          <w:lang w:eastAsia="en-US"/>
        </w:rPr>
        <w:t>Северо-Западный институт управления – филиал Российской академии народного хозяйства и государственной службы при Президенте Российской Федерации</w:t>
      </w:r>
      <w:r w:rsidR="00B64BC2" w:rsidRPr="00053338">
        <w:rPr>
          <w:rFonts w:eastAsia="Calibri"/>
          <w:sz w:val="28"/>
          <w:szCs w:val="28"/>
          <w:lang w:eastAsia="en-US"/>
        </w:rPr>
        <w:t xml:space="preserve">. При этом </w:t>
      </w:r>
      <w:r w:rsidR="00AB6952" w:rsidRPr="00053338">
        <w:rPr>
          <w:rFonts w:eastAsia="Calibri"/>
          <w:sz w:val="28"/>
          <w:szCs w:val="28"/>
          <w:lang w:eastAsia="en-US"/>
        </w:rPr>
        <w:t xml:space="preserve">пять </w:t>
      </w:r>
      <w:r w:rsidR="00B64BC2" w:rsidRPr="00053338">
        <w:rPr>
          <w:rFonts w:eastAsia="Calibri"/>
          <w:sz w:val="28"/>
          <w:szCs w:val="28"/>
          <w:lang w:eastAsia="en-US"/>
        </w:rPr>
        <w:t xml:space="preserve">вузов Санкт-Петербурга </w:t>
      </w:r>
      <w:r w:rsidR="004A07F5" w:rsidRPr="00053338">
        <w:rPr>
          <w:rFonts w:eastAsia="Calibri"/>
          <w:sz w:val="28"/>
          <w:szCs w:val="28"/>
          <w:lang w:eastAsia="en-US"/>
        </w:rPr>
        <w:t xml:space="preserve">из ТОП-25 </w:t>
      </w:r>
      <w:r w:rsidR="00B64BC2" w:rsidRPr="00053338">
        <w:rPr>
          <w:rFonts w:eastAsia="Calibri"/>
          <w:sz w:val="28"/>
          <w:szCs w:val="28"/>
          <w:lang w:eastAsia="en-US"/>
        </w:rPr>
        <w:t>улучшили свои результаты по величине среднего балла ЕГЭ по сравнению с 201</w:t>
      </w:r>
      <w:r w:rsidR="004A07F5" w:rsidRPr="00053338">
        <w:rPr>
          <w:rFonts w:eastAsia="Calibri"/>
          <w:sz w:val="28"/>
          <w:szCs w:val="28"/>
          <w:lang w:eastAsia="en-US"/>
        </w:rPr>
        <w:t>9</w:t>
      </w:r>
      <w:r w:rsidR="00B64BC2" w:rsidRPr="00053338">
        <w:rPr>
          <w:rFonts w:eastAsia="Calibri"/>
          <w:sz w:val="28"/>
          <w:szCs w:val="28"/>
          <w:lang w:eastAsia="en-US"/>
        </w:rPr>
        <w:t xml:space="preserve"> годом</w:t>
      </w:r>
      <w:r w:rsidR="008E3A9E">
        <w:rPr>
          <w:rFonts w:eastAsia="Calibri"/>
          <w:sz w:val="28"/>
          <w:szCs w:val="28"/>
          <w:lang w:eastAsia="en-US"/>
        </w:rPr>
        <w:t>.</w:t>
      </w:r>
    </w:p>
    <w:p w:rsidR="008E3A9E" w:rsidRPr="008E3A9E" w:rsidRDefault="008E3A9E" w:rsidP="008E3A9E">
      <w:pPr>
        <w:spacing w:line="276" w:lineRule="auto"/>
        <w:ind w:firstLine="709"/>
        <w:jc w:val="both"/>
        <w:rPr>
          <w:rFonts w:eastAsia="Calibri"/>
          <w:sz w:val="28"/>
          <w:szCs w:val="28"/>
          <w:lang w:eastAsia="en-US"/>
        </w:rPr>
      </w:pPr>
      <w:r w:rsidRPr="008E3A9E">
        <w:rPr>
          <w:rFonts w:eastAsia="Calibri"/>
          <w:sz w:val="28"/>
          <w:szCs w:val="28"/>
          <w:lang w:eastAsia="en-US"/>
        </w:rPr>
        <w:t>Кроме того, два петербургских вуза: Северо-Западный филиал Российского государственного университета правосудия (г. Санкт-Петербург) и Санкт-Петербургский национальный исследовательский Академический университет РАН - вошли в ТОП-10 вузов России по качеству бюджетного приема с набором менее 100 человек.</w:t>
      </w:r>
    </w:p>
    <w:p w:rsidR="00801A5A" w:rsidRPr="00053338" w:rsidRDefault="007B730F" w:rsidP="00170FA4">
      <w:pPr>
        <w:widowControl w:val="0"/>
        <w:autoSpaceDE w:val="0"/>
        <w:autoSpaceDN w:val="0"/>
        <w:adjustRightInd w:val="0"/>
        <w:spacing w:line="276" w:lineRule="auto"/>
        <w:ind w:firstLine="709"/>
        <w:jc w:val="both"/>
        <w:rPr>
          <w:sz w:val="28"/>
          <w:szCs w:val="28"/>
        </w:rPr>
      </w:pPr>
      <w:r w:rsidRPr="00053338">
        <w:rPr>
          <w:sz w:val="28"/>
          <w:szCs w:val="28"/>
        </w:rPr>
        <w:t>Ре</w:t>
      </w:r>
      <w:r w:rsidR="008E3A9E">
        <w:rPr>
          <w:sz w:val="28"/>
          <w:szCs w:val="28"/>
        </w:rPr>
        <w:t>зультаты участия</w:t>
      </w:r>
      <w:r w:rsidRPr="00053338">
        <w:rPr>
          <w:sz w:val="28"/>
          <w:szCs w:val="28"/>
        </w:rPr>
        <w:t xml:space="preserve"> государственных и негосударственных вузов, расположенных на территории Санкт-Петербурга и Ленинградской области (филиалов петербургских вузов), </w:t>
      </w:r>
      <w:r w:rsidR="008E3A9E">
        <w:rPr>
          <w:sz w:val="28"/>
          <w:szCs w:val="28"/>
        </w:rPr>
        <w:t>в мониторинге</w:t>
      </w:r>
      <w:r w:rsidRPr="00053338">
        <w:rPr>
          <w:sz w:val="28"/>
          <w:szCs w:val="28"/>
        </w:rPr>
        <w:t xml:space="preserve"> качеств</w:t>
      </w:r>
      <w:r w:rsidR="008E3A9E">
        <w:rPr>
          <w:sz w:val="28"/>
          <w:szCs w:val="28"/>
        </w:rPr>
        <w:t>а</w:t>
      </w:r>
      <w:r w:rsidRPr="00053338">
        <w:rPr>
          <w:sz w:val="28"/>
          <w:szCs w:val="28"/>
        </w:rPr>
        <w:t xml:space="preserve"> бюджетного приема приведен</w:t>
      </w:r>
      <w:r w:rsidR="008E3A9E">
        <w:rPr>
          <w:sz w:val="28"/>
          <w:szCs w:val="28"/>
        </w:rPr>
        <w:t>ы</w:t>
      </w:r>
      <w:r w:rsidRPr="00053338">
        <w:rPr>
          <w:sz w:val="28"/>
          <w:szCs w:val="28"/>
        </w:rPr>
        <w:t xml:space="preserve"> в </w:t>
      </w:r>
      <w:r w:rsidRPr="00053338">
        <w:rPr>
          <w:i/>
          <w:sz w:val="28"/>
          <w:szCs w:val="28"/>
        </w:rPr>
        <w:t xml:space="preserve">приложении </w:t>
      </w:r>
      <w:r w:rsidR="00CF4F8F">
        <w:rPr>
          <w:i/>
          <w:sz w:val="28"/>
          <w:szCs w:val="28"/>
        </w:rPr>
        <w:t>10</w:t>
      </w:r>
      <w:r w:rsidR="00911D88">
        <w:rPr>
          <w:i/>
          <w:sz w:val="28"/>
          <w:szCs w:val="28"/>
        </w:rPr>
        <w:t>.</w:t>
      </w:r>
      <w:r w:rsidR="008E3A9E">
        <w:rPr>
          <w:i/>
          <w:sz w:val="28"/>
          <w:szCs w:val="28"/>
        </w:rPr>
        <w:t xml:space="preserve"> </w:t>
      </w:r>
      <w:r w:rsidR="008E3A9E">
        <w:rPr>
          <w:sz w:val="28"/>
          <w:szCs w:val="28"/>
        </w:rPr>
        <w:t>Данные</w:t>
      </w:r>
      <w:r w:rsidR="00801A5A" w:rsidRPr="00053338">
        <w:rPr>
          <w:sz w:val="28"/>
          <w:szCs w:val="28"/>
        </w:rPr>
        <w:t xml:space="preserve"> исследования показывают</w:t>
      </w:r>
      <w:r w:rsidR="00BC0A9B" w:rsidRPr="00053338">
        <w:rPr>
          <w:sz w:val="28"/>
          <w:szCs w:val="28"/>
        </w:rPr>
        <w:t xml:space="preserve">, что </w:t>
      </w:r>
      <w:r w:rsidR="00801A5A" w:rsidRPr="00053338">
        <w:rPr>
          <w:sz w:val="28"/>
          <w:szCs w:val="28"/>
        </w:rPr>
        <w:t xml:space="preserve">большая часть государственных и негосударственных вузов Санкт-Петербурга, принявших участие в мониторинге, демонстрирует рост показателей бюджетного приема в сравнении с 2019 годом. </w:t>
      </w:r>
    </w:p>
    <w:p w:rsidR="004E6C0F" w:rsidRDefault="00F0662B" w:rsidP="00D6677A">
      <w:pPr>
        <w:spacing w:line="276" w:lineRule="auto"/>
        <w:ind w:firstLine="709"/>
        <w:jc w:val="both"/>
        <w:rPr>
          <w:rFonts w:eastAsia="Calibri"/>
          <w:i/>
          <w:sz w:val="28"/>
          <w:szCs w:val="28"/>
          <w:lang w:eastAsia="en-US"/>
        </w:rPr>
      </w:pPr>
      <w:r w:rsidRPr="00053338">
        <w:rPr>
          <w:rFonts w:eastAsia="Calibri"/>
          <w:sz w:val="28"/>
          <w:szCs w:val="28"/>
          <w:lang w:eastAsia="en-US"/>
        </w:rPr>
        <w:t xml:space="preserve">В 2020 году вузы Санкт-Петербурга лидируют по величине среднего балла ЕГЭ принятых на бюджетные места по целому ряду направлений подготовки (специальностей). Семнадцать петербургских вузов вошли в число лидеров – вузов, занявших первую, вторую или третью позиции по направлению </w:t>
      </w:r>
      <w:r w:rsidRPr="00053338">
        <w:rPr>
          <w:rFonts w:eastAsia="Calibri"/>
          <w:i/>
          <w:sz w:val="28"/>
          <w:szCs w:val="28"/>
          <w:lang w:eastAsia="en-US"/>
        </w:rPr>
        <w:t xml:space="preserve">(таблица </w:t>
      </w:r>
      <w:r w:rsidR="0062026B">
        <w:rPr>
          <w:rFonts w:eastAsia="Calibri"/>
          <w:i/>
          <w:sz w:val="28"/>
          <w:szCs w:val="28"/>
          <w:lang w:eastAsia="en-US"/>
        </w:rPr>
        <w:t>1</w:t>
      </w:r>
      <w:r w:rsidR="00236E49">
        <w:rPr>
          <w:rFonts w:eastAsia="Calibri"/>
          <w:i/>
          <w:sz w:val="28"/>
          <w:szCs w:val="28"/>
          <w:lang w:eastAsia="en-US"/>
        </w:rPr>
        <w:t>9</w:t>
      </w:r>
      <w:r w:rsidRPr="00053338">
        <w:rPr>
          <w:rFonts w:eastAsia="Calibri"/>
          <w:i/>
          <w:sz w:val="28"/>
          <w:szCs w:val="28"/>
          <w:lang w:eastAsia="en-US"/>
        </w:rPr>
        <w:t>)</w:t>
      </w:r>
      <w:r w:rsidRPr="00053338">
        <w:rPr>
          <w:rFonts w:eastAsia="Calibri"/>
          <w:sz w:val="28"/>
          <w:szCs w:val="28"/>
          <w:lang w:eastAsia="en-US"/>
        </w:rPr>
        <w:t xml:space="preserve">. В этом отношении наилучший результат среди всех российских вузов вновь показал Санкт-Петербургский государственный университет, лидирующий по 26 группам направлений, в том числе занимающий первое место по девяти группам. </w:t>
      </w: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053EF9" w:rsidRDefault="00053EF9" w:rsidP="008E3A9E">
      <w:pPr>
        <w:spacing w:line="276" w:lineRule="auto"/>
        <w:ind w:firstLine="709"/>
        <w:jc w:val="right"/>
        <w:rPr>
          <w:rFonts w:eastAsia="Calibri"/>
          <w:i/>
          <w:sz w:val="28"/>
          <w:szCs w:val="28"/>
          <w:lang w:eastAsia="en-US"/>
        </w:rPr>
      </w:pPr>
    </w:p>
    <w:p w:rsidR="002F046E" w:rsidRDefault="002F046E" w:rsidP="008E3A9E">
      <w:pPr>
        <w:spacing w:line="276" w:lineRule="auto"/>
        <w:ind w:firstLine="709"/>
        <w:jc w:val="right"/>
        <w:rPr>
          <w:rFonts w:eastAsia="Calibri"/>
          <w:i/>
          <w:sz w:val="28"/>
          <w:szCs w:val="28"/>
          <w:lang w:eastAsia="en-US"/>
        </w:rPr>
      </w:pPr>
    </w:p>
    <w:p w:rsidR="002F046E" w:rsidRDefault="002F046E" w:rsidP="008E3A9E">
      <w:pPr>
        <w:spacing w:line="276" w:lineRule="auto"/>
        <w:ind w:firstLine="709"/>
        <w:jc w:val="right"/>
        <w:rPr>
          <w:rFonts w:eastAsia="Calibri"/>
          <w:i/>
          <w:sz w:val="28"/>
          <w:szCs w:val="28"/>
          <w:lang w:eastAsia="en-US"/>
        </w:rPr>
      </w:pPr>
    </w:p>
    <w:p w:rsidR="002F046E" w:rsidRDefault="002F046E" w:rsidP="008E3A9E">
      <w:pPr>
        <w:spacing w:line="276" w:lineRule="auto"/>
        <w:ind w:firstLine="709"/>
        <w:jc w:val="right"/>
        <w:rPr>
          <w:rFonts w:eastAsia="Calibri"/>
          <w:i/>
          <w:sz w:val="28"/>
          <w:szCs w:val="28"/>
          <w:lang w:eastAsia="en-US"/>
        </w:rPr>
      </w:pPr>
    </w:p>
    <w:p w:rsidR="002F046E" w:rsidRDefault="002F046E" w:rsidP="008E3A9E">
      <w:pPr>
        <w:spacing w:line="276" w:lineRule="auto"/>
        <w:ind w:firstLine="709"/>
        <w:jc w:val="right"/>
        <w:rPr>
          <w:rFonts w:eastAsia="Calibri"/>
          <w:i/>
          <w:sz w:val="28"/>
          <w:szCs w:val="28"/>
          <w:lang w:eastAsia="en-US"/>
        </w:rPr>
      </w:pPr>
    </w:p>
    <w:p w:rsidR="002F046E" w:rsidRDefault="002F046E" w:rsidP="008E3A9E">
      <w:pPr>
        <w:spacing w:line="276" w:lineRule="auto"/>
        <w:ind w:firstLine="709"/>
        <w:jc w:val="right"/>
        <w:rPr>
          <w:rFonts w:eastAsia="Calibri"/>
          <w:i/>
          <w:sz w:val="28"/>
          <w:szCs w:val="28"/>
          <w:lang w:eastAsia="en-US"/>
        </w:rPr>
      </w:pPr>
    </w:p>
    <w:p w:rsidR="00F0662B" w:rsidRPr="00053338" w:rsidRDefault="00F0662B" w:rsidP="008E3A9E">
      <w:pPr>
        <w:spacing w:line="276" w:lineRule="auto"/>
        <w:ind w:firstLine="709"/>
        <w:jc w:val="right"/>
        <w:rPr>
          <w:rFonts w:eastAsia="Calibri"/>
          <w:i/>
          <w:sz w:val="28"/>
          <w:szCs w:val="28"/>
          <w:lang w:eastAsia="en-US"/>
        </w:rPr>
      </w:pPr>
      <w:r w:rsidRPr="00053338">
        <w:rPr>
          <w:rFonts w:eastAsia="Calibri"/>
          <w:i/>
          <w:sz w:val="28"/>
          <w:szCs w:val="28"/>
          <w:lang w:eastAsia="en-US"/>
        </w:rPr>
        <w:lastRenderedPageBreak/>
        <w:t xml:space="preserve">Таблица </w:t>
      </w:r>
      <w:r w:rsidR="00236E49">
        <w:rPr>
          <w:rFonts w:eastAsia="Calibri"/>
          <w:i/>
          <w:sz w:val="28"/>
          <w:szCs w:val="28"/>
          <w:lang w:eastAsia="en-US"/>
        </w:rPr>
        <w:t>19</w:t>
      </w: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139"/>
        <w:gridCol w:w="960"/>
        <w:gridCol w:w="960"/>
        <w:gridCol w:w="960"/>
        <w:gridCol w:w="2648"/>
      </w:tblGrid>
      <w:tr w:rsidR="00053338" w:rsidRPr="00053338" w:rsidTr="00350B39">
        <w:trPr>
          <w:trHeight w:val="3484"/>
        </w:trPr>
        <w:tc>
          <w:tcPr>
            <w:tcW w:w="9105" w:type="dxa"/>
            <w:gridSpan w:val="6"/>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1A56DA" w:rsidRPr="00053338" w:rsidRDefault="001A56DA" w:rsidP="001A56DA">
            <w:pPr>
              <w:spacing w:line="276" w:lineRule="auto"/>
              <w:jc w:val="center"/>
              <w:rPr>
                <w:b/>
              </w:rPr>
            </w:pPr>
            <w:r w:rsidRPr="00053338">
              <w:rPr>
                <w:b/>
              </w:rPr>
              <w:t xml:space="preserve">Вузы Санкт-Петербурга </w:t>
            </w:r>
            <w:r w:rsidR="00945783" w:rsidRPr="00053338">
              <w:rPr>
                <w:b/>
              </w:rPr>
              <w:t>–</w:t>
            </w:r>
            <w:r w:rsidRPr="00053338">
              <w:rPr>
                <w:b/>
              </w:rPr>
              <w:t xml:space="preserve"> </w:t>
            </w:r>
            <w:r w:rsidR="00945783" w:rsidRPr="00053338">
              <w:rPr>
                <w:b/>
              </w:rPr>
              <w:t xml:space="preserve">лидеры </w:t>
            </w:r>
            <w:r w:rsidRPr="00053338">
              <w:rPr>
                <w:b/>
              </w:rPr>
              <w:t>по величине среднего балла ЕГЭ принятых на бюджетные места по направлени</w:t>
            </w:r>
            <w:r w:rsidR="00945783" w:rsidRPr="00053338">
              <w:rPr>
                <w:b/>
              </w:rPr>
              <w:t>ям</w:t>
            </w:r>
            <w:r w:rsidRPr="00053338">
              <w:rPr>
                <w:b/>
              </w:rPr>
              <w:t xml:space="preserve"> подготовки </w:t>
            </w:r>
            <w:r w:rsidR="00945783" w:rsidRPr="00053338">
              <w:rPr>
                <w:b/>
              </w:rPr>
              <w:t xml:space="preserve">и </w:t>
            </w:r>
            <w:r w:rsidRPr="00053338">
              <w:rPr>
                <w:b/>
              </w:rPr>
              <w:t>специальност</w:t>
            </w:r>
            <w:r w:rsidR="00945783" w:rsidRPr="00053338">
              <w:rPr>
                <w:b/>
              </w:rPr>
              <w:t>ям</w:t>
            </w:r>
          </w:p>
          <w:p w:rsidR="00945783" w:rsidRPr="00053338" w:rsidRDefault="00945783" w:rsidP="00945783">
            <w:pPr>
              <w:spacing w:line="276" w:lineRule="auto"/>
              <w:jc w:val="center"/>
              <w:rPr>
                <w:b/>
              </w:rPr>
            </w:pPr>
            <w:r w:rsidRPr="00053338">
              <w:rPr>
                <w:b/>
              </w:rPr>
              <w:t>(занявшие первую, вторую или третью позиции по направлению/специальности)</w:t>
            </w:r>
          </w:p>
        </w:tc>
      </w:tr>
      <w:tr w:rsidR="00053338" w:rsidRPr="00053338" w:rsidTr="00C9047D">
        <w:trPr>
          <w:trHeight w:val="3484"/>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spacing w:line="276" w:lineRule="auto"/>
              <w:jc w:val="both"/>
            </w:pPr>
            <w:r w:rsidRPr="00053338">
              <w:t>№ п/п</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spacing w:line="276" w:lineRule="auto"/>
              <w:jc w:val="both"/>
            </w:pPr>
            <w:r w:rsidRPr="00053338">
              <w:t>Наименование вуза</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extDirection w:val="btLr"/>
            <w:vAlign w:val="center"/>
            <w:hideMark/>
          </w:tcPr>
          <w:p w:rsidR="00F0662B" w:rsidRPr="00053338" w:rsidRDefault="00F0662B" w:rsidP="00C9047D">
            <w:pPr>
              <w:spacing w:line="276" w:lineRule="auto"/>
              <w:jc w:val="both"/>
            </w:pPr>
            <w:r w:rsidRPr="00053338">
              <w:t>Всего направлений подготовки</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extDirection w:val="btLr"/>
            <w:vAlign w:val="center"/>
            <w:hideMark/>
          </w:tcPr>
          <w:p w:rsidR="00F0662B" w:rsidRPr="00053338" w:rsidRDefault="00F0662B" w:rsidP="00C9047D">
            <w:pPr>
              <w:spacing w:line="276" w:lineRule="auto"/>
              <w:jc w:val="both"/>
            </w:pPr>
            <w:r w:rsidRPr="00053338">
              <w:t>Всего направлений подготовки, по которым организация лидирует среди вузов Санкт-Петербурга</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extDirection w:val="btLr"/>
            <w:vAlign w:val="center"/>
            <w:hideMark/>
          </w:tcPr>
          <w:p w:rsidR="00F0662B" w:rsidRPr="00053338" w:rsidRDefault="00F0662B" w:rsidP="00C9047D">
            <w:pPr>
              <w:spacing w:line="276" w:lineRule="auto"/>
              <w:jc w:val="both"/>
            </w:pPr>
            <w:r w:rsidRPr="00053338">
              <w:t>Всего направлений подготовки, по которым организация лидирует среди российских вузов</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extDirection w:val="btLr"/>
            <w:vAlign w:val="center"/>
            <w:hideMark/>
          </w:tcPr>
          <w:p w:rsidR="00F0662B" w:rsidRPr="00053338" w:rsidRDefault="00F0662B" w:rsidP="00C9047D">
            <w:pPr>
              <w:spacing w:line="276" w:lineRule="auto"/>
              <w:jc w:val="both"/>
            </w:pPr>
            <w:r w:rsidRPr="00053338">
              <w:t>1-е место среди российских вузов, ведущих набор на данное направление подготовки</w:t>
            </w:r>
          </w:p>
        </w:tc>
      </w:tr>
      <w:tr w:rsidR="00053338" w:rsidRPr="00053338" w:rsidTr="00C9047D">
        <w:trPr>
          <w:cantSplit/>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государственный университет</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38</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36</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26</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9: Геодезия и землеустройство, История, Культурология, Нефтегазовое дело, Охрана памятников, Почвоведение, Социальная работа, Сфера обслуживания, Философия</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2</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политехнический университет Петра Великого</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32</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18</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6</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Издательское дело</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горный университет</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19</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10</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4</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Строительство</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4</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государственный университет аэрокосмического приборостроения</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18</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5</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Транспортные средства</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lastRenderedPageBreak/>
              <w:t>5</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 xml:space="preserve">Ленинградский государственный университет </w:t>
            </w:r>
          </w:p>
          <w:p w:rsidR="00F0662B" w:rsidRPr="00053338" w:rsidRDefault="00F0662B" w:rsidP="00C9047D">
            <w:pPr>
              <w:rPr>
                <w:sz w:val="28"/>
                <w:szCs w:val="28"/>
              </w:rPr>
            </w:pPr>
            <w:r w:rsidRPr="00053338">
              <w:rPr>
                <w:sz w:val="28"/>
                <w:szCs w:val="28"/>
              </w:rPr>
              <w:t>им. А.С. Пушкина</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17</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6</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Физическая культура</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6</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Национальный исследовательский университет ИТМО</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16</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16</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10</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3: Авиационная и ракетно-космическая техника, Информатика и вычислительная техника, Профессиональное обучение</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E84EE4" w:rsidP="00C9047D">
            <w:pPr>
              <w:jc w:val="center"/>
              <w:rPr>
                <w:sz w:val="28"/>
                <w:szCs w:val="28"/>
              </w:rPr>
            </w:pPr>
            <w:r>
              <w:rPr>
                <w:sz w:val="28"/>
                <w:szCs w:val="28"/>
              </w:rPr>
              <w:t>7</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 xml:space="preserve">Государственный университет морского и речного флота </w:t>
            </w:r>
            <w:r w:rsidRPr="00053338">
              <w:rPr>
                <w:sz w:val="28"/>
                <w:szCs w:val="28"/>
              </w:rPr>
              <w:br/>
              <w:t>имени адмирала С.О.Макарова</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11</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Управление водным транспортом</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E84EE4" w:rsidP="00E84EE4">
            <w:pPr>
              <w:jc w:val="center"/>
              <w:rPr>
                <w:sz w:val="28"/>
                <w:szCs w:val="28"/>
              </w:rPr>
            </w:pPr>
            <w:r>
              <w:rPr>
                <w:sz w:val="28"/>
                <w:szCs w:val="28"/>
              </w:rPr>
              <w:t>8</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государственный электротехнический университет «ЛЭТИ» им. В.И.Ульянова (Ленина)</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11</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6</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Управление качеством</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E84EE4" w:rsidP="00C9047D">
            <w:pPr>
              <w:jc w:val="center"/>
              <w:rPr>
                <w:sz w:val="28"/>
                <w:szCs w:val="28"/>
              </w:rPr>
            </w:pPr>
            <w:r>
              <w:rPr>
                <w:sz w:val="28"/>
                <w:szCs w:val="28"/>
              </w:rPr>
              <w:t>9</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Санкт-Петербургский государственный архитектурно-строительный университет</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11</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5</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3</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1: Лесное дело</w:t>
            </w:r>
          </w:p>
        </w:tc>
      </w:tr>
      <w:tr w:rsidR="00053338" w:rsidRPr="00053338" w:rsidTr="00C9047D">
        <w:trPr>
          <w:trHeight w:val="300"/>
        </w:trPr>
        <w:tc>
          <w:tcPr>
            <w:tcW w:w="4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E84EE4">
            <w:pPr>
              <w:jc w:val="center"/>
              <w:rPr>
                <w:sz w:val="28"/>
                <w:szCs w:val="28"/>
              </w:rPr>
            </w:pPr>
            <w:r w:rsidRPr="00053338">
              <w:rPr>
                <w:sz w:val="28"/>
                <w:szCs w:val="28"/>
              </w:rPr>
              <w:t>1</w:t>
            </w:r>
            <w:r w:rsidR="00E84EE4">
              <w:rPr>
                <w:sz w:val="28"/>
                <w:szCs w:val="28"/>
              </w:rPr>
              <w:t>0</w:t>
            </w:r>
          </w:p>
        </w:tc>
        <w:tc>
          <w:tcPr>
            <w:tcW w:w="31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18277A">
            <w:pPr>
              <w:rPr>
                <w:sz w:val="28"/>
                <w:szCs w:val="28"/>
              </w:rPr>
            </w:pPr>
            <w:r w:rsidRPr="00053338">
              <w:rPr>
                <w:rFonts w:eastAsia="Calibri"/>
                <w:sz w:val="28"/>
                <w:szCs w:val="28"/>
              </w:rPr>
              <w:t xml:space="preserve">Санкт-Петербургский филиал </w:t>
            </w:r>
            <w:r w:rsidR="0018277A" w:rsidRPr="00053338">
              <w:rPr>
                <w:rFonts w:eastAsia="Calibri"/>
                <w:sz w:val="28"/>
                <w:szCs w:val="28"/>
              </w:rPr>
              <w:t xml:space="preserve">НИУ </w:t>
            </w:r>
            <w:r w:rsidRPr="00053338">
              <w:rPr>
                <w:rFonts w:eastAsia="Calibri"/>
                <w:sz w:val="28"/>
                <w:szCs w:val="28"/>
              </w:rPr>
              <w:t>«Высшая школа экономики»</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11</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10</w:t>
            </w:r>
          </w:p>
        </w:tc>
        <w:tc>
          <w:tcPr>
            <w:tcW w:w="96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jc w:val="center"/>
              <w:rPr>
                <w:sz w:val="28"/>
                <w:szCs w:val="28"/>
              </w:rPr>
            </w:pPr>
            <w:r w:rsidRPr="00053338">
              <w:rPr>
                <w:sz w:val="28"/>
                <w:szCs w:val="28"/>
              </w:rPr>
              <w:t>5</w:t>
            </w:r>
          </w:p>
        </w:tc>
        <w:tc>
          <w:tcPr>
            <w:tcW w:w="264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0662B" w:rsidRPr="00053338" w:rsidRDefault="00F0662B" w:rsidP="00C9047D">
            <w:pPr>
              <w:rPr>
                <w:sz w:val="28"/>
                <w:szCs w:val="28"/>
              </w:rPr>
            </w:pPr>
            <w:r w:rsidRPr="00053338">
              <w:rPr>
                <w:sz w:val="28"/>
                <w:szCs w:val="28"/>
              </w:rPr>
              <w:t>2: Востоковедение и африканистика, Филология</w:t>
            </w:r>
          </w:p>
        </w:tc>
      </w:tr>
    </w:tbl>
    <w:p w:rsidR="00F0662B" w:rsidRPr="00053338" w:rsidRDefault="00F0662B" w:rsidP="00F0662B">
      <w:pPr>
        <w:spacing w:line="360" w:lineRule="auto"/>
        <w:rPr>
          <w:rFonts w:eastAsia="Calibri"/>
          <w:noProof/>
          <w:sz w:val="28"/>
          <w:szCs w:val="28"/>
        </w:rPr>
      </w:pPr>
    </w:p>
    <w:p w:rsidR="00C9047D" w:rsidRPr="00053338" w:rsidRDefault="00F0662B" w:rsidP="008E3A9E">
      <w:pPr>
        <w:spacing w:line="276" w:lineRule="auto"/>
        <w:ind w:firstLine="709"/>
        <w:jc w:val="both"/>
        <w:rPr>
          <w:rFonts w:eastAsia="Calibri"/>
          <w:sz w:val="28"/>
          <w:szCs w:val="28"/>
          <w:lang w:eastAsia="en-US"/>
        </w:rPr>
      </w:pPr>
      <w:r w:rsidRPr="00053338">
        <w:rPr>
          <w:b/>
          <w:sz w:val="28"/>
          <w:szCs w:val="28"/>
        </w:rPr>
        <w:t xml:space="preserve">Платный прием. </w:t>
      </w:r>
      <w:r w:rsidRPr="00053338">
        <w:rPr>
          <w:sz w:val="28"/>
          <w:szCs w:val="28"/>
        </w:rPr>
        <w:t>М</w:t>
      </w:r>
      <w:r w:rsidRPr="00053338">
        <w:rPr>
          <w:rFonts w:eastAsia="Calibri"/>
          <w:sz w:val="28"/>
          <w:szCs w:val="28"/>
          <w:lang w:eastAsia="en-US"/>
        </w:rPr>
        <w:t xml:space="preserve">ониторинг качества платного приема в государственные и негосударственные вузы, в рамках которого анализируются результаты зачисления на платные места и выстраиваются соответствующие рейтинги, проводится с 2016 года. </w:t>
      </w:r>
      <w:r w:rsidR="00C9047D" w:rsidRPr="00053338">
        <w:rPr>
          <w:bCs/>
          <w:sz w:val="28"/>
          <w:szCs w:val="28"/>
        </w:rPr>
        <w:t>Рейтинг лидеров качества платного приема</w:t>
      </w:r>
      <w:r w:rsidR="00C9047D" w:rsidRPr="00053338">
        <w:rPr>
          <w:sz w:val="28"/>
          <w:szCs w:val="28"/>
        </w:rPr>
        <w:t xml:space="preserve"> </w:t>
      </w:r>
      <w:r w:rsidR="00A3529B" w:rsidRPr="00053338">
        <w:rPr>
          <w:sz w:val="28"/>
          <w:szCs w:val="28"/>
        </w:rPr>
        <w:t xml:space="preserve">в значительной степени коррелирует с </w:t>
      </w:r>
      <w:r w:rsidR="00170FA4" w:rsidRPr="00053338">
        <w:rPr>
          <w:sz w:val="28"/>
          <w:szCs w:val="28"/>
        </w:rPr>
        <w:t>результатами бюджетного</w:t>
      </w:r>
      <w:r w:rsidR="00A3529B" w:rsidRPr="00053338">
        <w:rPr>
          <w:sz w:val="28"/>
          <w:szCs w:val="28"/>
        </w:rPr>
        <w:t xml:space="preserve"> приема</w:t>
      </w:r>
      <w:r w:rsidR="00C9047D" w:rsidRPr="00053338">
        <w:rPr>
          <w:sz w:val="28"/>
          <w:szCs w:val="28"/>
        </w:rPr>
        <w:t xml:space="preserve">. </w:t>
      </w:r>
      <w:r w:rsidR="00A3529B" w:rsidRPr="00053338">
        <w:rPr>
          <w:sz w:val="28"/>
          <w:szCs w:val="28"/>
        </w:rPr>
        <w:t>В ТОП-10 российских вузов с численностью платного приема более 50 человек в 2020 году вошл</w:t>
      </w:r>
      <w:r w:rsidR="008E3A9E">
        <w:rPr>
          <w:sz w:val="28"/>
          <w:szCs w:val="28"/>
        </w:rPr>
        <w:t>и все</w:t>
      </w:r>
      <w:r w:rsidR="00A3529B" w:rsidRPr="00053338">
        <w:rPr>
          <w:sz w:val="28"/>
          <w:szCs w:val="28"/>
        </w:rPr>
        <w:t xml:space="preserve"> три петербургских вуза – участника ТОП-10 бюджетного </w:t>
      </w:r>
      <w:r w:rsidR="009736F4" w:rsidRPr="00053338">
        <w:rPr>
          <w:sz w:val="28"/>
          <w:szCs w:val="28"/>
        </w:rPr>
        <w:t>приема</w:t>
      </w:r>
      <w:r w:rsidR="008E3A9E">
        <w:rPr>
          <w:sz w:val="28"/>
          <w:szCs w:val="28"/>
        </w:rPr>
        <w:t>.</w:t>
      </w:r>
      <w:r w:rsidR="00575A58">
        <w:rPr>
          <w:sz w:val="28"/>
          <w:szCs w:val="28"/>
        </w:rPr>
        <w:t xml:space="preserve"> </w:t>
      </w:r>
      <w:r w:rsidR="009736F4" w:rsidRPr="00053338">
        <w:rPr>
          <w:sz w:val="28"/>
          <w:szCs w:val="28"/>
        </w:rPr>
        <w:t xml:space="preserve">В ТОП-25 платного приема вошло </w:t>
      </w:r>
      <w:r w:rsidR="005B04E0" w:rsidRPr="00053338">
        <w:rPr>
          <w:sz w:val="28"/>
          <w:szCs w:val="28"/>
        </w:rPr>
        <w:t xml:space="preserve">еще </w:t>
      </w:r>
      <w:r w:rsidR="009736F4" w:rsidRPr="00053338">
        <w:rPr>
          <w:sz w:val="28"/>
          <w:szCs w:val="28"/>
        </w:rPr>
        <w:t xml:space="preserve">четыре вуза Санкт-Петербурга: Первый Санкт-Петербургский государственный медицинский университет </w:t>
      </w:r>
      <w:r w:rsidR="00E34992">
        <w:rPr>
          <w:sz w:val="28"/>
          <w:szCs w:val="28"/>
        </w:rPr>
        <w:br/>
      </w:r>
      <w:r w:rsidR="009736F4" w:rsidRPr="00053338">
        <w:rPr>
          <w:sz w:val="28"/>
          <w:szCs w:val="28"/>
        </w:rPr>
        <w:t xml:space="preserve">им. И.П. Павлова, </w:t>
      </w:r>
      <w:r w:rsidR="005B04E0" w:rsidRPr="00053338">
        <w:rPr>
          <w:sz w:val="28"/>
          <w:szCs w:val="28"/>
        </w:rPr>
        <w:t xml:space="preserve">Санкт-Петербургский государственный университет </w:t>
      </w:r>
      <w:r w:rsidR="005B04E0" w:rsidRPr="00053338">
        <w:rPr>
          <w:sz w:val="28"/>
          <w:szCs w:val="28"/>
        </w:rPr>
        <w:lastRenderedPageBreak/>
        <w:t>аэрокосмического приборостроения, Санкт-Петербургский политехнический университет Петра Великого и Санкт-Петербургский государственный электротехнический университет «ЛЭТИ»</w:t>
      </w:r>
      <w:r w:rsidR="008E3A9E">
        <w:rPr>
          <w:sz w:val="28"/>
          <w:szCs w:val="28"/>
        </w:rPr>
        <w:t>.</w:t>
      </w:r>
    </w:p>
    <w:p w:rsidR="00F0662B" w:rsidRPr="00053338" w:rsidRDefault="00154051" w:rsidP="002511A6">
      <w:pPr>
        <w:spacing w:line="276" w:lineRule="auto"/>
        <w:ind w:firstLine="709"/>
        <w:jc w:val="both"/>
        <w:rPr>
          <w:sz w:val="28"/>
          <w:szCs w:val="28"/>
        </w:rPr>
      </w:pPr>
      <w:r w:rsidRPr="00053338">
        <w:rPr>
          <w:sz w:val="28"/>
          <w:szCs w:val="28"/>
        </w:rPr>
        <w:t>Р</w:t>
      </w:r>
      <w:r w:rsidR="008E3A9E">
        <w:rPr>
          <w:sz w:val="28"/>
          <w:szCs w:val="28"/>
        </w:rPr>
        <w:t>езультаты участия</w:t>
      </w:r>
      <w:r w:rsidRPr="00053338">
        <w:rPr>
          <w:sz w:val="28"/>
          <w:szCs w:val="28"/>
        </w:rPr>
        <w:t xml:space="preserve"> государственных и негосударственных вузов, расположенных на территории Санкт-Петербурга и Ленинградской области (филиалов петербургских вузов), </w:t>
      </w:r>
      <w:r w:rsidR="008E3A9E">
        <w:rPr>
          <w:sz w:val="28"/>
          <w:szCs w:val="28"/>
        </w:rPr>
        <w:t xml:space="preserve">в мониторинге </w:t>
      </w:r>
      <w:r w:rsidRPr="00053338">
        <w:rPr>
          <w:sz w:val="28"/>
          <w:szCs w:val="28"/>
        </w:rPr>
        <w:t>качеств</w:t>
      </w:r>
      <w:r w:rsidR="008E3A9E">
        <w:rPr>
          <w:sz w:val="28"/>
          <w:szCs w:val="28"/>
        </w:rPr>
        <w:t>а</w:t>
      </w:r>
      <w:r w:rsidRPr="00053338">
        <w:rPr>
          <w:sz w:val="28"/>
          <w:szCs w:val="28"/>
        </w:rPr>
        <w:t xml:space="preserve"> платного </w:t>
      </w:r>
      <w:r w:rsidR="008E3A9E">
        <w:rPr>
          <w:sz w:val="28"/>
          <w:szCs w:val="28"/>
        </w:rPr>
        <w:t xml:space="preserve">приема </w:t>
      </w:r>
      <w:r w:rsidRPr="00053338">
        <w:rPr>
          <w:sz w:val="28"/>
          <w:szCs w:val="28"/>
        </w:rPr>
        <w:t>приведен</w:t>
      </w:r>
      <w:r w:rsidR="008E3A9E">
        <w:rPr>
          <w:sz w:val="28"/>
          <w:szCs w:val="28"/>
        </w:rPr>
        <w:t>ы</w:t>
      </w:r>
      <w:r w:rsidRPr="00053338">
        <w:rPr>
          <w:sz w:val="28"/>
          <w:szCs w:val="28"/>
        </w:rPr>
        <w:t xml:space="preserve"> в </w:t>
      </w:r>
      <w:r w:rsidRPr="00053338">
        <w:rPr>
          <w:i/>
          <w:sz w:val="28"/>
          <w:szCs w:val="28"/>
        </w:rPr>
        <w:t xml:space="preserve">приложении </w:t>
      </w:r>
      <w:r w:rsidR="0074742F">
        <w:rPr>
          <w:i/>
          <w:sz w:val="28"/>
          <w:szCs w:val="28"/>
        </w:rPr>
        <w:t>1</w:t>
      </w:r>
      <w:r w:rsidR="00CF4F8F">
        <w:rPr>
          <w:i/>
          <w:sz w:val="28"/>
          <w:szCs w:val="28"/>
        </w:rPr>
        <w:t>1</w:t>
      </w:r>
      <w:r w:rsidRPr="00053338">
        <w:rPr>
          <w:i/>
          <w:sz w:val="28"/>
          <w:szCs w:val="28"/>
        </w:rPr>
        <w:t>.</w:t>
      </w:r>
      <w:r w:rsidR="00F0662B" w:rsidRPr="00053338">
        <w:rPr>
          <w:sz w:val="28"/>
          <w:szCs w:val="28"/>
        </w:rPr>
        <w:t xml:space="preserve">Необходимо отметить, что в абсолютном большинстве вузов Санкт-Петербурга (72% участвовавших в мониторинге) в 2020 году произошел </w:t>
      </w:r>
      <w:r w:rsidR="002F49BA" w:rsidRPr="00053338">
        <w:rPr>
          <w:sz w:val="28"/>
          <w:szCs w:val="28"/>
        </w:rPr>
        <w:t>рост среднего балла ЕГЭ</w:t>
      </w:r>
      <w:r w:rsidR="00F0662B" w:rsidRPr="00053338">
        <w:rPr>
          <w:sz w:val="28"/>
          <w:szCs w:val="28"/>
        </w:rPr>
        <w:t xml:space="preserve"> принятых на </w:t>
      </w:r>
      <w:r w:rsidRPr="00053338">
        <w:rPr>
          <w:sz w:val="28"/>
          <w:szCs w:val="28"/>
        </w:rPr>
        <w:t xml:space="preserve">платные места </w:t>
      </w:r>
      <w:r w:rsidR="00F0662B" w:rsidRPr="00053338">
        <w:rPr>
          <w:sz w:val="28"/>
          <w:szCs w:val="28"/>
        </w:rPr>
        <w:t>по сравнению с 2019 годом, что коррелирует с результатами приема на бюджетные места.</w:t>
      </w:r>
    </w:p>
    <w:p w:rsidR="008B77FA" w:rsidRDefault="00E5692E" w:rsidP="00053EF9">
      <w:pPr>
        <w:spacing w:line="276" w:lineRule="auto"/>
        <w:ind w:firstLine="709"/>
        <w:jc w:val="both"/>
        <w:rPr>
          <w:rFonts w:eastAsia="Calibri"/>
          <w:i/>
          <w:sz w:val="28"/>
          <w:szCs w:val="28"/>
        </w:rPr>
      </w:pPr>
      <w:r w:rsidRPr="00910F08">
        <w:rPr>
          <w:rFonts w:cs="Arial"/>
          <w:b/>
          <w:sz w:val="28"/>
          <w:szCs w:val="28"/>
          <w:shd w:val="clear" w:color="auto" w:fill="FFFFFF"/>
        </w:rPr>
        <w:t xml:space="preserve">Международные и общероссийские рейтинги университетов. </w:t>
      </w:r>
      <w:r w:rsidRPr="00910F08">
        <w:rPr>
          <w:sz w:val="28"/>
          <w:szCs w:val="28"/>
          <w:shd w:val="clear" w:color="auto" w:fill="FFFFFF"/>
        </w:rPr>
        <w:t xml:space="preserve">Вузы Санкт-Петербурга уверенно сохраняют и укрепляют позиции в основных институциональных и предметных международных рейтингах университетов: QS, THE, ARWU, </w:t>
      </w:r>
      <w:r w:rsidRPr="00910F08">
        <w:rPr>
          <w:sz w:val="28"/>
          <w:szCs w:val="28"/>
          <w:shd w:val="clear" w:color="auto" w:fill="FFFFFF"/>
          <w:lang w:val="en-US"/>
        </w:rPr>
        <w:t>MosIUR</w:t>
      </w:r>
      <w:r w:rsidRPr="00910F08">
        <w:rPr>
          <w:sz w:val="28"/>
          <w:szCs w:val="28"/>
          <w:shd w:val="clear" w:color="auto" w:fill="FFFFFF"/>
        </w:rPr>
        <w:t xml:space="preserve"> и др. (</w:t>
      </w:r>
      <w:r w:rsidRPr="00910F08">
        <w:rPr>
          <w:i/>
          <w:sz w:val="28"/>
          <w:szCs w:val="28"/>
          <w:shd w:val="clear" w:color="auto" w:fill="FFFFFF"/>
        </w:rPr>
        <w:t>см. диаграмму</w:t>
      </w:r>
      <w:r w:rsidR="004E6C0F">
        <w:rPr>
          <w:i/>
          <w:sz w:val="28"/>
          <w:szCs w:val="28"/>
          <w:shd w:val="clear" w:color="auto" w:fill="FFFFFF"/>
        </w:rPr>
        <w:t>18</w:t>
      </w:r>
      <w:r w:rsidRPr="00910F08">
        <w:rPr>
          <w:i/>
          <w:sz w:val="28"/>
          <w:szCs w:val="28"/>
          <w:shd w:val="clear" w:color="auto" w:fill="FFFFFF"/>
        </w:rPr>
        <w:t>).</w:t>
      </w:r>
      <w:r w:rsidRPr="00910F08">
        <w:rPr>
          <w:sz w:val="28"/>
          <w:szCs w:val="28"/>
          <w:shd w:val="clear" w:color="auto" w:fill="FFFFFF"/>
        </w:rPr>
        <w:t xml:space="preserve"> </w:t>
      </w:r>
    </w:p>
    <w:p w:rsidR="00E5692E" w:rsidRPr="00910F08" w:rsidRDefault="00E5692E" w:rsidP="00E5692E">
      <w:pPr>
        <w:widowControl w:val="0"/>
        <w:autoSpaceDE w:val="0"/>
        <w:autoSpaceDN w:val="0"/>
        <w:adjustRightInd w:val="0"/>
        <w:ind w:firstLine="709"/>
        <w:contextualSpacing/>
        <w:jc w:val="right"/>
        <w:rPr>
          <w:rFonts w:eastAsia="Calibri"/>
          <w:i/>
          <w:sz w:val="28"/>
          <w:szCs w:val="28"/>
        </w:rPr>
      </w:pPr>
      <w:r w:rsidRPr="00910F08">
        <w:rPr>
          <w:rFonts w:eastAsia="Calibri"/>
          <w:i/>
          <w:sz w:val="28"/>
          <w:szCs w:val="28"/>
        </w:rPr>
        <w:t xml:space="preserve">Диаграмма </w:t>
      </w:r>
      <w:r w:rsidR="004E6C0F">
        <w:rPr>
          <w:rFonts w:eastAsia="Calibri"/>
          <w:i/>
          <w:sz w:val="28"/>
          <w:szCs w:val="28"/>
        </w:rPr>
        <w:t>18</w:t>
      </w:r>
    </w:p>
    <w:p w:rsidR="00E5692E" w:rsidRPr="00910F08" w:rsidRDefault="00E5692E" w:rsidP="00D6677A">
      <w:pPr>
        <w:widowControl w:val="0"/>
        <w:autoSpaceDE w:val="0"/>
        <w:autoSpaceDN w:val="0"/>
        <w:adjustRightInd w:val="0"/>
        <w:ind w:firstLine="709"/>
        <w:contextualSpacing/>
        <w:jc w:val="center"/>
        <w:rPr>
          <w:sz w:val="28"/>
          <w:szCs w:val="28"/>
          <w:shd w:val="clear" w:color="auto" w:fill="FFFFFF"/>
        </w:rPr>
      </w:pPr>
      <w:r w:rsidRPr="00910F08">
        <w:rPr>
          <w:rFonts w:eastAsia="Calibri"/>
          <w:b/>
          <w:sz w:val="28"/>
          <w:szCs w:val="28"/>
        </w:rPr>
        <w:t>Число вузов Санкт-Петербурга в институциональных и предметных рейтингах QS, THE, ARWU, MosIUR</w:t>
      </w:r>
      <w:r>
        <w:rPr>
          <w:noProof/>
        </w:rPr>
        <w:drawing>
          <wp:inline distT="0" distB="0" distL="0" distR="0" wp14:anchorId="6D0B8D38" wp14:editId="6F3597A0">
            <wp:extent cx="6240780" cy="4497573"/>
            <wp:effectExtent l="0" t="0" r="762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В 2016 - 202</w:t>
      </w:r>
      <w:r>
        <w:rPr>
          <w:sz w:val="28"/>
          <w:szCs w:val="28"/>
          <w:shd w:val="clear" w:color="auto" w:fill="FFFFFF"/>
        </w:rPr>
        <w:t>1</w:t>
      </w:r>
      <w:r w:rsidRPr="00910F08">
        <w:rPr>
          <w:sz w:val="28"/>
          <w:szCs w:val="28"/>
          <w:shd w:val="clear" w:color="auto" w:fill="FFFFFF"/>
        </w:rPr>
        <w:t xml:space="preserve"> годах </w:t>
      </w:r>
      <w:r w:rsidRPr="00810937">
        <w:rPr>
          <w:sz w:val="28"/>
          <w:szCs w:val="28"/>
          <w:shd w:val="clear" w:color="auto" w:fill="FFFFFF"/>
        </w:rPr>
        <w:t xml:space="preserve">в основных институциональных, предметных и региональных международных рейтингах университетов (QS, THE, ARWU) были включены </w:t>
      </w:r>
      <w:r>
        <w:rPr>
          <w:sz w:val="28"/>
          <w:szCs w:val="28"/>
          <w:shd w:val="clear" w:color="auto" w:fill="FFFFFF"/>
        </w:rPr>
        <w:t>пятнадцать</w:t>
      </w:r>
      <w:r w:rsidRPr="00810937">
        <w:rPr>
          <w:sz w:val="28"/>
          <w:szCs w:val="28"/>
          <w:shd w:val="clear" w:color="auto" w:fill="FFFFFF"/>
        </w:rPr>
        <w:t xml:space="preserve"> вузов города</w:t>
      </w:r>
      <w:r w:rsidRPr="007A6D55">
        <w:rPr>
          <w:sz w:val="28"/>
          <w:szCs w:val="28"/>
          <w:shd w:val="clear" w:color="auto" w:fill="FFFFFF"/>
        </w:rPr>
        <w:t xml:space="preserve"> (</w:t>
      </w:r>
      <w:r>
        <w:rPr>
          <w:sz w:val="28"/>
          <w:szCs w:val="28"/>
          <w:shd w:val="clear" w:color="auto" w:fill="FFFFFF"/>
        </w:rPr>
        <w:t xml:space="preserve">в 2018 году </w:t>
      </w:r>
      <w:r w:rsidRPr="00810937">
        <w:rPr>
          <w:sz w:val="28"/>
          <w:szCs w:val="28"/>
          <w:shd w:val="clear" w:color="auto" w:fill="FFFFFF"/>
        </w:rPr>
        <w:t>были включены</w:t>
      </w:r>
      <w:r>
        <w:rPr>
          <w:sz w:val="28"/>
          <w:szCs w:val="28"/>
          <w:shd w:val="clear" w:color="auto" w:fill="FFFFFF"/>
        </w:rPr>
        <w:t xml:space="preserve"> семь </w:t>
      </w:r>
      <w:r>
        <w:rPr>
          <w:sz w:val="28"/>
          <w:szCs w:val="28"/>
          <w:shd w:val="clear" w:color="auto" w:fill="FFFFFF"/>
        </w:rPr>
        <w:lastRenderedPageBreak/>
        <w:t>вузов</w:t>
      </w:r>
      <w:r w:rsidRPr="007A6D55">
        <w:rPr>
          <w:sz w:val="28"/>
          <w:szCs w:val="28"/>
          <w:shd w:val="clear" w:color="auto" w:fill="FFFFFF"/>
        </w:rPr>
        <w:t>)</w:t>
      </w:r>
      <w:r w:rsidRPr="00810937">
        <w:rPr>
          <w:sz w:val="28"/>
          <w:szCs w:val="28"/>
          <w:shd w:val="clear" w:color="auto" w:fill="FFFFFF"/>
        </w:rPr>
        <w:t>:</w:t>
      </w:r>
      <w:r w:rsidRPr="00910F08">
        <w:rPr>
          <w:sz w:val="28"/>
          <w:szCs w:val="28"/>
          <w:shd w:val="clear" w:color="auto" w:fill="FFFFFF"/>
        </w:rPr>
        <w:t xml:space="preserve"> </w:t>
      </w:r>
      <w:hyperlink r:id="rId35" w:tgtFrame="_blank" w:history="1">
        <w:r w:rsidRPr="00910F08">
          <w:rPr>
            <w:sz w:val="28"/>
            <w:szCs w:val="28"/>
          </w:rPr>
          <w:t>Санкт</w:t>
        </w:r>
        <w:r w:rsidRPr="00910F08">
          <w:rPr>
            <w:sz w:val="28"/>
            <w:szCs w:val="28"/>
          </w:rPr>
          <w:noBreakHyphen/>
          <w:t>Петербургский государственный университет</w:t>
        </w:r>
      </w:hyperlink>
      <w:r w:rsidRPr="00910F08">
        <w:rPr>
          <w:sz w:val="28"/>
          <w:szCs w:val="28"/>
        </w:rPr>
        <w:t xml:space="preserve">, </w:t>
      </w:r>
      <w:hyperlink r:id="rId36" w:tgtFrame="_blank" w:history="1">
        <w:r w:rsidRPr="00910F08">
          <w:rPr>
            <w:sz w:val="28"/>
            <w:szCs w:val="28"/>
          </w:rPr>
          <w:t>Санкт</w:t>
        </w:r>
        <w:r w:rsidRPr="00910F08">
          <w:rPr>
            <w:sz w:val="28"/>
            <w:szCs w:val="28"/>
          </w:rPr>
          <w:noBreakHyphen/>
          <w:t>Петербургский политехнический университет Петра Великого</w:t>
        </w:r>
      </w:hyperlink>
      <w:r w:rsidRPr="00910F08">
        <w:rPr>
          <w:sz w:val="28"/>
          <w:szCs w:val="28"/>
        </w:rPr>
        <w:t xml:space="preserve">, </w:t>
      </w:r>
      <w:hyperlink r:id="rId37" w:tgtFrame="_blank" w:history="1">
        <w:r w:rsidRPr="00910F08">
          <w:rPr>
            <w:sz w:val="28"/>
            <w:szCs w:val="28"/>
          </w:rPr>
          <w:t>Национальный</w:t>
        </w:r>
      </w:hyperlink>
      <w:r w:rsidRPr="00910F08">
        <w:rPr>
          <w:sz w:val="28"/>
          <w:szCs w:val="28"/>
        </w:rPr>
        <w:t xml:space="preserve"> исследовательский университет ИТМО, </w:t>
      </w:r>
      <w:hyperlink r:id="rId38" w:tgtFrame="_blank" w:history="1">
        <w:r w:rsidRPr="00910F08">
          <w:rPr>
            <w:sz w:val="28"/>
            <w:szCs w:val="28"/>
          </w:rPr>
          <w:t>Санкт</w:t>
        </w:r>
        <w:r w:rsidRPr="00910F08">
          <w:rPr>
            <w:sz w:val="28"/>
            <w:szCs w:val="28"/>
          </w:rPr>
          <w:noBreakHyphen/>
          <w:t>Петербургский горный университет</w:t>
        </w:r>
      </w:hyperlink>
      <w:r w:rsidRPr="00910F08">
        <w:rPr>
          <w:sz w:val="28"/>
          <w:szCs w:val="28"/>
        </w:rPr>
        <w:t xml:space="preserve">, </w:t>
      </w:r>
      <w:hyperlink r:id="rId39" w:tgtFrame="_blank" w:history="1">
        <w:r w:rsidRPr="00910F08">
          <w:rPr>
            <w:sz w:val="28"/>
            <w:szCs w:val="28"/>
          </w:rPr>
          <w:t>Санк</w:t>
        </w:r>
        <w:r>
          <w:rPr>
            <w:sz w:val="28"/>
            <w:szCs w:val="28"/>
          </w:rPr>
          <w:t>т</w:t>
        </w:r>
        <w:r>
          <w:rPr>
            <w:sz w:val="28"/>
            <w:szCs w:val="28"/>
          </w:rPr>
          <w:noBreakHyphen/>
          <w:t xml:space="preserve">Петербургский государственный </w:t>
        </w:r>
        <w:r w:rsidRPr="00910F08">
          <w:rPr>
            <w:sz w:val="28"/>
            <w:szCs w:val="28"/>
          </w:rPr>
          <w:t>электротехнический университет «ЛЭТИ» им. В.И.</w:t>
        </w:r>
        <w:r w:rsidR="00D6677A">
          <w:rPr>
            <w:sz w:val="28"/>
            <w:szCs w:val="28"/>
          </w:rPr>
          <w:t xml:space="preserve"> </w:t>
        </w:r>
        <w:r w:rsidRPr="00910F08">
          <w:rPr>
            <w:sz w:val="28"/>
            <w:szCs w:val="28"/>
          </w:rPr>
          <w:t>Ульянова (Ленина)</w:t>
        </w:r>
      </w:hyperlink>
      <w:r w:rsidRPr="00910F08">
        <w:rPr>
          <w:sz w:val="28"/>
          <w:szCs w:val="28"/>
        </w:rPr>
        <w:t xml:space="preserve">, </w:t>
      </w:r>
      <w:hyperlink r:id="rId40" w:tgtFrame="_blank" w:history="1">
        <w:r w:rsidRPr="00910F08">
          <w:rPr>
            <w:sz w:val="28"/>
            <w:szCs w:val="28"/>
          </w:rPr>
          <w:t>Санкт</w:t>
        </w:r>
        <w:r w:rsidRPr="00910F08">
          <w:rPr>
            <w:sz w:val="28"/>
            <w:szCs w:val="28"/>
          </w:rPr>
          <w:noBreakHyphen/>
          <w:t>Петербургский государственный технологический институт (технический университет)</w:t>
        </w:r>
      </w:hyperlink>
      <w:r w:rsidRPr="00910F08">
        <w:rPr>
          <w:sz w:val="28"/>
          <w:szCs w:val="28"/>
        </w:rPr>
        <w:t xml:space="preserve">, </w:t>
      </w:r>
      <w:hyperlink r:id="rId41" w:tgtFrame="_blank" w:history="1">
        <w:r w:rsidRPr="00910F08">
          <w:rPr>
            <w:sz w:val="28"/>
            <w:szCs w:val="28"/>
          </w:rPr>
          <w:t>Российский государственный педа</w:t>
        </w:r>
        <w:r>
          <w:rPr>
            <w:sz w:val="28"/>
            <w:szCs w:val="28"/>
          </w:rPr>
          <w:t>гогический университет им. А.И.</w:t>
        </w:r>
        <w:r w:rsidR="00D6677A">
          <w:rPr>
            <w:sz w:val="28"/>
            <w:szCs w:val="28"/>
          </w:rPr>
          <w:t xml:space="preserve"> </w:t>
        </w:r>
        <w:r w:rsidRPr="00910F08">
          <w:rPr>
            <w:sz w:val="28"/>
            <w:szCs w:val="28"/>
          </w:rPr>
          <w:t>Герцена</w:t>
        </w:r>
      </w:hyperlink>
      <w:r w:rsidRPr="00910F08">
        <w:rPr>
          <w:sz w:val="28"/>
          <w:szCs w:val="28"/>
        </w:rPr>
        <w:t xml:space="preserve">, </w:t>
      </w:r>
      <w:hyperlink r:id="rId42" w:tgtFrame="_blank" w:history="1">
        <w:r w:rsidRPr="00910F08">
          <w:rPr>
            <w:sz w:val="28"/>
            <w:szCs w:val="28"/>
          </w:rPr>
          <w:t>Санкт</w:t>
        </w:r>
        <w:r w:rsidRPr="00910F08">
          <w:rPr>
            <w:sz w:val="28"/>
            <w:szCs w:val="28"/>
          </w:rPr>
          <w:noBreakHyphen/>
          <w:t>Петербургский государственный экономический университет</w:t>
        </w:r>
      </w:hyperlink>
      <w:r w:rsidRPr="00910F08">
        <w:rPr>
          <w:sz w:val="28"/>
          <w:szCs w:val="28"/>
        </w:rPr>
        <w:t xml:space="preserve">, </w:t>
      </w:r>
      <w:hyperlink r:id="rId43" w:tgtFrame="_blank" w:history="1">
        <w:r w:rsidRPr="00910F08">
          <w:rPr>
            <w:sz w:val="28"/>
            <w:szCs w:val="28"/>
          </w:rPr>
          <w:t>Санкт</w:t>
        </w:r>
        <w:r w:rsidRPr="00910F08">
          <w:rPr>
            <w:sz w:val="28"/>
            <w:szCs w:val="28"/>
          </w:rPr>
          <w:noBreakHyphen/>
          <w:t>Петербургский государственный университет аэрокосмического приборостроения</w:t>
        </w:r>
      </w:hyperlink>
      <w:r w:rsidRPr="00910F08">
        <w:rPr>
          <w:sz w:val="28"/>
          <w:szCs w:val="28"/>
        </w:rPr>
        <w:t>, Первый Санкт-Петербургский государственный медицинский университ</w:t>
      </w:r>
      <w:r>
        <w:rPr>
          <w:sz w:val="28"/>
          <w:szCs w:val="28"/>
        </w:rPr>
        <w:t>ет имени академика И.П.</w:t>
      </w:r>
      <w:r w:rsidR="00D6677A">
        <w:rPr>
          <w:sz w:val="28"/>
          <w:szCs w:val="28"/>
        </w:rPr>
        <w:t xml:space="preserve"> </w:t>
      </w:r>
      <w:r>
        <w:rPr>
          <w:sz w:val="28"/>
          <w:szCs w:val="28"/>
        </w:rPr>
        <w:t xml:space="preserve">Павлова, </w:t>
      </w:r>
      <w:hyperlink r:id="rId44" w:anchor="890390" w:tgtFrame="_blank" w:history="1">
        <w:r w:rsidRPr="00910F08">
          <w:rPr>
            <w:sz w:val="28"/>
            <w:szCs w:val="28"/>
          </w:rPr>
          <w:t>Петербургский государственный университет путей сообщения Императора Александра I</w:t>
        </w:r>
      </w:hyperlink>
      <w:r>
        <w:rPr>
          <w:sz w:val="28"/>
          <w:szCs w:val="28"/>
        </w:rPr>
        <w:t>,</w:t>
      </w:r>
      <w:r w:rsidRPr="00910F08">
        <w:rPr>
          <w:sz w:val="28"/>
          <w:szCs w:val="28"/>
        </w:rPr>
        <w:t xml:space="preserve"> </w:t>
      </w:r>
      <w:hyperlink r:id="rId45" w:tgtFrame="_blank" w:history="1">
        <w:r w:rsidRPr="00910F08">
          <w:rPr>
            <w:sz w:val="28"/>
            <w:szCs w:val="28"/>
          </w:rPr>
          <w:t>Санкт</w:t>
        </w:r>
        <w:r w:rsidRPr="00910F08">
          <w:rPr>
            <w:sz w:val="28"/>
            <w:szCs w:val="28"/>
          </w:rPr>
          <w:noBreakHyphen/>
          <w:t>Петербургская государственная консерватория имени Н.А.</w:t>
        </w:r>
        <w:r w:rsidR="00D6677A">
          <w:rPr>
            <w:sz w:val="28"/>
            <w:szCs w:val="28"/>
          </w:rPr>
          <w:t xml:space="preserve"> </w:t>
        </w:r>
        <w:r w:rsidRPr="00910F08">
          <w:rPr>
            <w:sz w:val="28"/>
            <w:szCs w:val="28"/>
          </w:rPr>
          <w:t>Римского-Корсакова</w:t>
        </w:r>
      </w:hyperlink>
      <w:r>
        <w:rPr>
          <w:sz w:val="28"/>
          <w:szCs w:val="28"/>
        </w:rPr>
        <w:t xml:space="preserve">, </w:t>
      </w:r>
      <w:r w:rsidRPr="00910F08">
        <w:rPr>
          <w:sz w:val="28"/>
          <w:szCs w:val="28"/>
          <w:shd w:val="clear" w:color="auto" w:fill="FFFFFF"/>
        </w:rPr>
        <w:t>Санк</w:t>
      </w:r>
      <w:r>
        <w:rPr>
          <w:sz w:val="28"/>
          <w:szCs w:val="28"/>
          <w:shd w:val="clear" w:color="auto" w:fill="FFFFFF"/>
        </w:rPr>
        <w:t xml:space="preserve">т-Петербургский государственный </w:t>
      </w:r>
      <w:r w:rsidRPr="00910F08">
        <w:rPr>
          <w:sz w:val="28"/>
          <w:szCs w:val="28"/>
          <w:shd w:val="clear" w:color="auto" w:fill="FFFFFF"/>
        </w:rPr>
        <w:t>архитектурно-строительный университет</w:t>
      </w:r>
      <w:r>
        <w:rPr>
          <w:sz w:val="28"/>
          <w:szCs w:val="28"/>
          <w:shd w:val="clear" w:color="auto" w:fill="FFFFFF"/>
        </w:rPr>
        <w:t xml:space="preserve">, </w:t>
      </w:r>
      <w:r w:rsidRPr="00910F08">
        <w:rPr>
          <w:sz w:val="28"/>
          <w:szCs w:val="28"/>
          <w:shd w:val="clear" w:color="auto" w:fill="FFFFFF"/>
        </w:rPr>
        <w:t>Санкт-Петербургский университет технологий управления и экономики</w:t>
      </w:r>
      <w:r>
        <w:rPr>
          <w:sz w:val="28"/>
          <w:szCs w:val="28"/>
          <w:shd w:val="clear" w:color="auto" w:fill="FFFFFF"/>
        </w:rPr>
        <w:t xml:space="preserve"> и </w:t>
      </w:r>
      <w:hyperlink r:id="rId46" w:anchor="sub" w:tgtFrame="_blank" w:history="1">
        <w:r w:rsidRPr="00910F08">
          <w:rPr>
            <w:sz w:val="28"/>
            <w:szCs w:val="28"/>
          </w:rPr>
          <w:t>Европейский университет в Санкт-Петербурге</w:t>
        </w:r>
      </w:hyperlink>
      <w:r>
        <w:rPr>
          <w:sz w:val="28"/>
          <w:szCs w:val="28"/>
          <w:shd w:val="clear" w:color="auto" w:fill="FFFFFF"/>
        </w:rPr>
        <w:t>.</w:t>
      </w:r>
    </w:p>
    <w:p w:rsidR="00E5692E" w:rsidRDefault="00E5692E" w:rsidP="00E5692E">
      <w:pPr>
        <w:widowControl w:val="0"/>
        <w:autoSpaceDE w:val="0"/>
        <w:autoSpaceDN w:val="0"/>
        <w:adjustRightInd w:val="0"/>
        <w:spacing w:line="276" w:lineRule="auto"/>
        <w:ind w:firstLine="567"/>
        <w:jc w:val="both"/>
        <w:rPr>
          <w:b/>
          <w:sz w:val="28"/>
          <w:szCs w:val="28"/>
          <w:shd w:val="clear" w:color="auto" w:fill="FFFFFF"/>
        </w:rPr>
      </w:pPr>
      <w:r>
        <w:rPr>
          <w:sz w:val="28"/>
          <w:szCs w:val="28"/>
          <w:shd w:val="clear" w:color="auto" w:fill="FFFFFF"/>
        </w:rPr>
        <w:t xml:space="preserve">Также в рейтинги включены </w:t>
      </w:r>
      <w:r w:rsidRPr="0095776A">
        <w:rPr>
          <w:sz w:val="28"/>
          <w:szCs w:val="28"/>
          <w:shd w:val="clear" w:color="auto" w:fill="FFFFFF"/>
        </w:rPr>
        <w:t>НИУ «Высшая школа экономики»</w:t>
      </w:r>
      <w:r>
        <w:rPr>
          <w:sz w:val="28"/>
          <w:szCs w:val="28"/>
        </w:rPr>
        <w:t xml:space="preserve"> (в Санкт-Петербурге представлен филиалом),</w:t>
      </w:r>
      <w:r w:rsidRPr="002A1BB0">
        <w:rPr>
          <w:sz w:val="28"/>
          <w:szCs w:val="28"/>
        </w:rPr>
        <w:t xml:space="preserve"> Финансов</w:t>
      </w:r>
      <w:r>
        <w:rPr>
          <w:sz w:val="28"/>
          <w:szCs w:val="28"/>
        </w:rPr>
        <w:t>ый университет</w:t>
      </w:r>
      <w:r w:rsidRPr="002A1BB0">
        <w:rPr>
          <w:sz w:val="28"/>
          <w:szCs w:val="28"/>
        </w:rPr>
        <w:t xml:space="preserve"> при Правительстве Российской Федерации</w:t>
      </w:r>
      <w:r>
        <w:rPr>
          <w:sz w:val="28"/>
          <w:szCs w:val="28"/>
        </w:rPr>
        <w:t xml:space="preserve"> (в Санкт-Петербурге представлен филиалом) и</w:t>
      </w:r>
      <w:r w:rsidRPr="00910F08">
        <w:rPr>
          <w:sz w:val="28"/>
          <w:szCs w:val="28"/>
        </w:rPr>
        <w:t xml:space="preserve"> 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xml:space="preserve"> (в Санкт-Петербурге представлена</w:t>
      </w:r>
      <w:r w:rsidRPr="00910F08">
        <w:rPr>
          <w:sz w:val="28"/>
          <w:szCs w:val="28"/>
        </w:rPr>
        <w:t xml:space="preserve"> 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Pr>
          <w:sz w:val="28"/>
          <w:szCs w:val="28"/>
        </w:rPr>
        <w:t>)</w:t>
      </w:r>
      <w:r w:rsidRPr="00910F08">
        <w:rPr>
          <w:sz w:val="28"/>
          <w:szCs w:val="28"/>
          <w:shd w:val="clear" w:color="auto" w:fill="FFFFFF"/>
        </w:rPr>
        <w:t xml:space="preserve">. </w:t>
      </w:r>
    </w:p>
    <w:p w:rsidR="00E5692E" w:rsidRDefault="00E5692E" w:rsidP="008B77FA">
      <w:pPr>
        <w:widowControl w:val="0"/>
        <w:autoSpaceDE w:val="0"/>
        <w:autoSpaceDN w:val="0"/>
        <w:adjustRightInd w:val="0"/>
        <w:spacing w:line="276" w:lineRule="auto"/>
        <w:ind w:firstLine="567"/>
        <w:jc w:val="both"/>
        <w:rPr>
          <w:sz w:val="28"/>
          <w:szCs w:val="28"/>
        </w:rPr>
      </w:pPr>
      <w:r w:rsidRPr="00910F08">
        <w:rPr>
          <w:b/>
          <w:sz w:val="28"/>
          <w:szCs w:val="28"/>
          <w:shd w:val="clear" w:color="auto" w:fill="FFFFFF"/>
        </w:rPr>
        <w:t>Глобальный рейтинг лучших университетов мира по версии британского агентства Quacquarelli Symonds (QS).</w:t>
      </w:r>
      <w:r w:rsidRPr="00910F08">
        <w:rPr>
          <w:sz w:val="28"/>
          <w:szCs w:val="28"/>
          <w:shd w:val="clear" w:color="auto" w:fill="FFFFFF"/>
        </w:rPr>
        <w:t xml:space="preserve"> </w:t>
      </w:r>
      <w:r w:rsidRPr="00A567E7">
        <w:rPr>
          <w:sz w:val="28"/>
          <w:szCs w:val="28"/>
        </w:rPr>
        <w:t xml:space="preserve">В </w:t>
      </w:r>
      <w:r>
        <w:rPr>
          <w:sz w:val="28"/>
          <w:szCs w:val="28"/>
        </w:rPr>
        <w:t>институциональный</w:t>
      </w:r>
      <w:r w:rsidRPr="00A567E7">
        <w:rPr>
          <w:sz w:val="28"/>
          <w:szCs w:val="28"/>
        </w:rPr>
        <w:t xml:space="preserve"> рейтинг университетов </w:t>
      </w:r>
      <w:r>
        <w:rPr>
          <w:sz w:val="28"/>
          <w:szCs w:val="28"/>
          <w:lang w:val="en-US"/>
        </w:rPr>
        <w:t>QS</w:t>
      </w:r>
      <w:r w:rsidRPr="00A567E7">
        <w:rPr>
          <w:sz w:val="28"/>
          <w:szCs w:val="28"/>
        </w:rPr>
        <w:t xml:space="preserve"> 2021 года вошли </w:t>
      </w:r>
      <w:r>
        <w:rPr>
          <w:sz w:val="28"/>
          <w:szCs w:val="28"/>
        </w:rPr>
        <w:t>четыре</w:t>
      </w:r>
      <w:r w:rsidRPr="00A567E7">
        <w:rPr>
          <w:sz w:val="28"/>
          <w:szCs w:val="28"/>
        </w:rPr>
        <w:t xml:space="preserve"> университет</w:t>
      </w:r>
      <w:r>
        <w:rPr>
          <w:sz w:val="28"/>
          <w:szCs w:val="28"/>
        </w:rPr>
        <w:t>а</w:t>
      </w:r>
      <w:r w:rsidRPr="00A567E7">
        <w:rPr>
          <w:sz w:val="28"/>
          <w:szCs w:val="28"/>
        </w:rPr>
        <w:t xml:space="preserve"> Санкт-Петербурга:</w:t>
      </w:r>
      <w:r>
        <w:rPr>
          <w:sz w:val="28"/>
          <w:szCs w:val="28"/>
        </w:rPr>
        <w:t xml:space="preserve"> </w:t>
      </w:r>
      <w:r w:rsidRPr="00A567E7">
        <w:rPr>
          <w:sz w:val="28"/>
          <w:szCs w:val="28"/>
        </w:rPr>
        <w:t xml:space="preserve">Санкт-Петербургский государственный университет </w:t>
      </w:r>
      <w:r>
        <w:rPr>
          <w:sz w:val="28"/>
          <w:szCs w:val="28"/>
        </w:rPr>
        <w:t>(</w:t>
      </w:r>
      <w:r w:rsidRPr="00A567E7">
        <w:rPr>
          <w:sz w:val="28"/>
          <w:szCs w:val="28"/>
        </w:rPr>
        <w:t>225 место</w:t>
      </w:r>
      <w:r>
        <w:rPr>
          <w:sz w:val="28"/>
          <w:szCs w:val="28"/>
        </w:rPr>
        <w:t xml:space="preserve">, </w:t>
      </w:r>
      <w:r w:rsidRPr="00A567E7">
        <w:rPr>
          <w:sz w:val="28"/>
          <w:szCs w:val="28"/>
        </w:rPr>
        <w:t>2020 год – 235 место</w:t>
      </w:r>
      <w:r>
        <w:rPr>
          <w:sz w:val="28"/>
          <w:szCs w:val="28"/>
        </w:rPr>
        <w:t xml:space="preserve">, </w:t>
      </w:r>
      <w:r w:rsidRPr="004E6C0F">
        <w:rPr>
          <w:sz w:val="28"/>
          <w:szCs w:val="28"/>
        </w:rPr>
        <w:t xml:space="preserve">2019 год – </w:t>
      </w:r>
      <w:r w:rsidR="004E6C0F" w:rsidRPr="004E6C0F">
        <w:rPr>
          <w:sz w:val="28"/>
          <w:szCs w:val="28"/>
        </w:rPr>
        <w:t>234</w:t>
      </w:r>
      <w:r w:rsidRPr="004E6C0F">
        <w:rPr>
          <w:sz w:val="28"/>
          <w:szCs w:val="28"/>
        </w:rPr>
        <w:t>),</w:t>
      </w:r>
      <w:r w:rsidRPr="00A567E7">
        <w:rPr>
          <w:sz w:val="28"/>
          <w:szCs w:val="28"/>
        </w:rPr>
        <w:t xml:space="preserve"> Санкт-Петербургский политехнический университ</w:t>
      </w:r>
      <w:r>
        <w:rPr>
          <w:sz w:val="28"/>
          <w:szCs w:val="28"/>
        </w:rPr>
        <w:t xml:space="preserve">ет Петра Великого (401 место, </w:t>
      </w:r>
      <w:r w:rsidRPr="00A567E7">
        <w:rPr>
          <w:sz w:val="28"/>
          <w:szCs w:val="28"/>
        </w:rPr>
        <w:t xml:space="preserve">2020 год – </w:t>
      </w:r>
      <w:r>
        <w:rPr>
          <w:sz w:val="28"/>
          <w:szCs w:val="28"/>
        </w:rPr>
        <w:t>436, 2019 год – 404</w:t>
      </w:r>
      <w:r w:rsidRPr="00A567E7">
        <w:rPr>
          <w:sz w:val="28"/>
          <w:szCs w:val="28"/>
        </w:rPr>
        <w:t>)</w:t>
      </w:r>
      <w:r>
        <w:rPr>
          <w:sz w:val="28"/>
          <w:szCs w:val="28"/>
        </w:rPr>
        <w:t xml:space="preserve"> </w:t>
      </w:r>
      <w:hyperlink r:id="rId47" w:tgtFrame="_blank" w:history="1">
        <w:r w:rsidRPr="00A567E7">
          <w:rPr>
            <w:sz w:val="28"/>
            <w:szCs w:val="28"/>
          </w:rPr>
          <w:t>Национальный</w:t>
        </w:r>
      </w:hyperlink>
      <w:r w:rsidRPr="00A567E7">
        <w:rPr>
          <w:sz w:val="28"/>
          <w:szCs w:val="28"/>
        </w:rPr>
        <w:t xml:space="preserve"> исследовательский университет ИТМО </w:t>
      </w:r>
      <w:r>
        <w:rPr>
          <w:sz w:val="28"/>
          <w:szCs w:val="28"/>
        </w:rPr>
        <w:t>(</w:t>
      </w:r>
      <w:r w:rsidRPr="00A567E7">
        <w:rPr>
          <w:sz w:val="28"/>
          <w:szCs w:val="28"/>
        </w:rPr>
        <w:t xml:space="preserve">360 </w:t>
      </w:r>
      <w:r>
        <w:rPr>
          <w:sz w:val="28"/>
          <w:szCs w:val="28"/>
        </w:rPr>
        <w:t xml:space="preserve">место, </w:t>
      </w:r>
      <w:r w:rsidRPr="00A567E7">
        <w:rPr>
          <w:sz w:val="28"/>
          <w:szCs w:val="28"/>
        </w:rPr>
        <w:t xml:space="preserve">2020 год – </w:t>
      </w:r>
      <w:r>
        <w:rPr>
          <w:sz w:val="28"/>
          <w:szCs w:val="28"/>
        </w:rPr>
        <w:t>439, 2019 год – 511</w:t>
      </w:r>
      <w:r w:rsidRPr="00A567E7">
        <w:rPr>
          <w:sz w:val="28"/>
          <w:szCs w:val="28"/>
        </w:rPr>
        <w:t>)</w:t>
      </w:r>
      <w:r>
        <w:rPr>
          <w:sz w:val="28"/>
          <w:szCs w:val="28"/>
        </w:rPr>
        <w:t xml:space="preserve">, </w:t>
      </w:r>
      <w:r>
        <w:rPr>
          <w:sz w:val="28"/>
          <w:szCs w:val="28"/>
          <w:shd w:val="clear" w:color="auto" w:fill="FFFFFF"/>
        </w:rPr>
        <w:t>Санкт-</w:t>
      </w:r>
      <w:r w:rsidRPr="0095776A">
        <w:rPr>
          <w:sz w:val="28"/>
          <w:szCs w:val="28"/>
          <w:shd w:val="clear" w:color="auto" w:fill="FFFFFF"/>
        </w:rPr>
        <w:t>Петербургский государственный электротехнический университет «ЛЭТИ» имени В.И.</w:t>
      </w:r>
      <w:r w:rsidR="00575A58">
        <w:rPr>
          <w:sz w:val="28"/>
          <w:szCs w:val="28"/>
          <w:shd w:val="clear" w:color="auto" w:fill="FFFFFF"/>
        </w:rPr>
        <w:t xml:space="preserve"> </w:t>
      </w:r>
      <w:r w:rsidRPr="0095776A">
        <w:rPr>
          <w:sz w:val="28"/>
          <w:szCs w:val="28"/>
          <w:shd w:val="clear" w:color="auto" w:fill="FFFFFF"/>
        </w:rPr>
        <w:t xml:space="preserve">Ульянова (Ленина) </w:t>
      </w:r>
      <w:r>
        <w:rPr>
          <w:sz w:val="28"/>
          <w:szCs w:val="28"/>
          <w:shd w:val="clear" w:color="auto" w:fill="FFFFFF"/>
        </w:rPr>
        <w:t>(</w:t>
      </w:r>
      <w:r w:rsidRPr="0095776A">
        <w:rPr>
          <w:sz w:val="28"/>
          <w:szCs w:val="28"/>
          <w:shd w:val="clear" w:color="auto" w:fill="FFFFFF"/>
        </w:rPr>
        <w:t>впервые вошел в рейтинг</w:t>
      </w:r>
      <w:r>
        <w:rPr>
          <w:sz w:val="28"/>
          <w:szCs w:val="28"/>
          <w:shd w:val="clear" w:color="auto" w:fill="FFFFFF"/>
        </w:rPr>
        <w:t>, заняв 701 место).</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Pr>
          <w:sz w:val="28"/>
          <w:szCs w:val="28"/>
          <w:shd w:val="clear" w:color="auto" w:fill="FFFFFF"/>
        </w:rPr>
        <w:t>Также в рейтинг включен</w:t>
      </w:r>
      <w:r w:rsidRPr="0095776A">
        <w:rPr>
          <w:sz w:val="28"/>
          <w:szCs w:val="28"/>
          <w:shd w:val="clear" w:color="auto" w:fill="FFFFFF"/>
        </w:rPr>
        <w:t xml:space="preserve"> НИУ «Высшая школа экономики»</w:t>
      </w:r>
      <w:r>
        <w:rPr>
          <w:sz w:val="28"/>
          <w:szCs w:val="28"/>
        </w:rPr>
        <w:t xml:space="preserve">, представленный в Санкт-Петербурге филиалом </w:t>
      </w:r>
      <w:r w:rsidRPr="0095776A">
        <w:rPr>
          <w:sz w:val="28"/>
          <w:szCs w:val="28"/>
          <w:shd w:val="clear" w:color="auto" w:fill="FFFFFF"/>
        </w:rPr>
        <w:t>(</w:t>
      </w:r>
      <w:r>
        <w:rPr>
          <w:sz w:val="28"/>
          <w:szCs w:val="28"/>
          <w:shd w:val="clear" w:color="auto" w:fill="FFFFFF"/>
        </w:rPr>
        <w:t>298 место</w:t>
      </w:r>
      <w:r w:rsidRPr="0095776A">
        <w:rPr>
          <w:sz w:val="28"/>
          <w:szCs w:val="28"/>
          <w:shd w:val="clear" w:color="auto" w:fill="FFFFFF"/>
        </w:rPr>
        <w:t xml:space="preserve">, 2020 год – </w:t>
      </w:r>
      <w:r>
        <w:rPr>
          <w:sz w:val="28"/>
          <w:szCs w:val="28"/>
          <w:shd w:val="clear" w:color="auto" w:fill="FFFFFF"/>
        </w:rPr>
        <w:t>322, 2019 – 343</w:t>
      </w:r>
      <w:r w:rsidRPr="0095776A">
        <w:rPr>
          <w:sz w:val="28"/>
          <w:szCs w:val="28"/>
          <w:shd w:val="clear" w:color="auto" w:fill="FFFFFF"/>
        </w:rPr>
        <w:t>)</w:t>
      </w:r>
      <w:r w:rsidRPr="00DC548A">
        <w:rPr>
          <w:sz w:val="28"/>
          <w:szCs w:val="28"/>
          <w:shd w:val="clear" w:color="auto" w:fill="FFFFFF"/>
        </w:rPr>
        <w:t xml:space="preserve"> </w:t>
      </w:r>
      <w:r>
        <w:rPr>
          <w:sz w:val="28"/>
          <w:szCs w:val="28"/>
          <w:shd w:val="clear" w:color="auto" w:fill="FFFFFF"/>
        </w:rPr>
        <w:t>и</w:t>
      </w:r>
      <w:r w:rsidRPr="0095776A">
        <w:rPr>
          <w:sz w:val="28"/>
          <w:szCs w:val="28"/>
          <w:shd w:val="clear" w:color="auto" w:fill="FFFFFF"/>
        </w:rPr>
        <w:t xml:space="preserve"> </w:t>
      </w:r>
      <w:r>
        <w:rPr>
          <w:sz w:val="28"/>
          <w:szCs w:val="28"/>
          <w:shd w:val="clear" w:color="auto" w:fill="FFFFFF"/>
        </w:rPr>
        <w:t xml:space="preserve">впервые вошла в рейтинг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sidRPr="0095776A">
        <w:rPr>
          <w:sz w:val="28"/>
          <w:szCs w:val="28"/>
          <w:shd w:val="clear" w:color="auto" w:fill="FFFFFF"/>
        </w:rPr>
        <w:t xml:space="preserve"> (</w:t>
      </w:r>
      <w:r>
        <w:rPr>
          <w:sz w:val="28"/>
          <w:szCs w:val="28"/>
          <w:shd w:val="clear" w:color="auto" w:fill="FFFFFF"/>
        </w:rPr>
        <w:t>801 место</w:t>
      </w:r>
      <w:r w:rsidRPr="0095776A">
        <w:rPr>
          <w:sz w:val="28"/>
          <w:szCs w:val="28"/>
          <w:shd w:val="clear" w:color="auto" w:fill="FFFFFF"/>
        </w:rPr>
        <w:t>).</w:t>
      </w:r>
    </w:p>
    <w:p w:rsidR="008B77FA" w:rsidRDefault="00E5692E" w:rsidP="00053EF9">
      <w:pPr>
        <w:widowControl w:val="0"/>
        <w:autoSpaceDE w:val="0"/>
        <w:autoSpaceDN w:val="0"/>
        <w:adjustRightInd w:val="0"/>
        <w:spacing w:line="276" w:lineRule="auto"/>
        <w:ind w:firstLine="567"/>
        <w:jc w:val="both"/>
        <w:rPr>
          <w:i/>
          <w:sz w:val="28"/>
          <w:szCs w:val="28"/>
          <w:shd w:val="clear" w:color="auto" w:fill="FFFFFF"/>
        </w:rPr>
      </w:pPr>
      <w:r w:rsidRPr="00910F08">
        <w:rPr>
          <w:sz w:val="28"/>
          <w:szCs w:val="28"/>
          <w:shd w:val="clear" w:color="auto" w:fill="FFFFFF"/>
        </w:rPr>
        <w:lastRenderedPageBreak/>
        <w:t xml:space="preserve">Динамика продвижения петербургских вузов в глобальных рейтингах QS World University Rankings в 2018 - 2021 годах представлена в </w:t>
      </w:r>
      <w:r w:rsidRPr="00910F08">
        <w:rPr>
          <w:i/>
          <w:sz w:val="28"/>
          <w:szCs w:val="28"/>
          <w:shd w:val="clear" w:color="auto" w:fill="FFFFFF"/>
        </w:rPr>
        <w:t xml:space="preserve">диаграмме </w:t>
      </w:r>
      <w:r w:rsidR="004E6C0F">
        <w:rPr>
          <w:i/>
          <w:sz w:val="28"/>
          <w:szCs w:val="28"/>
          <w:shd w:val="clear" w:color="auto" w:fill="FFFFFF"/>
        </w:rPr>
        <w:t>19.</w:t>
      </w:r>
    </w:p>
    <w:p w:rsidR="00E5692E" w:rsidRPr="00910F08" w:rsidRDefault="00E5692E" w:rsidP="00E5692E">
      <w:pPr>
        <w:widowControl w:val="0"/>
        <w:autoSpaceDE w:val="0"/>
        <w:autoSpaceDN w:val="0"/>
        <w:adjustRightInd w:val="0"/>
        <w:spacing w:line="276" w:lineRule="auto"/>
        <w:ind w:firstLine="567"/>
        <w:jc w:val="right"/>
        <w:rPr>
          <w:i/>
          <w:sz w:val="28"/>
          <w:szCs w:val="28"/>
          <w:shd w:val="clear" w:color="auto" w:fill="FFFFFF"/>
        </w:rPr>
      </w:pPr>
      <w:r w:rsidRPr="00910F08">
        <w:rPr>
          <w:i/>
          <w:sz w:val="28"/>
          <w:szCs w:val="28"/>
          <w:shd w:val="clear" w:color="auto" w:fill="FFFFFF"/>
        </w:rPr>
        <w:t xml:space="preserve">Диаграмма </w:t>
      </w:r>
      <w:r w:rsidR="004E6C0F">
        <w:rPr>
          <w:i/>
          <w:sz w:val="28"/>
          <w:szCs w:val="28"/>
          <w:shd w:val="clear" w:color="auto" w:fill="FFFFFF"/>
        </w:rPr>
        <w:t>19</w:t>
      </w:r>
    </w:p>
    <w:p w:rsidR="00E5692E" w:rsidRPr="00910F08" w:rsidRDefault="00E5692E" w:rsidP="00E5692E">
      <w:pPr>
        <w:widowControl w:val="0"/>
        <w:autoSpaceDE w:val="0"/>
        <w:autoSpaceDN w:val="0"/>
        <w:adjustRightInd w:val="0"/>
        <w:ind w:firstLine="567"/>
        <w:jc w:val="center"/>
        <w:rPr>
          <w:b/>
          <w:sz w:val="28"/>
          <w:szCs w:val="28"/>
          <w:shd w:val="clear" w:color="auto" w:fill="FFFFFF"/>
        </w:rPr>
      </w:pPr>
      <w:r w:rsidRPr="00910F08">
        <w:rPr>
          <w:b/>
          <w:sz w:val="28"/>
          <w:szCs w:val="28"/>
          <w:shd w:val="clear" w:color="auto" w:fill="FFFFFF"/>
        </w:rPr>
        <w:t>Динамика продвижения петербургских вузов в глобальных рейтингах QS World University Rankings в 2018 -2021 годах</w:t>
      </w:r>
    </w:p>
    <w:p w:rsidR="00E5692E" w:rsidRPr="00910F08" w:rsidRDefault="00E5692E" w:rsidP="00E5692E">
      <w:pPr>
        <w:jc w:val="center"/>
        <w:rPr>
          <w:noProof/>
          <w:sz w:val="28"/>
          <w:szCs w:val="28"/>
        </w:rPr>
      </w:pPr>
      <w:r w:rsidRPr="00B048F4">
        <w:rPr>
          <w:noProof/>
        </w:rPr>
        <w:drawing>
          <wp:inline distT="0" distB="0" distL="0" distR="0" wp14:anchorId="7606BFBF" wp14:editId="7BF6EE81">
            <wp:extent cx="6230679" cy="468884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910F08">
        <w:rPr>
          <w:noProof/>
          <w:sz w:val="28"/>
          <w:szCs w:val="28"/>
        </w:rPr>
        <w:t xml:space="preserve"> </w:t>
      </w:r>
    </w:p>
    <w:p w:rsidR="00E5692E" w:rsidRPr="00910F08" w:rsidRDefault="00E5692E" w:rsidP="00E5692E">
      <w:pPr>
        <w:ind w:firstLine="284"/>
        <w:contextualSpacing/>
        <w:jc w:val="both"/>
        <w:rPr>
          <w:sz w:val="28"/>
          <w:szCs w:val="28"/>
        </w:rPr>
      </w:pPr>
      <w:r w:rsidRPr="00910F08">
        <w:rPr>
          <w:sz w:val="28"/>
          <w:szCs w:val="28"/>
        </w:rPr>
        <w:t xml:space="preserve">В </w:t>
      </w:r>
      <w:r w:rsidRPr="00910F08">
        <w:rPr>
          <w:b/>
          <w:sz w:val="28"/>
          <w:szCs w:val="28"/>
        </w:rPr>
        <w:t>предметный рейтинг</w:t>
      </w:r>
      <w:r w:rsidRPr="00910F08">
        <w:rPr>
          <w:sz w:val="28"/>
          <w:szCs w:val="28"/>
        </w:rPr>
        <w:t xml:space="preserve"> мировых университетов </w:t>
      </w:r>
      <w:r w:rsidRPr="00263547">
        <w:rPr>
          <w:b/>
          <w:sz w:val="28"/>
          <w:szCs w:val="28"/>
          <w:shd w:val="clear" w:color="auto" w:fill="FFFFFF"/>
        </w:rPr>
        <w:t xml:space="preserve">QS World University Rankings </w:t>
      </w:r>
      <w:r w:rsidRPr="00263547">
        <w:rPr>
          <w:b/>
          <w:sz w:val="28"/>
          <w:szCs w:val="28"/>
          <w:shd w:val="clear" w:color="auto" w:fill="FFFFFF"/>
          <w:lang w:val="en-US"/>
        </w:rPr>
        <w:t>by</w:t>
      </w:r>
      <w:r w:rsidRPr="00263547">
        <w:rPr>
          <w:b/>
          <w:sz w:val="28"/>
          <w:szCs w:val="28"/>
          <w:shd w:val="clear" w:color="auto" w:fill="FFFFFF"/>
        </w:rPr>
        <w:t xml:space="preserve"> </w:t>
      </w:r>
      <w:r w:rsidRPr="00263547">
        <w:rPr>
          <w:b/>
          <w:sz w:val="28"/>
          <w:szCs w:val="28"/>
          <w:shd w:val="clear" w:color="auto" w:fill="FFFFFF"/>
          <w:lang w:val="en-US"/>
        </w:rPr>
        <w:t>subject</w:t>
      </w:r>
      <w:r w:rsidRPr="00910F08">
        <w:rPr>
          <w:sz w:val="28"/>
          <w:szCs w:val="28"/>
        </w:rPr>
        <w:t xml:space="preserve"> в </w:t>
      </w:r>
      <w:r w:rsidRPr="00910F08">
        <w:rPr>
          <w:b/>
          <w:sz w:val="28"/>
          <w:szCs w:val="28"/>
        </w:rPr>
        <w:t>202</w:t>
      </w:r>
      <w:r>
        <w:rPr>
          <w:b/>
          <w:sz w:val="28"/>
          <w:szCs w:val="28"/>
        </w:rPr>
        <w:t>1</w:t>
      </w:r>
      <w:r w:rsidRPr="00910F08">
        <w:rPr>
          <w:b/>
          <w:sz w:val="28"/>
          <w:szCs w:val="28"/>
        </w:rPr>
        <w:t xml:space="preserve"> году</w:t>
      </w:r>
      <w:r w:rsidRPr="00910F08">
        <w:rPr>
          <w:sz w:val="28"/>
          <w:szCs w:val="28"/>
        </w:rPr>
        <w:t xml:space="preserve"> вошло </w:t>
      </w:r>
      <w:r>
        <w:rPr>
          <w:sz w:val="28"/>
          <w:szCs w:val="28"/>
        </w:rPr>
        <w:t>семь</w:t>
      </w:r>
      <w:r w:rsidRPr="00910F08">
        <w:rPr>
          <w:sz w:val="28"/>
          <w:szCs w:val="28"/>
        </w:rPr>
        <w:t xml:space="preserve"> вузов Санкт-Петербурга </w:t>
      </w:r>
      <w:r w:rsidR="00C121E0">
        <w:rPr>
          <w:sz w:val="28"/>
          <w:szCs w:val="28"/>
        </w:rPr>
        <w:t xml:space="preserve">и три филиала, расположенные на территории Санкт-Петербурга </w:t>
      </w:r>
      <w:r w:rsidRPr="00910F08">
        <w:rPr>
          <w:i/>
          <w:sz w:val="28"/>
          <w:szCs w:val="28"/>
        </w:rPr>
        <w:t xml:space="preserve">(таблица </w:t>
      </w:r>
      <w:r w:rsidR="004E6C0F">
        <w:rPr>
          <w:i/>
          <w:sz w:val="28"/>
          <w:szCs w:val="28"/>
        </w:rPr>
        <w:t>2</w:t>
      </w:r>
      <w:r w:rsidR="00236E49">
        <w:rPr>
          <w:i/>
          <w:sz w:val="28"/>
          <w:szCs w:val="28"/>
        </w:rPr>
        <w:t>0</w:t>
      </w:r>
      <w:r w:rsidRPr="00910F08">
        <w:rPr>
          <w:i/>
          <w:sz w:val="28"/>
          <w:szCs w:val="28"/>
        </w:rPr>
        <w:t>).</w:t>
      </w:r>
      <w:r w:rsidRPr="00910F08">
        <w:rPr>
          <w:sz w:val="28"/>
          <w:szCs w:val="28"/>
        </w:rPr>
        <w:t xml:space="preserve"> </w:t>
      </w:r>
    </w:p>
    <w:p w:rsidR="00E5692E" w:rsidRPr="00910F08" w:rsidRDefault="00E5692E" w:rsidP="00E5692E">
      <w:pPr>
        <w:ind w:firstLine="284"/>
        <w:contextualSpacing/>
        <w:jc w:val="right"/>
        <w:rPr>
          <w:i/>
          <w:sz w:val="28"/>
          <w:szCs w:val="28"/>
        </w:rPr>
      </w:pPr>
      <w:r w:rsidRPr="00910F08">
        <w:rPr>
          <w:i/>
          <w:sz w:val="28"/>
          <w:szCs w:val="28"/>
        </w:rPr>
        <w:t xml:space="preserve">Таблица </w:t>
      </w:r>
      <w:r w:rsidR="00236E49">
        <w:rPr>
          <w:i/>
          <w:sz w:val="28"/>
          <w:szCs w:val="28"/>
        </w:rPr>
        <w:t>20</w:t>
      </w:r>
    </w:p>
    <w:p w:rsidR="00C121E0" w:rsidRPr="00C121E0" w:rsidRDefault="00C121E0" w:rsidP="00C121E0">
      <w:pPr>
        <w:ind w:firstLine="284"/>
        <w:contextualSpacing/>
        <w:jc w:val="center"/>
        <w:rPr>
          <w:b/>
          <w:sz w:val="28"/>
          <w:szCs w:val="28"/>
        </w:rPr>
      </w:pPr>
      <w:r w:rsidRPr="00C121E0">
        <w:rPr>
          <w:b/>
          <w:sz w:val="28"/>
          <w:szCs w:val="28"/>
        </w:rPr>
        <w:t xml:space="preserve">Вузы Санкт-Петербурга в предметном рейтинге </w:t>
      </w:r>
    </w:p>
    <w:p w:rsidR="00C121E0" w:rsidRPr="00C121E0" w:rsidRDefault="00C121E0" w:rsidP="00C121E0">
      <w:pPr>
        <w:ind w:firstLine="284"/>
        <w:contextualSpacing/>
        <w:jc w:val="center"/>
        <w:rPr>
          <w:b/>
          <w:sz w:val="28"/>
          <w:szCs w:val="28"/>
          <w:lang w:val="en-US"/>
        </w:rPr>
      </w:pPr>
      <w:r w:rsidRPr="00C121E0">
        <w:rPr>
          <w:b/>
          <w:sz w:val="28"/>
          <w:szCs w:val="28"/>
          <w:shd w:val="clear" w:color="auto" w:fill="FFFFFF"/>
          <w:lang w:val="en-US"/>
        </w:rPr>
        <w:t>QS World University Rankings by subject</w:t>
      </w:r>
      <w:r w:rsidRPr="00C121E0">
        <w:rPr>
          <w:sz w:val="28"/>
          <w:szCs w:val="28"/>
          <w:lang w:val="en-US"/>
        </w:rPr>
        <w:t xml:space="preserve"> </w:t>
      </w:r>
      <w:r w:rsidRPr="00C121E0">
        <w:rPr>
          <w:b/>
          <w:sz w:val="28"/>
          <w:szCs w:val="28"/>
          <w:lang w:val="en-US"/>
        </w:rPr>
        <w:t xml:space="preserve">2021 </w:t>
      </w:r>
      <w:r w:rsidRPr="00C121E0">
        <w:rPr>
          <w:b/>
          <w:sz w:val="28"/>
          <w:szCs w:val="28"/>
        </w:rPr>
        <w:t>года</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34"/>
        <w:gridCol w:w="591"/>
        <w:gridCol w:w="583"/>
        <w:gridCol w:w="627"/>
        <w:gridCol w:w="583"/>
        <w:gridCol w:w="682"/>
        <w:gridCol w:w="583"/>
        <w:gridCol w:w="583"/>
        <w:gridCol w:w="583"/>
        <w:gridCol w:w="608"/>
        <w:gridCol w:w="583"/>
      </w:tblGrid>
      <w:tr w:rsidR="00C121E0" w:rsidRPr="00C121E0" w:rsidTr="00C121E0">
        <w:trPr>
          <w:cantSplit/>
          <w:trHeight w:val="2737"/>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 п/п</w:t>
            </w:r>
          </w:p>
        </w:tc>
        <w:tc>
          <w:tcPr>
            <w:tcW w:w="2534"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Направление</w:t>
            </w:r>
          </w:p>
        </w:tc>
        <w:tc>
          <w:tcPr>
            <w:tcW w:w="591"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СПбГУ</w:t>
            </w:r>
          </w:p>
        </w:tc>
        <w:tc>
          <w:tcPr>
            <w:tcW w:w="583"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СПбПУ</w:t>
            </w:r>
          </w:p>
        </w:tc>
        <w:tc>
          <w:tcPr>
            <w:tcW w:w="627"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Горный университет</w:t>
            </w:r>
          </w:p>
        </w:tc>
        <w:tc>
          <w:tcPr>
            <w:tcW w:w="583" w:type="dxa"/>
            <w:textDirection w:val="btLr"/>
            <w:vAlign w:val="center"/>
          </w:tcPr>
          <w:p w:rsidR="00C121E0" w:rsidRPr="00C121E0" w:rsidRDefault="00C121E0" w:rsidP="00C121E0">
            <w:pPr>
              <w:jc w:val="center"/>
              <w:rPr>
                <w:color w:val="000000"/>
                <w:sz w:val="20"/>
                <w:szCs w:val="20"/>
              </w:rPr>
            </w:pPr>
            <w:r w:rsidRPr="00C121E0">
              <w:rPr>
                <w:color w:val="000000"/>
                <w:sz w:val="20"/>
                <w:szCs w:val="20"/>
              </w:rPr>
              <w:t>ИТМО</w:t>
            </w:r>
          </w:p>
        </w:tc>
        <w:tc>
          <w:tcPr>
            <w:tcW w:w="682"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 xml:space="preserve">СПбГК </w:t>
            </w:r>
            <w:r w:rsidRPr="00C121E0">
              <w:rPr>
                <w:color w:val="000000"/>
                <w:sz w:val="20"/>
                <w:szCs w:val="20"/>
              </w:rPr>
              <w:br/>
              <w:t>им. Н.А. Римского-Корсакова</w:t>
            </w:r>
          </w:p>
        </w:tc>
        <w:tc>
          <w:tcPr>
            <w:tcW w:w="583"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ПСПбГМУ</w:t>
            </w:r>
          </w:p>
        </w:tc>
        <w:tc>
          <w:tcPr>
            <w:tcW w:w="583" w:type="dxa"/>
            <w:tcBorders>
              <w:right w:val="single" w:sz="18" w:space="0" w:color="auto"/>
            </w:tcBorders>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ЕУСПб</w:t>
            </w:r>
          </w:p>
        </w:tc>
        <w:tc>
          <w:tcPr>
            <w:tcW w:w="583" w:type="dxa"/>
            <w:tcBorders>
              <w:left w:val="single" w:sz="18" w:space="0" w:color="auto"/>
            </w:tcBorders>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НИУ ВШЭ</w:t>
            </w:r>
          </w:p>
        </w:tc>
        <w:tc>
          <w:tcPr>
            <w:tcW w:w="608"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Финансовый университет</w:t>
            </w:r>
          </w:p>
        </w:tc>
        <w:tc>
          <w:tcPr>
            <w:tcW w:w="583" w:type="dxa"/>
            <w:shd w:val="clear" w:color="auto" w:fill="auto"/>
            <w:textDirection w:val="btLr"/>
            <w:vAlign w:val="center"/>
            <w:hideMark/>
          </w:tcPr>
          <w:p w:rsidR="00C121E0" w:rsidRPr="00C121E0" w:rsidRDefault="00C121E0" w:rsidP="00C121E0">
            <w:pPr>
              <w:jc w:val="center"/>
              <w:rPr>
                <w:color w:val="000000"/>
                <w:sz w:val="20"/>
                <w:szCs w:val="20"/>
              </w:rPr>
            </w:pPr>
            <w:r w:rsidRPr="00C121E0">
              <w:rPr>
                <w:color w:val="000000"/>
                <w:sz w:val="20"/>
                <w:szCs w:val="20"/>
              </w:rPr>
              <w:t>РАНХиГС</w:t>
            </w:r>
          </w:p>
        </w:tc>
      </w:tr>
      <w:tr w:rsidR="00C121E0" w:rsidRPr="00C121E0" w:rsidTr="00C121E0">
        <w:trPr>
          <w:trHeight w:val="300"/>
        </w:trPr>
        <w:tc>
          <w:tcPr>
            <w:tcW w:w="526"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1</w:t>
            </w:r>
          </w:p>
        </w:tc>
        <w:tc>
          <w:tcPr>
            <w:tcW w:w="2534" w:type="dxa"/>
            <w:shd w:val="clear" w:color="auto" w:fill="FFFFFF" w:themeFill="background1"/>
            <w:vAlign w:val="center"/>
          </w:tcPr>
          <w:p w:rsidR="00C121E0" w:rsidRPr="00C121E0" w:rsidRDefault="00C121E0" w:rsidP="00C121E0">
            <w:pPr>
              <w:rPr>
                <w:color w:val="000000"/>
                <w:sz w:val="20"/>
                <w:szCs w:val="20"/>
              </w:rPr>
            </w:pPr>
            <w:r w:rsidRPr="00C121E0">
              <w:rPr>
                <w:color w:val="000000"/>
                <w:sz w:val="20"/>
                <w:szCs w:val="20"/>
              </w:rPr>
              <w:t xml:space="preserve">Инженерное дело в горной промышленности и </w:t>
            </w:r>
            <w:r w:rsidRPr="00C121E0">
              <w:rPr>
                <w:color w:val="000000"/>
                <w:sz w:val="20"/>
                <w:szCs w:val="20"/>
              </w:rPr>
              <w:lastRenderedPageBreak/>
              <w:t>добыче полезных ископаемых</w:t>
            </w:r>
          </w:p>
        </w:tc>
        <w:tc>
          <w:tcPr>
            <w:tcW w:w="591"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lastRenderedPageBreak/>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12</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82"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right w:val="single" w:sz="18" w:space="0" w:color="auto"/>
            </w:tcBorders>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left w:val="single" w:sz="18" w:space="0" w:color="auto"/>
            </w:tcBorders>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08"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00"/>
        </w:trPr>
        <w:tc>
          <w:tcPr>
            <w:tcW w:w="526"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2</w:t>
            </w:r>
          </w:p>
        </w:tc>
        <w:tc>
          <w:tcPr>
            <w:tcW w:w="2534" w:type="dxa"/>
            <w:shd w:val="clear" w:color="auto" w:fill="FFC000"/>
            <w:vAlign w:val="center"/>
          </w:tcPr>
          <w:p w:rsidR="00C121E0" w:rsidRPr="00C121E0" w:rsidRDefault="00C121E0" w:rsidP="00C121E0">
            <w:pPr>
              <w:rPr>
                <w:color w:val="000000"/>
                <w:sz w:val="20"/>
                <w:szCs w:val="20"/>
              </w:rPr>
            </w:pPr>
            <w:r w:rsidRPr="00C121E0">
              <w:rPr>
                <w:color w:val="000000"/>
                <w:sz w:val="20"/>
                <w:szCs w:val="20"/>
              </w:rPr>
              <w:t>Археология</w:t>
            </w:r>
          </w:p>
        </w:tc>
        <w:tc>
          <w:tcPr>
            <w:tcW w:w="591" w:type="dxa"/>
            <w:shd w:val="clear" w:color="auto" w:fill="FFC000"/>
            <w:vAlign w:val="center"/>
          </w:tcPr>
          <w:p w:rsidR="00C121E0" w:rsidRPr="00C121E0" w:rsidRDefault="00C121E0" w:rsidP="00C121E0">
            <w:pPr>
              <w:jc w:val="center"/>
              <w:rPr>
                <w:color w:val="000000"/>
                <w:sz w:val="20"/>
                <w:szCs w:val="20"/>
              </w:rPr>
            </w:pPr>
            <w:r w:rsidRPr="00C121E0">
              <w:rPr>
                <w:color w:val="000000"/>
                <w:sz w:val="20"/>
                <w:szCs w:val="20"/>
              </w:rPr>
              <w:t>101-150</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27"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82"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right w:val="single" w:sz="18" w:space="0" w:color="auto"/>
            </w:tcBorders>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left w:val="single" w:sz="18" w:space="0" w:color="auto"/>
            </w:tcBorders>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08"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00"/>
        </w:trPr>
        <w:tc>
          <w:tcPr>
            <w:tcW w:w="526"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3</w:t>
            </w:r>
          </w:p>
        </w:tc>
        <w:tc>
          <w:tcPr>
            <w:tcW w:w="2534" w:type="dxa"/>
            <w:shd w:val="clear" w:color="auto" w:fill="auto"/>
            <w:vAlign w:val="center"/>
          </w:tcPr>
          <w:p w:rsidR="00C121E0" w:rsidRPr="00C121E0" w:rsidRDefault="00C121E0" w:rsidP="00C121E0">
            <w:pPr>
              <w:rPr>
                <w:color w:val="000000"/>
                <w:sz w:val="20"/>
                <w:szCs w:val="20"/>
              </w:rPr>
            </w:pPr>
            <w:r w:rsidRPr="00C121E0">
              <w:rPr>
                <w:color w:val="000000"/>
                <w:sz w:val="20"/>
                <w:szCs w:val="20"/>
              </w:rPr>
              <w:t>Инженерное дело – Нефтегазовое дело</w:t>
            </w:r>
          </w:p>
        </w:tc>
        <w:tc>
          <w:tcPr>
            <w:tcW w:w="591"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51-100</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C000"/>
            <w:vAlign w:val="center"/>
          </w:tcPr>
          <w:p w:rsidR="00C121E0" w:rsidRPr="00C121E0" w:rsidRDefault="00C121E0" w:rsidP="00C121E0">
            <w:pPr>
              <w:jc w:val="center"/>
              <w:rPr>
                <w:color w:val="000000"/>
                <w:sz w:val="20"/>
                <w:szCs w:val="20"/>
              </w:rPr>
            </w:pPr>
            <w:r w:rsidRPr="00C121E0">
              <w:rPr>
                <w:color w:val="000000"/>
                <w:sz w:val="20"/>
                <w:szCs w:val="20"/>
                <w:lang w:val="en-US"/>
              </w:rPr>
              <w:t>101-150</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82"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right w:val="single" w:sz="18" w:space="0" w:color="auto"/>
            </w:tcBorders>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left w:val="single" w:sz="18" w:space="0" w:color="auto"/>
            </w:tcBorders>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08"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4</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 xml:space="preserve">Искусство и дизайн </w:t>
            </w:r>
          </w:p>
        </w:tc>
        <w:tc>
          <w:tcPr>
            <w:tcW w:w="591"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627"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rPr>
              <w:t>-</w:t>
            </w:r>
          </w:p>
        </w:tc>
        <w:tc>
          <w:tcPr>
            <w:tcW w:w="682"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583" w:type="dxa"/>
            <w:tcBorders>
              <w:righ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608"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5</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История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51-100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6</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Лингвистика</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7</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Современные языки</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8</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Исполнительское искусство</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51-100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9</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Философия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51-100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51-100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10</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Компьютерные науки и информационные системы</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151-200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74</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151-200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11</w:t>
            </w:r>
          </w:p>
        </w:tc>
        <w:tc>
          <w:tcPr>
            <w:tcW w:w="2534" w:type="dxa"/>
            <w:shd w:val="clear" w:color="auto" w:fill="FFC000"/>
            <w:vAlign w:val="center"/>
            <w:hideMark/>
          </w:tcPr>
          <w:p w:rsidR="00C121E0" w:rsidRPr="00C121E0" w:rsidRDefault="00C121E0" w:rsidP="00C121E0">
            <w:pPr>
              <w:rPr>
                <w:color w:val="000000"/>
                <w:sz w:val="20"/>
                <w:szCs w:val="20"/>
              </w:rPr>
            </w:pPr>
            <w:r w:rsidRPr="00C121E0">
              <w:rPr>
                <w:color w:val="000000"/>
                <w:sz w:val="20"/>
                <w:szCs w:val="20"/>
              </w:rPr>
              <w:t>Химическая инженерия</w:t>
            </w:r>
          </w:p>
        </w:tc>
        <w:tc>
          <w:tcPr>
            <w:tcW w:w="591"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C000"/>
            <w:vAlign w:val="center"/>
            <w:hideMark/>
          </w:tcPr>
          <w:p w:rsidR="00C121E0" w:rsidRPr="00C121E0" w:rsidRDefault="00C121E0" w:rsidP="00C121E0">
            <w:pPr>
              <w:jc w:val="center"/>
              <w:rPr>
                <w:color w:val="000000"/>
                <w:sz w:val="20"/>
                <w:szCs w:val="20"/>
              </w:rPr>
            </w:pPr>
            <w:r w:rsidRPr="00C121E0">
              <w:rPr>
                <w:color w:val="000000"/>
                <w:sz w:val="20"/>
                <w:szCs w:val="20"/>
                <w:lang w:val="en-US"/>
              </w:rPr>
              <w:t>351-400</w:t>
            </w:r>
          </w:p>
        </w:tc>
        <w:tc>
          <w:tcPr>
            <w:tcW w:w="627"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12</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Инженерное дело в области электроники и электрики</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765"/>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13</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 xml:space="preserve">Инженерное дело в области механики, авиации и производства </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151-200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14</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Биологические науки</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15</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Медицина</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451-500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451-500</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16</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Психология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101-150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17</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Химия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rPr>
              <w:t>201-250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351-400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18</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География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101-150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19</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Материаловедение</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301-350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351-400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20</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Математика</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61</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351-400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95</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21</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Физика и астрономия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151-200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401-450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22</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Бухгалтерский учет и финансы</w:t>
            </w:r>
          </w:p>
        </w:tc>
        <w:tc>
          <w:tcPr>
            <w:tcW w:w="591"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101-150</w:t>
            </w:r>
          </w:p>
        </w:tc>
        <w:tc>
          <w:tcPr>
            <w:tcW w:w="608" w:type="dxa"/>
            <w:shd w:val="clear" w:color="auto" w:fill="FFC000"/>
            <w:vAlign w:val="center"/>
            <w:hideMark/>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23</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 xml:space="preserve">Бизнес и менеджмент </w:t>
            </w:r>
          </w:p>
        </w:tc>
        <w:tc>
          <w:tcPr>
            <w:tcW w:w="591"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shd w:val="clear" w:color="auto" w:fill="FFC000"/>
            <w:vAlign w:val="center"/>
            <w:hideMark/>
          </w:tcPr>
          <w:p w:rsidR="00C121E0" w:rsidRPr="00C121E0" w:rsidRDefault="00C121E0" w:rsidP="00C121E0">
            <w:pPr>
              <w:jc w:val="center"/>
              <w:rPr>
                <w:color w:val="000000"/>
                <w:sz w:val="20"/>
                <w:szCs w:val="20"/>
              </w:rPr>
            </w:pPr>
            <w:r w:rsidRPr="00C121E0">
              <w:rPr>
                <w:color w:val="000000"/>
                <w:sz w:val="20"/>
                <w:szCs w:val="20"/>
                <w:lang w:val="en-US"/>
              </w:rPr>
              <w:t>451-500</w:t>
            </w:r>
          </w:p>
        </w:tc>
        <w:tc>
          <w:tcPr>
            <w:tcW w:w="627"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131</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301-350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401-450</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24</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Коммуникация и медиа исследования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151-200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25</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Экономика и эконометрия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301-350</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76</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251-300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351-400</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26</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Педагогические науки</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64</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27</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Юриспруденция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101-150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28</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Политика и международные исследования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51-100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45</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765"/>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29</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Социальная политика и управление социальной сферой</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51-100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30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lastRenderedPageBreak/>
              <w:t>30</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Социология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201-250</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50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r w:rsidR="00C121E0" w:rsidRPr="00C121E0" w:rsidTr="00C121E0">
        <w:trPr>
          <w:trHeight w:val="510"/>
        </w:trPr>
        <w:tc>
          <w:tcPr>
            <w:tcW w:w="526" w:type="dxa"/>
            <w:shd w:val="clear" w:color="auto" w:fill="auto"/>
            <w:vAlign w:val="center"/>
            <w:hideMark/>
          </w:tcPr>
          <w:p w:rsidR="00C121E0" w:rsidRPr="00C121E0" w:rsidRDefault="00C121E0" w:rsidP="00C121E0">
            <w:pPr>
              <w:jc w:val="center"/>
              <w:rPr>
                <w:color w:val="000000"/>
                <w:sz w:val="20"/>
                <w:szCs w:val="20"/>
              </w:rPr>
            </w:pPr>
            <w:r w:rsidRPr="00C121E0">
              <w:rPr>
                <w:color w:val="000000"/>
                <w:sz w:val="20"/>
                <w:szCs w:val="20"/>
              </w:rPr>
              <w:t>31</w:t>
            </w:r>
          </w:p>
        </w:tc>
        <w:tc>
          <w:tcPr>
            <w:tcW w:w="2534" w:type="dxa"/>
            <w:shd w:val="clear" w:color="auto" w:fill="auto"/>
            <w:vAlign w:val="center"/>
            <w:hideMark/>
          </w:tcPr>
          <w:p w:rsidR="00C121E0" w:rsidRPr="00C121E0" w:rsidRDefault="00C121E0" w:rsidP="00C121E0">
            <w:pPr>
              <w:rPr>
                <w:color w:val="000000"/>
                <w:sz w:val="20"/>
                <w:szCs w:val="20"/>
              </w:rPr>
            </w:pPr>
            <w:r w:rsidRPr="00C121E0">
              <w:rPr>
                <w:color w:val="000000"/>
                <w:sz w:val="20"/>
                <w:szCs w:val="20"/>
              </w:rPr>
              <w:t>Статистика и операционные исследования</w:t>
            </w:r>
          </w:p>
        </w:tc>
        <w:tc>
          <w:tcPr>
            <w:tcW w:w="591"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627"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lang w:val="en-US"/>
              </w:rPr>
              <w:t>-</w:t>
            </w:r>
          </w:p>
        </w:tc>
        <w:tc>
          <w:tcPr>
            <w:tcW w:w="682"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righ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tcBorders>
              <w:left w:val="single" w:sz="18" w:space="0" w:color="auto"/>
            </w:tcBorders>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151-200</w:t>
            </w:r>
          </w:p>
        </w:tc>
        <w:tc>
          <w:tcPr>
            <w:tcW w:w="608"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c>
          <w:tcPr>
            <w:tcW w:w="583" w:type="dxa"/>
            <w:shd w:val="clear" w:color="auto" w:fill="FFFFFF" w:themeFill="background1"/>
            <w:vAlign w:val="center"/>
            <w:hideMark/>
          </w:tcPr>
          <w:p w:rsidR="00C121E0" w:rsidRPr="00C121E0" w:rsidRDefault="00C121E0" w:rsidP="00C121E0">
            <w:pPr>
              <w:jc w:val="center"/>
              <w:rPr>
                <w:color w:val="000000"/>
                <w:sz w:val="20"/>
                <w:szCs w:val="20"/>
              </w:rPr>
            </w:pPr>
            <w:r w:rsidRPr="00C121E0">
              <w:rPr>
                <w:color w:val="000000"/>
                <w:sz w:val="20"/>
                <w:szCs w:val="20"/>
                <w:lang w:val="en-US"/>
              </w:rPr>
              <w:t>-</w:t>
            </w:r>
          </w:p>
        </w:tc>
      </w:tr>
    </w:tbl>
    <w:p w:rsidR="00C121E0" w:rsidRPr="00C121E0" w:rsidRDefault="00C121E0" w:rsidP="00C121E0">
      <w:pPr>
        <w:contextualSpacing/>
        <w:rPr>
          <w:b/>
          <w:sz w:val="28"/>
          <w:szCs w:val="28"/>
        </w:rPr>
      </w:pPr>
    </w:p>
    <w:p w:rsidR="00C121E0" w:rsidRPr="00C121E0" w:rsidRDefault="00C121E0" w:rsidP="00C121E0">
      <w:pPr>
        <w:widowControl w:val="0"/>
        <w:autoSpaceDE w:val="0"/>
        <w:autoSpaceDN w:val="0"/>
        <w:adjustRightInd w:val="0"/>
        <w:ind w:firstLine="709"/>
        <w:jc w:val="both"/>
      </w:pPr>
      <w:r w:rsidRPr="00C121E0">
        <w:rPr>
          <w:noProof/>
        </w:rPr>
        <mc:AlternateContent>
          <mc:Choice Requires="wps">
            <w:drawing>
              <wp:anchor distT="0" distB="0" distL="114300" distR="114300" simplePos="0" relativeHeight="251779072" behindDoc="0" locked="0" layoutInCell="1" allowOverlap="1" wp14:anchorId="4B587F8A" wp14:editId="1D21B517">
                <wp:simplePos x="0" y="0"/>
                <wp:positionH relativeFrom="column">
                  <wp:posOffset>291465</wp:posOffset>
                </wp:positionH>
                <wp:positionV relativeFrom="paragraph">
                  <wp:posOffset>61595</wp:posOffset>
                </wp:positionV>
                <wp:extent cx="95250" cy="95250"/>
                <wp:effectExtent l="0" t="0" r="0" b="0"/>
                <wp:wrapNone/>
                <wp:docPr id="93" name="Прямоугольник 93"/>
                <wp:cNvGraphicFramePr/>
                <a:graphic xmlns:a="http://schemas.openxmlformats.org/drawingml/2006/main">
                  <a:graphicData uri="http://schemas.microsoft.com/office/word/2010/wordprocessingShape">
                    <wps:wsp>
                      <wps:cNvSpPr/>
                      <wps:spPr>
                        <a:xfrm>
                          <a:off x="0" y="0"/>
                          <a:ext cx="95250" cy="952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652E308" id="Прямоугольник 93" o:spid="_x0000_s1026" style="position:absolute;margin-left:22.95pt;margin-top:4.85pt;width:7.5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" fillcolor="#ffc000" stroked="f" strokeweight="1pt"/>
            </w:pict>
          </mc:Fallback>
        </mc:AlternateContent>
      </w:r>
      <w:r w:rsidRPr="00C121E0">
        <w:t xml:space="preserve"> - Новый показатель</w:t>
      </w:r>
    </w:p>
    <w:p w:rsidR="00E5692E" w:rsidRPr="00910F08" w:rsidRDefault="00E5692E" w:rsidP="00E5692E">
      <w:pPr>
        <w:widowControl w:val="0"/>
        <w:autoSpaceDE w:val="0"/>
        <w:autoSpaceDN w:val="0"/>
        <w:adjustRightInd w:val="0"/>
        <w:spacing w:line="276" w:lineRule="auto"/>
        <w:ind w:firstLine="567"/>
        <w:jc w:val="both"/>
        <w:rPr>
          <w:sz w:val="28"/>
          <w:szCs w:val="28"/>
          <w:shd w:val="clear" w:color="auto" w:fill="FFFFFF"/>
        </w:rPr>
      </w:pPr>
    </w:p>
    <w:p w:rsidR="00E5692E" w:rsidRPr="00910F08"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 xml:space="preserve">В предметном рейтинге Quacquarelli Symonds (QS) вузы ранжируются по </w:t>
      </w:r>
      <w:r>
        <w:rPr>
          <w:sz w:val="28"/>
          <w:szCs w:val="28"/>
          <w:shd w:val="clear" w:color="auto" w:fill="FFFFFF"/>
        </w:rPr>
        <w:t>42</w:t>
      </w:r>
      <w:r w:rsidRPr="00910F08">
        <w:rPr>
          <w:sz w:val="28"/>
          <w:szCs w:val="28"/>
          <w:shd w:val="clear" w:color="auto" w:fill="FFFFFF"/>
        </w:rPr>
        <w:t xml:space="preserve"> предметным областям (направлениям). В целом вузы Санкт-Петербурга улучшили свои позиции в рейтинге. Самую высокую позицию из всех российских вузов в предметном рейтинге QS World University Rankings by Subject 202</w:t>
      </w:r>
      <w:r>
        <w:rPr>
          <w:sz w:val="28"/>
          <w:szCs w:val="28"/>
          <w:shd w:val="clear" w:color="auto" w:fill="FFFFFF"/>
        </w:rPr>
        <w:t>1</w:t>
      </w:r>
      <w:r w:rsidRPr="00910F08">
        <w:rPr>
          <w:sz w:val="28"/>
          <w:szCs w:val="28"/>
          <w:shd w:val="clear" w:color="auto" w:fill="FFFFFF"/>
        </w:rPr>
        <w:t xml:space="preserve"> занимает Санкт-Петербургский горный университет – </w:t>
      </w:r>
      <w:r>
        <w:rPr>
          <w:sz w:val="28"/>
          <w:szCs w:val="28"/>
          <w:shd w:val="clear" w:color="auto" w:fill="FFFFFF"/>
        </w:rPr>
        <w:t>12</w:t>
      </w:r>
      <w:r w:rsidRPr="00910F08">
        <w:rPr>
          <w:sz w:val="28"/>
          <w:szCs w:val="28"/>
          <w:shd w:val="clear" w:color="auto" w:fill="FFFFFF"/>
        </w:rPr>
        <w:t xml:space="preserve"> место по направлению «Инженерное дело в горной промышленности и добыче полезных ископаемых».</w:t>
      </w:r>
      <w:r>
        <w:rPr>
          <w:sz w:val="28"/>
          <w:szCs w:val="28"/>
          <w:shd w:val="clear" w:color="auto" w:fill="FFFFFF"/>
        </w:rPr>
        <w:t xml:space="preserve"> Также </w:t>
      </w:r>
      <w:r w:rsidRPr="00910F08">
        <w:rPr>
          <w:sz w:val="28"/>
          <w:szCs w:val="28"/>
          <w:shd w:val="clear" w:color="auto" w:fill="FFFFFF"/>
        </w:rPr>
        <w:t>Санкт-Петербургский горный университет</w:t>
      </w:r>
      <w:r>
        <w:rPr>
          <w:sz w:val="28"/>
          <w:szCs w:val="28"/>
          <w:shd w:val="clear" w:color="auto" w:fill="FFFFFF"/>
        </w:rPr>
        <w:t xml:space="preserve"> </w:t>
      </w:r>
      <w:r w:rsidRPr="00910F08">
        <w:rPr>
          <w:sz w:val="28"/>
          <w:szCs w:val="28"/>
          <w:shd w:val="clear" w:color="auto" w:fill="FFFFFF"/>
        </w:rPr>
        <w:t>впервые</w:t>
      </w:r>
      <w:r>
        <w:rPr>
          <w:sz w:val="28"/>
          <w:szCs w:val="28"/>
          <w:shd w:val="clear" w:color="auto" w:fill="FFFFFF"/>
        </w:rPr>
        <w:t xml:space="preserve"> вошел в рейтинг</w:t>
      </w:r>
      <w:r w:rsidRPr="00910F08">
        <w:rPr>
          <w:sz w:val="28"/>
          <w:szCs w:val="28"/>
          <w:shd w:val="clear" w:color="auto" w:fill="FFFFFF"/>
        </w:rPr>
        <w:t xml:space="preserve"> по предметн</w:t>
      </w:r>
      <w:r>
        <w:rPr>
          <w:sz w:val="28"/>
          <w:szCs w:val="28"/>
          <w:shd w:val="clear" w:color="auto" w:fill="FFFFFF"/>
        </w:rPr>
        <w:t>ой</w:t>
      </w:r>
      <w:r w:rsidRPr="00910F08">
        <w:rPr>
          <w:sz w:val="28"/>
          <w:szCs w:val="28"/>
          <w:shd w:val="clear" w:color="auto" w:fill="FFFFFF"/>
        </w:rPr>
        <w:t xml:space="preserve"> област</w:t>
      </w:r>
      <w:r>
        <w:rPr>
          <w:sz w:val="28"/>
          <w:szCs w:val="28"/>
          <w:shd w:val="clear" w:color="auto" w:fill="FFFFFF"/>
        </w:rPr>
        <w:t>и «</w:t>
      </w:r>
      <w:r w:rsidRPr="00910F08">
        <w:rPr>
          <w:sz w:val="28"/>
          <w:szCs w:val="28"/>
        </w:rPr>
        <w:t>Инженерное дело - Нефтегазовое дело</w:t>
      </w:r>
      <w:r>
        <w:rPr>
          <w:sz w:val="28"/>
          <w:szCs w:val="28"/>
        </w:rPr>
        <w:t>» (группа 101-150).</w:t>
      </w:r>
    </w:p>
    <w:p w:rsidR="00E5692E" w:rsidRPr="00910F08"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В наибольшем количестве предметных областей представлен Санкт-Петербургский государственный университет (1</w:t>
      </w:r>
      <w:r>
        <w:rPr>
          <w:sz w:val="28"/>
          <w:szCs w:val="28"/>
          <w:shd w:val="clear" w:color="auto" w:fill="FFFFFF"/>
        </w:rPr>
        <w:t>8</w:t>
      </w:r>
      <w:r w:rsidRPr="00910F08">
        <w:rPr>
          <w:sz w:val="28"/>
          <w:szCs w:val="28"/>
          <w:shd w:val="clear" w:color="auto" w:fill="FFFFFF"/>
        </w:rPr>
        <w:t xml:space="preserve"> предметных областей), Политехнический университет Петра Великого (</w:t>
      </w:r>
      <w:r w:rsidR="00C121E0">
        <w:rPr>
          <w:sz w:val="28"/>
          <w:szCs w:val="28"/>
          <w:shd w:val="clear" w:color="auto" w:fill="FFFFFF"/>
        </w:rPr>
        <w:t>девять</w:t>
      </w:r>
      <w:r w:rsidRPr="00910F08">
        <w:rPr>
          <w:sz w:val="28"/>
          <w:szCs w:val="28"/>
          <w:shd w:val="clear" w:color="auto" w:fill="FFFFFF"/>
        </w:rPr>
        <w:t xml:space="preserve"> предметных областей), Национальный университет ИТМО (</w:t>
      </w:r>
      <w:r w:rsidR="00252BA3">
        <w:rPr>
          <w:sz w:val="28"/>
          <w:szCs w:val="28"/>
          <w:shd w:val="clear" w:color="auto" w:fill="FFFFFF"/>
        </w:rPr>
        <w:t>семь</w:t>
      </w:r>
      <w:r w:rsidRPr="00910F08">
        <w:rPr>
          <w:sz w:val="28"/>
          <w:szCs w:val="28"/>
          <w:shd w:val="clear" w:color="auto" w:fill="FFFFFF"/>
        </w:rPr>
        <w:t xml:space="preserve"> предметных областей).</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По данным предметного рейтинга QS World University Rankings by Subject 202</w:t>
      </w:r>
      <w:r>
        <w:rPr>
          <w:sz w:val="28"/>
          <w:szCs w:val="28"/>
          <w:shd w:val="clear" w:color="auto" w:fill="FFFFFF"/>
        </w:rPr>
        <w:t>1</w:t>
      </w:r>
      <w:r w:rsidRPr="00910F08">
        <w:rPr>
          <w:sz w:val="28"/>
          <w:szCs w:val="28"/>
          <w:shd w:val="clear" w:color="auto" w:fill="FFFFFF"/>
        </w:rPr>
        <w:t>, опубликованного 04.03.202</w:t>
      </w:r>
      <w:r>
        <w:rPr>
          <w:sz w:val="28"/>
          <w:szCs w:val="28"/>
          <w:shd w:val="clear" w:color="auto" w:fill="FFFFFF"/>
        </w:rPr>
        <w:t>1</w:t>
      </w:r>
      <w:r w:rsidRPr="00910F08">
        <w:rPr>
          <w:sz w:val="28"/>
          <w:szCs w:val="28"/>
          <w:shd w:val="clear" w:color="auto" w:fill="FFFFFF"/>
        </w:rPr>
        <w:t xml:space="preserve">, вузы Санкт-Петербурга </w:t>
      </w:r>
      <w:r>
        <w:rPr>
          <w:sz w:val="28"/>
          <w:szCs w:val="28"/>
          <w:shd w:val="clear" w:color="auto" w:fill="FFFFFF"/>
        </w:rPr>
        <w:t>сохранили</w:t>
      </w:r>
      <w:r w:rsidRPr="00910F08">
        <w:rPr>
          <w:sz w:val="28"/>
          <w:szCs w:val="28"/>
          <w:shd w:val="clear" w:color="auto" w:fill="FFFFFF"/>
        </w:rPr>
        <w:t xml:space="preserve"> свое присутствие в рейтинге </w:t>
      </w:r>
      <w:r>
        <w:rPr>
          <w:sz w:val="28"/>
          <w:szCs w:val="28"/>
          <w:shd w:val="clear" w:color="auto" w:fill="FFFFFF"/>
        </w:rPr>
        <w:t>в</w:t>
      </w:r>
      <w:r w:rsidRPr="00910F08">
        <w:rPr>
          <w:sz w:val="28"/>
          <w:szCs w:val="28"/>
          <w:shd w:val="clear" w:color="auto" w:fill="FFFFFF"/>
        </w:rPr>
        <w:t xml:space="preserve"> 2</w:t>
      </w:r>
      <w:r>
        <w:rPr>
          <w:sz w:val="28"/>
          <w:szCs w:val="28"/>
          <w:shd w:val="clear" w:color="auto" w:fill="FFFFFF"/>
        </w:rPr>
        <w:t>4</w:t>
      </w:r>
      <w:r w:rsidRPr="00910F08">
        <w:rPr>
          <w:sz w:val="28"/>
          <w:szCs w:val="28"/>
          <w:shd w:val="clear" w:color="auto" w:fill="FFFFFF"/>
        </w:rPr>
        <w:t xml:space="preserve"> предметных област</w:t>
      </w:r>
      <w:r>
        <w:rPr>
          <w:sz w:val="28"/>
          <w:szCs w:val="28"/>
          <w:shd w:val="clear" w:color="auto" w:fill="FFFFFF"/>
        </w:rPr>
        <w:t>ях.</w:t>
      </w:r>
    </w:p>
    <w:p w:rsidR="00E5692E" w:rsidRPr="00910F08"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Санкт-Петербургский государственный университет улучшил свои позиции, впервые войдя в рейтинг по предметн</w:t>
      </w:r>
      <w:r>
        <w:rPr>
          <w:sz w:val="28"/>
          <w:szCs w:val="28"/>
          <w:shd w:val="clear" w:color="auto" w:fill="FFFFFF"/>
        </w:rPr>
        <w:t>ой</w:t>
      </w:r>
      <w:r w:rsidRPr="00910F08">
        <w:rPr>
          <w:sz w:val="28"/>
          <w:szCs w:val="28"/>
          <w:shd w:val="clear" w:color="auto" w:fill="FFFFFF"/>
        </w:rPr>
        <w:t xml:space="preserve"> област</w:t>
      </w:r>
      <w:r>
        <w:rPr>
          <w:sz w:val="28"/>
          <w:szCs w:val="28"/>
          <w:shd w:val="clear" w:color="auto" w:fill="FFFFFF"/>
        </w:rPr>
        <w:t>и</w:t>
      </w:r>
      <w:r w:rsidRPr="00910F08">
        <w:rPr>
          <w:sz w:val="28"/>
          <w:szCs w:val="28"/>
          <w:shd w:val="clear" w:color="auto" w:fill="FFFFFF"/>
        </w:rPr>
        <w:t xml:space="preserve"> «</w:t>
      </w:r>
      <w:r>
        <w:rPr>
          <w:sz w:val="28"/>
          <w:szCs w:val="28"/>
          <w:shd w:val="clear" w:color="auto" w:fill="FFFFFF"/>
        </w:rPr>
        <w:t>Археология</w:t>
      </w:r>
      <w:r w:rsidRPr="00910F08">
        <w:rPr>
          <w:sz w:val="28"/>
          <w:szCs w:val="28"/>
          <w:shd w:val="clear" w:color="auto" w:fill="FFFFFF"/>
        </w:rPr>
        <w:t>»</w:t>
      </w:r>
      <w:r>
        <w:rPr>
          <w:sz w:val="28"/>
          <w:szCs w:val="28"/>
          <w:shd w:val="clear" w:color="auto" w:fill="FFFFFF"/>
        </w:rPr>
        <w:t xml:space="preserve"> (группа 101-150)</w:t>
      </w:r>
      <w:r w:rsidRPr="00910F08">
        <w:rPr>
          <w:sz w:val="28"/>
          <w:szCs w:val="28"/>
          <w:shd w:val="clear" w:color="auto" w:fill="FFFFFF"/>
        </w:rPr>
        <w:t xml:space="preserve">, а также улучшил свои позиции в рейтинге по </w:t>
      </w:r>
      <w:r>
        <w:rPr>
          <w:sz w:val="28"/>
          <w:szCs w:val="28"/>
          <w:shd w:val="clear" w:color="auto" w:fill="FFFFFF"/>
        </w:rPr>
        <w:t>трем</w:t>
      </w:r>
      <w:r w:rsidRPr="00910F08">
        <w:rPr>
          <w:sz w:val="28"/>
          <w:szCs w:val="28"/>
          <w:shd w:val="clear" w:color="auto" w:fill="FFFFFF"/>
        </w:rPr>
        <w:t xml:space="preserve"> предметным областям</w:t>
      </w:r>
      <w:r>
        <w:rPr>
          <w:sz w:val="28"/>
          <w:szCs w:val="28"/>
          <w:shd w:val="clear" w:color="auto" w:fill="FFFFFF"/>
        </w:rPr>
        <w:t>:</w:t>
      </w:r>
      <w:r w:rsidRPr="00004F97">
        <w:rPr>
          <w:sz w:val="28"/>
          <w:szCs w:val="28"/>
          <w:shd w:val="clear" w:color="auto" w:fill="FFFFFF"/>
        </w:rPr>
        <w:t xml:space="preserve"> </w:t>
      </w:r>
      <w:r w:rsidRPr="00910F08">
        <w:rPr>
          <w:sz w:val="28"/>
          <w:szCs w:val="28"/>
          <w:shd w:val="clear" w:color="auto" w:fill="FFFFFF"/>
        </w:rPr>
        <w:t xml:space="preserve">«Философия» (группа </w:t>
      </w:r>
      <w:r>
        <w:rPr>
          <w:sz w:val="28"/>
          <w:szCs w:val="28"/>
          <w:shd w:val="clear" w:color="auto" w:fill="FFFFFF"/>
        </w:rPr>
        <w:t>51-100, 2020 год 151-200, 2019 год – 101-150),</w:t>
      </w:r>
      <w:r w:rsidRPr="00D832CD">
        <w:rPr>
          <w:sz w:val="28"/>
          <w:szCs w:val="28"/>
          <w:shd w:val="clear" w:color="auto" w:fill="FFFFFF"/>
        </w:rPr>
        <w:t xml:space="preserve"> </w:t>
      </w:r>
      <w:r w:rsidRPr="00910F08">
        <w:rPr>
          <w:sz w:val="28"/>
          <w:szCs w:val="28"/>
          <w:shd w:val="clear" w:color="auto" w:fill="FFFFFF"/>
        </w:rPr>
        <w:t xml:space="preserve">«Экономика и эконометрия» (группа </w:t>
      </w:r>
      <w:r>
        <w:rPr>
          <w:sz w:val="28"/>
          <w:szCs w:val="28"/>
          <w:shd w:val="clear" w:color="auto" w:fill="FFFFFF"/>
        </w:rPr>
        <w:t>201-250, 2020 год – 301-350, 2019 год – 251-300</w:t>
      </w:r>
      <w:r w:rsidRPr="00910F08">
        <w:rPr>
          <w:sz w:val="28"/>
          <w:szCs w:val="28"/>
          <w:shd w:val="clear" w:color="auto" w:fill="FFFFFF"/>
        </w:rPr>
        <w:t>)</w:t>
      </w:r>
      <w:r>
        <w:rPr>
          <w:sz w:val="28"/>
          <w:szCs w:val="28"/>
          <w:shd w:val="clear" w:color="auto" w:fill="FFFFFF"/>
        </w:rPr>
        <w:t xml:space="preserve">, </w:t>
      </w:r>
      <w:r w:rsidRPr="00910F08">
        <w:rPr>
          <w:sz w:val="28"/>
          <w:szCs w:val="28"/>
          <w:shd w:val="clear" w:color="auto" w:fill="FFFFFF"/>
        </w:rPr>
        <w:t xml:space="preserve">«Политика и международные исследования» (группа </w:t>
      </w:r>
      <w:r>
        <w:rPr>
          <w:sz w:val="28"/>
          <w:szCs w:val="28"/>
          <w:shd w:val="clear" w:color="auto" w:fill="FFFFFF"/>
        </w:rPr>
        <w:t>51-100, 2020 год – 101-150, 2019 год – 101-150)</w:t>
      </w:r>
      <w:r w:rsidRPr="00910F08">
        <w:rPr>
          <w:sz w:val="28"/>
          <w:szCs w:val="28"/>
          <w:shd w:val="clear" w:color="auto" w:fill="FFFFFF"/>
        </w:rPr>
        <w:t>.</w:t>
      </w:r>
      <w:r>
        <w:rPr>
          <w:sz w:val="28"/>
          <w:szCs w:val="28"/>
          <w:shd w:val="clear" w:color="auto" w:fill="FFFFFF"/>
        </w:rPr>
        <w:t xml:space="preserve"> </w:t>
      </w:r>
      <w:r w:rsidRPr="00910F08">
        <w:rPr>
          <w:sz w:val="28"/>
          <w:szCs w:val="28"/>
          <w:shd w:val="clear" w:color="auto" w:fill="FFFFFF"/>
        </w:rPr>
        <w:t xml:space="preserve">Сохранил свои позиции по </w:t>
      </w:r>
      <w:r>
        <w:rPr>
          <w:sz w:val="28"/>
          <w:szCs w:val="28"/>
          <w:shd w:val="clear" w:color="auto" w:fill="FFFFFF"/>
        </w:rPr>
        <w:t>девяти</w:t>
      </w:r>
      <w:r w:rsidRPr="00910F08">
        <w:rPr>
          <w:sz w:val="28"/>
          <w:szCs w:val="28"/>
          <w:shd w:val="clear" w:color="auto" w:fill="FFFFFF"/>
        </w:rPr>
        <w:t xml:space="preserve"> предметным областям:</w:t>
      </w:r>
      <w:r>
        <w:rPr>
          <w:sz w:val="28"/>
          <w:szCs w:val="28"/>
          <w:shd w:val="clear" w:color="auto" w:fill="FFFFFF"/>
        </w:rPr>
        <w:t xml:space="preserve"> </w:t>
      </w:r>
      <w:r w:rsidRPr="00910F08">
        <w:rPr>
          <w:sz w:val="28"/>
          <w:szCs w:val="28"/>
          <w:shd w:val="clear" w:color="auto" w:fill="FFFFFF"/>
        </w:rPr>
        <w:t xml:space="preserve">«Социология» (группа 201-250, </w:t>
      </w:r>
      <w:r>
        <w:rPr>
          <w:sz w:val="28"/>
          <w:szCs w:val="28"/>
          <w:shd w:val="clear" w:color="auto" w:fill="FFFFFF"/>
        </w:rPr>
        <w:t>2020 год – 201-250, 2019 год – 251-300),</w:t>
      </w:r>
      <w:r w:rsidRPr="00910F08">
        <w:rPr>
          <w:sz w:val="28"/>
          <w:szCs w:val="28"/>
          <w:shd w:val="clear" w:color="auto" w:fill="FFFFFF"/>
        </w:rPr>
        <w:t xml:space="preserve"> «Биологические науки» (группа 201-250, </w:t>
      </w:r>
      <w:r>
        <w:rPr>
          <w:sz w:val="28"/>
          <w:szCs w:val="28"/>
          <w:shd w:val="clear" w:color="auto" w:fill="FFFFFF"/>
        </w:rPr>
        <w:t>2020 год – 201-250, 2019 год – 301-350</w:t>
      </w:r>
      <w:r w:rsidRPr="00910F08">
        <w:rPr>
          <w:sz w:val="28"/>
          <w:szCs w:val="28"/>
          <w:shd w:val="clear" w:color="auto" w:fill="FFFFFF"/>
        </w:rPr>
        <w:t xml:space="preserve">), «Химия» (группа 201-250, </w:t>
      </w:r>
      <w:r>
        <w:rPr>
          <w:sz w:val="28"/>
          <w:szCs w:val="28"/>
          <w:shd w:val="clear" w:color="auto" w:fill="FFFFFF"/>
        </w:rPr>
        <w:t>2020 год – 201-250, 2019 год – 251-300</w:t>
      </w:r>
      <w:r w:rsidRPr="00910F08">
        <w:rPr>
          <w:sz w:val="28"/>
          <w:szCs w:val="28"/>
          <w:shd w:val="clear" w:color="auto" w:fill="FFFFFF"/>
        </w:rPr>
        <w:t>), «История» (группа 101-150</w:t>
      </w:r>
      <w:r>
        <w:rPr>
          <w:sz w:val="28"/>
          <w:szCs w:val="28"/>
          <w:shd w:val="clear" w:color="auto" w:fill="FFFFFF"/>
        </w:rPr>
        <w:t>, 2020 год – 101-150, 2019 год – 101-150</w:t>
      </w:r>
      <w:r w:rsidRPr="00910F08">
        <w:rPr>
          <w:sz w:val="28"/>
          <w:szCs w:val="28"/>
          <w:shd w:val="clear" w:color="auto" w:fill="FFFFFF"/>
        </w:rPr>
        <w:t>), «Современные языки» (группа 101-150</w:t>
      </w:r>
      <w:r>
        <w:rPr>
          <w:sz w:val="28"/>
          <w:szCs w:val="28"/>
          <w:shd w:val="clear" w:color="auto" w:fill="FFFFFF"/>
        </w:rPr>
        <w:t>, 2020 год –</w:t>
      </w:r>
      <w:r w:rsidRPr="00910F08">
        <w:rPr>
          <w:sz w:val="28"/>
          <w:szCs w:val="28"/>
          <w:shd w:val="clear" w:color="auto" w:fill="FFFFFF"/>
        </w:rPr>
        <w:t xml:space="preserve"> 101-150, 2019 год – 51-</w:t>
      </w:r>
      <w:r>
        <w:rPr>
          <w:sz w:val="28"/>
          <w:szCs w:val="28"/>
          <w:shd w:val="clear" w:color="auto" w:fill="FFFFFF"/>
        </w:rPr>
        <w:t>100</w:t>
      </w:r>
      <w:r w:rsidRPr="00910F08">
        <w:rPr>
          <w:sz w:val="28"/>
          <w:szCs w:val="28"/>
          <w:shd w:val="clear" w:color="auto" w:fill="FFFFFF"/>
        </w:rPr>
        <w:t>)</w:t>
      </w:r>
      <w:r>
        <w:rPr>
          <w:sz w:val="28"/>
          <w:szCs w:val="28"/>
          <w:shd w:val="clear" w:color="auto" w:fill="FFFFFF"/>
        </w:rPr>
        <w:t>,</w:t>
      </w:r>
      <w:r w:rsidRPr="00910F08">
        <w:rPr>
          <w:sz w:val="28"/>
          <w:szCs w:val="28"/>
          <w:shd w:val="clear" w:color="auto" w:fill="FFFFFF"/>
        </w:rPr>
        <w:t xml:space="preserve"> </w:t>
      </w:r>
      <w:r>
        <w:rPr>
          <w:sz w:val="28"/>
          <w:szCs w:val="28"/>
          <w:shd w:val="clear" w:color="auto" w:fill="FFFFFF"/>
        </w:rPr>
        <w:t xml:space="preserve"> «</w:t>
      </w:r>
      <w:r w:rsidRPr="00910F08">
        <w:rPr>
          <w:sz w:val="28"/>
          <w:szCs w:val="28"/>
        </w:rPr>
        <w:t xml:space="preserve">Инженерное дело </w:t>
      </w:r>
      <w:r>
        <w:rPr>
          <w:sz w:val="28"/>
          <w:szCs w:val="28"/>
        </w:rPr>
        <w:t>–</w:t>
      </w:r>
      <w:r w:rsidRPr="00910F08">
        <w:rPr>
          <w:sz w:val="28"/>
          <w:szCs w:val="28"/>
        </w:rPr>
        <w:t xml:space="preserve"> Нефтегазовое дело</w:t>
      </w:r>
      <w:r>
        <w:rPr>
          <w:sz w:val="28"/>
          <w:szCs w:val="28"/>
        </w:rPr>
        <w:t>» (группа 51-75, 2020 год – 51-100)</w:t>
      </w:r>
      <w:r w:rsidRPr="00910F08">
        <w:rPr>
          <w:sz w:val="28"/>
          <w:szCs w:val="28"/>
          <w:shd w:val="clear" w:color="auto" w:fill="FFFFFF"/>
        </w:rPr>
        <w:t>, «Математика» (</w:t>
      </w:r>
      <w:r>
        <w:rPr>
          <w:sz w:val="28"/>
          <w:szCs w:val="28"/>
          <w:shd w:val="clear" w:color="auto" w:fill="FFFFFF"/>
        </w:rPr>
        <w:t>61 место, 2020 год –</w:t>
      </w:r>
      <w:r w:rsidRPr="00910F08">
        <w:rPr>
          <w:sz w:val="28"/>
          <w:szCs w:val="28"/>
          <w:shd w:val="clear" w:color="auto" w:fill="FFFFFF"/>
        </w:rPr>
        <w:t xml:space="preserve"> 51-100, </w:t>
      </w:r>
      <w:r>
        <w:rPr>
          <w:sz w:val="28"/>
          <w:szCs w:val="28"/>
          <w:shd w:val="clear" w:color="auto" w:fill="FFFFFF"/>
        </w:rPr>
        <w:t>2019 год – 51-100</w:t>
      </w:r>
      <w:r w:rsidRPr="00910F08">
        <w:rPr>
          <w:sz w:val="28"/>
          <w:szCs w:val="28"/>
          <w:shd w:val="clear" w:color="auto" w:fill="FFFFFF"/>
        </w:rPr>
        <w:t>), «Физика и астрономия» (группа 151-200</w:t>
      </w:r>
      <w:r>
        <w:rPr>
          <w:sz w:val="28"/>
          <w:szCs w:val="28"/>
          <w:shd w:val="clear" w:color="auto" w:fill="FFFFFF"/>
        </w:rPr>
        <w:t>, 2020 год – 151-200, 2019 год – 151-200</w:t>
      </w:r>
      <w:r w:rsidRPr="00910F08">
        <w:rPr>
          <w:sz w:val="28"/>
          <w:szCs w:val="28"/>
          <w:shd w:val="clear" w:color="auto" w:fill="FFFFFF"/>
        </w:rPr>
        <w:t>), «Бизнес и менеджмент» (группа 201-250</w:t>
      </w:r>
      <w:r>
        <w:rPr>
          <w:sz w:val="28"/>
          <w:szCs w:val="28"/>
          <w:shd w:val="clear" w:color="auto" w:fill="FFFFFF"/>
        </w:rPr>
        <w:t>, 2020 год –</w:t>
      </w:r>
      <w:r w:rsidRPr="00910F08">
        <w:rPr>
          <w:sz w:val="28"/>
          <w:szCs w:val="28"/>
          <w:shd w:val="clear" w:color="auto" w:fill="FFFFFF"/>
        </w:rPr>
        <w:t xml:space="preserve"> 201-250, 2019 год</w:t>
      </w:r>
      <w:r>
        <w:rPr>
          <w:sz w:val="28"/>
          <w:szCs w:val="28"/>
          <w:shd w:val="clear" w:color="auto" w:fill="FFFFFF"/>
        </w:rPr>
        <w:t xml:space="preserve"> – 151-200).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10F08">
        <w:rPr>
          <w:sz w:val="28"/>
          <w:szCs w:val="28"/>
          <w:shd w:val="clear" w:color="auto" w:fill="FFFFFF"/>
        </w:rPr>
        <w:t>Санкт-Петербургский политехнический университет Петра Великого улучшил свои позиции, впервые войдя в рейтинг по предметн</w:t>
      </w:r>
      <w:r>
        <w:rPr>
          <w:sz w:val="28"/>
          <w:szCs w:val="28"/>
          <w:shd w:val="clear" w:color="auto" w:fill="FFFFFF"/>
        </w:rPr>
        <w:t>ым</w:t>
      </w:r>
      <w:r w:rsidRPr="00910F08">
        <w:rPr>
          <w:sz w:val="28"/>
          <w:szCs w:val="28"/>
          <w:shd w:val="clear" w:color="auto" w:fill="FFFFFF"/>
        </w:rPr>
        <w:t xml:space="preserve"> област</w:t>
      </w:r>
      <w:r>
        <w:rPr>
          <w:sz w:val="28"/>
          <w:szCs w:val="28"/>
          <w:shd w:val="clear" w:color="auto" w:fill="FFFFFF"/>
        </w:rPr>
        <w:t xml:space="preserve">ям </w:t>
      </w:r>
      <w:r>
        <w:rPr>
          <w:sz w:val="28"/>
          <w:szCs w:val="28"/>
          <w:shd w:val="clear" w:color="auto" w:fill="FFFFFF"/>
        </w:rPr>
        <w:lastRenderedPageBreak/>
        <w:t>«Бизнес и менеджмент» (группа 451-500) и «Химическая инженерия» (группа 351-400)</w:t>
      </w:r>
      <w:r w:rsidRPr="00910F08">
        <w:rPr>
          <w:sz w:val="28"/>
          <w:szCs w:val="28"/>
          <w:shd w:val="clear" w:color="auto" w:fill="FFFFFF"/>
        </w:rPr>
        <w:t xml:space="preserve">, а также улучшил свои позиции в рейтинге по </w:t>
      </w:r>
      <w:r>
        <w:rPr>
          <w:sz w:val="28"/>
          <w:szCs w:val="28"/>
          <w:shd w:val="clear" w:color="auto" w:fill="FFFFFF"/>
        </w:rPr>
        <w:t>пяти</w:t>
      </w:r>
      <w:r w:rsidRPr="00910F08">
        <w:rPr>
          <w:sz w:val="28"/>
          <w:szCs w:val="28"/>
          <w:shd w:val="clear" w:color="auto" w:fill="FFFFFF"/>
        </w:rPr>
        <w:t xml:space="preserve"> предметным областям: «Компьютерные науки и информационные системы» (группа </w:t>
      </w:r>
      <w:r>
        <w:rPr>
          <w:sz w:val="28"/>
          <w:szCs w:val="28"/>
          <w:shd w:val="clear" w:color="auto" w:fill="FFFFFF"/>
        </w:rPr>
        <w:t>251-300, 2020 год –</w:t>
      </w:r>
      <w:r w:rsidRPr="00910F08">
        <w:rPr>
          <w:sz w:val="28"/>
          <w:szCs w:val="28"/>
          <w:shd w:val="clear" w:color="auto" w:fill="FFFFFF"/>
        </w:rPr>
        <w:t xml:space="preserve"> </w:t>
      </w:r>
      <w:r>
        <w:rPr>
          <w:sz w:val="28"/>
          <w:szCs w:val="28"/>
          <w:shd w:val="clear" w:color="auto" w:fill="FFFFFF"/>
        </w:rPr>
        <w:t>301-350, 2019 год – 351-400</w:t>
      </w:r>
      <w:r w:rsidRPr="00910F08">
        <w:rPr>
          <w:sz w:val="28"/>
          <w:szCs w:val="28"/>
          <w:shd w:val="clear" w:color="auto" w:fill="FFFFFF"/>
        </w:rPr>
        <w:t>)</w:t>
      </w:r>
      <w:r>
        <w:rPr>
          <w:sz w:val="28"/>
          <w:szCs w:val="28"/>
          <w:shd w:val="clear" w:color="auto" w:fill="FFFFFF"/>
        </w:rPr>
        <w:t>,</w:t>
      </w:r>
      <w:r w:rsidRPr="00910F08">
        <w:rPr>
          <w:sz w:val="28"/>
          <w:szCs w:val="28"/>
          <w:shd w:val="clear" w:color="auto" w:fill="FFFFFF"/>
        </w:rPr>
        <w:t xml:space="preserve"> «Инженерное дело в области электроники и электрики» (группа </w:t>
      </w:r>
      <w:r>
        <w:rPr>
          <w:sz w:val="28"/>
          <w:szCs w:val="28"/>
          <w:shd w:val="clear" w:color="auto" w:fill="FFFFFF"/>
        </w:rPr>
        <w:t>251-300, 2020 год – 301-350, 2019 год – 301-350</w:t>
      </w:r>
      <w:r w:rsidRPr="00910F08">
        <w:rPr>
          <w:sz w:val="28"/>
          <w:szCs w:val="28"/>
          <w:shd w:val="clear" w:color="auto" w:fill="FFFFFF"/>
        </w:rPr>
        <w:t>), «Инженерное дело в области механики, авиации и производства» (группа 201-250</w:t>
      </w:r>
      <w:r>
        <w:rPr>
          <w:sz w:val="28"/>
          <w:szCs w:val="28"/>
          <w:shd w:val="clear" w:color="auto" w:fill="FFFFFF"/>
        </w:rPr>
        <w:t>, 2020 год – 201-250, 2019 год – 201-250</w:t>
      </w:r>
      <w:r w:rsidRPr="00910F08">
        <w:rPr>
          <w:sz w:val="28"/>
          <w:szCs w:val="28"/>
          <w:shd w:val="clear" w:color="auto" w:fill="FFFFFF"/>
        </w:rPr>
        <w:t xml:space="preserve">), «Экономика и эконометрия» (группа </w:t>
      </w:r>
      <w:r>
        <w:rPr>
          <w:sz w:val="28"/>
          <w:szCs w:val="28"/>
          <w:shd w:val="clear" w:color="auto" w:fill="FFFFFF"/>
        </w:rPr>
        <w:t xml:space="preserve">301-350, 2020 год – 401-450), </w:t>
      </w:r>
      <w:r w:rsidRPr="00910F08">
        <w:rPr>
          <w:sz w:val="28"/>
          <w:szCs w:val="28"/>
          <w:shd w:val="clear" w:color="auto" w:fill="FFFFFF"/>
        </w:rPr>
        <w:t xml:space="preserve">«Математика» (группа </w:t>
      </w:r>
      <w:r>
        <w:rPr>
          <w:sz w:val="28"/>
          <w:szCs w:val="28"/>
          <w:shd w:val="clear" w:color="auto" w:fill="FFFFFF"/>
        </w:rPr>
        <w:t>351-400, 2020 год – 401-450</w:t>
      </w:r>
      <w:r w:rsidRPr="00910F08">
        <w:rPr>
          <w:sz w:val="28"/>
          <w:szCs w:val="28"/>
          <w:shd w:val="clear" w:color="auto" w:fill="FFFFFF"/>
        </w:rPr>
        <w:t>)</w:t>
      </w:r>
      <w:r>
        <w:rPr>
          <w:sz w:val="28"/>
          <w:szCs w:val="28"/>
          <w:shd w:val="clear" w:color="auto" w:fill="FFFFFF"/>
        </w:rPr>
        <w:t xml:space="preserve">. </w:t>
      </w:r>
      <w:r w:rsidRPr="00910F08">
        <w:rPr>
          <w:sz w:val="28"/>
          <w:szCs w:val="28"/>
          <w:shd w:val="clear" w:color="auto" w:fill="FFFFFF"/>
        </w:rPr>
        <w:t>Сохранил сво</w:t>
      </w:r>
      <w:r>
        <w:rPr>
          <w:sz w:val="28"/>
          <w:szCs w:val="28"/>
          <w:shd w:val="clear" w:color="auto" w:fill="FFFFFF"/>
        </w:rPr>
        <w:t>ю</w:t>
      </w:r>
      <w:r w:rsidRPr="00910F08">
        <w:rPr>
          <w:sz w:val="28"/>
          <w:szCs w:val="28"/>
          <w:shd w:val="clear" w:color="auto" w:fill="FFFFFF"/>
        </w:rPr>
        <w:t xml:space="preserve"> позици</w:t>
      </w:r>
      <w:r>
        <w:rPr>
          <w:sz w:val="28"/>
          <w:szCs w:val="28"/>
          <w:shd w:val="clear" w:color="auto" w:fill="FFFFFF"/>
        </w:rPr>
        <w:t>ю</w:t>
      </w:r>
      <w:r w:rsidRPr="00910F08">
        <w:rPr>
          <w:sz w:val="28"/>
          <w:szCs w:val="28"/>
          <w:shd w:val="clear" w:color="auto" w:fill="FFFFFF"/>
        </w:rPr>
        <w:t xml:space="preserve"> по предметн</w:t>
      </w:r>
      <w:r>
        <w:rPr>
          <w:sz w:val="28"/>
          <w:szCs w:val="28"/>
          <w:shd w:val="clear" w:color="auto" w:fill="FFFFFF"/>
        </w:rPr>
        <w:t>ой</w:t>
      </w:r>
      <w:r w:rsidRPr="00910F08">
        <w:rPr>
          <w:sz w:val="28"/>
          <w:szCs w:val="28"/>
          <w:shd w:val="clear" w:color="auto" w:fill="FFFFFF"/>
        </w:rPr>
        <w:t xml:space="preserve"> област</w:t>
      </w:r>
      <w:r>
        <w:rPr>
          <w:sz w:val="28"/>
          <w:szCs w:val="28"/>
          <w:shd w:val="clear" w:color="auto" w:fill="FFFFFF"/>
        </w:rPr>
        <w:t>и</w:t>
      </w:r>
      <w:r w:rsidRPr="00910F08">
        <w:rPr>
          <w:sz w:val="28"/>
          <w:szCs w:val="28"/>
          <w:shd w:val="clear" w:color="auto" w:fill="FFFFFF"/>
        </w:rPr>
        <w:t xml:space="preserve"> «Физика и астрономия» (группа 251-300</w:t>
      </w:r>
      <w:r>
        <w:rPr>
          <w:sz w:val="28"/>
          <w:szCs w:val="28"/>
          <w:shd w:val="clear" w:color="auto" w:fill="FFFFFF"/>
        </w:rPr>
        <w:t>, 2020 год – 251-300, 2019 год – 251-300</w:t>
      </w:r>
      <w:r w:rsidRPr="0095776A">
        <w:rPr>
          <w:sz w:val="28"/>
          <w:szCs w:val="28"/>
          <w:shd w:val="clear" w:color="auto" w:fill="FFFFFF"/>
        </w:rPr>
        <w:t>).</w:t>
      </w:r>
      <w:r>
        <w:rPr>
          <w:sz w:val="28"/>
          <w:szCs w:val="28"/>
          <w:shd w:val="clear" w:color="auto" w:fill="FFFFFF"/>
        </w:rPr>
        <w:t xml:space="preserve">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Национальный исследовательский университет ИТМО также </w:t>
      </w:r>
      <w:r>
        <w:rPr>
          <w:sz w:val="28"/>
          <w:szCs w:val="28"/>
          <w:shd w:val="clear" w:color="auto" w:fill="FFFFFF"/>
        </w:rPr>
        <w:t>у</w:t>
      </w:r>
      <w:r w:rsidRPr="0095776A">
        <w:rPr>
          <w:sz w:val="28"/>
          <w:szCs w:val="28"/>
          <w:shd w:val="clear" w:color="auto" w:fill="FFFFFF"/>
        </w:rPr>
        <w:t xml:space="preserve">лучшил свои позиции по </w:t>
      </w:r>
      <w:r>
        <w:rPr>
          <w:sz w:val="28"/>
          <w:szCs w:val="28"/>
          <w:shd w:val="clear" w:color="auto" w:fill="FFFFFF"/>
        </w:rPr>
        <w:t>четырем</w:t>
      </w:r>
      <w:r w:rsidRPr="0095776A">
        <w:rPr>
          <w:sz w:val="28"/>
          <w:szCs w:val="28"/>
          <w:shd w:val="clear" w:color="auto" w:fill="FFFFFF"/>
        </w:rPr>
        <w:t xml:space="preserve"> предметным областям</w:t>
      </w:r>
      <w:r>
        <w:rPr>
          <w:sz w:val="28"/>
          <w:szCs w:val="28"/>
          <w:shd w:val="clear" w:color="auto" w:fill="FFFFFF"/>
        </w:rPr>
        <w:t>:</w:t>
      </w:r>
      <w:r w:rsidRPr="0095776A">
        <w:rPr>
          <w:sz w:val="28"/>
          <w:szCs w:val="28"/>
          <w:shd w:val="clear" w:color="auto" w:fill="FFFFFF"/>
        </w:rPr>
        <w:t xml:space="preserve"> «Компьютерные науки и информационные системы» (</w:t>
      </w:r>
      <w:r>
        <w:rPr>
          <w:sz w:val="28"/>
          <w:szCs w:val="28"/>
          <w:shd w:val="clear" w:color="auto" w:fill="FFFFFF"/>
        </w:rPr>
        <w:t>74 место, 2020 год – 101-150, 2019 год – 101-150)</w:t>
      </w:r>
      <w:r w:rsidRPr="0095776A">
        <w:rPr>
          <w:sz w:val="28"/>
          <w:szCs w:val="28"/>
          <w:shd w:val="clear" w:color="auto" w:fill="FFFFFF"/>
        </w:rPr>
        <w:t xml:space="preserve">, «Инженерное дело в области механики, авиации и производства» (группа </w:t>
      </w:r>
      <w:r>
        <w:rPr>
          <w:sz w:val="28"/>
          <w:szCs w:val="28"/>
          <w:shd w:val="clear" w:color="auto" w:fill="FFFFFF"/>
        </w:rPr>
        <w:t>251-300, 2020 год –</w:t>
      </w:r>
      <w:r w:rsidRPr="0095776A">
        <w:rPr>
          <w:sz w:val="28"/>
          <w:szCs w:val="28"/>
          <w:shd w:val="clear" w:color="auto" w:fill="FFFFFF"/>
        </w:rPr>
        <w:t xml:space="preserve"> 301-350, 2019 год – 351-400), «Химия» (группа </w:t>
      </w:r>
      <w:r>
        <w:rPr>
          <w:sz w:val="28"/>
          <w:szCs w:val="28"/>
          <w:shd w:val="clear" w:color="auto" w:fill="FFFFFF"/>
        </w:rPr>
        <w:t>351-400, 2020 год –</w:t>
      </w:r>
      <w:r w:rsidRPr="0095776A">
        <w:rPr>
          <w:sz w:val="28"/>
          <w:szCs w:val="28"/>
          <w:shd w:val="clear" w:color="auto" w:fill="FFFFFF"/>
        </w:rPr>
        <w:t xml:space="preserve"> 451-500)</w:t>
      </w:r>
      <w:r>
        <w:rPr>
          <w:sz w:val="28"/>
          <w:szCs w:val="28"/>
          <w:shd w:val="clear" w:color="auto" w:fill="FFFFFF"/>
        </w:rPr>
        <w:t>,</w:t>
      </w:r>
      <w:r w:rsidRPr="0095776A">
        <w:rPr>
          <w:sz w:val="28"/>
          <w:szCs w:val="28"/>
          <w:shd w:val="clear" w:color="auto" w:fill="FFFFFF"/>
        </w:rPr>
        <w:t xml:space="preserve"> </w:t>
      </w:r>
      <w:r>
        <w:rPr>
          <w:sz w:val="28"/>
          <w:szCs w:val="28"/>
          <w:shd w:val="clear" w:color="auto" w:fill="FFFFFF"/>
        </w:rPr>
        <w:t xml:space="preserve">«Математика» (группа 251-300, 2020 год – 351-400). </w:t>
      </w:r>
      <w:r w:rsidRPr="00910F08">
        <w:rPr>
          <w:sz w:val="28"/>
          <w:szCs w:val="28"/>
          <w:shd w:val="clear" w:color="auto" w:fill="FFFFFF"/>
        </w:rPr>
        <w:t xml:space="preserve">Сохранил свои позиции </w:t>
      </w:r>
      <w:r w:rsidRPr="0095776A">
        <w:rPr>
          <w:sz w:val="28"/>
          <w:szCs w:val="28"/>
          <w:shd w:val="clear" w:color="auto" w:fill="FFFFFF"/>
        </w:rPr>
        <w:t xml:space="preserve">по </w:t>
      </w:r>
      <w:r>
        <w:rPr>
          <w:sz w:val="28"/>
          <w:szCs w:val="28"/>
          <w:shd w:val="clear" w:color="auto" w:fill="FFFFFF"/>
        </w:rPr>
        <w:t>трем</w:t>
      </w:r>
      <w:r w:rsidRPr="0095776A">
        <w:rPr>
          <w:sz w:val="28"/>
          <w:szCs w:val="28"/>
          <w:shd w:val="clear" w:color="auto" w:fill="FFFFFF"/>
        </w:rPr>
        <w:t xml:space="preserve"> предметным областям</w:t>
      </w:r>
      <w:r>
        <w:rPr>
          <w:sz w:val="28"/>
          <w:szCs w:val="28"/>
          <w:shd w:val="clear" w:color="auto" w:fill="FFFFFF"/>
        </w:rPr>
        <w:t>:</w:t>
      </w:r>
      <w:r w:rsidRPr="0095776A">
        <w:rPr>
          <w:sz w:val="28"/>
          <w:szCs w:val="28"/>
          <w:shd w:val="clear" w:color="auto" w:fill="FFFFFF"/>
        </w:rPr>
        <w:t xml:space="preserve"> «Инженерное дело в области электроники и электрики» (группа 201-250</w:t>
      </w:r>
      <w:r>
        <w:rPr>
          <w:sz w:val="28"/>
          <w:szCs w:val="28"/>
          <w:shd w:val="clear" w:color="auto" w:fill="FFFFFF"/>
        </w:rPr>
        <w:t xml:space="preserve">, 2020 год – </w:t>
      </w:r>
      <w:r w:rsidRPr="0095776A">
        <w:rPr>
          <w:sz w:val="28"/>
          <w:szCs w:val="28"/>
          <w:shd w:val="clear" w:color="auto" w:fill="FFFFFF"/>
        </w:rPr>
        <w:t>201-250, 2019</w:t>
      </w:r>
      <w:r>
        <w:rPr>
          <w:sz w:val="28"/>
          <w:szCs w:val="28"/>
          <w:shd w:val="clear" w:color="auto" w:fill="FFFFFF"/>
        </w:rPr>
        <w:t xml:space="preserve"> год – 201-250),</w:t>
      </w:r>
      <w:r w:rsidRPr="0095776A">
        <w:rPr>
          <w:sz w:val="28"/>
          <w:szCs w:val="28"/>
          <w:shd w:val="clear" w:color="auto" w:fill="FFFFFF"/>
        </w:rPr>
        <w:t xml:space="preserve"> «Материаловедение» (группа 251-300</w:t>
      </w:r>
      <w:r>
        <w:rPr>
          <w:sz w:val="28"/>
          <w:szCs w:val="28"/>
          <w:shd w:val="clear" w:color="auto" w:fill="FFFFFF"/>
        </w:rPr>
        <w:t xml:space="preserve">, 2020 год – </w:t>
      </w:r>
      <w:r w:rsidRPr="0095776A">
        <w:rPr>
          <w:sz w:val="28"/>
          <w:szCs w:val="28"/>
          <w:shd w:val="clear" w:color="auto" w:fill="FFFFFF"/>
        </w:rPr>
        <w:t>251-300, 2019 год – 301-350), «Физика и астрономия» (группа 201-250</w:t>
      </w:r>
      <w:r>
        <w:rPr>
          <w:sz w:val="28"/>
          <w:szCs w:val="28"/>
          <w:shd w:val="clear" w:color="auto" w:fill="FFFFFF"/>
        </w:rPr>
        <w:t xml:space="preserve">, 2020 год – </w:t>
      </w:r>
      <w:r w:rsidRPr="0095776A">
        <w:rPr>
          <w:sz w:val="28"/>
          <w:szCs w:val="28"/>
          <w:shd w:val="clear" w:color="auto" w:fill="FFFFFF"/>
        </w:rPr>
        <w:t>201-250, 2019 год – 251</w:t>
      </w:r>
      <w:r>
        <w:rPr>
          <w:sz w:val="28"/>
          <w:szCs w:val="28"/>
          <w:shd w:val="clear" w:color="auto" w:fill="FFFFFF"/>
        </w:rPr>
        <w:t>-300).</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Санкт-Петербургская государственная консерватория им. Н.А.</w:t>
      </w:r>
      <w:r>
        <w:rPr>
          <w:sz w:val="28"/>
          <w:szCs w:val="28"/>
          <w:shd w:val="clear" w:color="auto" w:fill="FFFFFF"/>
        </w:rPr>
        <w:t xml:space="preserve"> </w:t>
      </w:r>
      <w:r w:rsidRPr="0095776A">
        <w:rPr>
          <w:sz w:val="28"/>
          <w:szCs w:val="28"/>
          <w:shd w:val="clear" w:color="auto" w:fill="FFFFFF"/>
        </w:rPr>
        <w:t>Римского-Корсакова после отсутствия с 2017</w:t>
      </w:r>
      <w:r>
        <w:rPr>
          <w:sz w:val="28"/>
          <w:szCs w:val="28"/>
          <w:shd w:val="clear" w:color="auto" w:fill="FFFFFF"/>
        </w:rPr>
        <w:t xml:space="preserve"> по 2020 годы</w:t>
      </w:r>
      <w:r w:rsidRPr="0095776A">
        <w:rPr>
          <w:sz w:val="28"/>
          <w:szCs w:val="28"/>
          <w:shd w:val="clear" w:color="auto" w:fill="FFFFFF"/>
        </w:rPr>
        <w:t xml:space="preserve"> </w:t>
      </w:r>
      <w:r>
        <w:rPr>
          <w:sz w:val="28"/>
          <w:szCs w:val="28"/>
          <w:shd w:val="clear" w:color="auto" w:fill="FFFFFF"/>
        </w:rPr>
        <w:t>заняла</w:t>
      </w:r>
      <w:r w:rsidRPr="0095776A">
        <w:rPr>
          <w:sz w:val="28"/>
          <w:szCs w:val="28"/>
          <w:shd w:val="clear" w:color="auto" w:fill="FFFFFF"/>
        </w:rPr>
        <w:t xml:space="preserve"> позици</w:t>
      </w:r>
      <w:r>
        <w:rPr>
          <w:sz w:val="28"/>
          <w:szCs w:val="28"/>
          <w:shd w:val="clear" w:color="auto" w:fill="FFFFFF"/>
        </w:rPr>
        <w:t>ю</w:t>
      </w:r>
      <w:r w:rsidRPr="0095776A">
        <w:rPr>
          <w:sz w:val="28"/>
          <w:szCs w:val="28"/>
          <w:shd w:val="clear" w:color="auto" w:fill="FFFFFF"/>
        </w:rPr>
        <w:t xml:space="preserve"> в предметном рейтинге QS по предметной области «Исполнительские виды искусства» </w:t>
      </w:r>
      <w:r>
        <w:rPr>
          <w:sz w:val="28"/>
          <w:szCs w:val="28"/>
          <w:shd w:val="clear" w:color="auto" w:fill="FFFFFF"/>
        </w:rPr>
        <w:t xml:space="preserve">в </w:t>
      </w:r>
      <w:r w:rsidRPr="0095776A">
        <w:rPr>
          <w:sz w:val="28"/>
          <w:szCs w:val="28"/>
          <w:shd w:val="clear" w:color="auto" w:fill="FFFFFF"/>
        </w:rPr>
        <w:t>групп</w:t>
      </w:r>
      <w:r>
        <w:rPr>
          <w:sz w:val="28"/>
          <w:szCs w:val="28"/>
          <w:shd w:val="clear" w:color="auto" w:fill="FFFFFF"/>
        </w:rPr>
        <w:t>е</w:t>
      </w:r>
      <w:r w:rsidRPr="0095776A">
        <w:rPr>
          <w:sz w:val="28"/>
          <w:szCs w:val="28"/>
          <w:shd w:val="clear" w:color="auto" w:fill="FFFFFF"/>
        </w:rPr>
        <w:t xml:space="preserve"> 51-100. Первый Санкт-Петербургский государственный медицинский университет имени академика И.П.</w:t>
      </w:r>
      <w:r>
        <w:rPr>
          <w:sz w:val="28"/>
          <w:szCs w:val="28"/>
          <w:shd w:val="clear" w:color="auto" w:fill="FFFFFF"/>
        </w:rPr>
        <w:t xml:space="preserve"> </w:t>
      </w:r>
      <w:r w:rsidRPr="0095776A">
        <w:rPr>
          <w:sz w:val="28"/>
          <w:szCs w:val="28"/>
          <w:shd w:val="clear" w:color="auto" w:fill="FFFFFF"/>
        </w:rPr>
        <w:t xml:space="preserve">Павлова </w:t>
      </w:r>
      <w:r>
        <w:rPr>
          <w:sz w:val="28"/>
          <w:szCs w:val="28"/>
          <w:shd w:val="clear" w:color="auto" w:fill="FFFFFF"/>
        </w:rPr>
        <w:t>также сохранил</w:t>
      </w:r>
      <w:r w:rsidRPr="0095776A">
        <w:rPr>
          <w:sz w:val="28"/>
          <w:szCs w:val="28"/>
          <w:shd w:val="clear" w:color="auto" w:fill="FFFFFF"/>
        </w:rPr>
        <w:t xml:space="preserve"> позици</w:t>
      </w:r>
      <w:r>
        <w:rPr>
          <w:sz w:val="28"/>
          <w:szCs w:val="28"/>
          <w:shd w:val="clear" w:color="auto" w:fill="FFFFFF"/>
        </w:rPr>
        <w:t>ю</w:t>
      </w:r>
      <w:r w:rsidRPr="0095776A">
        <w:rPr>
          <w:sz w:val="28"/>
          <w:szCs w:val="28"/>
          <w:shd w:val="clear" w:color="auto" w:fill="FFFFFF"/>
        </w:rPr>
        <w:t xml:space="preserve"> </w:t>
      </w:r>
      <w:r>
        <w:rPr>
          <w:sz w:val="28"/>
          <w:szCs w:val="28"/>
          <w:shd w:val="clear" w:color="auto" w:fill="FFFFFF"/>
        </w:rPr>
        <w:t>в сравнении с 2020 годом</w:t>
      </w:r>
      <w:r w:rsidRPr="0095776A">
        <w:rPr>
          <w:sz w:val="28"/>
          <w:szCs w:val="28"/>
          <w:shd w:val="clear" w:color="auto" w:fill="FFFFFF"/>
        </w:rPr>
        <w:t xml:space="preserve"> в предметном рейтинге QS</w:t>
      </w:r>
      <w:r>
        <w:rPr>
          <w:sz w:val="28"/>
          <w:szCs w:val="28"/>
          <w:shd w:val="clear" w:color="auto" w:fill="FFFFFF"/>
        </w:rPr>
        <w:t xml:space="preserve"> </w:t>
      </w:r>
      <w:r w:rsidRPr="0095776A">
        <w:rPr>
          <w:sz w:val="28"/>
          <w:szCs w:val="28"/>
          <w:shd w:val="clear" w:color="auto" w:fill="FFFFFF"/>
        </w:rPr>
        <w:t xml:space="preserve">по предметной области «Медицина» </w:t>
      </w:r>
      <w:r>
        <w:rPr>
          <w:sz w:val="28"/>
          <w:szCs w:val="28"/>
          <w:shd w:val="clear" w:color="auto" w:fill="FFFFFF"/>
        </w:rPr>
        <w:t xml:space="preserve">в </w:t>
      </w:r>
      <w:r w:rsidRPr="0095776A">
        <w:rPr>
          <w:sz w:val="28"/>
          <w:szCs w:val="28"/>
          <w:shd w:val="clear" w:color="auto" w:fill="FFFFFF"/>
        </w:rPr>
        <w:t>групп</w:t>
      </w:r>
      <w:r>
        <w:rPr>
          <w:sz w:val="28"/>
          <w:szCs w:val="28"/>
          <w:shd w:val="clear" w:color="auto" w:fill="FFFFFF"/>
        </w:rPr>
        <w:t>е</w:t>
      </w:r>
      <w:r w:rsidRPr="0095776A">
        <w:rPr>
          <w:sz w:val="28"/>
          <w:szCs w:val="28"/>
          <w:shd w:val="clear" w:color="auto" w:fill="FFFFFF"/>
        </w:rPr>
        <w:t xml:space="preserve"> 451-500. Единственным негосударственным вузом Санкт-Петербурга, представленным в данном рейтинге, является Европейский университет в Санкт-Петербурге: в 202</w:t>
      </w:r>
      <w:r>
        <w:rPr>
          <w:sz w:val="28"/>
          <w:szCs w:val="28"/>
          <w:shd w:val="clear" w:color="auto" w:fill="FFFFFF"/>
        </w:rPr>
        <w:t>1</w:t>
      </w:r>
      <w:r w:rsidRPr="0095776A">
        <w:rPr>
          <w:sz w:val="28"/>
          <w:szCs w:val="28"/>
          <w:shd w:val="clear" w:color="auto" w:fill="FFFFFF"/>
        </w:rPr>
        <w:t xml:space="preserve"> году он </w:t>
      </w:r>
      <w:r>
        <w:rPr>
          <w:sz w:val="28"/>
          <w:szCs w:val="28"/>
          <w:shd w:val="clear" w:color="auto" w:fill="FFFFFF"/>
        </w:rPr>
        <w:t>подня</w:t>
      </w:r>
      <w:r w:rsidRPr="0095776A">
        <w:rPr>
          <w:sz w:val="28"/>
          <w:szCs w:val="28"/>
          <w:shd w:val="clear" w:color="auto" w:fill="FFFFFF"/>
        </w:rPr>
        <w:t xml:space="preserve">лся из группы 251-300 в группу </w:t>
      </w:r>
      <w:r>
        <w:rPr>
          <w:sz w:val="28"/>
          <w:szCs w:val="28"/>
          <w:shd w:val="clear" w:color="auto" w:fill="FFFFFF"/>
        </w:rPr>
        <w:t>201-250</w:t>
      </w:r>
      <w:r w:rsidRPr="0095776A">
        <w:rPr>
          <w:sz w:val="28"/>
          <w:szCs w:val="28"/>
          <w:shd w:val="clear" w:color="auto" w:fill="FFFFFF"/>
        </w:rPr>
        <w:t xml:space="preserve"> по предметной области «Социология».</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Pr>
          <w:sz w:val="28"/>
          <w:szCs w:val="28"/>
          <w:shd w:val="clear" w:color="auto" w:fill="FFFFFF"/>
        </w:rPr>
        <w:t>Двенадцать</w:t>
      </w:r>
      <w:r w:rsidRPr="0095776A">
        <w:rPr>
          <w:sz w:val="28"/>
          <w:szCs w:val="28"/>
          <w:shd w:val="clear" w:color="auto" w:fill="FFFFFF"/>
        </w:rPr>
        <w:t xml:space="preserve"> петербургских вузов вошли в </w:t>
      </w:r>
      <w:r w:rsidRPr="0095776A">
        <w:rPr>
          <w:b/>
          <w:sz w:val="28"/>
          <w:szCs w:val="28"/>
          <w:shd w:val="clear" w:color="auto" w:fill="FFFFFF"/>
        </w:rPr>
        <w:t>рейтинг университетов QS «Развивающаяся Европа и Центральная Азия»</w:t>
      </w:r>
      <w:r w:rsidRPr="0095776A">
        <w:rPr>
          <w:sz w:val="28"/>
          <w:szCs w:val="28"/>
          <w:shd w:val="clear" w:color="auto" w:fill="FFFFFF"/>
        </w:rPr>
        <w:t xml:space="preserve"> в 2021 году: Санкт-Петербургский государственный университет (</w:t>
      </w:r>
      <w:r>
        <w:rPr>
          <w:sz w:val="28"/>
          <w:szCs w:val="28"/>
          <w:shd w:val="clear" w:color="auto" w:fill="FFFFFF"/>
        </w:rPr>
        <w:t>третье</w:t>
      </w:r>
      <w:r w:rsidRPr="0095776A">
        <w:rPr>
          <w:sz w:val="28"/>
          <w:szCs w:val="28"/>
          <w:shd w:val="clear" w:color="auto" w:fill="FFFFFF"/>
        </w:rPr>
        <w:t xml:space="preserve"> место, 2020 год – </w:t>
      </w:r>
      <w:r>
        <w:rPr>
          <w:sz w:val="28"/>
          <w:szCs w:val="28"/>
          <w:shd w:val="clear" w:color="auto" w:fill="FFFFFF"/>
        </w:rPr>
        <w:t>второе</w:t>
      </w:r>
      <w:r w:rsidRPr="0095776A">
        <w:rPr>
          <w:sz w:val="28"/>
          <w:szCs w:val="28"/>
          <w:shd w:val="clear" w:color="auto" w:fill="FFFFFF"/>
        </w:rPr>
        <w:t xml:space="preserve">), Национальный исследовательский университет ИТМО (36 место, 2020 год – 46), Санкт-Петербургский политехнический университет Петра Великого (45 место, 2020 год – 47), Санкт-Петербургский государственный электротехнический университет «ЛЭТИ» имени В.И.Ульянова (Ленина) (143 место, 2020 год – 145), Санкт-Петербургский горный университет (165 место, </w:t>
      </w:r>
      <w:r w:rsidRPr="0095776A">
        <w:rPr>
          <w:sz w:val="28"/>
          <w:szCs w:val="28"/>
          <w:shd w:val="clear" w:color="auto" w:fill="FFFFFF"/>
        </w:rPr>
        <w:lastRenderedPageBreak/>
        <w:t>2020 год – 173), Российский государственный педагогический университет им. А.И.Герцена (199 место, 2020 год – 201-210), Санкт-Петербургский государственный технологический институт (технический университет) (</w:t>
      </w:r>
      <w:r>
        <w:rPr>
          <w:sz w:val="28"/>
          <w:szCs w:val="28"/>
          <w:shd w:val="clear" w:color="auto" w:fill="FFFFFF"/>
        </w:rPr>
        <w:t xml:space="preserve">группа </w:t>
      </w:r>
      <w:r w:rsidRPr="0095776A">
        <w:rPr>
          <w:sz w:val="28"/>
          <w:szCs w:val="28"/>
          <w:shd w:val="clear" w:color="auto" w:fill="FFFFFF"/>
        </w:rPr>
        <w:t>221-230, 2020 год – 201-210), Санкт-Петербургский государственный экономический университет (</w:t>
      </w:r>
      <w:r>
        <w:rPr>
          <w:sz w:val="28"/>
          <w:szCs w:val="28"/>
          <w:shd w:val="clear" w:color="auto" w:fill="FFFFFF"/>
        </w:rPr>
        <w:t xml:space="preserve">группа </w:t>
      </w:r>
      <w:r w:rsidRPr="0095776A">
        <w:rPr>
          <w:sz w:val="28"/>
          <w:szCs w:val="28"/>
          <w:shd w:val="clear" w:color="auto" w:fill="FFFFFF"/>
        </w:rPr>
        <w:t>221-230, 2020 год – 201-210), Санкт-Петербургский университет технологий управления и экономики (</w:t>
      </w:r>
      <w:r>
        <w:rPr>
          <w:sz w:val="28"/>
          <w:szCs w:val="28"/>
          <w:shd w:val="clear" w:color="auto" w:fill="FFFFFF"/>
        </w:rPr>
        <w:t xml:space="preserve">группа </w:t>
      </w:r>
      <w:r w:rsidRPr="0095776A">
        <w:rPr>
          <w:sz w:val="28"/>
          <w:szCs w:val="28"/>
          <w:shd w:val="clear" w:color="auto" w:fill="FFFFFF"/>
        </w:rPr>
        <w:t>251-300, 2020 год – 251-300), Петербургский государственный университет путей сообщения Императора Александра I (</w:t>
      </w:r>
      <w:r>
        <w:rPr>
          <w:sz w:val="28"/>
          <w:szCs w:val="28"/>
          <w:shd w:val="clear" w:color="auto" w:fill="FFFFFF"/>
        </w:rPr>
        <w:t xml:space="preserve">группа </w:t>
      </w:r>
      <w:r w:rsidRPr="0095776A">
        <w:rPr>
          <w:sz w:val="28"/>
          <w:szCs w:val="28"/>
          <w:shd w:val="clear" w:color="auto" w:fill="FFFFFF"/>
        </w:rPr>
        <w:t>301-350, 2020 год – 251-300), Санкт-Петербургский государственный университет аэрокосмического приборостроения (</w:t>
      </w:r>
      <w:r>
        <w:rPr>
          <w:sz w:val="28"/>
          <w:szCs w:val="28"/>
          <w:shd w:val="clear" w:color="auto" w:fill="FFFFFF"/>
        </w:rPr>
        <w:t xml:space="preserve">группа </w:t>
      </w:r>
      <w:r w:rsidRPr="0095776A">
        <w:rPr>
          <w:sz w:val="28"/>
          <w:szCs w:val="28"/>
          <w:shd w:val="clear" w:color="auto" w:fill="FFFFFF"/>
        </w:rPr>
        <w:t>301-350, 2020 год – 301-350), Санкт-Петербургский государственный архитектурно-строительный университет (</w:t>
      </w:r>
      <w:r>
        <w:rPr>
          <w:sz w:val="28"/>
          <w:szCs w:val="28"/>
          <w:shd w:val="clear" w:color="auto" w:fill="FFFFFF"/>
        </w:rPr>
        <w:t xml:space="preserve">группа </w:t>
      </w:r>
      <w:r w:rsidRPr="0095776A">
        <w:rPr>
          <w:sz w:val="28"/>
          <w:szCs w:val="28"/>
          <w:shd w:val="clear" w:color="auto" w:fill="FFFFFF"/>
        </w:rPr>
        <w:t>351-400</w:t>
      </w:r>
      <w:r>
        <w:rPr>
          <w:sz w:val="28"/>
          <w:szCs w:val="28"/>
          <w:shd w:val="clear" w:color="auto" w:fill="FFFFFF"/>
        </w:rPr>
        <w:t>, 2020 год – 301-350).</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Pr>
          <w:sz w:val="28"/>
          <w:szCs w:val="28"/>
          <w:shd w:val="clear" w:color="auto" w:fill="FFFFFF"/>
        </w:rPr>
        <w:t>Также в рейтинг включены</w:t>
      </w:r>
      <w:r w:rsidRPr="0095776A">
        <w:rPr>
          <w:sz w:val="28"/>
          <w:szCs w:val="28"/>
          <w:shd w:val="clear" w:color="auto" w:fill="FFFFFF"/>
        </w:rPr>
        <w:t xml:space="preserve"> НИУ «Высшая школа экономики»</w:t>
      </w:r>
      <w:r>
        <w:rPr>
          <w:sz w:val="28"/>
          <w:szCs w:val="28"/>
        </w:rPr>
        <w:t>, представленный в Санкт-Петербурге филиалом</w:t>
      </w:r>
      <w:r w:rsidRPr="0095776A">
        <w:rPr>
          <w:sz w:val="28"/>
          <w:szCs w:val="28"/>
          <w:shd w:val="clear" w:color="auto" w:fill="FFFFFF"/>
        </w:rPr>
        <w:t xml:space="preserve"> (</w:t>
      </w:r>
      <w:r>
        <w:rPr>
          <w:sz w:val="28"/>
          <w:szCs w:val="28"/>
          <w:shd w:val="clear" w:color="auto" w:fill="FFFFFF"/>
        </w:rPr>
        <w:t>16 место, 2020 год – 17) и</w:t>
      </w:r>
      <w:r w:rsidRPr="0095776A">
        <w:rPr>
          <w:sz w:val="28"/>
          <w:szCs w:val="28"/>
          <w:shd w:val="clear" w:color="auto" w:fill="FFFFFF"/>
        </w:rPr>
        <w:t xml:space="preserve">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Pr>
          <w:sz w:val="28"/>
          <w:szCs w:val="28"/>
        </w:rPr>
        <w:t xml:space="preserve"> </w:t>
      </w:r>
      <w:r w:rsidRPr="0095776A">
        <w:rPr>
          <w:sz w:val="28"/>
          <w:szCs w:val="28"/>
          <w:shd w:val="clear" w:color="auto" w:fill="FFFFFF"/>
        </w:rPr>
        <w:t>(136 место, 2020 год – 140).</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b/>
          <w:sz w:val="28"/>
          <w:szCs w:val="28"/>
          <w:shd w:val="clear" w:color="auto" w:fill="FFFFFF"/>
        </w:rPr>
        <w:t>Глобальный рейтинг лучших университетов мира по версии британского издания Times Higher Education (THE).</w:t>
      </w:r>
      <w:r w:rsidRPr="0095776A">
        <w:rPr>
          <w:sz w:val="28"/>
          <w:szCs w:val="28"/>
          <w:shd w:val="clear" w:color="auto" w:fill="FFFFFF"/>
        </w:rPr>
        <w:t xml:space="preserve"> В институциональный рейтинг университетов THE World University Rankings</w:t>
      </w:r>
      <w:r w:rsidRPr="0095776A">
        <w:rPr>
          <w:b/>
          <w:sz w:val="28"/>
          <w:szCs w:val="28"/>
          <w:shd w:val="clear" w:color="auto" w:fill="FFFFFF"/>
        </w:rPr>
        <w:t xml:space="preserve"> </w:t>
      </w:r>
      <w:r w:rsidRPr="0095776A">
        <w:rPr>
          <w:sz w:val="28"/>
          <w:szCs w:val="28"/>
          <w:shd w:val="clear" w:color="auto" w:fill="FFFFFF"/>
        </w:rPr>
        <w:t xml:space="preserve">2021 года вошли </w:t>
      </w:r>
      <w:r>
        <w:rPr>
          <w:sz w:val="28"/>
          <w:szCs w:val="28"/>
          <w:shd w:val="clear" w:color="auto" w:fill="FFFFFF"/>
        </w:rPr>
        <w:t>пять</w:t>
      </w:r>
      <w:r w:rsidRPr="0095776A">
        <w:rPr>
          <w:sz w:val="28"/>
          <w:szCs w:val="28"/>
          <w:shd w:val="clear" w:color="auto" w:fill="FFFFFF"/>
        </w:rPr>
        <w:t xml:space="preserve"> университетов Санкт-Петербурга: </w:t>
      </w:r>
      <w:r>
        <w:rPr>
          <w:sz w:val="28"/>
          <w:szCs w:val="28"/>
          <w:shd w:val="clear" w:color="auto" w:fill="FFFFFF"/>
        </w:rPr>
        <w:t>Санкт-</w:t>
      </w:r>
      <w:r w:rsidRPr="0095776A">
        <w:rPr>
          <w:sz w:val="28"/>
          <w:szCs w:val="28"/>
          <w:shd w:val="clear" w:color="auto" w:fill="FFFFFF"/>
        </w:rPr>
        <w:t xml:space="preserve">Петербургский горный университет (группа 401-500, 2020 год – 801-1000), Санкт-Петербургский государственный университет (группа 601-800, 2020 год – 601-600, 2019 год – 501-600), Санкт-Петербургский политехнический университет Петра Великого (группа 301-350, 2020 год – 501-600, 2019 год – 601-800), Национальный исследовательский университет ИТМО (группа 501-600, 2020 год – 401-500, 2019 год – 501-600),  </w:t>
      </w:r>
      <w:r>
        <w:rPr>
          <w:sz w:val="28"/>
          <w:szCs w:val="28"/>
          <w:shd w:val="clear" w:color="auto" w:fill="FFFFFF"/>
        </w:rPr>
        <w:t>Санкт-</w:t>
      </w:r>
      <w:r w:rsidRPr="0095776A">
        <w:rPr>
          <w:sz w:val="28"/>
          <w:szCs w:val="28"/>
          <w:shd w:val="clear" w:color="auto" w:fill="FFFFFF"/>
        </w:rPr>
        <w:t>Петербургский государственный электротехнический университет «ЛЭТИ» имени В.И.</w:t>
      </w:r>
      <w:r>
        <w:rPr>
          <w:sz w:val="28"/>
          <w:szCs w:val="28"/>
          <w:shd w:val="clear" w:color="auto" w:fill="FFFFFF"/>
        </w:rPr>
        <w:t xml:space="preserve"> </w:t>
      </w:r>
      <w:r w:rsidRPr="0095776A">
        <w:rPr>
          <w:sz w:val="28"/>
          <w:szCs w:val="28"/>
          <w:shd w:val="clear" w:color="auto" w:fill="FFFFFF"/>
        </w:rPr>
        <w:t>Ульянова (Ленина) (группа 1001+, 2020</w:t>
      </w:r>
      <w:r>
        <w:rPr>
          <w:sz w:val="28"/>
          <w:szCs w:val="28"/>
          <w:shd w:val="clear" w:color="auto" w:fill="FFFFFF"/>
        </w:rPr>
        <w:t xml:space="preserve"> год – 1000+, 2019 год – 1000+).</w:t>
      </w:r>
      <w:r w:rsidRPr="0095776A">
        <w:rPr>
          <w:sz w:val="28"/>
          <w:szCs w:val="28"/>
          <w:shd w:val="clear" w:color="auto" w:fill="FFFFFF"/>
        </w:rPr>
        <w:t xml:space="preserve"> В целом, в институциональном рейтинге ТHE наблюдается укрепление позиции вузов горо</w:t>
      </w:r>
      <w:r>
        <w:rPr>
          <w:sz w:val="28"/>
          <w:szCs w:val="28"/>
          <w:shd w:val="clear" w:color="auto" w:fill="FFFFFF"/>
        </w:rPr>
        <w:t xml:space="preserve">да с 2017 года.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Pr>
          <w:sz w:val="28"/>
          <w:szCs w:val="28"/>
          <w:shd w:val="clear" w:color="auto" w:fill="FFFFFF"/>
        </w:rPr>
        <w:t>Также в рейтинг включены</w:t>
      </w:r>
      <w:r w:rsidRPr="0095776A">
        <w:rPr>
          <w:sz w:val="28"/>
          <w:szCs w:val="28"/>
          <w:shd w:val="clear" w:color="auto" w:fill="FFFFFF"/>
        </w:rPr>
        <w:t xml:space="preserve"> НИУ «Высшая школа экономики»</w:t>
      </w:r>
      <w:r>
        <w:rPr>
          <w:sz w:val="28"/>
          <w:szCs w:val="28"/>
        </w:rPr>
        <w:t xml:space="preserve">, представленный в Санкт-Петербурге филиалом </w:t>
      </w:r>
      <w:r w:rsidRPr="0095776A">
        <w:rPr>
          <w:sz w:val="28"/>
          <w:szCs w:val="28"/>
          <w:shd w:val="clear" w:color="auto" w:fill="FFFFFF"/>
        </w:rPr>
        <w:t>(группа 251-300, 2020 год – 251-300, 2019 год – 301-350)</w:t>
      </w:r>
      <w:r w:rsidRPr="00DC548A">
        <w:rPr>
          <w:sz w:val="28"/>
          <w:szCs w:val="28"/>
          <w:shd w:val="clear" w:color="auto" w:fill="FFFFFF"/>
        </w:rPr>
        <w:t xml:space="preserve"> </w:t>
      </w:r>
      <w:r>
        <w:rPr>
          <w:sz w:val="28"/>
          <w:szCs w:val="28"/>
          <w:shd w:val="clear" w:color="auto" w:fill="FFFFFF"/>
        </w:rPr>
        <w:t>и</w:t>
      </w:r>
      <w:r w:rsidRPr="0095776A">
        <w:rPr>
          <w:sz w:val="28"/>
          <w:szCs w:val="28"/>
          <w:shd w:val="clear" w:color="auto" w:fill="FFFFFF"/>
        </w:rPr>
        <w:t xml:space="preserve">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sidRPr="0095776A">
        <w:rPr>
          <w:sz w:val="28"/>
          <w:szCs w:val="28"/>
          <w:shd w:val="clear" w:color="auto" w:fill="FFFFFF"/>
        </w:rPr>
        <w:t xml:space="preserve"> (группа 1000+).</w:t>
      </w:r>
    </w:p>
    <w:p w:rsidR="00E5692E" w:rsidRPr="0095776A" w:rsidRDefault="00E5692E" w:rsidP="00E5692E">
      <w:pPr>
        <w:widowControl w:val="0"/>
        <w:autoSpaceDE w:val="0"/>
        <w:autoSpaceDN w:val="0"/>
        <w:adjustRightInd w:val="0"/>
        <w:spacing w:line="276" w:lineRule="auto"/>
        <w:ind w:firstLine="567"/>
        <w:jc w:val="both"/>
        <w:rPr>
          <w:i/>
          <w:sz w:val="28"/>
          <w:szCs w:val="28"/>
          <w:shd w:val="clear" w:color="auto" w:fill="FFFFFF"/>
        </w:rPr>
      </w:pPr>
      <w:r w:rsidRPr="0095776A">
        <w:rPr>
          <w:sz w:val="28"/>
          <w:szCs w:val="28"/>
          <w:shd w:val="clear" w:color="auto" w:fill="FFFFFF"/>
        </w:rPr>
        <w:t xml:space="preserve">Динамика продвижения вузов в глобальных рейтингах THE World University Rankings 2017 – 2021 годах представлена в </w:t>
      </w:r>
      <w:r w:rsidRPr="0095776A">
        <w:rPr>
          <w:i/>
          <w:sz w:val="28"/>
          <w:szCs w:val="28"/>
          <w:shd w:val="clear" w:color="auto" w:fill="FFFFFF"/>
        </w:rPr>
        <w:t xml:space="preserve">диаграмме </w:t>
      </w:r>
      <w:r w:rsidR="004E6C0F">
        <w:rPr>
          <w:i/>
          <w:sz w:val="28"/>
          <w:szCs w:val="28"/>
          <w:shd w:val="clear" w:color="auto" w:fill="FFFFFF"/>
        </w:rPr>
        <w:t>20</w:t>
      </w:r>
      <w:r w:rsidRPr="0095776A">
        <w:rPr>
          <w:i/>
          <w:sz w:val="28"/>
          <w:szCs w:val="28"/>
          <w:shd w:val="clear" w:color="auto" w:fill="FFFFFF"/>
        </w:rPr>
        <w:t>.</w:t>
      </w:r>
    </w:p>
    <w:p w:rsidR="002F046E" w:rsidRDefault="002F046E" w:rsidP="00E5692E">
      <w:pPr>
        <w:widowControl w:val="0"/>
        <w:autoSpaceDE w:val="0"/>
        <w:autoSpaceDN w:val="0"/>
        <w:adjustRightInd w:val="0"/>
        <w:spacing w:line="276" w:lineRule="auto"/>
        <w:ind w:firstLine="567"/>
        <w:jc w:val="right"/>
        <w:rPr>
          <w:i/>
          <w:sz w:val="28"/>
          <w:szCs w:val="28"/>
          <w:shd w:val="clear" w:color="auto" w:fill="FFFFFF"/>
        </w:rPr>
      </w:pPr>
    </w:p>
    <w:p w:rsidR="00E5692E" w:rsidRPr="0095776A" w:rsidRDefault="00E5692E" w:rsidP="00E5692E">
      <w:pPr>
        <w:widowControl w:val="0"/>
        <w:autoSpaceDE w:val="0"/>
        <w:autoSpaceDN w:val="0"/>
        <w:adjustRightInd w:val="0"/>
        <w:spacing w:line="276" w:lineRule="auto"/>
        <w:ind w:firstLine="567"/>
        <w:jc w:val="right"/>
        <w:rPr>
          <w:i/>
          <w:sz w:val="28"/>
          <w:szCs w:val="28"/>
          <w:shd w:val="clear" w:color="auto" w:fill="FFFFFF"/>
        </w:rPr>
      </w:pPr>
      <w:r w:rsidRPr="0095776A">
        <w:rPr>
          <w:i/>
          <w:sz w:val="28"/>
          <w:szCs w:val="28"/>
          <w:shd w:val="clear" w:color="auto" w:fill="FFFFFF"/>
        </w:rPr>
        <w:lastRenderedPageBreak/>
        <w:t xml:space="preserve">Диаграмма </w:t>
      </w:r>
      <w:r w:rsidR="004E6C0F">
        <w:rPr>
          <w:i/>
          <w:sz w:val="28"/>
          <w:szCs w:val="28"/>
          <w:shd w:val="clear" w:color="auto" w:fill="FFFFFF"/>
        </w:rPr>
        <w:t>20</w:t>
      </w:r>
    </w:p>
    <w:p w:rsidR="00E5692E" w:rsidRDefault="00E5692E" w:rsidP="00E5692E">
      <w:pPr>
        <w:jc w:val="center"/>
        <w:rPr>
          <w:b/>
          <w:sz w:val="28"/>
          <w:szCs w:val="28"/>
          <w:shd w:val="clear" w:color="auto" w:fill="FFFFFF"/>
        </w:rPr>
      </w:pPr>
      <w:r w:rsidRPr="0095776A">
        <w:rPr>
          <w:b/>
          <w:sz w:val="28"/>
          <w:szCs w:val="28"/>
          <w:shd w:val="clear" w:color="auto" w:fill="FFFFFF"/>
        </w:rPr>
        <w:t>Динамика продвижения петербургских вузов в глобальных рейтингах THE World University Rankings 2017 – 2021 годах</w:t>
      </w:r>
    </w:p>
    <w:p w:rsidR="00E5692E" w:rsidRPr="0095776A" w:rsidRDefault="00E5692E" w:rsidP="00E5692E">
      <w:pPr>
        <w:jc w:val="center"/>
        <w:rPr>
          <w:sz w:val="28"/>
          <w:szCs w:val="28"/>
        </w:rPr>
      </w:pPr>
    </w:p>
    <w:p w:rsidR="00E5692E" w:rsidRPr="0095776A" w:rsidRDefault="00E5692E" w:rsidP="00E5692E">
      <w:pPr>
        <w:jc w:val="center"/>
        <w:rPr>
          <w:sz w:val="28"/>
          <w:szCs w:val="28"/>
        </w:rPr>
      </w:pPr>
      <w:r>
        <w:rPr>
          <w:noProof/>
        </w:rPr>
        <w:drawing>
          <wp:inline distT="0" distB="0" distL="0" distR="0" wp14:anchorId="56DB4239" wp14:editId="348862BE">
            <wp:extent cx="6081395" cy="4444409"/>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Таким образом, в обновленный рейтинг THE вошли все ранее представленные в нем петербургские университеты. </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Pr>
          <w:sz w:val="28"/>
          <w:szCs w:val="28"/>
          <w:shd w:val="clear" w:color="auto" w:fill="FFFFFF"/>
        </w:rPr>
        <w:t>В</w:t>
      </w:r>
      <w:r w:rsidRPr="0095776A">
        <w:rPr>
          <w:sz w:val="28"/>
          <w:szCs w:val="28"/>
          <w:shd w:val="clear" w:color="auto" w:fill="FFFFFF"/>
        </w:rPr>
        <w:t>первые в рейтинг THE вош</w:t>
      </w:r>
      <w:r>
        <w:rPr>
          <w:sz w:val="28"/>
          <w:szCs w:val="28"/>
          <w:shd w:val="clear" w:color="auto" w:fill="FFFFFF"/>
        </w:rPr>
        <w:t>ла</w:t>
      </w:r>
      <w:r w:rsidRPr="0095776A">
        <w:rPr>
          <w:sz w:val="28"/>
          <w:szCs w:val="28"/>
          <w:shd w:val="clear" w:color="auto" w:fill="FFFFFF"/>
        </w:rPr>
        <w:t xml:space="preserve">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Pr>
          <w:sz w:val="28"/>
          <w:szCs w:val="28"/>
        </w:rPr>
        <w:t xml:space="preserve"> </w:t>
      </w:r>
      <w:r>
        <w:rPr>
          <w:sz w:val="28"/>
          <w:szCs w:val="28"/>
          <w:shd w:val="clear" w:color="auto" w:fill="FFFFFF"/>
        </w:rPr>
        <w:t xml:space="preserve">(группа 1000+). </w:t>
      </w:r>
    </w:p>
    <w:p w:rsidR="00E5692E" w:rsidRPr="0095776A" w:rsidRDefault="00E5692E" w:rsidP="00575A58">
      <w:pPr>
        <w:widowControl w:val="0"/>
        <w:autoSpaceDE w:val="0"/>
        <w:autoSpaceDN w:val="0"/>
        <w:adjustRightInd w:val="0"/>
        <w:spacing w:line="276" w:lineRule="auto"/>
        <w:ind w:firstLine="567"/>
        <w:jc w:val="both"/>
        <w:rPr>
          <w:sz w:val="28"/>
          <w:szCs w:val="28"/>
        </w:rPr>
      </w:pPr>
      <w:r w:rsidRPr="0095776A">
        <w:rPr>
          <w:sz w:val="28"/>
          <w:szCs w:val="28"/>
        </w:rPr>
        <w:t xml:space="preserve">В </w:t>
      </w:r>
      <w:r w:rsidRPr="0095776A">
        <w:rPr>
          <w:b/>
          <w:sz w:val="28"/>
          <w:szCs w:val="28"/>
        </w:rPr>
        <w:t>предметный рейтинг</w:t>
      </w:r>
      <w:r w:rsidRPr="0095776A">
        <w:rPr>
          <w:sz w:val="28"/>
          <w:szCs w:val="28"/>
        </w:rPr>
        <w:t xml:space="preserve"> </w:t>
      </w:r>
      <w:r w:rsidRPr="0095776A">
        <w:rPr>
          <w:b/>
          <w:sz w:val="28"/>
          <w:szCs w:val="28"/>
        </w:rPr>
        <w:t>мировых университетов</w:t>
      </w:r>
      <w:r w:rsidRPr="0095776A">
        <w:rPr>
          <w:sz w:val="28"/>
          <w:szCs w:val="28"/>
        </w:rPr>
        <w:t xml:space="preserve"> </w:t>
      </w:r>
      <w:r w:rsidRPr="0095776A">
        <w:rPr>
          <w:b/>
          <w:sz w:val="28"/>
          <w:szCs w:val="28"/>
        </w:rPr>
        <w:t>Times Higher Education</w:t>
      </w:r>
      <w:r w:rsidRPr="0095776A">
        <w:rPr>
          <w:sz w:val="28"/>
          <w:szCs w:val="28"/>
        </w:rPr>
        <w:t xml:space="preserve"> (THE) в </w:t>
      </w:r>
      <w:r w:rsidRPr="0095776A">
        <w:rPr>
          <w:b/>
          <w:sz w:val="28"/>
          <w:szCs w:val="28"/>
        </w:rPr>
        <w:t>2021 году</w:t>
      </w:r>
      <w:r w:rsidRPr="0095776A">
        <w:rPr>
          <w:sz w:val="28"/>
          <w:szCs w:val="28"/>
        </w:rPr>
        <w:t xml:space="preserve"> вошло </w:t>
      </w:r>
      <w:r>
        <w:rPr>
          <w:sz w:val="28"/>
          <w:szCs w:val="28"/>
        </w:rPr>
        <w:t>пять</w:t>
      </w:r>
      <w:r w:rsidRPr="0095776A">
        <w:rPr>
          <w:sz w:val="28"/>
          <w:szCs w:val="28"/>
        </w:rPr>
        <w:t xml:space="preserve"> вузов Санкт-Петербурга</w:t>
      </w:r>
      <w:r w:rsidR="00C121E0">
        <w:rPr>
          <w:sz w:val="28"/>
          <w:szCs w:val="28"/>
        </w:rPr>
        <w:t xml:space="preserve"> и два филиала, расположенных на территории Санкт-Петербурга</w:t>
      </w:r>
      <w:r w:rsidRPr="0095776A">
        <w:rPr>
          <w:sz w:val="28"/>
          <w:szCs w:val="28"/>
        </w:rPr>
        <w:t xml:space="preserve"> (</w:t>
      </w:r>
      <w:r w:rsidRPr="0095776A">
        <w:rPr>
          <w:i/>
          <w:sz w:val="28"/>
          <w:szCs w:val="28"/>
        </w:rPr>
        <w:t xml:space="preserve">таблица </w:t>
      </w:r>
      <w:r w:rsidR="004E6C0F">
        <w:rPr>
          <w:i/>
          <w:sz w:val="28"/>
          <w:szCs w:val="28"/>
        </w:rPr>
        <w:t>2</w:t>
      </w:r>
      <w:r w:rsidR="00236E49">
        <w:rPr>
          <w:i/>
          <w:sz w:val="28"/>
          <w:szCs w:val="28"/>
        </w:rPr>
        <w:t>1</w:t>
      </w:r>
      <w:r w:rsidRPr="0095776A">
        <w:rPr>
          <w:i/>
          <w:sz w:val="28"/>
          <w:szCs w:val="28"/>
        </w:rPr>
        <w:t>).</w:t>
      </w:r>
      <w:r w:rsidRPr="0095776A">
        <w:rPr>
          <w:sz w:val="28"/>
          <w:szCs w:val="28"/>
        </w:rPr>
        <w:t xml:space="preserve"> </w:t>
      </w:r>
    </w:p>
    <w:p w:rsidR="00E5692E" w:rsidRPr="0095776A" w:rsidRDefault="00E5692E" w:rsidP="00E5692E">
      <w:pPr>
        <w:ind w:firstLine="284"/>
        <w:contextualSpacing/>
        <w:jc w:val="right"/>
        <w:rPr>
          <w:i/>
          <w:sz w:val="28"/>
          <w:szCs w:val="28"/>
        </w:rPr>
      </w:pPr>
      <w:r w:rsidRPr="0095776A">
        <w:rPr>
          <w:i/>
          <w:sz w:val="28"/>
          <w:szCs w:val="28"/>
        </w:rPr>
        <w:t xml:space="preserve">Таблица </w:t>
      </w:r>
      <w:r w:rsidR="004E6C0F">
        <w:rPr>
          <w:i/>
          <w:sz w:val="28"/>
          <w:szCs w:val="28"/>
        </w:rPr>
        <w:t>2</w:t>
      </w:r>
      <w:r w:rsidR="00236E49">
        <w:rPr>
          <w:i/>
          <w:sz w:val="28"/>
          <w:szCs w:val="28"/>
        </w:rPr>
        <w:t>1</w:t>
      </w:r>
    </w:p>
    <w:p w:rsidR="00C121E0" w:rsidRPr="00C121E0" w:rsidRDefault="00C121E0" w:rsidP="00C121E0">
      <w:pPr>
        <w:ind w:firstLine="284"/>
        <w:contextualSpacing/>
        <w:jc w:val="center"/>
        <w:rPr>
          <w:b/>
          <w:sz w:val="28"/>
          <w:szCs w:val="28"/>
        </w:rPr>
      </w:pPr>
      <w:r w:rsidRPr="00C121E0">
        <w:rPr>
          <w:b/>
          <w:sz w:val="28"/>
          <w:szCs w:val="28"/>
        </w:rPr>
        <w:t xml:space="preserve">Вузы Санкт-Петербурга в предметном рейтинге </w:t>
      </w:r>
    </w:p>
    <w:p w:rsidR="00C121E0" w:rsidRPr="00C121E0" w:rsidRDefault="00C121E0" w:rsidP="00C121E0">
      <w:pPr>
        <w:ind w:firstLine="284"/>
        <w:contextualSpacing/>
        <w:jc w:val="center"/>
        <w:rPr>
          <w:b/>
          <w:sz w:val="28"/>
          <w:szCs w:val="28"/>
          <w:lang w:val="en-US"/>
        </w:rPr>
      </w:pPr>
      <w:r w:rsidRPr="00C121E0">
        <w:rPr>
          <w:b/>
          <w:sz w:val="28"/>
          <w:szCs w:val="28"/>
        </w:rPr>
        <w:t xml:space="preserve"> </w:t>
      </w:r>
      <w:r w:rsidRPr="00C121E0">
        <w:rPr>
          <w:b/>
          <w:sz w:val="28"/>
          <w:szCs w:val="28"/>
          <w:lang w:val="en-US"/>
        </w:rPr>
        <w:t xml:space="preserve">THE </w:t>
      </w:r>
      <w:r w:rsidRPr="00C121E0">
        <w:rPr>
          <w:b/>
          <w:sz w:val="28"/>
          <w:szCs w:val="28"/>
          <w:shd w:val="clear" w:color="auto" w:fill="FFFFFF"/>
          <w:lang w:val="en-US"/>
        </w:rPr>
        <w:t>World University Rankings by Subject</w:t>
      </w:r>
      <w:r w:rsidRPr="00C121E0">
        <w:rPr>
          <w:b/>
          <w:sz w:val="28"/>
          <w:szCs w:val="28"/>
          <w:lang w:val="en-US"/>
        </w:rPr>
        <w:t xml:space="preserve"> 2021 </w:t>
      </w:r>
      <w:r w:rsidRPr="00C121E0">
        <w:rPr>
          <w:b/>
          <w:sz w:val="28"/>
          <w:szCs w:val="28"/>
        </w:rPr>
        <w:t>года</w:t>
      </w:r>
    </w:p>
    <w:tbl>
      <w:tblPr>
        <w:tblW w:w="942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22"/>
        <w:gridCol w:w="924"/>
        <w:gridCol w:w="924"/>
        <w:gridCol w:w="1273"/>
        <w:gridCol w:w="924"/>
        <w:gridCol w:w="1115"/>
        <w:gridCol w:w="924"/>
        <w:gridCol w:w="1117"/>
      </w:tblGrid>
      <w:tr w:rsidR="00C121E0" w:rsidRPr="00C121E0" w:rsidTr="00C121E0">
        <w:trPr>
          <w:trHeight w:val="375"/>
        </w:trPr>
        <w:tc>
          <w:tcPr>
            <w:tcW w:w="2222" w:type="dxa"/>
            <w:shd w:val="clear" w:color="auto" w:fill="auto"/>
            <w:noWrap/>
            <w:vAlign w:val="center"/>
            <w:hideMark/>
          </w:tcPr>
          <w:p w:rsidR="00C121E0" w:rsidRPr="00C121E0" w:rsidRDefault="00C121E0" w:rsidP="00C121E0">
            <w:pPr>
              <w:rPr>
                <w:color w:val="000000"/>
                <w:sz w:val="20"/>
                <w:szCs w:val="20"/>
              </w:rPr>
            </w:pPr>
            <w:r w:rsidRPr="00C121E0">
              <w:rPr>
                <w:color w:val="000000"/>
                <w:sz w:val="20"/>
                <w:szCs w:val="20"/>
              </w:rPr>
              <w:t>Направление</w:t>
            </w:r>
          </w:p>
        </w:tc>
        <w:tc>
          <w:tcPr>
            <w:tcW w:w="924"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СПбГУ</w:t>
            </w:r>
          </w:p>
        </w:tc>
        <w:tc>
          <w:tcPr>
            <w:tcW w:w="924"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СПбПУ</w:t>
            </w:r>
          </w:p>
        </w:tc>
        <w:tc>
          <w:tcPr>
            <w:tcW w:w="1273" w:type="dxa"/>
            <w:vAlign w:val="center"/>
          </w:tcPr>
          <w:p w:rsidR="00C121E0" w:rsidRPr="00C121E0" w:rsidRDefault="00C121E0" w:rsidP="00C121E0">
            <w:pPr>
              <w:jc w:val="center"/>
              <w:rPr>
                <w:color w:val="000000"/>
                <w:sz w:val="20"/>
                <w:szCs w:val="20"/>
              </w:rPr>
            </w:pPr>
            <w:r w:rsidRPr="00C121E0">
              <w:rPr>
                <w:color w:val="000000"/>
                <w:sz w:val="20"/>
                <w:szCs w:val="20"/>
              </w:rPr>
              <w:t>Горный университет</w:t>
            </w:r>
          </w:p>
        </w:tc>
        <w:tc>
          <w:tcPr>
            <w:tcW w:w="924"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ИТМО</w:t>
            </w:r>
          </w:p>
        </w:tc>
        <w:tc>
          <w:tcPr>
            <w:tcW w:w="1115" w:type="dxa"/>
            <w:tcBorders>
              <w:right w:val="single" w:sz="18" w:space="0" w:color="000000"/>
            </w:tcBorders>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ЛЭТИ</w:t>
            </w:r>
          </w:p>
        </w:tc>
        <w:tc>
          <w:tcPr>
            <w:tcW w:w="924" w:type="dxa"/>
            <w:tcBorders>
              <w:left w:val="single" w:sz="18" w:space="0" w:color="000000"/>
            </w:tcBorders>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НИУ ВШЭ</w:t>
            </w:r>
          </w:p>
        </w:tc>
        <w:tc>
          <w:tcPr>
            <w:tcW w:w="1117"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РАНХиГС</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Инженерные и технические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601-800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126-150</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301-400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601-800</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801-1000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Физические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101-150</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251-300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801-1000</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501-600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auto"/>
            <w:noWrap/>
            <w:vAlign w:val="center"/>
            <w:hideMark/>
          </w:tcPr>
          <w:p w:rsidR="00C121E0" w:rsidRPr="00C121E0" w:rsidRDefault="00C121E0" w:rsidP="00C121E0">
            <w:pPr>
              <w:rPr>
                <w:color w:val="000000"/>
                <w:sz w:val="20"/>
                <w:szCs w:val="20"/>
              </w:rPr>
            </w:pPr>
            <w:r w:rsidRPr="00C121E0">
              <w:rPr>
                <w:color w:val="000000"/>
                <w:sz w:val="20"/>
                <w:szCs w:val="20"/>
              </w:rPr>
              <w:t>Науки о жизни</w:t>
            </w:r>
          </w:p>
        </w:tc>
        <w:tc>
          <w:tcPr>
            <w:tcW w:w="924"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401-500</w:t>
            </w:r>
          </w:p>
        </w:tc>
        <w:tc>
          <w:tcPr>
            <w:tcW w:w="924"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401-500</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301-400</w:t>
            </w:r>
          </w:p>
        </w:tc>
        <w:tc>
          <w:tcPr>
            <w:tcW w:w="1115" w:type="dxa"/>
            <w:tcBorders>
              <w:right w:val="single" w:sz="18" w:space="0" w:color="000000"/>
            </w:tcBorders>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auto"/>
            <w:noWrap/>
            <w:vAlign w:val="center"/>
            <w:hideMark/>
          </w:tcPr>
          <w:p w:rsidR="00C121E0" w:rsidRPr="00C121E0" w:rsidRDefault="00C121E0" w:rsidP="00C121E0">
            <w:pPr>
              <w:rPr>
                <w:color w:val="000000"/>
                <w:sz w:val="20"/>
                <w:szCs w:val="20"/>
              </w:rPr>
            </w:pPr>
            <w:r w:rsidRPr="00C121E0">
              <w:rPr>
                <w:color w:val="000000"/>
                <w:sz w:val="20"/>
                <w:szCs w:val="20"/>
              </w:rPr>
              <w:lastRenderedPageBreak/>
              <w:t>Психологические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924" w:type="dxa"/>
            <w:shd w:val="clear" w:color="auto" w:fill="FFFFFF" w:themeFill="background1"/>
            <w:noWrap/>
            <w:vAlign w:val="center"/>
            <w:hideMark/>
          </w:tcPr>
          <w:p w:rsidR="00C121E0" w:rsidRPr="00C121E0" w:rsidRDefault="00C121E0" w:rsidP="00C121E0">
            <w:pPr>
              <w:rPr>
                <w:rFonts w:ascii="Calibri" w:hAnsi="Calibri" w:cs="Calibri"/>
                <w:color w:val="000000"/>
                <w:sz w:val="20"/>
                <w:szCs w:val="20"/>
              </w:rPr>
            </w:pPr>
            <w:r w:rsidRPr="00C121E0">
              <w:rPr>
                <w:rFonts w:ascii="Calibri" w:hAnsi="Calibri" w:cs="Calibri"/>
                <w:color w:val="000000"/>
                <w:sz w:val="20"/>
                <w:szCs w:val="20"/>
              </w:rPr>
              <w:t> </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auto"/>
            <w:noWrap/>
            <w:vAlign w:val="center"/>
            <w:hideMark/>
          </w:tcPr>
          <w:p w:rsidR="00C121E0" w:rsidRPr="00C121E0" w:rsidRDefault="00C121E0" w:rsidP="00C121E0">
            <w:pPr>
              <w:rPr>
                <w:rFonts w:ascii="Calibri" w:hAnsi="Calibri" w:cs="Calibri"/>
                <w:color w:val="000000"/>
                <w:sz w:val="20"/>
                <w:szCs w:val="20"/>
              </w:rPr>
            </w:pPr>
            <w:r w:rsidRPr="00C121E0">
              <w:rPr>
                <w:rFonts w:ascii="Calibri" w:hAnsi="Calibri" w:cs="Calibri"/>
                <w:color w:val="000000"/>
                <w:sz w:val="20"/>
                <w:szCs w:val="20"/>
              </w:rPr>
              <w:t> </w:t>
            </w:r>
          </w:p>
        </w:tc>
        <w:tc>
          <w:tcPr>
            <w:tcW w:w="1115" w:type="dxa"/>
            <w:tcBorders>
              <w:right w:val="single" w:sz="18" w:space="0" w:color="000000"/>
            </w:tcBorders>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176-200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auto"/>
            <w:noWrap/>
            <w:vAlign w:val="center"/>
            <w:hideMark/>
          </w:tcPr>
          <w:p w:rsidR="00C121E0" w:rsidRPr="00C121E0" w:rsidRDefault="00C121E0" w:rsidP="00C121E0">
            <w:pPr>
              <w:rPr>
                <w:color w:val="000000"/>
                <w:sz w:val="20"/>
                <w:szCs w:val="20"/>
              </w:rPr>
            </w:pPr>
            <w:r w:rsidRPr="00C121E0">
              <w:rPr>
                <w:color w:val="000000"/>
                <w:sz w:val="20"/>
                <w:szCs w:val="20"/>
              </w:rPr>
              <w:t>Бизнес и экономика</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401-500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251-300</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201-250</w:t>
            </w:r>
          </w:p>
        </w:tc>
        <w:tc>
          <w:tcPr>
            <w:tcW w:w="1115" w:type="dxa"/>
            <w:tcBorders>
              <w:right w:val="single" w:sz="18" w:space="0" w:color="000000"/>
            </w:tcBorders>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126-150</w:t>
            </w:r>
          </w:p>
        </w:tc>
        <w:tc>
          <w:tcPr>
            <w:tcW w:w="1117"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601+</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Искусство и гуманитарные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201-250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201-250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Социальные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501-600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176-200</w:t>
            </w:r>
          </w:p>
        </w:tc>
        <w:tc>
          <w:tcPr>
            <w:tcW w:w="1117" w:type="dxa"/>
            <w:shd w:val="clear" w:color="000000" w:fill="FFD966"/>
            <w:noWrap/>
            <w:vAlign w:val="center"/>
            <w:hideMark/>
          </w:tcPr>
          <w:p w:rsidR="00C121E0" w:rsidRPr="00C121E0" w:rsidRDefault="00C121E0" w:rsidP="00C121E0">
            <w:pPr>
              <w:jc w:val="center"/>
              <w:rPr>
                <w:color w:val="000000"/>
                <w:sz w:val="20"/>
                <w:szCs w:val="20"/>
              </w:rPr>
            </w:pPr>
            <w:r w:rsidRPr="00C121E0">
              <w:rPr>
                <w:color w:val="000000"/>
                <w:sz w:val="20"/>
                <w:szCs w:val="20"/>
              </w:rPr>
              <w:t>601+</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Клинические, доклинические и медицинские исследования</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501-600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Компьютерные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401-500</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151-175</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101-125</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601-800</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401-500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Педагогические науки</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201-250</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r w:rsidR="00C121E0" w:rsidRPr="00C121E0" w:rsidTr="00C121E0">
        <w:trPr>
          <w:trHeight w:val="375"/>
        </w:trPr>
        <w:tc>
          <w:tcPr>
            <w:tcW w:w="2222" w:type="dxa"/>
            <w:shd w:val="clear" w:color="auto" w:fill="FFFFFF" w:themeFill="background1"/>
            <w:noWrap/>
            <w:vAlign w:val="center"/>
            <w:hideMark/>
          </w:tcPr>
          <w:p w:rsidR="00C121E0" w:rsidRPr="00C121E0" w:rsidRDefault="00C121E0" w:rsidP="00C121E0">
            <w:pPr>
              <w:rPr>
                <w:color w:val="000000"/>
                <w:sz w:val="20"/>
                <w:szCs w:val="20"/>
              </w:rPr>
            </w:pPr>
            <w:r w:rsidRPr="00C121E0">
              <w:rPr>
                <w:color w:val="000000"/>
                <w:sz w:val="20"/>
                <w:szCs w:val="20"/>
              </w:rPr>
              <w:t>Юриспруденция</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273" w:type="dxa"/>
            <w:shd w:val="clear" w:color="auto" w:fill="FFFFFF" w:themeFill="background1"/>
            <w:vAlign w:val="center"/>
          </w:tcPr>
          <w:p w:rsidR="00C121E0" w:rsidRPr="00C121E0" w:rsidRDefault="00C121E0" w:rsidP="00C121E0">
            <w:pPr>
              <w:jc w:val="center"/>
              <w:rPr>
                <w:color w:val="000000"/>
                <w:sz w:val="20"/>
                <w:szCs w:val="20"/>
              </w:rPr>
            </w:pPr>
            <w:r w:rsidRPr="00C121E0">
              <w:rPr>
                <w:color w:val="000000"/>
                <w:sz w:val="20"/>
                <w:szCs w:val="20"/>
              </w:rPr>
              <w:t>-</w:t>
            </w:r>
          </w:p>
        </w:tc>
        <w:tc>
          <w:tcPr>
            <w:tcW w:w="924" w:type="dxa"/>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1115" w:type="dxa"/>
            <w:tcBorders>
              <w:righ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c>
          <w:tcPr>
            <w:tcW w:w="924" w:type="dxa"/>
            <w:tcBorders>
              <w:left w:val="single" w:sz="18" w:space="0" w:color="000000"/>
            </w:tcBorders>
            <w:shd w:val="clear" w:color="auto" w:fill="FFFFFF" w:themeFill="background1"/>
            <w:noWrap/>
            <w:vAlign w:val="center"/>
            <w:hideMark/>
          </w:tcPr>
          <w:p w:rsidR="00C121E0" w:rsidRPr="00C121E0" w:rsidRDefault="00C121E0" w:rsidP="00C121E0">
            <w:pPr>
              <w:jc w:val="center"/>
              <w:rPr>
                <w:color w:val="000000"/>
                <w:sz w:val="20"/>
                <w:szCs w:val="20"/>
              </w:rPr>
            </w:pPr>
            <w:r w:rsidRPr="00C121E0">
              <w:rPr>
                <w:color w:val="000000"/>
                <w:sz w:val="20"/>
                <w:szCs w:val="20"/>
              </w:rPr>
              <w:t>126-150</w:t>
            </w:r>
          </w:p>
        </w:tc>
        <w:tc>
          <w:tcPr>
            <w:tcW w:w="1117" w:type="dxa"/>
            <w:shd w:val="clear" w:color="auto" w:fill="auto"/>
            <w:noWrap/>
            <w:vAlign w:val="center"/>
            <w:hideMark/>
          </w:tcPr>
          <w:p w:rsidR="00C121E0" w:rsidRPr="00C121E0" w:rsidRDefault="00C121E0" w:rsidP="00C121E0">
            <w:pPr>
              <w:jc w:val="center"/>
              <w:rPr>
                <w:color w:val="000000"/>
                <w:sz w:val="20"/>
                <w:szCs w:val="20"/>
              </w:rPr>
            </w:pPr>
            <w:r w:rsidRPr="00C121E0">
              <w:rPr>
                <w:color w:val="000000"/>
                <w:sz w:val="20"/>
                <w:szCs w:val="20"/>
              </w:rPr>
              <w:t>-</w:t>
            </w:r>
          </w:p>
        </w:tc>
      </w:tr>
    </w:tbl>
    <w:p w:rsidR="00C121E0" w:rsidRPr="00C121E0" w:rsidRDefault="00C121E0" w:rsidP="00C121E0">
      <w:pPr>
        <w:ind w:firstLine="284"/>
        <w:contextualSpacing/>
        <w:jc w:val="center"/>
        <w:rPr>
          <w:b/>
          <w:sz w:val="28"/>
          <w:szCs w:val="28"/>
          <w:lang w:val="en-US"/>
        </w:rPr>
      </w:pPr>
    </w:p>
    <w:p w:rsidR="00C121E0" w:rsidRPr="00C121E0" w:rsidRDefault="00C121E0" w:rsidP="00C121E0">
      <w:pPr>
        <w:widowControl w:val="0"/>
        <w:autoSpaceDE w:val="0"/>
        <w:autoSpaceDN w:val="0"/>
        <w:adjustRightInd w:val="0"/>
        <w:ind w:firstLine="709"/>
        <w:jc w:val="both"/>
      </w:pPr>
      <w:r w:rsidRPr="00C121E0">
        <w:rPr>
          <w:noProof/>
        </w:rPr>
        <mc:AlternateContent>
          <mc:Choice Requires="wps">
            <w:drawing>
              <wp:anchor distT="0" distB="0" distL="114300" distR="114300" simplePos="0" relativeHeight="251781120" behindDoc="0" locked="0" layoutInCell="1" allowOverlap="1" wp14:anchorId="06F8C734" wp14:editId="10FECADE">
                <wp:simplePos x="0" y="0"/>
                <wp:positionH relativeFrom="column">
                  <wp:posOffset>291465</wp:posOffset>
                </wp:positionH>
                <wp:positionV relativeFrom="paragraph">
                  <wp:posOffset>61595</wp:posOffset>
                </wp:positionV>
                <wp:extent cx="95250" cy="95250"/>
                <wp:effectExtent l="0" t="0" r="0" b="0"/>
                <wp:wrapNone/>
                <wp:docPr id="517" name="Прямоугольник 517"/>
                <wp:cNvGraphicFramePr/>
                <a:graphic xmlns:a="http://schemas.openxmlformats.org/drawingml/2006/main">
                  <a:graphicData uri="http://schemas.microsoft.com/office/word/2010/wordprocessingShape">
                    <wps:wsp>
                      <wps:cNvSpPr/>
                      <wps:spPr>
                        <a:xfrm>
                          <a:off x="0" y="0"/>
                          <a:ext cx="95250" cy="95250"/>
                        </a:xfrm>
                        <a:prstGeom prst="rect">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E782B4B" id="Прямоугольник 517" o:spid="_x0000_s1026" style="position:absolute;margin-left:22.95pt;margin-top:4.85pt;width:7.5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" fillcolor="#ffd966" stroked="f" strokeweight="1pt"/>
            </w:pict>
          </mc:Fallback>
        </mc:AlternateContent>
      </w:r>
      <w:r w:rsidRPr="00C121E0">
        <w:t xml:space="preserve"> - Новый показатель</w:t>
      </w:r>
    </w:p>
    <w:p w:rsidR="00C121E0" w:rsidRPr="00C121E0" w:rsidRDefault="00C121E0" w:rsidP="00C121E0">
      <w:pPr>
        <w:widowControl w:val="0"/>
        <w:autoSpaceDE w:val="0"/>
        <w:autoSpaceDN w:val="0"/>
        <w:adjustRightInd w:val="0"/>
        <w:spacing w:line="276" w:lineRule="auto"/>
        <w:ind w:firstLine="567"/>
        <w:jc w:val="both"/>
        <w:rPr>
          <w:sz w:val="28"/>
          <w:szCs w:val="28"/>
          <w:shd w:val="clear" w:color="auto" w:fill="FFFFFF"/>
        </w:rPr>
      </w:pP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По данным предметного рейтинга </w:t>
      </w:r>
      <w:r w:rsidRPr="0095776A">
        <w:rPr>
          <w:sz w:val="28"/>
          <w:szCs w:val="28"/>
          <w:lang w:val="en-US"/>
        </w:rPr>
        <w:t>THE</w:t>
      </w:r>
      <w:r w:rsidRPr="0095776A">
        <w:rPr>
          <w:sz w:val="28"/>
          <w:szCs w:val="28"/>
        </w:rPr>
        <w:t xml:space="preserve"> </w:t>
      </w:r>
      <w:r w:rsidRPr="0095776A">
        <w:rPr>
          <w:sz w:val="28"/>
          <w:szCs w:val="28"/>
          <w:shd w:val="clear" w:color="auto" w:fill="FFFFFF"/>
          <w:lang w:val="en-US"/>
        </w:rPr>
        <w:t>World</w:t>
      </w:r>
      <w:r w:rsidRPr="0095776A">
        <w:rPr>
          <w:sz w:val="28"/>
          <w:szCs w:val="28"/>
          <w:shd w:val="clear" w:color="auto" w:fill="FFFFFF"/>
        </w:rPr>
        <w:t xml:space="preserve"> </w:t>
      </w:r>
      <w:r w:rsidRPr="0095776A">
        <w:rPr>
          <w:sz w:val="28"/>
          <w:szCs w:val="28"/>
          <w:shd w:val="clear" w:color="auto" w:fill="FFFFFF"/>
          <w:lang w:val="en-US"/>
        </w:rPr>
        <w:t>University</w:t>
      </w:r>
      <w:r w:rsidRPr="0095776A">
        <w:rPr>
          <w:sz w:val="28"/>
          <w:szCs w:val="28"/>
          <w:shd w:val="clear" w:color="auto" w:fill="FFFFFF"/>
        </w:rPr>
        <w:t xml:space="preserve"> </w:t>
      </w:r>
      <w:r w:rsidRPr="0095776A">
        <w:rPr>
          <w:sz w:val="28"/>
          <w:szCs w:val="28"/>
          <w:shd w:val="clear" w:color="auto" w:fill="FFFFFF"/>
          <w:lang w:val="en-US"/>
        </w:rPr>
        <w:t>Rankings</w:t>
      </w:r>
      <w:r w:rsidRPr="0095776A">
        <w:rPr>
          <w:sz w:val="28"/>
          <w:szCs w:val="28"/>
          <w:shd w:val="clear" w:color="auto" w:fill="FFFFFF"/>
        </w:rPr>
        <w:t xml:space="preserve"> </w:t>
      </w:r>
      <w:r w:rsidRPr="0095776A">
        <w:rPr>
          <w:sz w:val="28"/>
          <w:szCs w:val="28"/>
          <w:shd w:val="clear" w:color="auto" w:fill="FFFFFF"/>
          <w:lang w:val="en-US"/>
        </w:rPr>
        <w:t>by</w:t>
      </w:r>
      <w:r w:rsidRPr="0095776A">
        <w:rPr>
          <w:sz w:val="28"/>
          <w:szCs w:val="28"/>
          <w:shd w:val="clear" w:color="auto" w:fill="FFFFFF"/>
        </w:rPr>
        <w:t xml:space="preserve"> </w:t>
      </w:r>
      <w:r w:rsidRPr="0095776A">
        <w:rPr>
          <w:sz w:val="28"/>
          <w:szCs w:val="28"/>
          <w:shd w:val="clear" w:color="auto" w:fill="FFFFFF"/>
          <w:lang w:val="en-US"/>
        </w:rPr>
        <w:t>Subject</w:t>
      </w:r>
      <w:r w:rsidRPr="0095776A">
        <w:rPr>
          <w:sz w:val="28"/>
          <w:szCs w:val="28"/>
          <w:shd w:val="clear" w:color="auto" w:fill="FFFFFF"/>
        </w:rPr>
        <w:t xml:space="preserve">, в 2021 году вузы Санкт-Петербурга заняли позиции </w:t>
      </w:r>
      <w:r>
        <w:rPr>
          <w:sz w:val="28"/>
          <w:szCs w:val="28"/>
          <w:shd w:val="clear" w:color="auto" w:fill="FFFFFF"/>
        </w:rPr>
        <w:t>в</w:t>
      </w:r>
      <w:r w:rsidRPr="0095776A">
        <w:rPr>
          <w:sz w:val="28"/>
          <w:szCs w:val="28"/>
          <w:shd w:val="clear" w:color="auto" w:fill="FFFFFF"/>
        </w:rPr>
        <w:t xml:space="preserve"> 1</w:t>
      </w:r>
      <w:r>
        <w:rPr>
          <w:sz w:val="28"/>
          <w:szCs w:val="28"/>
          <w:shd w:val="clear" w:color="auto" w:fill="FFFFFF"/>
        </w:rPr>
        <w:t>0</w:t>
      </w:r>
      <w:r w:rsidRPr="0095776A">
        <w:rPr>
          <w:sz w:val="28"/>
          <w:szCs w:val="28"/>
          <w:shd w:val="clear" w:color="auto" w:fill="FFFFFF"/>
        </w:rPr>
        <w:t xml:space="preserve"> предметных областях</w:t>
      </w:r>
      <w:r>
        <w:rPr>
          <w:sz w:val="28"/>
          <w:szCs w:val="28"/>
          <w:shd w:val="clear" w:color="auto" w:fill="FFFFFF"/>
        </w:rPr>
        <w:t xml:space="preserve"> из 11 возможных</w:t>
      </w:r>
      <w:r w:rsidRPr="0095776A">
        <w:rPr>
          <w:sz w:val="28"/>
          <w:szCs w:val="28"/>
          <w:shd w:val="clear" w:color="auto" w:fill="FFFFFF"/>
        </w:rPr>
        <w:t xml:space="preserve"> (в 2019 году – </w:t>
      </w:r>
      <w:r>
        <w:rPr>
          <w:sz w:val="28"/>
          <w:szCs w:val="28"/>
          <w:shd w:val="clear" w:color="auto" w:fill="FFFFFF"/>
        </w:rPr>
        <w:t>девяти предметных областях).</w:t>
      </w:r>
    </w:p>
    <w:p w:rsidR="00E5692E"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В предметном рейтинге THE в 2021 году представлены Санкт-Петербургский государственный университет, Санкт-Петербургский политехнический университет Петра Великого, Санкт-Петербургский горный университет, Санкт-Петербургский государственный электротехнический университет «ЛЭТИ» имени В.И.</w:t>
      </w:r>
      <w:r>
        <w:rPr>
          <w:sz w:val="28"/>
          <w:szCs w:val="28"/>
          <w:shd w:val="clear" w:color="auto" w:fill="FFFFFF"/>
        </w:rPr>
        <w:t xml:space="preserve"> </w:t>
      </w:r>
      <w:r w:rsidRPr="0095776A">
        <w:rPr>
          <w:sz w:val="28"/>
          <w:szCs w:val="28"/>
          <w:shd w:val="clear" w:color="auto" w:fill="FFFFFF"/>
        </w:rPr>
        <w:t>Ульянова (Ленина), Национальный иссл</w:t>
      </w:r>
      <w:r>
        <w:rPr>
          <w:sz w:val="28"/>
          <w:szCs w:val="28"/>
          <w:shd w:val="clear" w:color="auto" w:fill="FFFFFF"/>
        </w:rPr>
        <w:t>едовательский университет ИТМО.</w:t>
      </w:r>
      <w:r w:rsidR="004E6C0F">
        <w:rPr>
          <w:sz w:val="28"/>
          <w:szCs w:val="28"/>
          <w:shd w:val="clear" w:color="auto" w:fill="FFFFFF"/>
        </w:rPr>
        <w:t xml:space="preserve"> </w:t>
      </w:r>
      <w:r>
        <w:rPr>
          <w:sz w:val="28"/>
          <w:szCs w:val="28"/>
          <w:shd w:val="clear" w:color="auto" w:fill="FFFFFF"/>
        </w:rPr>
        <w:t xml:space="preserve">Также в рейтинг включены </w:t>
      </w:r>
      <w:r w:rsidRPr="0095776A">
        <w:rPr>
          <w:sz w:val="28"/>
          <w:szCs w:val="28"/>
          <w:shd w:val="clear" w:color="auto" w:fill="FFFFFF"/>
        </w:rPr>
        <w:t>НИУ «Высшая школа экономики»</w:t>
      </w:r>
      <w:r>
        <w:rPr>
          <w:sz w:val="28"/>
          <w:szCs w:val="28"/>
        </w:rPr>
        <w:t xml:space="preserve">, представленный в Санкт-Петербурге филиалом, и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Pr>
          <w:sz w:val="28"/>
          <w:szCs w:val="28"/>
        </w:rPr>
        <w:t>.</w:t>
      </w:r>
      <w:r w:rsidRPr="00A5055E">
        <w:rPr>
          <w:sz w:val="28"/>
          <w:szCs w:val="28"/>
          <w:shd w:val="clear" w:color="auto" w:fill="FFFFFF"/>
        </w:rPr>
        <w:t xml:space="preserve">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Санкт-Петербургской горный университет улучшил сво</w:t>
      </w:r>
      <w:r>
        <w:rPr>
          <w:sz w:val="28"/>
          <w:szCs w:val="28"/>
          <w:shd w:val="clear" w:color="auto" w:fill="FFFFFF"/>
        </w:rPr>
        <w:t>и</w:t>
      </w:r>
      <w:r w:rsidRPr="0095776A">
        <w:rPr>
          <w:sz w:val="28"/>
          <w:szCs w:val="28"/>
          <w:shd w:val="clear" w:color="auto" w:fill="FFFFFF"/>
        </w:rPr>
        <w:t xml:space="preserve"> позици</w:t>
      </w:r>
      <w:r>
        <w:rPr>
          <w:sz w:val="28"/>
          <w:szCs w:val="28"/>
          <w:shd w:val="clear" w:color="auto" w:fill="FFFFFF"/>
        </w:rPr>
        <w:t>и</w:t>
      </w:r>
      <w:r w:rsidRPr="0095776A">
        <w:rPr>
          <w:sz w:val="28"/>
          <w:szCs w:val="28"/>
          <w:shd w:val="clear" w:color="auto" w:fill="FFFFFF"/>
        </w:rPr>
        <w:t xml:space="preserve"> в предметн</w:t>
      </w:r>
      <w:r>
        <w:rPr>
          <w:sz w:val="28"/>
          <w:szCs w:val="28"/>
          <w:shd w:val="clear" w:color="auto" w:fill="FFFFFF"/>
        </w:rPr>
        <w:t>ых</w:t>
      </w:r>
      <w:r w:rsidRPr="0095776A">
        <w:rPr>
          <w:sz w:val="28"/>
          <w:szCs w:val="28"/>
          <w:shd w:val="clear" w:color="auto" w:fill="FFFFFF"/>
        </w:rPr>
        <w:t xml:space="preserve"> област</w:t>
      </w:r>
      <w:r>
        <w:rPr>
          <w:sz w:val="28"/>
          <w:szCs w:val="28"/>
          <w:shd w:val="clear" w:color="auto" w:fill="FFFFFF"/>
        </w:rPr>
        <w:t>ях</w:t>
      </w:r>
      <w:r w:rsidRPr="0095776A">
        <w:rPr>
          <w:sz w:val="28"/>
          <w:szCs w:val="28"/>
          <w:shd w:val="clear" w:color="auto" w:fill="FFFFFF"/>
        </w:rPr>
        <w:t xml:space="preserve"> «Инженерные и технические науки» (группа – 301-400, 2020 год – 601-800 место) и «Физические науки» (группа </w:t>
      </w:r>
      <w:r>
        <w:rPr>
          <w:sz w:val="28"/>
          <w:szCs w:val="28"/>
          <w:shd w:val="clear" w:color="auto" w:fill="FFFFFF"/>
        </w:rPr>
        <w:t xml:space="preserve">251-300, </w:t>
      </w:r>
      <w:r w:rsidRPr="0095776A">
        <w:rPr>
          <w:sz w:val="28"/>
          <w:szCs w:val="28"/>
          <w:shd w:val="clear" w:color="auto" w:fill="FFFFFF"/>
        </w:rPr>
        <w:t xml:space="preserve">2020 год – </w:t>
      </w:r>
      <w:r>
        <w:rPr>
          <w:sz w:val="28"/>
          <w:szCs w:val="28"/>
          <w:shd w:val="clear" w:color="auto" w:fill="FFFFFF"/>
        </w:rPr>
        <w:t>501-600</w:t>
      </w:r>
      <w:r w:rsidRPr="0095776A">
        <w:rPr>
          <w:sz w:val="28"/>
          <w:szCs w:val="28"/>
          <w:shd w:val="clear" w:color="auto" w:fill="FFFFFF"/>
        </w:rPr>
        <w:t xml:space="preserve"> место).</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Санкт-Петербургский политехнический университет Петра Великого улучшил свои позиции, впервые войдя в предметную область «Науки о жизни» (группа 401-500). Улучшил свои позиции по трем предметным областям: «Педагогические науки» (группа 201-300, 2020 год – 301-400 место), «Инженерные и технические науки» (группа 126-150, 2020 год – 201-250, 2019 год – 601-800), «Физические науки» (группа 101-125, 2020 год 201-250, 2019 год – 301-400). Сохранил свои позиции по двум предметным областям: «Бизнес и экономика» (группа 251-300, 2020 год – 251-300), «Компьютерные науки» (группа 151-175, 2020 год – 151-175, 2019 год – 301-400).</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Санкт-Петербургский государственный университет сохранил свои </w:t>
      </w:r>
      <w:r w:rsidRPr="0095776A">
        <w:rPr>
          <w:sz w:val="28"/>
          <w:szCs w:val="28"/>
          <w:shd w:val="clear" w:color="auto" w:fill="FFFFFF"/>
        </w:rPr>
        <w:lastRenderedPageBreak/>
        <w:t xml:space="preserve">позиции в четырех предметных областях: «Искусство и гуманитарные науки» (группа 201-250, 2020 год – 201-250, 2019 год – 201-250), «Социальные науки» (группа 401-500, 2019 год – 401-500), «Физические науки» (группа 251-300, 2020 год – 251-300, 2019 год – 251-300), «Клинические, доклинические и медицинские исследования» (группа 501-600, 2020 год –501-600, 2019 год – 501-600).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Национальный исследовательский университет ИТМО впервые вошел в рейтинг THE по предметным областям «Науки о жизни» (группа 301-400) и «Бизнес и экономика» (группа 201-250). Улучшил свои позиции по предметной области «Физические науки» (группа 251-300, 2019 год – 301-400, 2018 год – 401-500). Сохранил позицию в предметной области «Науки о жизни» (группа 301-400, 2019 год – 301-400).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Санкт-Петербургский государственный электротехнический университет «ЛЭТИ» имени В.И.</w:t>
      </w:r>
      <w:r w:rsidR="002C2BFE">
        <w:rPr>
          <w:sz w:val="28"/>
          <w:szCs w:val="28"/>
          <w:shd w:val="clear" w:color="auto" w:fill="FFFFFF"/>
        </w:rPr>
        <w:t xml:space="preserve"> </w:t>
      </w:r>
      <w:r w:rsidRPr="0095776A">
        <w:rPr>
          <w:sz w:val="28"/>
          <w:szCs w:val="28"/>
          <w:shd w:val="clear" w:color="auto" w:fill="FFFFFF"/>
        </w:rPr>
        <w:t xml:space="preserve">Ульянова (Ленина) сохранил позиции в двух предметных областях: «Инженерные и технические науки» (группа 601-800, 2020 год – 601-800, 2019 год – 601-800) и «Компьютерные науки» (группа 601-800, 2020 год – 601+). </w:t>
      </w:r>
    </w:p>
    <w:p w:rsidR="00E5692E" w:rsidRPr="007E2175" w:rsidRDefault="00E5692E" w:rsidP="00E5692E">
      <w:pPr>
        <w:widowControl w:val="0"/>
        <w:autoSpaceDE w:val="0"/>
        <w:autoSpaceDN w:val="0"/>
        <w:adjustRightInd w:val="0"/>
        <w:spacing w:line="276" w:lineRule="auto"/>
        <w:ind w:firstLine="567"/>
        <w:jc w:val="both"/>
        <w:rPr>
          <w:sz w:val="28"/>
          <w:szCs w:val="28"/>
        </w:rPr>
      </w:pPr>
      <w:r w:rsidRPr="007E2175">
        <w:rPr>
          <w:sz w:val="28"/>
          <w:szCs w:val="28"/>
          <w:shd w:val="clear" w:color="auto" w:fill="FFFFFF"/>
        </w:rPr>
        <w:t xml:space="preserve">Вузы Санкт-Петербурга </w:t>
      </w:r>
      <w:r w:rsidRPr="007E2175">
        <w:rPr>
          <w:sz w:val="28"/>
          <w:szCs w:val="28"/>
        </w:rPr>
        <w:t xml:space="preserve">расширили присутствие и улучшили свои позиции </w:t>
      </w:r>
      <w:r w:rsidRPr="007E2175">
        <w:rPr>
          <w:sz w:val="28"/>
          <w:szCs w:val="28"/>
          <w:shd w:val="clear" w:color="auto" w:fill="FFFFFF"/>
        </w:rPr>
        <w:t xml:space="preserve">в </w:t>
      </w:r>
      <w:r w:rsidRPr="007E2175">
        <w:rPr>
          <w:b/>
          <w:sz w:val="28"/>
          <w:szCs w:val="28"/>
          <w:shd w:val="clear" w:color="auto" w:fill="FFFFFF"/>
        </w:rPr>
        <w:t>рейтинге лучших университетов стран с развивающейся экономикой по версии британского издания Times Higher Education (THE)</w:t>
      </w:r>
      <w:r w:rsidRPr="007E2175">
        <w:rPr>
          <w:sz w:val="28"/>
          <w:szCs w:val="28"/>
          <w:shd w:val="clear" w:color="auto" w:fill="FFFFFF"/>
        </w:rPr>
        <w:t xml:space="preserve"> в 2021 году:</w:t>
      </w:r>
      <w:r w:rsidRPr="007E2175">
        <w:rPr>
          <w:sz w:val="28"/>
          <w:szCs w:val="28"/>
        </w:rPr>
        <w:t xml:space="preserve"> Санкт-Петербургский политехнический университет Петра Великого </w:t>
      </w:r>
      <w:r>
        <w:rPr>
          <w:sz w:val="28"/>
          <w:szCs w:val="28"/>
        </w:rPr>
        <w:t>(35 место,</w:t>
      </w:r>
      <w:r w:rsidRPr="007E2175">
        <w:rPr>
          <w:sz w:val="28"/>
          <w:szCs w:val="28"/>
        </w:rPr>
        <w:t xml:space="preserve"> </w:t>
      </w:r>
      <w:r>
        <w:rPr>
          <w:sz w:val="28"/>
          <w:szCs w:val="28"/>
        </w:rPr>
        <w:t xml:space="preserve">2020 год </w:t>
      </w:r>
      <w:r w:rsidRPr="007E2175">
        <w:rPr>
          <w:sz w:val="28"/>
          <w:szCs w:val="28"/>
        </w:rPr>
        <w:t xml:space="preserve">– 72), Национальный исследовательский университет ИТМО </w:t>
      </w:r>
      <w:r>
        <w:rPr>
          <w:sz w:val="28"/>
          <w:szCs w:val="28"/>
        </w:rPr>
        <w:t>(</w:t>
      </w:r>
      <w:r w:rsidRPr="007E2175">
        <w:rPr>
          <w:sz w:val="28"/>
          <w:szCs w:val="28"/>
        </w:rPr>
        <w:t>45 место</w:t>
      </w:r>
      <w:r>
        <w:rPr>
          <w:sz w:val="28"/>
          <w:szCs w:val="28"/>
        </w:rPr>
        <w:t xml:space="preserve">, 2020 год </w:t>
      </w:r>
      <w:r w:rsidRPr="007E2175">
        <w:rPr>
          <w:sz w:val="28"/>
          <w:szCs w:val="28"/>
        </w:rPr>
        <w:t xml:space="preserve">– 35), Санкт-Петербургский горный университет </w:t>
      </w:r>
      <w:r>
        <w:rPr>
          <w:sz w:val="28"/>
          <w:szCs w:val="28"/>
        </w:rPr>
        <w:t>(</w:t>
      </w:r>
      <w:r w:rsidRPr="007E2175">
        <w:rPr>
          <w:sz w:val="28"/>
          <w:szCs w:val="28"/>
        </w:rPr>
        <w:t>64 место</w:t>
      </w:r>
      <w:r>
        <w:rPr>
          <w:sz w:val="28"/>
          <w:szCs w:val="28"/>
        </w:rPr>
        <w:t xml:space="preserve">, 2020 год </w:t>
      </w:r>
      <w:r w:rsidRPr="007E2175">
        <w:rPr>
          <w:sz w:val="28"/>
          <w:szCs w:val="28"/>
        </w:rPr>
        <w:t xml:space="preserve">– 167 место), Санкт-Петербургский государственный университет </w:t>
      </w:r>
      <w:r>
        <w:rPr>
          <w:sz w:val="28"/>
          <w:szCs w:val="28"/>
        </w:rPr>
        <w:t>(</w:t>
      </w:r>
      <w:r w:rsidRPr="007E2175">
        <w:rPr>
          <w:sz w:val="28"/>
          <w:szCs w:val="28"/>
        </w:rPr>
        <w:t>100 место</w:t>
      </w:r>
      <w:r>
        <w:rPr>
          <w:sz w:val="28"/>
          <w:szCs w:val="28"/>
        </w:rPr>
        <w:t xml:space="preserve">, 2020 год </w:t>
      </w:r>
      <w:r w:rsidRPr="007E2175">
        <w:rPr>
          <w:sz w:val="28"/>
          <w:szCs w:val="28"/>
        </w:rPr>
        <w:t xml:space="preserve">– 100 место), </w:t>
      </w:r>
      <w:hyperlink r:id="rId50" w:history="1">
        <w:r w:rsidRPr="007E2175">
          <w:rPr>
            <w:bCs/>
            <w:sz w:val="28"/>
            <w:szCs w:val="28"/>
          </w:rPr>
          <w:t>Санкт-Петербургский</w:t>
        </w:r>
      </w:hyperlink>
      <w:r w:rsidRPr="007E2175">
        <w:rPr>
          <w:sz w:val="28"/>
          <w:szCs w:val="28"/>
        </w:rPr>
        <w:t xml:space="preserve"> государственный электротехнический университет «ЛЭТИ» им. В.И.</w:t>
      </w:r>
      <w:r w:rsidR="002C2BFE">
        <w:rPr>
          <w:sz w:val="28"/>
          <w:szCs w:val="28"/>
        </w:rPr>
        <w:t xml:space="preserve"> </w:t>
      </w:r>
      <w:r w:rsidRPr="007E2175">
        <w:rPr>
          <w:sz w:val="28"/>
          <w:szCs w:val="28"/>
        </w:rPr>
        <w:t xml:space="preserve">Ульянова (Ленина) </w:t>
      </w:r>
      <w:r>
        <w:rPr>
          <w:sz w:val="28"/>
          <w:szCs w:val="28"/>
        </w:rPr>
        <w:t>(</w:t>
      </w:r>
      <w:r w:rsidRPr="007E2175">
        <w:rPr>
          <w:sz w:val="28"/>
          <w:szCs w:val="28"/>
        </w:rPr>
        <w:t>350 место</w:t>
      </w:r>
      <w:r>
        <w:rPr>
          <w:sz w:val="28"/>
          <w:szCs w:val="28"/>
        </w:rPr>
        <w:t>, 2020 год – 301-350).</w:t>
      </w:r>
    </w:p>
    <w:p w:rsidR="00E5692E" w:rsidRPr="007E2175" w:rsidRDefault="00E5692E" w:rsidP="00E5692E">
      <w:pPr>
        <w:widowControl w:val="0"/>
        <w:autoSpaceDE w:val="0"/>
        <w:autoSpaceDN w:val="0"/>
        <w:adjustRightInd w:val="0"/>
        <w:spacing w:line="276" w:lineRule="auto"/>
        <w:ind w:firstLine="567"/>
        <w:jc w:val="both"/>
        <w:rPr>
          <w:sz w:val="28"/>
          <w:szCs w:val="28"/>
          <w:shd w:val="clear" w:color="auto" w:fill="FFFFFF"/>
        </w:rPr>
      </w:pPr>
      <w:r w:rsidRPr="007E2175">
        <w:rPr>
          <w:sz w:val="28"/>
          <w:szCs w:val="28"/>
          <w:shd w:val="clear" w:color="auto" w:fill="FFFFFF"/>
        </w:rPr>
        <w:t>В рейтинг лучших университетов стран с развивающейся экономикой также вошел НИУ «Высшая школа экономики»</w:t>
      </w:r>
      <w:r w:rsidRPr="007E2175">
        <w:rPr>
          <w:sz w:val="28"/>
          <w:szCs w:val="28"/>
        </w:rPr>
        <w:t>, представленный в Санкт-Петербурге филиалом</w:t>
      </w:r>
      <w:r>
        <w:rPr>
          <w:sz w:val="28"/>
          <w:szCs w:val="28"/>
        </w:rPr>
        <w:t xml:space="preserve"> </w:t>
      </w:r>
      <w:r>
        <w:rPr>
          <w:sz w:val="28"/>
          <w:szCs w:val="28"/>
          <w:shd w:val="clear" w:color="auto" w:fill="FFFFFF"/>
        </w:rPr>
        <w:t xml:space="preserve">(18 место, 2020 год – </w:t>
      </w:r>
      <w:r w:rsidRPr="007E2175">
        <w:rPr>
          <w:sz w:val="28"/>
          <w:szCs w:val="28"/>
          <w:shd w:val="clear" w:color="auto" w:fill="FFFFFF"/>
        </w:rPr>
        <w:t xml:space="preserve">18 место). НИУ «Высшая школа экономики» также вошел в рейтинг молодых университетов </w:t>
      </w:r>
      <w:r w:rsidR="002C2BFE">
        <w:rPr>
          <w:sz w:val="28"/>
          <w:szCs w:val="28"/>
          <w:shd w:val="clear" w:color="auto" w:fill="FFFFFF"/>
        </w:rPr>
        <w:t xml:space="preserve">- </w:t>
      </w:r>
      <w:r w:rsidRPr="007E2175">
        <w:rPr>
          <w:sz w:val="28"/>
          <w:szCs w:val="28"/>
          <w:shd w:val="clear" w:color="auto" w:fill="FFFFFF"/>
        </w:rPr>
        <w:t>2020</w:t>
      </w:r>
      <w:r w:rsidR="002C2BFE">
        <w:rPr>
          <w:sz w:val="28"/>
          <w:szCs w:val="28"/>
          <w:shd w:val="clear" w:color="auto" w:fill="FFFFFF"/>
        </w:rPr>
        <w:t xml:space="preserve"> </w:t>
      </w:r>
      <w:r>
        <w:rPr>
          <w:sz w:val="28"/>
          <w:szCs w:val="28"/>
          <w:shd w:val="clear" w:color="auto" w:fill="FFFFFF"/>
        </w:rPr>
        <w:t xml:space="preserve">(41 место, 2020 год – </w:t>
      </w:r>
      <w:r w:rsidRPr="007E2175">
        <w:rPr>
          <w:sz w:val="28"/>
          <w:szCs w:val="28"/>
          <w:shd w:val="clear" w:color="auto" w:fill="FFFFFF"/>
        </w:rPr>
        <w:t xml:space="preserve">60). В рейтинг лучших университетов стран с развивающейся экономикой в 2021 году впервые вошла </w:t>
      </w:r>
      <w:hyperlink r:id="rId51" w:history="1">
        <w:r w:rsidRPr="007E2175">
          <w:rPr>
            <w:bCs/>
            <w:sz w:val="28"/>
            <w:szCs w:val="28"/>
          </w:rPr>
          <w:t>Российская</w:t>
        </w:r>
      </w:hyperlink>
      <w:r w:rsidRPr="007E2175">
        <w:rPr>
          <w:sz w:val="28"/>
          <w:szCs w:val="28"/>
        </w:rPr>
        <w:t xml:space="preserve"> академия народного хозяйства и государственной службы при Президенте Российской Федерации, представленная в Санкт-Петербурге Северо-Западным институтом управления </w:t>
      </w:r>
      <w:r>
        <w:rPr>
          <w:sz w:val="28"/>
          <w:szCs w:val="28"/>
        </w:rPr>
        <w:t>(</w:t>
      </w:r>
      <w:r w:rsidRPr="007E2175">
        <w:rPr>
          <w:sz w:val="28"/>
          <w:szCs w:val="28"/>
        </w:rPr>
        <w:t>401-500 место</w:t>
      </w:r>
      <w:r>
        <w:rPr>
          <w:sz w:val="28"/>
          <w:szCs w:val="28"/>
        </w:rPr>
        <w:t>)</w:t>
      </w:r>
      <w:r w:rsidRPr="007E2175">
        <w:rPr>
          <w:sz w:val="28"/>
          <w:szCs w:val="28"/>
        </w:rPr>
        <w:t>.</w:t>
      </w:r>
    </w:p>
    <w:p w:rsidR="00575A58" w:rsidRDefault="00E5692E" w:rsidP="00A8162A">
      <w:pPr>
        <w:widowControl w:val="0"/>
        <w:autoSpaceDE w:val="0"/>
        <w:autoSpaceDN w:val="0"/>
        <w:adjustRightInd w:val="0"/>
        <w:spacing w:line="276" w:lineRule="auto"/>
        <w:ind w:firstLine="567"/>
        <w:jc w:val="both"/>
        <w:rPr>
          <w:i/>
          <w:sz w:val="28"/>
          <w:szCs w:val="28"/>
          <w:shd w:val="clear" w:color="auto" w:fill="FFFFFF"/>
        </w:rPr>
      </w:pPr>
      <w:r w:rsidRPr="0095776A">
        <w:rPr>
          <w:b/>
          <w:sz w:val="28"/>
          <w:szCs w:val="28"/>
          <w:shd w:val="clear" w:color="auto" w:fill="FFFFFF"/>
        </w:rPr>
        <w:t>Глобальный академический рейтинг лучших университетов мира по версии «Шанхайского рейтинга» ARWU (Academic Ranking of World Universities).</w:t>
      </w:r>
      <w:r w:rsidRPr="0095776A">
        <w:rPr>
          <w:sz w:val="28"/>
          <w:szCs w:val="28"/>
          <w:shd w:val="clear" w:color="auto" w:fill="FFFFFF"/>
        </w:rPr>
        <w:t xml:space="preserve"> В академический рейтинг университетов мира «Шанхайский </w:t>
      </w:r>
      <w:r w:rsidRPr="0095776A">
        <w:rPr>
          <w:sz w:val="28"/>
          <w:szCs w:val="28"/>
          <w:shd w:val="clear" w:color="auto" w:fill="FFFFFF"/>
        </w:rPr>
        <w:lastRenderedPageBreak/>
        <w:t xml:space="preserve">рейтинг» ARWU 2020 года (Academic Ranking of World Universities) вошли </w:t>
      </w:r>
      <w:r>
        <w:rPr>
          <w:sz w:val="28"/>
          <w:szCs w:val="28"/>
          <w:shd w:val="clear" w:color="auto" w:fill="FFFFFF"/>
        </w:rPr>
        <w:t>три</w:t>
      </w:r>
      <w:r w:rsidRPr="0095776A">
        <w:rPr>
          <w:sz w:val="28"/>
          <w:szCs w:val="28"/>
          <w:shd w:val="clear" w:color="auto" w:fill="FFFFFF"/>
        </w:rPr>
        <w:t xml:space="preserve"> вуза Санкт-Петербурга.  Динамика их продвижения в рейтинге в 2017 – 2020 годах представлена в </w:t>
      </w:r>
      <w:r w:rsidR="00575A58" w:rsidRPr="00575A58">
        <w:rPr>
          <w:i/>
          <w:sz w:val="28"/>
          <w:szCs w:val="28"/>
          <w:shd w:val="clear" w:color="auto" w:fill="FFFFFF"/>
        </w:rPr>
        <w:t>диаграмм</w:t>
      </w:r>
      <w:r w:rsidRPr="0095776A">
        <w:rPr>
          <w:i/>
          <w:sz w:val="28"/>
          <w:szCs w:val="28"/>
          <w:shd w:val="clear" w:color="auto" w:fill="FFFFFF"/>
        </w:rPr>
        <w:t>е</w:t>
      </w:r>
      <w:r w:rsidR="004E6C0F">
        <w:rPr>
          <w:i/>
          <w:sz w:val="28"/>
          <w:szCs w:val="28"/>
          <w:shd w:val="clear" w:color="auto" w:fill="FFFFFF"/>
        </w:rPr>
        <w:t xml:space="preserve"> 21</w:t>
      </w:r>
      <w:r w:rsidRPr="0095776A">
        <w:rPr>
          <w:sz w:val="28"/>
          <w:szCs w:val="28"/>
          <w:shd w:val="clear" w:color="auto" w:fill="FFFFFF"/>
        </w:rPr>
        <w:t>.</w:t>
      </w:r>
    </w:p>
    <w:p w:rsidR="00E5692E" w:rsidRPr="0095776A" w:rsidRDefault="00575A58" w:rsidP="004E6C0F">
      <w:pPr>
        <w:widowControl w:val="0"/>
        <w:autoSpaceDE w:val="0"/>
        <w:autoSpaceDN w:val="0"/>
        <w:adjustRightInd w:val="0"/>
        <w:spacing w:line="276" w:lineRule="auto"/>
        <w:ind w:firstLine="567"/>
        <w:jc w:val="right"/>
        <w:rPr>
          <w:i/>
          <w:sz w:val="28"/>
          <w:szCs w:val="28"/>
          <w:shd w:val="clear" w:color="auto" w:fill="FFFFFF"/>
        </w:rPr>
      </w:pPr>
      <w:r>
        <w:rPr>
          <w:i/>
          <w:sz w:val="28"/>
          <w:szCs w:val="28"/>
          <w:shd w:val="clear" w:color="auto" w:fill="FFFFFF"/>
        </w:rPr>
        <w:t>Диаграмма</w:t>
      </w:r>
      <w:r w:rsidR="004E6C0F">
        <w:rPr>
          <w:i/>
          <w:sz w:val="28"/>
          <w:szCs w:val="28"/>
          <w:shd w:val="clear" w:color="auto" w:fill="FFFFFF"/>
        </w:rPr>
        <w:t xml:space="preserve"> 21</w:t>
      </w:r>
      <w:r w:rsidR="00E5692E" w:rsidRPr="0095776A">
        <w:rPr>
          <w:i/>
          <w:sz w:val="28"/>
          <w:szCs w:val="28"/>
          <w:shd w:val="clear" w:color="auto" w:fill="FFFFFF"/>
        </w:rPr>
        <w:t xml:space="preserve"> </w:t>
      </w:r>
    </w:p>
    <w:p w:rsidR="00E5692E" w:rsidRPr="0095776A" w:rsidRDefault="00E5692E" w:rsidP="00E5692E">
      <w:pPr>
        <w:widowControl w:val="0"/>
        <w:autoSpaceDE w:val="0"/>
        <w:autoSpaceDN w:val="0"/>
        <w:adjustRightInd w:val="0"/>
        <w:spacing w:line="276" w:lineRule="auto"/>
        <w:ind w:firstLine="567"/>
        <w:jc w:val="center"/>
        <w:rPr>
          <w:b/>
          <w:sz w:val="28"/>
          <w:szCs w:val="28"/>
          <w:shd w:val="clear" w:color="auto" w:fill="FFFFFF"/>
        </w:rPr>
      </w:pPr>
      <w:r w:rsidRPr="0095776A">
        <w:rPr>
          <w:b/>
          <w:sz w:val="28"/>
          <w:szCs w:val="28"/>
          <w:shd w:val="clear" w:color="auto" w:fill="FFFFFF"/>
        </w:rPr>
        <w:t>Динамика продвижения петербургских вузов в «Шанхайском рейтинге» ARWU (Academic Ranking of World Universities)</w:t>
      </w:r>
    </w:p>
    <w:p w:rsidR="00E5692E" w:rsidRDefault="00E5692E" w:rsidP="00E5692E">
      <w:pPr>
        <w:widowControl w:val="0"/>
        <w:autoSpaceDE w:val="0"/>
        <w:autoSpaceDN w:val="0"/>
        <w:adjustRightInd w:val="0"/>
        <w:spacing w:line="276" w:lineRule="auto"/>
        <w:ind w:firstLine="567"/>
        <w:jc w:val="center"/>
        <w:rPr>
          <w:b/>
          <w:sz w:val="28"/>
          <w:szCs w:val="28"/>
          <w:shd w:val="clear" w:color="auto" w:fill="FFFFFF"/>
        </w:rPr>
      </w:pPr>
      <w:r w:rsidRPr="0095776A">
        <w:rPr>
          <w:b/>
          <w:sz w:val="28"/>
          <w:szCs w:val="28"/>
          <w:shd w:val="clear" w:color="auto" w:fill="FFFFFF"/>
        </w:rPr>
        <w:t>в 2017 – 2020 годах</w:t>
      </w:r>
    </w:p>
    <w:p w:rsidR="00E5692E" w:rsidRDefault="00E5692E" w:rsidP="00E5692E">
      <w:pPr>
        <w:widowControl w:val="0"/>
        <w:autoSpaceDE w:val="0"/>
        <w:autoSpaceDN w:val="0"/>
        <w:adjustRightInd w:val="0"/>
        <w:spacing w:line="276" w:lineRule="auto"/>
        <w:jc w:val="center"/>
        <w:rPr>
          <w:b/>
          <w:sz w:val="28"/>
          <w:szCs w:val="28"/>
          <w:shd w:val="clear" w:color="auto" w:fill="FFFFFF"/>
        </w:rPr>
      </w:pPr>
      <w:r>
        <w:rPr>
          <w:noProof/>
        </w:rPr>
        <w:drawing>
          <wp:inline distT="0" distB="0" distL="0" distR="0" wp14:anchorId="625BCDF4" wp14:editId="76F8E20E">
            <wp:extent cx="6134735" cy="3753293"/>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b/>
          <w:sz w:val="28"/>
          <w:szCs w:val="28"/>
          <w:shd w:val="clear" w:color="auto" w:fill="FFFFFF"/>
        </w:rPr>
        <w:t>В предметный рейтинг ARWU</w:t>
      </w:r>
      <w:r w:rsidRPr="0095776A">
        <w:rPr>
          <w:sz w:val="28"/>
          <w:szCs w:val="28"/>
          <w:shd w:val="clear" w:color="auto" w:fill="FFFFFF"/>
        </w:rPr>
        <w:t xml:space="preserve"> 2020 года вошл</w:t>
      </w:r>
      <w:r>
        <w:rPr>
          <w:sz w:val="28"/>
          <w:szCs w:val="28"/>
          <w:shd w:val="clear" w:color="auto" w:fill="FFFFFF"/>
        </w:rPr>
        <w:t xml:space="preserve">и три вуза Санкт-Петербурга </w:t>
      </w:r>
      <w:r w:rsidR="00C121E0">
        <w:rPr>
          <w:sz w:val="28"/>
          <w:szCs w:val="28"/>
          <w:shd w:val="clear" w:color="auto" w:fill="FFFFFF"/>
        </w:rPr>
        <w:t xml:space="preserve">и один филиал, расположенный на территории Санкт-Петербурга </w:t>
      </w:r>
      <w:r w:rsidRPr="0095776A">
        <w:rPr>
          <w:i/>
          <w:sz w:val="28"/>
          <w:szCs w:val="28"/>
          <w:shd w:val="clear" w:color="auto" w:fill="FFFFFF"/>
        </w:rPr>
        <w:t xml:space="preserve">(таблица </w:t>
      </w:r>
      <w:r w:rsidR="004E6C0F">
        <w:rPr>
          <w:i/>
          <w:sz w:val="28"/>
          <w:szCs w:val="28"/>
          <w:shd w:val="clear" w:color="auto" w:fill="FFFFFF"/>
        </w:rPr>
        <w:t>2</w:t>
      </w:r>
      <w:r w:rsidR="00236E49">
        <w:rPr>
          <w:i/>
          <w:sz w:val="28"/>
          <w:szCs w:val="28"/>
          <w:shd w:val="clear" w:color="auto" w:fill="FFFFFF"/>
        </w:rPr>
        <w:t>2</w:t>
      </w:r>
      <w:r w:rsidRPr="0095776A">
        <w:rPr>
          <w:i/>
          <w:sz w:val="28"/>
          <w:szCs w:val="28"/>
          <w:shd w:val="clear" w:color="auto" w:fill="FFFFFF"/>
        </w:rPr>
        <w:t>).</w:t>
      </w:r>
      <w:r w:rsidRPr="0095776A">
        <w:rPr>
          <w:sz w:val="28"/>
          <w:szCs w:val="28"/>
          <w:shd w:val="clear" w:color="auto" w:fill="FFFFFF"/>
        </w:rPr>
        <w:t xml:space="preserve"> </w:t>
      </w:r>
    </w:p>
    <w:p w:rsidR="00E5692E" w:rsidRPr="0095776A" w:rsidRDefault="00E5692E" w:rsidP="00E5692E">
      <w:pPr>
        <w:widowControl w:val="0"/>
        <w:autoSpaceDE w:val="0"/>
        <w:autoSpaceDN w:val="0"/>
        <w:adjustRightInd w:val="0"/>
        <w:spacing w:line="276" w:lineRule="auto"/>
        <w:ind w:firstLine="567"/>
        <w:jc w:val="right"/>
        <w:rPr>
          <w:i/>
          <w:sz w:val="28"/>
          <w:szCs w:val="28"/>
          <w:shd w:val="clear" w:color="auto" w:fill="FFFFFF"/>
        </w:rPr>
      </w:pPr>
      <w:r w:rsidRPr="0095776A">
        <w:rPr>
          <w:i/>
          <w:sz w:val="28"/>
          <w:szCs w:val="28"/>
          <w:shd w:val="clear" w:color="auto" w:fill="FFFFFF"/>
        </w:rPr>
        <w:t xml:space="preserve">Таблица </w:t>
      </w:r>
      <w:r w:rsidR="004E6C0F">
        <w:rPr>
          <w:i/>
          <w:sz w:val="28"/>
          <w:szCs w:val="28"/>
          <w:shd w:val="clear" w:color="auto" w:fill="FFFFFF"/>
        </w:rPr>
        <w:t>2</w:t>
      </w:r>
      <w:r w:rsidR="00236E49">
        <w:rPr>
          <w:i/>
          <w:sz w:val="28"/>
          <w:szCs w:val="28"/>
          <w:shd w:val="clear" w:color="auto" w:fill="FFFFFF"/>
        </w:rPr>
        <w:t>2</w:t>
      </w:r>
    </w:p>
    <w:p w:rsidR="00C121E0" w:rsidRPr="00C121E0" w:rsidRDefault="00C121E0" w:rsidP="00C121E0">
      <w:pPr>
        <w:widowControl w:val="0"/>
        <w:autoSpaceDE w:val="0"/>
        <w:autoSpaceDN w:val="0"/>
        <w:adjustRightInd w:val="0"/>
        <w:spacing w:line="276" w:lineRule="auto"/>
        <w:ind w:firstLine="567"/>
        <w:jc w:val="center"/>
        <w:rPr>
          <w:b/>
          <w:sz w:val="28"/>
          <w:szCs w:val="28"/>
          <w:shd w:val="clear" w:color="auto" w:fill="FFFFFF"/>
        </w:rPr>
      </w:pPr>
      <w:r w:rsidRPr="00C121E0">
        <w:rPr>
          <w:b/>
          <w:sz w:val="28"/>
          <w:szCs w:val="28"/>
          <w:shd w:val="clear" w:color="auto" w:fill="FFFFFF"/>
        </w:rPr>
        <w:t>Вузы Санкт-Петербурга в предметном рейтинге ARWU 2020 года</w:t>
      </w:r>
    </w:p>
    <w:tbl>
      <w:tblPr>
        <w:tblStyle w:val="19131"/>
        <w:tblW w:w="9351" w:type="dxa"/>
        <w:tblLayout w:type="fixed"/>
        <w:tblLook w:val="04A0" w:firstRow="1" w:lastRow="0" w:firstColumn="1" w:lastColumn="0" w:noHBand="0" w:noVBand="1"/>
      </w:tblPr>
      <w:tblGrid>
        <w:gridCol w:w="4248"/>
        <w:gridCol w:w="1275"/>
        <w:gridCol w:w="1418"/>
        <w:gridCol w:w="1134"/>
        <w:gridCol w:w="1276"/>
      </w:tblGrid>
      <w:tr w:rsidR="00C121E0" w:rsidRPr="00C121E0" w:rsidTr="009163E0">
        <w:trPr>
          <w:trHeight w:val="283"/>
        </w:trPr>
        <w:tc>
          <w:tcPr>
            <w:tcW w:w="4248"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Направление</w:t>
            </w:r>
          </w:p>
        </w:tc>
        <w:tc>
          <w:tcPr>
            <w:tcW w:w="1275"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СПбГУ</w:t>
            </w:r>
          </w:p>
        </w:tc>
        <w:tc>
          <w:tcPr>
            <w:tcW w:w="1418"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СПбГПУ</w:t>
            </w:r>
          </w:p>
        </w:tc>
        <w:tc>
          <w:tcPr>
            <w:tcW w:w="1134" w:type="dxa"/>
            <w:tcBorders>
              <w:right w:val="single" w:sz="4" w:space="0" w:color="auto"/>
            </w:tcBorders>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ИТМО</w:t>
            </w:r>
          </w:p>
        </w:tc>
        <w:tc>
          <w:tcPr>
            <w:tcW w:w="1276" w:type="dxa"/>
            <w:tcBorders>
              <w:left w:val="single" w:sz="4" w:space="0" w:color="auto"/>
            </w:tcBorders>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НИУ ВШЭ</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eastAsia="ru-RU"/>
              </w:rPr>
              <w:t>Науки и Земле</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401-500</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Нанотехнологии</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201-300</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Математика</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301-400</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val="en-US" w:eastAsia="ru-RU"/>
              </w:rPr>
              <w:t>101-150</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Автоматизация и управление</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51-75</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76-100</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Физика</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val="en-US"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301-400</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Инструментальные науки и технологии</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201-300</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Электроника и электронная инженерия</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301-400</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Экология</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eastAsia="ru-RU"/>
              </w:rPr>
              <w:t>401-500</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Телекоммуникационная инженерия</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151-200</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Горнодобывающая инженерия</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76-100</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Фармацевтика и фармацевтические науки</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401-500</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Экономика</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201-300</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lastRenderedPageBreak/>
              <w:t>Политические науки</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101-150</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Социология</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151-200</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Психология</w:t>
            </w:r>
          </w:p>
        </w:tc>
        <w:tc>
          <w:tcPr>
            <w:tcW w:w="1275"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D966" w:themeFill="accent4" w:themeFillTint="99"/>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301-400</w:t>
            </w:r>
          </w:p>
        </w:tc>
      </w:tr>
      <w:tr w:rsidR="00C121E0" w:rsidRPr="00C121E0" w:rsidTr="009163E0">
        <w:trPr>
          <w:trHeight w:val="283"/>
        </w:trPr>
        <w:tc>
          <w:tcPr>
            <w:tcW w:w="4248" w:type="dxa"/>
            <w:vAlign w:val="center"/>
          </w:tcPr>
          <w:p w:rsidR="00C121E0" w:rsidRPr="00C121E0" w:rsidRDefault="00C121E0" w:rsidP="00C121E0">
            <w:pP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eastAsia="ru-RU"/>
              </w:rPr>
              <w:t>Управление бизнесом</w:t>
            </w:r>
          </w:p>
        </w:tc>
        <w:tc>
          <w:tcPr>
            <w:tcW w:w="1275"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301-400</w:t>
            </w:r>
          </w:p>
        </w:tc>
      </w:tr>
      <w:tr w:rsidR="00C121E0" w:rsidRPr="00C121E0" w:rsidTr="009163E0">
        <w:trPr>
          <w:trHeight w:val="283"/>
        </w:trPr>
        <w:tc>
          <w:tcPr>
            <w:tcW w:w="4248" w:type="dxa"/>
            <w:shd w:val="clear" w:color="auto" w:fill="FFFFFF" w:themeFill="background1"/>
            <w:vAlign w:val="center"/>
          </w:tcPr>
          <w:p w:rsidR="00C121E0" w:rsidRPr="00C121E0" w:rsidRDefault="00C121E0" w:rsidP="00C121E0">
            <w:pP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Менеджмент</w:t>
            </w:r>
          </w:p>
        </w:tc>
        <w:tc>
          <w:tcPr>
            <w:tcW w:w="1275"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418" w:type="dxa"/>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134" w:type="dxa"/>
            <w:tcBorders>
              <w:righ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eastAsia="ru-RU"/>
              </w:rPr>
            </w:pPr>
            <w:r w:rsidRPr="00C121E0">
              <w:rPr>
                <w:rFonts w:ascii="Times New Roman" w:eastAsia="Times New Roman" w:hAnsi="Times New Roman"/>
                <w:sz w:val="20"/>
                <w:szCs w:val="20"/>
                <w:lang w:eastAsia="ru-RU"/>
              </w:rPr>
              <w:t>-</w:t>
            </w:r>
          </w:p>
        </w:tc>
        <w:tc>
          <w:tcPr>
            <w:tcW w:w="1276" w:type="dxa"/>
            <w:tcBorders>
              <w:left w:val="single" w:sz="4" w:space="0" w:color="auto"/>
            </w:tcBorders>
            <w:shd w:val="clear" w:color="auto" w:fill="FFFFFF" w:themeFill="background1"/>
            <w:vAlign w:val="center"/>
          </w:tcPr>
          <w:p w:rsidR="00C121E0" w:rsidRPr="00C121E0" w:rsidRDefault="00C121E0" w:rsidP="00C121E0">
            <w:pPr>
              <w:jc w:val="center"/>
              <w:rPr>
                <w:rFonts w:ascii="Times New Roman" w:eastAsia="Times New Roman" w:hAnsi="Times New Roman"/>
                <w:sz w:val="20"/>
                <w:szCs w:val="20"/>
                <w:lang w:val="en-US" w:eastAsia="ru-RU"/>
              </w:rPr>
            </w:pPr>
            <w:r w:rsidRPr="00C121E0">
              <w:rPr>
                <w:rFonts w:ascii="Times New Roman" w:eastAsia="Times New Roman" w:hAnsi="Times New Roman"/>
                <w:sz w:val="20"/>
                <w:szCs w:val="20"/>
                <w:lang w:eastAsia="ru-RU"/>
              </w:rPr>
              <w:t>401-500</w:t>
            </w:r>
          </w:p>
        </w:tc>
      </w:tr>
    </w:tbl>
    <w:p w:rsidR="00C121E0" w:rsidRPr="00C121E0" w:rsidRDefault="00C121E0" w:rsidP="00C121E0">
      <w:pPr>
        <w:widowControl w:val="0"/>
        <w:autoSpaceDE w:val="0"/>
        <w:autoSpaceDN w:val="0"/>
        <w:adjustRightInd w:val="0"/>
        <w:ind w:firstLine="709"/>
        <w:jc w:val="both"/>
      </w:pPr>
      <w:r w:rsidRPr="00C121E0">
        <w:rPr>
          <w:noProof/>
          <w:sz w:val="28"/>
          <w:szCs w:val="28"/>
        </w:rPr>
        <mc:AlternateContent>
          <mc:Choice Requires="wps">
            <w:drawing>
              <wp:anchor distT="0" distB="0" distL="114300" distR="114300" simplePos="0" relativeHeight="251783168" behindDoc="0" locked="0" layoutInCell="1" allowOverlap="1" wp14:anchorId="220FD613" wp14:editId="54945804">
                <wp:simplePos x="0" y="0"/>
                <wp:positionH relativeFrom="column">
                  <wp:posOffset>291465</wp:posOffset>
                </wp:positionH>
                <wp:positionV relativeFrom="paragraph">
                  <wp:posOffset>61595</wp:posOffset>
                </wp:positionV>
                <wp:extent cx="95250" cy="95250"/>
                <wp:effectExtent l="0" t="0" r="0" b="0"/>
                <wp:wrapNone/>
                <wp:docPr id="522" name="Прямоугольник 522"/>
                <wp:cNvGraphicFramePr/>
                <a:graphic xmlns:a="http://schemas.openxmlformats.org/drawingml/2006/main">
                  <a:graphicData uri="http://schemas.microsoft.com/office/word/2010/wordprocessingShape">
                    <wps:wsp>
                      <wps:cNvSpPr/>
                      <wps:spPr>
                        <a:xfrm>
                          <a:off x="0" y="0"/>
                          <a:ext cx="95250" cy="95250"/>
                        </a:xfrm>
                        <a:prstGeom prst="rect">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54805F2" id="Прямоугольник 522" o:spid="_x0000_s1026" style="position:absolute;margin-left:22.95pt;margin-top:4.85pt;width:7.5pt;height: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" fillcolor="#ffd966" stroked="f" strokeweight="1pt"/>
            </w:pict>
          </mc:Fallback>
        </mc:AlternateContent>
      </w:r>
      <w:r w:rsidRPr="00C121E0">
        <w:rPr>
          <w:sz w:val="28"/>
          <w:szCs w:val="28"/>
        </w:rPr>
        <w:t xml:space="preserve"> - </w:t>
      </w:r>
      <w:r w:rsidRPr="00C121E0">
        <w:t>Новый показатель</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Санкт-Петербургский государственный университет, впервые войдя в рейтинг по трем предметным областям: «Экология» (группа 401-500), «Горнодобывающая инженерия» (группа 76-100) и «Фармацевтика и фармацевтические науки» (группа 401-500). Сохранил свои позиции по предметной области «Математика» (группа 301-400, 2019 год – 301-400). </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Санкт-Петербургский политехнический университет Петра Великого сохранил свои позиции по двум предметным областям: «Физика» (группа 301-400, 2019 год – 301-400, 2018 год – 401-500), «Инструментальные науки и технологии» (группа 201-300, 2019 год – 201-300).</w:t>
      </w:r>
    </w:p>
    <w:p w:rsidR="00E5692E" w:rsidRPr="0095776A" w:rsidRDefault="00E5692E" w:rsidP="00E5692E">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Национальный исследовательский университет ИТМО улучшил свои позиции, впервые войдя в рейтинг по предметной области «Телекоммуникационная инженерия» (группа 151-200), а также сохранил свои позиции по </w:t>
      </w:r>
      <w:r>
        <w:rPr>
          <w:sz w:val="28"/>
          <w:szCs w:val="28"/>
          <w:shd w:val="clear" w:color="auto" w:fill="FFFFFF"/>
        </w:rPr>
        <w:t>трем</w:t>
      </w:r>
      <w:r w:rsidRPr="0095776A">
        <w:rPr>
          <w:sz w:val="28"/>
          <w:szCs w:val="28"/>
          <w:shd w:val="clear" w:color="auto" w:fill="FFFFFF"/>
        </w:rPr>
        <w:t xml:space="preserve"> предметным областям: «Нанотехнологии» (группа 201-300, 2019 год – 201-300, 2018 год – 201-300), «Автоматизация и управление» (группа 76-100, 2019 год – 76-100), «Электроника и электронная инженерия» (группа 301-400, 2019 год – 301-400, 2018 год – 401-500).</w:t>
      </w:r>
    </w:p>
    <w:p w:rsidR="00252BA3" w:rsidRDefault="00E5692E" w:rsidP="00053EF9">
      <w:pPr>
        <w:spacing w:line="276" w:lineRule="auto"/>
        <w:ind w:firstLine="709"/>
        <w:jc w:val="both"/>
        <w:rPr>
          <w:i/>
          <w:sz w:val="28"/>
          <w:szCs w:val="28"/>
        </w:rPr>
      </w:pPr>
      <w:r w:rsidRPr="0095776A">
        <w:rPr>
          <w:b/>
          <w:sz w:val="28"/>
          <w:szCs w:val="28"/>
          <w:shd w:val="clear" w:color="auto" w:fill="FFFFFF"/>
        </w:rPr>
        <w:t>Московский международный рейтинг «Три миссии университета» (MosIUR)</w:t>
      </w:r>
      <w:r w:rsidRPr="0095776A">
        <w:rPr>
          <w:sz w:val="28"/>
          <w:szCs w:val="28"/>
          <w:shd w:val="clear" w:color="auto" w:fill="FFFFFF"/>
        </w:rPr>
        <w:t xml:space="preserve"> 2020 года включает 1500 университетов из 97 стран мира. По количеству участников списка Россия наряду с США и Китаем вошла в тройку мировых лидеров. От России в рейтинг входит 101 университет, в том числе </w:t>
      </w:r>
      <w:r w:rsidRPr="0095776A">
        <w:rPr>
          <w:sz w:val="28"/>
          <w:szCs w:val="28"/>
        </w:rPr>
        <w:t xml:space="preserve">15 вузов Санкт-Петербурга. Динамика их продвижения в рейтинге в 2018 – 2020 годах представлена в </w:t>
      </w:r>
      <w:r w:rsidR="00575A58">
        <w:rPr>
          <w:i/>
          <w:sz w:val="28"/>
          <w:szCs w:val="28"/>
        </w:rPr>
        <w:t>диаграмм</w:t>
      </w:r>
      <w:r w:rsidRPr="0095776A">
        <w:rPr>
          <w:i/>
          <w:sz w:val="28"/>
          <w:szCs w:val="28"/>
        </w:rPr>
        <w:t xml:space="preserve">е </w:t>
      </w:r>
      <w:r w:rsidR="004E6C0F">
        <w:rPr>
          <w:i/>
          <w:sz w:val="28"/>
          <w:szCs w:val="28"/>
        </w:rPr>
        <w:t>22</w:t>
      </w:r>
      <w:r w:rsidRPr="0095776A">
        <w:rPr>
          <w:i/>
          <w:sz w:val="28"/>
          <w:szCs w:val="28"/>
        </w:rPr>
        <w:t>.</w:t>
      </w:r>
    </w:p>
    <w:p w:rsidR="00053EF9" w:rsidRPr="0095776A" w:rsidRDefault="00053EF9" w:rsidP="00053EF9">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Улучшили свои позиции в рейтинге </w:t>
      </w:r>
      <w:r>
        <w:rPr>
          <w:sz w:val="28"/>
          <w:szCs w:val="28"/>
          <w:shd w:val="clear" w:color="auto" w:fill="FFFFFF"/>
        </w:rPr>
        <w:t>два</w:t>
      </w:r>
      <w:r w:rsidRPr="0095776A">
        <w:rPr>
          <w:sz w:val="28"/>
          <w:szCs w:val="28"/>
          <w:shd w:val="clear" w:color="auto" w:fill="FFFFFF"/>
        </w:rPr>
        <w:t xml:space="preserve"> петербургских вуза: Санкт-Петербургский государственный университет (40 место, 2019 год – 41, 2018 год – 61), Национальный исследовательский университет ИТМО (219 место, 2</w:t>
      </w:r>
      <w:r>
        <w:rPr>
          <w:sz w:val="28"/>
          <w:szCs w:val="28"/>
          <w:shd w:val="clear" w:color="auto" w:fill="FFFFFF"/>
        </w:rPr>
        <w:t>019 год – 243, 2018 год – 245).</w:t>
      </w:r>
    </w:p>
    <w:p w:rsidR="00053EF9" w:rsidRPr="0095776A" w:rsidRDefault="00053EF9" w:rsidP="00053EF9">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Сохранили свои позиции в рейтинге </w:t>
      </w:r>
      <w:r>
        <w:rPr>
          <w:sz w:val="28"/>
          <w:szCs w:val="28"/>
          <w:shd w:val="clear" w:color="auto" w:fill="FFFFFF"/>
        </w:rPr>
        <w:t>два</w:t>
      </w:r>
      <w:r w:rsidRPr="0095776A">
        <w:rPr>
          <w:sz w:val="28"/>
          <w:szCs w:val="28"/>
          <w:shd w:val="clear" w:color="auto" w:fill="FFFFFF"/>
        </w:rPr>
        <w:t xml:space="preserve"> вуза: Северо-Западный государственный медицинский университет имени И.И.</w:t>
      </w:r>
      <w:r>
        <w:rPr>
          <w:sz w:val="28"/>
          <w:szCs w:val="28"/>
          <w:shd w:val="clear" w:color="auto" w:fill="FFFFFF"/>
        </w:rPr>
        <w:t xml:space="preserve"> </w:t>
      </w:r>
      <w:r w:rsidRPr="0095776A">
        <w:rPr>
          <w:sz w:val="28"/>
          <w:szCs w:val="28"/>
          <w:shd w:val="clear" w:color="auto" w:fill="FFFFFF"/>
        </w:rPr>
        <w:t>Мечникова (группа 701-800, 2019 год – 701-800), Российский государственный педагогический университет имени А.И.</w:t>
      </w:r>
      <w:r>
        <w:rPr>
          <w:sz w:val="28"/>
          <w:szCs w:val="28"/>
          <w:shd w:val="clear" w:color="auto" w:fill="FFFFFF"/>
        </w:rPr>
        <w:t xml:space="preserve"> </w:t>
      </w:r>
      <w:r w:rsidRPr="0095776A">
        <w:rPr>
          <w:sz w:val="28"/>
          <w:szCs w:val="28"/>
          <w:shd w:val="clear" w:color="auto" w:fill="FFFFFF"/>
        </w:rPr>
        <w:t>Герцена (группа 11</w:t>
      </w:r>
      <w:r>
        <w:rPr>
          <w:sz w:val="28"/>
          <w:szCs w:val="28"/>
          <w:shd w:val="clear" w:color="auto" w:fill="FFFFFF"/>
        </w:rPr>
        <w:t xml:space="preserve">01-1200, 2019 год – 1101-1200). </w:t>
      </w:r>
    </w:p>
    <w:p w:rsidR="00053EF9" w:rsidRDefault="00053EF9" w:rsidP="00053EF9">
      <w:pPr>
        <w:widowControl w:val="0"/>
        <w:autoSpaceDE w:val="0"/>
        <w:autoSpaceDN w:val="0"/>
        <w:adjustRightInd w:val="0"/>
        <w:spacing w:line="276" w:lineRule="auto"/>
        <w:ind w:firstLine="567"/>
        <w:jc w:val="both"/>
        <w:rPr>
          <w:sz w:val="28"/>
          <w:szCs w:val="28"/>
          <w:shd w:val="clear" w:color="auto" w:fill="FFFFFF"/>
        </w:rPr>
      </w:pPr>
      <w:r w:rsidRPr="0095776A">
        <w:rPr>
          <w:sz w:val="28"/>
          <w:szCs w:val="28"/>
          <w:shd w:val="clear" w:color="auto" w:fill="FFFFFF"/>
        </w:rPr>
        <w:t xml:space="preserve">Впервые вошли в рейтинг четыре вуза: Санкт-Петербургский государственный педиатрический медицинский университет (группа 701-800), Санкт-Петербургский государственный морской технический университет (группа 1201-1300), Санкт-Петербургский государственный экономический </w:t>
      </w:r>
      <w:r w:rsidRPr="0095776A">
        <w:rPr>
          <w:sz w:val="28"/>
          <w:szCs w:val="28"/>
          <w:shd w:val="clear" w:color="auto" w:fill="FFFFFF"/>
        </w:rPr>
        <w:lastRenderedPageBreak/>
        <w:t>университет (группа 1301-1400), Санкт-Петербургский государственный архитектурно-строительный университет (группа 1401-1500).</w:t>
      </w:r>
    </w:p>
    <w:p w:rsidR="00E5692E" w:rsidRPr="0095776A" w:rsidRDefault="00575A58" w:rsidP="00E5692E">
      <w:pPr>
        <w:ind w:firstLine="709"/>
        <w:jc w:val="right"/>
        <w:rPr>
          <w:i/>
          <w:sz w:val="28"/>
          <w:szCs w:val="28"/>
        </w:rPr>
      </w:pPr>
      <w:r>
        <w:rPr>
          <w:i/>
          <w:sz w:val="28"/>
          <w:szCs w:val="28"/>
        </w:rPr>
        <w:t>Диаграмм</w:t>
      </w:r>
      <w:r w:rsidR="00E5692E" w:rsidRPr="0095776A">
        <w:rPr>
          <w:i/>
          <w:sz w:val="28"/>
          <w:szCs w:val="28"/>
        </w:rPr>
        <w:t xml:space="preserve">а </w:t>
      </w:r>
      <w:r w:rsidR="004E6C0F">
        <w:rPr>
          <w:i/>
          <w:sz w:val="28"/>
          <w:szCs w:val="28"/>
        </w:rPr>
        <w:t>22</w:t>
      </w:r>
    </w:p>
    <w:p w:rsidR="00E5692E" w:rsidRDefault="00E5692E" w:rsidP="00E5692E">
      <w:pPr>
        <w:ind w:firstLine="709"/>
        <w:jc w:val="center"/>
        <w:rPr>
          <w:b/>
          <w:sz w:val="28"/>
          <w:szCs w:val="28"/>
        </w:rPr>
      </w:pPr>
      <w:r w:rsidRPr="0095776A">
        <w:rPr>
          <w:b/>
          <w:sz w:val="28"/>
          <w:szCs w:val="28"/>
        </w:rPr>
        <w:t>Динамика продвижения петербургских вузов в Московском международном рейтинге «Три миссии университета» в 2018 – 2020 годах</w:t>
      </w:r>
    </w:p>
    <w:p w:rsidR="00E5692E" w:rsidRPr="0095776A" w:rsidRDefault="00E5692E" w:rsidP="00E5692E">
      <w:pPr>
        <w:widowControl w:val="0"/>
        <w:autoSpaceDE w:val="0"/>
        <w:autoSpaceDN w:val="0"/>
        <w:adjustRightInd w:val="0"/>
        <w:spacing w:line="276" w:lineRule="auto"/>
        <w:jc w:val="both"/>
        <w:rPr>
          <w:sz w:val="28"/>
          <w:szCs w:val="28"/>
          <w:shd w:val="clear" w:color="auto" w:fill="FFFFFF"/>
        </w:rPr>
      </w:pPr>
      <w:r>
        <w:rPr>
          <w:noProof/>
        </w:rPr>
        <w:drawing>
          <wp:inline distT="0" distB="0" distL="0" distR="0" wp14:anchorId="114A38DE" wp14:editId="67744EC6">
            <wp:extent cx="6277970" cy="5852795"/>
            <wp:effectExtent l="0" t="0" r="889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5692E" w:rsidRDefault="00E5692E" w:rsidP="00E5692E">
      <w:pPr>
        <w:widowControl w:val="0"/>
        <w:autoSpaceDE w:val="0"/>
        <w:autoSpaceDN w:val="0"/>
        <w:adjustRightInd w:val="0"/>
        <w:spacing w:line="276" w:lineRule="auto"/>
        <w:ind w:firstLine="567"/>
        <w:jc w:val="both"/>
        <w:rPr>
          <w:b/>
          <w:sz w:val="28"/>
          <w:szCs w:val="28"/>
          <w:shd w:val="clear" w:color="auto" w:fill="FFFFFF"/>
        </w:rPr>
      </w:pPr>
      <w:r>
        <w:rPr>
          <w:sz w:val="28"/>
          <w:szCs w:val="28"/>
          <w:shd w:val="clear" w:color="auto" w:fill="FFFFFF"/>
        </w:rPr>
        <w:t xml:space="preserve">Также в рейтинг включены </w:t>
      </w:r>
      <w:r w:rsidRPr="0095776A">
        <w:rPr>
          <w:sz w:val="28"/>
          <w:szCs w:val="28"/>
          <w:shd w:val="clear" w:color="auto" w:fill="FFFFFF"/>
        </w:rPr>
        <w:t>НИУ «Высшая школа экономики»</w:t>
      </w:r>
      <w:r>
        <w:rPr>
          <w:sz w:val="28"/>
          <w:szCs w:val="28"/>
        </w:rPr>
        <w:t>, представленный в Санкт-Петербурге филиалом</w:t>
      </w:r>
      <w:r w:rsidRPr="0095776A">
        <w:rPr>
          <w:sz w:val="28"/>
          <w:szCs w:val="28"/>
          <w:shd w:val="clear" w:color="auto" w:fill="FFFFFF"/>
        </w:rPr>
        <w:t xml:space="preserve"> (120 место, 2019 год – 121, 2018</w:t>
      </w:r>
      <w:r>
        <w:rPr>
          <w:sz w:val="28"/>
          <w:szCs w:val="28"/>
          <w:shd w:val="clear" w:color="auto" w:fill="FFFFFF"/>
        </w:rPr>
        <w:t xml:space="preserve"> год – 122)</w:t>
      </w:r>
      <w:r>
        <w:rPr>
          <w:sz w:val="28"/>
          <w:szCs w:val="28"/>
        </w:rPr>
        <w:t>,</w:t>
      </w:r>
      <w:r w:rsidRPr="002A1BB0">
        <w:rPr>
          <w:sz w:val="28"/>
          <w:szCs w:val="28"/>
        </w:rPr>
        <w:t xml:space="preserve"> Финансов</w:t>
      </w:r>
      <w:r>
        <w:rPr>
          <w:sz w:val="28"/>
          <w:szCs w:val="28"/>
        </w:rPr>
        <w:t>ый университет</w:t>
      </w:r>
      <w:r w:rsidRPr="002A1BB0">
        <w:rPr>
          <w:sz w:val="28"/>
          <w:szCs w:val="28"/>
        </w:rPr>
        <w:t xml:space="preserve"> при Правительстве Российской Федерации</w:t>
      </w:r>
      <w:r>
        <w:rPr>
          <w:sz w:val="28"/>
          <w:szCs w:val="28"/>
        </w:rPr>
        <w:t>, представленный в Санкт-Петербурге филиалом</w:t>
      </w:r>
      <w:r w:rsidRPr="0095776A">
        <w:rPr>
          <w:sz w:val="28"/>
          <w:szCs w:val="28"/>
          <w:shd w:val="clear" w:color="auto" w:fill="FFFFFF"/>
        </w:rPr>
        <w:t xml:space="preserve"> (группа 501-550, 2019</w:t>
      </w:r>
      <w:r>
        <w:rPr>
          <w:sz w:val="28"/>
          <w:szCs w:val="28"/>
          <w:shd w:val="clear" w:color="auto" w:fill="FFFFFF"/>
        </w:rPr>
        <w:t xml:space="preserve"> год – 501-550, 2018 год – 320)</w:t>
      </w:r>
      <w:r>
        <w:rPr>
          <w:sz w:val="28"/>
          <w:szCs w:val="28"/>
        </w:rPr>
        <w:t xml:space="preserve"> и </w:t>
      </w:r>
      <w:r w:rsidRPr="00910F08">
        <w:rPr>
          <w:sz w:val="28"/>
          <w:szCs w:val="28"/>
        </w:rPr>
        <w:t>Российск</w:t>
      </w:r>
      <w:r>
        <w:rPr>
          <w:sz w:val="28"/>
          <w:szCs w:val="28"/>
        </w:rPr>
        <w:t>ая</w:t>
      </w:r>
      <w:r w:rsidRPr="00910F08">
        <w:rPr>
          <w:sz w:val="28"/>
          <w:szCs w:val="28"/>
        </w:rPr>
        <w:t xml:space="preserve"> академи</w:t>
      </w:r>
      <w:r>
        <w:rPr>
          <w:sz w:val="28"/>
          <w:szCs w:val="28"/>
        </w:rPr>
        <w:t>я</w:t>
      </w:r>
      <w:r w:rsidRPr="00910F08">
        <w:rPr>
          <w:sz w:val="28"/>
          <w:szCs w:val="28"/>
        </w:rPr>
        <w:t xml:space="preserve"> народного хозяйства и государственной службы при Президенте Российской </w:t>
      </w:r>
      <w:r w:rsidRPr="00AA2E3F">
        <w:rPr>
          <w:sz w:val="28"/>
          <w:szCs w:val="28"/>
        </w:rPr>
        <w:t>Федерации</w:t>
      </w:r>
      <w:r>
        <w:rPr>
          <w:sz w:val="28"/>
          <w:szCs w:val="28"/>
        </w:rPr>
        <w:t>, представленная</w:t>
      </w:r>
      <w:r w:rsidRPr="00910F08">
        <w:rPr>
          <w:sz w:val="28"/>
          <w:szCs w:val="28"/>
        </w:rPr>
        <w:t xml:space="preserve"> </w:t>
      </w:r>
      <w:r>
        <w:rPr>
          <w:sz w:val="28"/>
          <w:szCs w:val="28"/>
        </w:rPr>
        <w:t xml:space="preserve">в Санкт-Петербурге </w:t>
      </w:r>
      <w:r w:rsidRPr="00910F08">
        <w:rPr>
          <w:sz w:val="28"/>
          <w:szCs w:val="28"/>
        </w:rPr>
        <w:t>Северо-Западны</w:t>
      </w:r>
      <w:r>
        <w:rPr>
          <w:sz w:val="28"/>
          <w:szCs w:val="28"/>
        </w:rPr>
        <w:t>м</w:t>
      </w:r>
      <w:r w:rsidRPr="00910F08">
        <w:rPr>
          <w:sz w:val="28"/>
          <w:szCs w:val="28"/>
        </w:rPr>
        <w:t xml:space="preserve"> институт</w:t>
      </w:r>
      <w:r>
        <w:rPr>
          <w:sz w:val="28"/>
          <w:szCs w:val="28"/>
        </w:rPr>
        <w:t>ом</w:t>
      </w:r>
      <w:r w:rsidRPr="00910F08">
        <w:rPr>
          <w:sz w:val="28"/>
          <w:szCs w:val="28"/>
        </w:rPr>
        <w:t xml:space="preserve"> управления</w:t>
      </w:r>
      <w:r>
        <w:rPr>
          <w:sz w:val="28"/>
          <w:szCs w:val="28"/>
        </w:rPr>
        <w:t xml:space="preserve"> </w:t>
      </w:r>
      <w:r w:rsidRPr="0095776A">
        <w:rPr>
          <w:sz w:val="28"/>
          <w:szCs w:val="28"/>
          <w:shd w:val="clear" w:color="auto" w:fill="FFFFFF"/>
        </w:rPr>
        <w:t>(группа 351-400, 2019</w:t>
      </w:r>
      <w:r>
        <w:rPr>
          <w:sz w:val="28"/>
          <w:szCs w:val="28"/>
          <w:shd w:val="clear" w:color="auto" w:fill="FFFFFF"/>
        </w:rPr>
        <w:t xml:space="preserve"> год – 351-400, 2018 год – 289).</w:t>
      </w:r>
    </w:p>
    <w:p w:rsidR="00E5692E" w:rsidRDefault="00E5692E" w:rsidP="00367734">
      <w:pPr>
        <w:spacing w:line="276" w:lineRule="auto"/>
        <w:ind w:firstLine="709"/>
        <w:jc w:val="both"/>
        <w:rPr>
          <w:b/>
          <w:sz w:val="28"/>
          <w:szCs w:val="28"/>
        </w:rPr>
      </w:pPr>
    </w:p>
    <w:p w:rsidR="00735454" w:rsidRPr="00053338" w:rsidRDefault="00735454" w:rsidP="00367734">
      <w:pPr>
        <w:spacing w:line="276" w:lineRule="auto"/>
        <w:ind w:firstLine="709"/>
        <w:jc w:val="both"/>
        <w:rPr>
          <w:sz w:val="28"/>
          <w:szCs w:val="28"/>
        </w:rPr>
      </w:pPr>
      <w:r w:rsidRPr="00053338">
        <w:rPr>
          <w:b/>
          <w:sz w:val="28"/>
          <w:szCs w:val="28"/>
        </w:rPr>
        <w:lastRenderedPageBreak/>
        <w:t>Система среднего профессионального образования (СПО)</w:t>
      </w:r>
      <w:r w:rsidR="00FC0BA7">
        <w:rPr>
          <w:b/>
          <w:sz w:val="28"/>
          <w:szCs w:val="28"/>
        </w:rPr>
        <w:t>.</w:t>
      </w:r>
      <w:r w:rsidRPr="00053338">
        <w:rPr>
          <w:b/>
          <w:sz w:val="28"/>
          <w:szCs w:val="28"/>
        </w:rPr>
        <w:t xml:space="preserve"> </w:t>
      </w:r>
      <w:r w:rsidR="00E85430">
        <w:rPr>
          <w:b/>
          <w:sz w:val="28"/>
          <w:szCs w:val="28"/>
        </w:rPr>
        <w:br/>
      </w:r>
      <w:r w:rsidR="004A0BE7">
        <w:rPr>
          <w:sz w:val="28"/>
          <w:szCs w:val="28"/>
        </w:rPr>
        <w:t>В</w:t>
      </w:r>
      <w:r w:rsidRPr="00053338">
        <w:rPr>
          <w:sz w:val="28"/>
          <w:szCs w:val="28"/>
        </w:rPr>
        <w:t xml:space="preserve"> 2020 году система среднего профессионального образования </w:t>
      </w:r>
      <w:r w:rsidR="004A0BE7" w:rsidRPr="00053338">
        <w:rPr>
          <w:sz w:val="28"/>
          <w:szCs w:val="28"/>
        </w:rPr>
        <w:t xml:space="preserve">Санкт-Петербурга </w:t>
      </w:r>
      <w:r w:rsidRPr="00053338">
        <w:rPr>
          <w:sz w:val="28"/>
          <w:szCs w:val="28"/>
        </w:rPr>
        <w:t xml:space="preserve">включала 114 образовательных организаций, в том числе 83 профессиональные образовательные организации (из них 75 - городского подчинения в ведении шести исполнительных органов государственной власти Санкт-Петербурга, </w:t>
      </w:r>
      <w:r w:rsidR="00945783" w:rsidRPr="00053338">
        <w:rPr>
          <w:sz w:val="28"/>
          <w:szCs w:val="28"/>
        </w:rPr>
        <w:t>два</w:t>
      </w:r>
      <w:r w:rsidRPr="00053338">
        <w:rPr>
          <w:sz w:val="28"/>
          <w:szCs w:val="28"/>
        </w:rPr>
        <w:t xml:space="preserve"> - в ведении Ленинградской области, </w:t>
      </w:r>
      <w:r w:rsidR="00945783" w:rsidRPr="00053338">
        <w:rPr>
          <w:sz w:val="28"/>
          <w:szCs w:val="28"/>
        </w:rPr>
        <w:t>три</w:t>
      </w:r>
      <w:r w:rsidRPr="00053338">
        <w:rPr>
          <w:sz w:val="28"/>
          <w:szCs w:val="28"/>
        </w:rPr>
        <w:t xml:space="preserve"> - федерального подчинения и </w:t>
      </w:r>
      <w:r w:rsidR="00945783" w:rsidRPr="00053338">
        <w:rPr>
          <w:sz w:val="28"/>
          <w:szCs w:val="28"/>
        </w:rPr>
        <w:t>три</w:t>
      </w:r>
      <w:r w:rsidRPr="00053338">
        <w:rPr>
          <w:sz w:val="28"/>
          <w:szCs w:val="28"/>
        </w:rPr>
        <w:t xml:space="preserve"> - частные) и 31 </w:t>
      </w:r>
      <w:r w:rsidR="00945783" w:rsidRPr="00053338">
        <w:rPr>
          <w:sz w:val="28"/>
          <w:szCs w:val="28"/>
        </w:rPr>
        <w:t>вуз</w:t>
      </w:r>
      <w:r w:rsidR="004A0BE7">
        <w:rPr>
          <w:sz w:val="28"/>
          <w:szCs w:val="28"/>
        </w:rPr>
        <w:t xml:space="preserve"> (26 государственных </w:t>
      </w:r>
      <w:r w:rsidRPr="00053338">
        <w:rPr>
          <w:sz w:val="28"/>
          <w:szCs w:val="28"/>
        </w:rPr>
        <w:t xml:space="preserve">и </w:t>
      </w:r>
      <w:r w:rsidR="00945783" w:rsidRPr="00053338">
        <w:rPr>
          <w:sz w:val="28"/>
          <w:szCs w:val="28"/>
        </w:rPr>
        <w:t>пять</w:t>
      </w:r>
      <w:r w:rsidRPr="00053338">
        <w:rPr>
          <w:sz w:val="28"/>
          <w:szCs w:val="28"/>
        </w:rPr>
        <w:t xml:space="preserve"> частных), реализующ</w:t>
      </w:r>
      <w:r w:rsidR="00945783" w:rsidRPr="00053338">
        <w:rPr>
          <w:sz w:val="28"/>
          <w:szCs w:val="28"/>
        </w:rPr>
        <w:t>ий</w:t>
      </w:r>
      <w:r w:rsidRPr="00053338">
        <w:rPr>
          <w:sz w:val="28"/>
          <w:szCs w:val="28"/>
        </w:rPr>
        <w:t xml:space="preserve"> программы среднего профессионального образования (подготовка специалистов среднего звена).</w:t>
      </w:r>
    </w:p>
    <w:p w:rsidR="00735454" w:rsidRPr="00053338" w:rsidRDefault="00735454" w:rsidP="00367734">
      <w:pPr>
        <w:spacing w:line="276" w:lineRule="auto"/>
        <w:ind w:firstLine="709"/>
        <w:jc w:val="both"/>
        <w:rPr>
          <w:sz w:val="28"/>
          <w:szCs w:val="28"/>
        </w:rPr>
      </w:pPr>
      <w:r w:rsidRPr="00053338">
        <w:rPr>
          <w:sz w:val="28"/>
          <w:szCs w:val="28"/>
        </w:rPr>
        <w:t>По данным Министерства просвещения Российской Федерации (формы СПО-2 на 20.04.2020), общий объем финансирования системы среднего профессионального образования Санкт-Петербурга составляет более 17,2 млрд. рублей, в том числе из федерального бюджета – более 0,5 млрд. рублей, из регионального бюджета – 15,3 млрд. рублей, из внебюджетных источников – более 1,4 млрд. рублей.</w:t>
      </w:r>
    </w:p>
    <w:p w:rsidR="00735454" w:rsidRPr="00053338" w:rsidRDefault="00735454" w:rsidP="00367734">
      <w:pPr>
        <w:spacing w:line="276" w:lineRule="auto"/>
        <w:ind w:firstLine="709"/>
        <w:jc w:val="both"/>
        <w:rPr>
          <w:i/>
          <w:sz w:val="28"/>
          <w:szCs w:val="28"/>
        </w:rPr>
      </w:pPr>
      <w:r w:rsidRPr="00053338">
        <w:rPr>
          <w:sz w:val="28"/>
          <w:szCs w:val="28"/>
        </w:rPr>
        <w:t xml:space="preserve">Общая численность обучающихся в Санкт-Петербурге по программам подготовки специалистов среднего звена превысила 91 тыс. человек (в том числе в самостоятельных профессиональных образовательных организациях – 71,9% и в вузах – 28,1%), прием на данные программы составил более 30 тыс. человек, выпуск специалистов – более 18 тыс. человек. Динамика контингента, приема и выпуска специалистов по программам подготовки специалистов среднего звена в Санкт-Петербурге в 2019/20 – 2020/21 годах представлена </w:t>
      </w:r>
      <w:r w:rsidRPr="00053338">
        <w:rPr>
          <w:sz w:val="28"/>
          <w:szCs w:val="28"/>
        </w:rPr>
        <w:br/>
        <w:t xml:space="preserve">в </w:t>
      </w:r>
      <w:r w:rsidRPr="00053338">
        <w:rPr>
          <w:i/>
          <w:sz w:val="28"/>
          <w:szCs w:val="28"/>
        </w:rPr>
        <w:t xml:space="preserve">таблице </w:t>
      </w:r>
      <w:r w:rsidR="000030A3">
        <w:rPr>
          <w:i/>
          <w:sz w:val="28"/>
          <w:szCs w:val="28"/>
        </w:rPr>
        <w:t>2</w:t>
      </w:r>
      <w:r w:rsidR="004101C5">
        <w:rPr>
          <w:i/>
          <w:sz w:val="28"/>
          <w:szCs w:val="28"/>
        </w:rPr>
        <w:t>3</w:t>
      </w:r>
      <w:r w:rsidRPr="00053338">
        <w:rPr>
          <w:i/>
          <w:sz w:val="28"/>
          <w:szCs w:val="28"/>
        </w:rPr>
        <w:t>.</w:t>
      </w:r>
    </w:p>
    <w:p w:rsidR="00735454" w:rsidRPr="00053338" w:rsidRDefault="00735454" w:rsidP="00735454">
      <w:pPr>
        <w:spacing w:line="276" w:lineRule="auto"/>
        <w:ind w:firstLine="709"/>
        <w:jc w:val="right"/>
        <w:rPr>
          <w:i/>
          <w:sz w:val="28"/>
          <w:szCs w:val="28"/>
        </w:rPr>
      </w:pPr>
      <w:r w:rsidRPr="00053338">
        <w:rPr>
          <w:i/>
          <w:sz w:val="28"/>
          <w:szCs w:val="28"/>
        </w:rPr>
        <w:t xml:space="preserve">Таблица </w:t>
      </w:r>
      <w:r w:rsidR="000030A3">
        <w:rPr>
          <w:i/>
          <w:sz w:val="28"/>
          <w:szCs w:val="28"/>
        </w:rPr>
        <w:t>2</w:t>
      </w:r>
      <w:r w:rsidR="004101C5">
        <w:rPr>
          <w:i/>
          <w:sz w:val="28"/>
          <w:szCs w:val="28"/>
        </w:rPr>
        <w:t>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851"/>
        <w:gridCol w:w="850"/>
        <w:gridCol w:w="709"/>
        <w:gridCol w:w="850"/>
        <w:gridCol w:w="851"/>
        <w:gridCol w:w="709"/>
        <w:gridCol w:w="708"/>
        <w:gridCol w:w="851"/>
        <w:gridCol w:w="709"/>
      </w:tblGrid>
      <w:tr w:rsidR="00053338" w:rsidRPr="00053338" w:rsidTr="00735454">
        <w:tc>
          <w:tcPr>
            <w:tcW w:w="10065" w:type="dxa"/>
            <w:gridSpan w:val="11"/>
            <w:shd w:val="clear" w:color="auto" w:fill="auto"/>
          </w:tcPr>
          <w:p w:rsidR="00735454" w:rsidRPr="00053338" w:rsidRDefault="00735454" w:rsidP="00735454">
            <w:pPr>
              <w:jc w:val="center"/>
              <w:rPr>
                <w:rFonts w:eastAsia="Calibri"/>
                <w:b/>
                <w:sz w:val="28"/>
                <w:szCs w:val="28"/>
              </w:rPr>
            </w:pPr>
            <w:r w:rsidRPr="00053338">
              <w:rPr>
                <w:rFonts w:eastAsia="Calibri"/>
                <w:b/>
                <w:sz w:val="28"/>
                <w:szCs w:val="28"/>
              </w:rPr>
              <w:t>Динамика показателей в 2019/20 - 2020/21 годах</w:t>
            </w:r>
          </w:p>
        </w:tc>
      </w:tr>
      <w:tr w:rsidR="00053338" w:rsidRPr="00053338" w:rsidTr="00735454">
        <w:tc>
          <w:tcPr>
            <w:tcW w:w="1985" w:type="dxa"/>
            <w:vMerge w:val="restart"/>
            <w:shd w:val="clear" w:color="auto" w:fill="auto"/>
          </w:tcPr>
          <w:p w:rsidR="00735454" w:rsidRPr="00053338" w:rsidRDefault="00735454" w:rsidP="00735454">
            <w:pPr>
              <w:jc w:val="center"/>
              <w:rPr>
                <w:rFonts w:eastAsia="Calibri"/>
                <w:b/>
                <w:sz w:val="28"/>
                <w:szCs w:val="28"/>
              </w:rPr>
            </w:pPr>
          </w:p>
          <w:p w:rsidR="00735454" w:rsidRPr="00053338" w:rsidRDefault="00735454" w:rsidP="00735454">
            <w:pPr>
              <w:jc w:val="center"/>
              <w:rPr>
                <w:rFonts w:eastAsia="Calibri"/>
                <w:b/>
                <w:sz w:val="28"/>
                <w:szCs w:val="28"/>
              </w:rPr>
            </w:pPr>
            <w:r w:rsidRPr="00053338">
              <w:rPr>
                <w:rFonts w:eastAsia="Calibri"/>
                <w:b/>
                <w:sz w:val="28"/>
                <w:szCs w:val="28"/>
              </w:rPr>
              <w:t>Показатели</w:t>
            </w:r>
          </w:p>
        </w:tc>
        <w:tc>
          <w:tcPr>
            <w:tcW w:w="1843" w:type="dxa"/>
            <w:gridSpan w:val="2"/>
            <w:vMerge w:val="restart"/>
            <w:shd w:val="clear" w:color="auto" w:fill="auto"/>
          </w:tcPr>
          <w:p w:rsidR="00735454" w:rsidRPr="00053338" w:rsidRDefault="00735454" w:rsidP="00735454">
            <w:pPr>
              <w:jc w:val="center"/>
              <w:rPr>
                <w:rFonts w:eastAsia="Calibri"/>
                <w:b/>
                <w:sz w:val="28"/>
                <w:szCs w:val="28"/>
              </w:rPr>
            </w:pPr>
            <w:r w:rsidRPr="00053338">
              <w:rPr>
                <w:rFonts w:eastAsia="Calibri"/>
                <w:b/>
                <w:sz w:val="28"/>
                <w:szCs w:val="28"/>
              </w:rPr>
              <w:t>Всего</w:t>
            </w:r>
          </w:p>
        </w:tc>
        <w:tc>
          <w:tcPr>
            <w:tcW w:w="6237" w:type="dxa"/>
            <w:gridSpan w:val="8"/>
            <w:shd w:val="clear" w:color="auto" w:fill="auto"/>
          </w:tcPr>
          <w:p w:rsidR="00735454" w:rsidRPr="00053338" w:rsidRDefault="00735454" w:rsidP="00735454">
            <w:pPr>
              <w:jc w:val="center"/>
              <w:rPr>
                <w:rFonts w:eastAsia="Calibri"/>
                <w:b/>
                <w:sz w:val="28"/>
                <w:szCs w:val="28"/>
              </w:rPr>
            </w:pPr>
            <w:r w:rsidRPr="00053338">
              <w:rPr>
                <w:rFonts w:eastAsia="Calibri"/>
                <w:b/>
                <w:sz w:val="28"/>
                <w:szCs w:val="28"/>
              </w:rPr>
              <w:t>в том числе формы обучения</w:t>
            </w:r>
          </w:p>
        </w:tc>
      </w:tr>
      <w:tr w:rsidR="00053338" w:rsidRPr="00053338" w:rsidTr="00735454">
        <w:tc>
          <w:tcPr>
            <w:tcW w:w="1985" w:type="dxa"/>
            <w:vMerge/>
            <w:shd w:val="clear" w:color="auto" w:fill="auto"/>
          </w:tcPr>
          <w:p w:rsidR="00735454" w:rsidRPr="00053338" w:rsidRDefault="00735454" w:rsidP="00735454">
            <w:pPr>
              <w:rPr>
                <w:rFonts w:eastAsia="Calibri"/>
                <w:sz w:val="28"/>
                <w:szCs w:val="28"/>
              </w:rPr>
            </w:pPr>
          </w:p>
        </w:tc>
        <w:tc>
          <w:tcPr>
            <w:tcW w:w="1843" w:type="dxa"/>
            <w:gridSpan w:val="2"/>
            <w:vMerge/>
            <w:shd w:val="clear" w:color="auto" w:fill="auto"/>
          </w:tcPr>
          <w:p w:rsidR="00735454" w:rsidRPr="00053338" w:rsidRDefault="00735454" w:rsidP="00735454">
            <w:pPr>
              <w:jc w:val="center"/>
              <w:rPr>
                <w:rFonts w:eastAsia="Calibri"/>
                <w:b/>
                <w:sz w:val="28"/>
                <w:szCs w:val="28"/>
              </w:rPr>
            </w:pPr>
          </w:p>
        </w:tc>
        <w:tc>
          <w:tcPr>
            <w:tcW w:w="1559" w:type="dxa"/>
            <w:gridSpan w:val="2"/>
            <w:shd w:val="clear" w:color="auto" w:fill="auto"/>
          </w:tcPr>
          <w:p w:rsidR="00735454" w:rsidRPr="00053338" w:rsidRDefault="00735454" w:rsidP="00735454">
            <w:pPr>
              <w:jc w:val="center"/>
              <w:rPr>
                <w:rFonts w:eastAsia="Calibri"/>
                <w:b/>
                <w:sz w:val="28"/>
                <w:szCs w:val="28"/>
              </w:rPr>
            </w:pPr>
            <w:r w:rsidRPr="00053338">
              <w:rPr>
                <w:rFonts w:eastAsia="Calibri"/>
                <w:b/>
                <w:sz w:val="28"/>
                <w:szCs w:val="28"/>
              </w:rPr>
              <w:t>очная</w:t>
            </w:r>
          </w:p>
        </w:tc>
        <w:tc>
          <w:tcPr>
            <w:tcW w:w="1701" w:type="dxa"/>
            <w:gridSpan w:val="2"/>
            <w:shd w:val="clear" w:color="auto" w:fill="auto"/>
          </w:tcPr>
          <w:p w:rsidR="00735454" w:rsidRPr="00053338" w:rsidRDefault="00735454" w:rsidP="00735454">
            <w:pPr>
              <w:jc w:val="center"/>
              <w:rPr>
                <w:rFonts w:eastAsia="Calibri"/>
                <w:b/>
                <w:sz w:val="28"/>
                <w:szCs w:val="28"/>
              </w:rPr>
            </w:pPr>
            <w:r w:rsidRPr="00053338">
              <w:rPr>
                <w:rFonts w:eastAsia="Calibri"/>
                <w:b/>
                <w:sz w:val="28"/>
                <w:szCs w:val="28"/>
              </w:rPr>
              <w:t>очно-заочная</w:t>
            </w:r>
          </w:p>
        </w:tc>
        <w:tc>
          <w:tcPr>
            <w:tcW w:w="1417" w:type="dxa"/>
            <w:gridSpan w:val="2"/>
          </w:tcPr>
          <w:p w:rsidR="00735454" w:rsidRPr="00053338" w:rsidRDefault="00735454" w:rsidP="00735454">
            <w:pPr>
              <w:jc w:val="center"/>
              <w:rPr>
                <w:rFonts w:eastAsia="Calibri"/>
                <w:b/>
                <w:sz w:val="28"/>
                <w:szCs w:val="28"/>
              </w:rPr>
            </w:pPr>
            <w:r w:rsidRPr="00053338">
              <w:rPr>
                <w:rFonts w:eastAsia="Calibri"/>
                <w:b/>
                <w:sz w:val="28"/>
                <w:szCs w:val="28"/>
              </w:rPr>
              <w:t>заочная</w:t>
            </w:r>
          </w:p>
        </w:tc>
        <w:tc>
          <w:tcPr>
            <w:tcW w:w="1560" w:type="dxa"/>
            <w:gridSpan w:val="2"/>
          </w:tcPr>
          <w:p w:rsidR="00735454" w:rsidRPr="00053338" w:rsidRDefault="00735454" w:rsidP="00735454">
            <w:pPr>
              <w:jc w:val="center"/>
              <w:rPr>
                <w:rFonts w:eastAsia="Calibri"/>
                <w:b/>
                <w:sz w:val="28"/>
                <w:szCs w:val="28"/>
              </w:rPr>
            </w:pPr>
            <w:r w:rsidRPr="00053338">
              <w:rPr>
                <w:rFonts w:eastAsia="Calibri"/>
                <w:b/>
                <w:sz w:val="28"/>
                <w:szCs w:val="28"/>
              </w:rPr>
              <w:t>экстернат</w:t>
            </w:r>
          </w:p>
        </w:tc>
      </w:tr>
      <w:tr w:rsidR="00053338" w:rsidRPr="00053338" w:rsidTr="00735454">
        <w:trPr>
          <w:cantSplit/>
          <w:trHeight w:val="1134"/>
        </w:trPr>
        <w:tc>
          <w:tcPr>
            <w:tcW w:w="1985" w:type="dxa"/>
            <w:vMerge/>
            <w:shd w:val="clear" w:color="auto" w:fill="auto"/>
          </w:tcPr>
          <w:p w:rsidR="00735454" w:rsidRPr="00053338" w:rsidRDefault="00735454" w:rsidP="00735454">
            <w:pPr>
              <w:rPr>
                <w:rFonts w:eastAsia="Calibri"/>
                <w:sz w:val="28"/>
                <w:szCs w:val="28"/>
              </w:rPr>
            </w:pPr>
          </w:p>
        </w:tc>
        <w:tc>
          <w:tcPr>
            <w:tcW w:w="992"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2019</w:t>
            </w:r>
          </w:p>
        </w:tc>
        <w:tc>
          <w:tcPr>
            <w:tcW w:w="851"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2020</w:t>
            </w:r>
          </w:p>
        </w:tc>
        <w:tc>
          <w:tcPr>
            <w:tcW w:w="850"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2019</w:t>
            </w:r>
          </w:p>
        </w:tc>
        <w:tc>
          <w:tcPr>
            <w:tcW w:w="709"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2020</w:t>
            </w:r>
          </w:p>
        </w:tc>
        <w:tc>
          <w:tcPr>
            <w:tcW w:w="850"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2019</w:t>
            </w:r>
          </w:p>
        </w:tc>
        <w:tc>
          <w:tcPr>
            <w:tcW w:w="851"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2020</w:t>
            </w:r>
          </w:p>
        </w:tc>
        <w:tc>
          <w:tcPr>
            <w:tcW w:w="709"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2019</w:t>
            </w:r>
          </w:p>
        </w:tc>
        <w:tc>
          <w:tcPr>
            <w:tcW w:w="708" w:type="dxa"/>
            <w:tcBorders>
              <w:bottom w:val="single" w:sz="4" w:space="0" w:color="auto"/>
            </w:tcBorders>
            <w:shd w:val="clear" w:color="auto" w:fill="auto"/>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2020</w:t>
            </w:r>
          </w:p>
        </w:tc>
        <w:tc>
          <w:tcPr>
            <w:tcW w:w="851" w:type="dxa"/>
            <w:tcBorders>
              <w:bottom w:val="single" w:sz="4" w:space="0" w:color="auto"/>
            </w:tcBorders>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2019</w:t>
            </w:r>
          </w:p>
        </w:tc>
        <w:tc>
          <w:tcPr>
            <w:tcW w:w="709" w:type="dxa"/>
            <w:tcBorders>
              <w:bottom w:val="single" w:sz="4" w:space="0" w:color="auto"/>
            </w:tcBorders>
            <w:textDirection w:val="btLr"/>
          </w:tcPr>
          <w:p w:rsidR="00735454" w:rsidRPr="00053338" w:rsidRDefault="00735454" w:rsidP="00735454">
            <w:pPr>
              <w:ind w:left="113" w:right="113"/>
              <w:jc w:val="center"/>
              <w:rPr>
                <w:rFonts w:eastAsia="Calibri"/>
                <w:b/>
                <w:sz w:val="28"/>
                <w:szCs w:val="28"/>
              </w:rPr>
            </w:pPr>
            <w:r w:rsidRPr="00053338">
              <w:rPr>
                <w:rFonts w:eastAsia="Calibri"/>
                <w:b/>
                <w:sz w:val="28"/>
                <w:szCs w:val="28"/>
              </w:rPr>
              <w:t>2020</w:t>
            </w:r>
          </w:p>
        </w:tc>
      </w:tr>
      <w:tr w:rsidR="00053338" w:rsidRPr="00053338" w:rsidTr="00735454">
        <w:tc>
          <w:tcPr>
            <w:tcW w:w="1985" w:type="dxa"/>
            <w:shd w:val="clear" w:color="auto" w:fill="auto"/>
          </w:tcPr>
          <w:p w:rsidR="00735454" w:rsidRPr="00053338" w:rsidRDefault="00735454" w:rsidP="00735454">
            <w:pPr>
              <w:rPr>
                <w:rFonts w:eastAsia="Calibri"/>
                <w:sz w:val="28"/>
                <w:szCs w:val="28"/>
              </w:rPr>
            </w:pPr>
            <w:r w:rsidRPr="00053338">
              <w:rPr>
                <w:rFonts w:eastAsia="Calibri"/>
                <w:sz w:val="28"/>
                <w:szCs w:val="28"/>
              </w:rPr>
              <w:t xml:space="preserve">Прием, </w:t>
            </w:r>
            <w:r w:rsidRPr="00053338">
              <w:rPr>
                <w:rFonts w:eastAsia="Calibri"/>
                <w:i/>
                <w:sz w:val="28"/>
                <w:szCs w:val="28"/>
              </w:rPr>
              <w:t>тыс. чел.</w:t>
            </w:r>
          </w:p>
        </w:tc>
        <w:tc>
          <w:tcPr>
            <w:tcW w:w="992" w:type="dxa"/>
            <w:shd w:val="clear" w:color="auto" w:fill="auto"/>
          </w:tcPr>
          <w:p w:rsidR="00735454" w:rsidRPr="00053338" w:rsidRDefault="00735454" w:rsidP="00735454">
            <w:pPr>
              <w:jc w:val="center"/>
              <w:rPr>
                <w:sz w:val="28"/>
                <w:szCs w:val="28"/>
              </w:rPr>
            </w:pPr>
            <w:r w:rsidRPr="00053338">
              <w:rPr>
                <w:sz w:val="28"/>
                <w:szCs w:val="28"/>
              </w:rPr>
              <w:t>29,4</w:t>
            </w:r>
          </w:p>
        </w:tc>
        <w:tc>
          <w:tcPr>
            <w:tcW w:w="851" w:type="dxa"/>
            <w:shd w:val="clear" w:color="auto" w:fill="auto"/>
          </w:tcPr>
          <w:p w:rsidR="00735454" w:rsidRPr="00053338" w:rsidRDefault="00735454" w:rsidP="00735454">
            <w:pPr>
              <w:jc w:val="center"/>
              <w:rPr>
                <w:sz w:val="28"/>
                <w:szCs w:val="28"/>
              </w:rPr>
            </w:pPr>
            <w:r w:rsidRPr="00053338">
              <w:rPr>
                <w:sz w:val="28"/>
                <w:szCs w:val="28"/>
              </w:rPr>
              <w:t>30,9</w:t>
            </w:r>
          </w:p>
        </w:tc>
        <w:tc>
          <w:tcPr>
            <w:tcW w:w="850" w:type="dxa"/>
            <w:shd w:val="clear" w:color="auto" w:fill="auto"/>
          </w:tcPr>
          <w:p w:rsidR="00735454" w:rsidRPr="00053338" w:rsidRDefault="00735454" w:rsidP="00735454">
            <w:pPr>
              <w:jc w:val="center"/>
              <w:rPr>
                <w:sz w:val="28"/>
                <w:szCs w:val="28"/>
              </w:rPr>
            </w:pPr>
            <w:r w:rsidRPr="00053338">
              <w:rPr>
                <w:sz w:val="28"/>
                <w:szCs w:val="28"/>
              </w:rPr>
              <w:t>24,3</w:t>
            </w:r>
          </w:p>
        </w:tc>
        <w:tc>
          <w:tcPr>
            <w:tcW w:w="709" w:type="dxa"/>
            <w:shd w:val="clear" w:color="auto" w:fill="auto"/>
          </w:tcPr>
          <w:p w:rsidR="00735454" w:rsidRPr="00053338" w:rsidRDefault="00735454" w:rsidP="00735454">
            <w:pPr>
              <w:jc w:val="center"/>
              <w:rPr>
                <w:sz w:val="28"/>
                <w:szCs w:val="28"/>
              </w:rPr>
            </w:pPr>
            <w:r w:rsidRPr="00053338">
              <w:rPr>
                <w:sz w:val="28"/>
                <w:szCs w:val="28"/>
              </w:rPr>
              <w:t>26,2</w:t>
            </w:r>
          </w:p>
        </w:tc>
        <w:tc>
          <w:tcPr>
            <w:tcW w:w="850" w:type="dxa"/>
            <w:shd w:val="clear" w:color="auto" w:fill="auto"/>
          </w:tcPr>
          <w:p w:rsidR="00735454" w:rsidRPr="00053338" w:rsidRDefault="00735454" w:rsidP="00735454">
            <w:pPr>
              <w:jc w:val="center"/>
              <w:rPr>
                <w:sz w:val="28"/>
                <w:szCs w:val="28"/>
              </w:rPr>
            </w:pPr>
            <w:r w:rsidRPr="00053338">
              <w:rPr>
                <w:sz w:val="28"/>
                <w:szCs w:val="28"/>
              </w:rPr>
              <w:t>1,6</w:t>
            </w:r>
          </w:p>
        </w:tc>
        <w:tc>
          <w:tcPr>
            <w:tcW w:w="851" w:type="dxa"/>
            <w:shd w:val="clear" w:color="auto" w:fill="auto"/>
          </w:tcPr>
          <w:p w:rsidR="00735454" w:rsidRPr="00053338" w:rsidRDefault="00735454" w:rsidP="00735454">
            <w:pPr>
              <w:jc w:val="center"/>
              <w:rPr>
                <w:sz w:val="28"/>
                <w:szCs w:val="28"/>
              </w:rPr>
            </w:pPr>
            <w:r w:rsidRPr="00053338">
              <w:rPr>
                <w:sz w:val="28"/>
                <w:szCs w:val="28"/>
              </w:rPr>
              <w:t>1,6</w:t>
            </w:r>
          </w:p>
        </w:tc>
        <w:tc>
          <w:tcPr>
            <w:tcW w:w="709" w:type="dxa"/>
            <w:shd w:val="clear" w:color="auto" w:fill="auto"/>
          </w:tcPr>
          <w:p w:rsidR="00735454" w:rsidRPr="00053338" w:rsidRDefault="00735454" w:rsidP="00735454">
            <w:pPr>
              <w:jc w:val="center"/>
              <w:rPr>
                <w:sz w:val="28"/>
                <w:szCs w:val="28"/>
              </w:rPr>
            </w:pPr>
            <w:r w:rsidRPr="00053338">
              <w:rPr>
                <w:sz w:val="28"/>
                <w:szCs w:val="28"/>
              </w:rPr>
              <w:t>3,5</w:t>
            </w:r>
          </w:p>
        </w:tc>
        <w:tc>
          <w:tcPr>
            <w:tcW w:w="708" w:type="dxa"/>
            <w:shd w:val="clear" w:color="auto" w:fill="auto"/>
          </w:tcPr>
          <w:p w:rsidR="00735454" w:rsidRPr="00053338" w:rsidRDefault="00735454" w:rsidP="00735454">
            <w:pPr>
              <w:jc w:val="center"/>
              <w:rPr>
                <w:sz w:val="28"/>
                <w:szCs w:val="28"/>
              </w:rPr>
            </w:pPr>
            <w:r w:rsidRPr="00053338">
              <w:rPr>
                <w:sz w:val="28"/>
                <w:szCs w:val="28"/>
              </w:rPr>
              <w:t>3,1</w:t>
            </w:r>
          </w:p>
        </w:tc>
        <w:tc>
          <w:tcPr>
            <w:tcW w:w="851" w:type="dxa"/>
          </w:tcPr>
          <w:p w:rsidR="00735454" w:rsidRPr="00053338" w:rsidRDefault="00735454" w:rsidP="00735454">
            <w:pPr>
              <w:jc w:val="center"/>
              <w:rPr>
                <w:sz w:val="28"/>
                <w:szCs w:val="28"/>
              </w:rPr>
            </w:pPr>
            <w:r w:rsidRPr="00053338">
              <w:rPr>
                <w:sz w:val="28"/>
                <w:szCs w:val="28"/>
              </w:rPr>
              <w:t>-</w:t>
            </w:r>
          </w:p>
        </w:tc>
        <w:tc>
          <w:tcPr>
            <w:tcW w:w="709" w:type="dxa"/>
          </w:tcPr>
          <w:p w:rsidR="00735454" w:rsidRPr="00053338" w:rsidRDefault="00735454" w:rsidP="00735454">
            <w:pPr>
              <w:jc w:val="center"/>
              <w:rPr>
                <w:sz w:val="28"/>
                <w:szCs w:val="28"/>
              </w:rPr>
            </w:pPr>
            <w:r w:rsidRPr="00053338">
              <w:rPr>
                <w:sz w:val="28"/>
                <w:szCs w:val="28"/>
              </w:rPr>
              <w:t>-</w:t>
            </w:r>
          </w:p>
        </w:tc>
      </w:tr>
      <w:tr w:rsidR="00053338" w:rsidRPr="00053338" w:rsidTr="00735454">
        <w:tc>
          <w:tcPr>
            <w:tcW w:w="1985" w:type="dxa"/>
            <w:shd w:val="clear" w:color="auto" w:fill="auto"/>
          </w:tcPr>
          <w:p w:rsidR="00735454" w:rsidRPr="00053338" w:rsidRDefault="00735454" w:rsidP="00735454">
            <w:pPr>
              <w:rPr>
                <w:rFonts w:eastAsia="Calibri"/>
                <w:i/>
                <w:sz w:val="28"/>
                <w:szCs w:val="28"/>
              </w:rPr>
            </w:pPr>
            <w:r w:rsidRPr="00053338">
              <w:rPr>
                <w:rFonts w:eastAsia="Calibri"/>
                <w:sz w:val="28"/>
                <w:szCs w:val="28"/>
              </w:rPr>
              <w:t xml:space="preserve">Численность, </w:t>
            </w:r>
            <w:r w:rsidRPr="00053338">
              <w:rPr>
                <w:rFonts w:eastAsia="Calibri"/>
                <w:i/>
                <w:sz w:val="28"/>
                <w:szCs w:val="28"/>
              </w:rPr>
              <w:t>тыс. чел.</w:t>
            </w:r>
          </w:p>
        </w:tc>
        <w:tc>
          <w:tcPr>
            <w:tcW w:w="992" w:type="dxa"/>
            <w:shd w:val="clear" w:color="auto" w:fill="auto"/>
          </w:tcPr>
          <w:p w:rsidR="00735454" w:rsidRPr="00053338" w:rsidRDefault="00735454" w:rsidP="00735454">
            <w:pPr>
              <w:jc w:val="center"/>
              <w:rPr>
                <w:sz w:val="28"/>
                <w:szCs w:val="28"/>
              </w:rPr>
            </w:pPr>
            <w:r w:rsidRPr="00053338">
              <w:rPr>
                <w:sz w:val="28"/>
                <w:szCs w:val="28"/>
              </w:rPr>
              <w:t>85,5</w:t>
            </w:r>
          </w:p>
        </w:tc>
        <w:tc>
          <w:tcPr>
            <w:tcW w:w="851" w:type="dxa"/>
            <w:shd w:val="clear" w:color="auto" w:fill="auto"/>
          </w:tcPr>
          <w:p w:rsidR="00735454" w:rsidRPr="00053338" w:rsidRDefault="00735454" w:rsidP="00735454">
            <w:pPr>
              <w:jc w:val="center"/>
              <w:rPr>
                <w:sz w:val="28"/>
                <w:szCs w:val="28"/>
              </w:rPr>
            </w:pPr>
            <w:r w:rsidRPr="00053338">
              <w:rPr>
                <w:sz w:val="28"/>
                <w:szCs w:val="28"/>
              </w:rPr>
              <w:t>91,1</w:t>
            </w:r>
          </w:p>
        </w:tc>
        <w:tc>
          <w:tcPr>
            <w:tcW w:w="850" w:type="dxa"/>
            <w:shd w:val="clear" w:color="auto" w:fill="auto"/>
          </w:tcPr>
          <w:p w:rsidR="00735454" w:rsidRPr="00053338" w:rsidRDefault="00735454" w:rsidP="00735454">
            <w:pPr>
              <w:jc w:val="center"/>
              <w:rPr>
                <w:sz w:val="28"/>
                <w:szCs w:val="28"/>
              </w:rPr>
            </w:pPr>
            <w:r w:rsidRPr="00053338">
              <w:rPr>
                <w:sz w:val="28"/>
                <w:szCs w:val="28"/>
              </w:rPr>
              <w:t>71,5</w:t>
            </w:r>
          </w:p>
        </w:tc>
        <w:tc>
          <w:tcPr>
            <w:tcW w:w="709" w:type="dxa"/>
            <w:shd w:val="clear" w:color="auto" w:fill="auto"/>
          </w:tcPr>
          <w:p w:rsidR="00735454" w:rsidRPr="00053338" w:rsidRDefault="00735454" w:rsidP="00735454">
            <w:pPr>
              <w:jc w:val="center"/>
              <w:rPr>
                <w:sz w:val="28"/>
                <w:szCs w:val="28"/>
              </w:rPr>
            </w:pPr>
            <w:r w:rsidRPr="00053338">
              <w:rPr>
                <w:sz w:val="28"/>
                <w:szCs w:val="28"/>
              </w:rPr>
              <w:t>76,9</w:t>
            </w:r>
          </w:p>
        </w:tc>
        <w:tc>
          <w:tcPr>
            <w:tcW w:w="850" w:type="dxa"/>
            <w:shd w:val="clear" w:color="auto" w:fill="auto"/>
          </w:tcPr>
          <w:p w:rsidR="00735454" w:rsidRPr="00053338" w:rsidRDefault="00735454" w:rsidP="00735454">
            <w:pPr>
              <w:jc w:val="center"/>
              <w:rPr>
                <w:sz w:val="28"/>
                <w:szCs w:val="28"/>
              </w:rPr>
            </w:pPr>
            <w:r w:rsidRPr="00053338">
              <w:rPr>
                <w:sz w:val="28"/>
                <w:szCs w:val="28"/>
              </w:rPr>
              <w:t>4,8</w:t>
            </w:r>
          </w:p>
        </w:tc>
        <w:tc>
          <w:tcPr>
            <w:tcW w:w="851" w:type="dxa"/>
            <w:shd w:val="clear" w:color="auto" w:fill="auto"/>
          </w:tcPr>
          <w:p w:rsidR="00735454" w:rsidRPr="00053338" w:rsidRDefault="00735454" w:rsidP="00735454">
            <w:pPr>
              <w:jc w:val="center"/>
              <w:rPr>
                <w:sz w:val="28"/>
                <w:szCs w:val="28"/>
              </w:rPr>
            </w:pPr>
            <w:r w:rsidRPr="00053338">
              <w:rPr>
                <w:sz w:val="28"/>
                <w:szCs w:val="28"/>
              </w:rPr>
              <w:t>4,9</w:t>
            </w:r>
          </w:p>
        </w:tc>
        <w:tc>
          <w:tcPr>
            <w:tcW w:w="709" w:type="dxa"/>
            <w:shd w:val="clear" w:color="auto" w:fill="auto"/>
          </w:tcPr>
          <w:p w:rsidR="00735454" w:rsidRPr="00053338" w:rsidRDefault="00735454" w:rsidP="00735454">
            <w:pPr>
              <w:jc w:val="center"/>
              <w:rPr>
                <w:sz w:val="28"/>
                <w:szCs w:val="28"/>
              </w:rPr>
            </w:pPr>
            <w:r w:rsidRPr="00053338">
              <w:rPr>
                <w:sz w:val="28"/>
                <w:szCs w:val="28"/>
              </w:rPr>
              <w:t>9,2</w:t>
            </w:r>
          </w:p>
        </w:tc>
        <w:tc>
          <w:tcPr>
            <w:tcW w:w="708" w:type="dxa"/>
            <w:shd w:val="clear" w:color="auto" w:fill="auto"/>
          </w:tcPr>
          <w:p w:rsidR="00735454" w:rsidRPr="00053338" w:rsidRDefault="00735454" w:rsidP="00735454">
            <w:pPr>
              <w:jc w:val="center"/>
              <w:rPr>
                <w:sz w:val="28"/>
                <w:szCs w:val="28"/>
              </w:rPr>
            </w:pPr>
            <w:r w:rsidRPr="00053338">
              <w:rPr>
                <w:sz w:val="28"/>
                <w:szCs w:val="28"/>
              </w:rPr>
              <w:t>9,3</w:t>
            </w:r>
          </w:p>
        </w:tc>
        <w:tc>
          <w:tcPr>
            <w:tcW w:w="851" w:type="dxa"/>
          </w:tcPr>
          <w:p w:rsidR="00735454" w:rsidRPr="00053338" w:rsidRDefault="00735454" w:rsidP="00735454">
            <w:pPr>
              <w:jc w:val="center"/>
              <w:rPr>
                <w:sz w:val="28"/>
                <w:szCs w:val="28"/>
              </w:rPr>
            </w:pPr>
            <w:r w:rsidRPr="00053338">
              <w:rPr>
                <w:sz w:val="28"/>
                <w:szCs w:val="28"/>
              </w:rPr>
              <w:t>-</w:t>
            </w:r>
          </w:p>
        </w:tc>
        <w:tc>
          <w:tcPr>
            <w:tcW w:w="709" w:type="dxa"/>
          </w:tcPr>
          <w:p w:rsidR="00735454" w:rsidRPr="00053338" w:rsidRDefault="00735454" w:rsidP="00735454">
            <w:pPr>
              <w:jc w:val="center"/>
              <w:rPr>
                <w:sz w:val="28"/>
                <w:szCs w:val="28"/>
              </w:rPr>
            </w:pPr>
            <w:r w:rsidRPr="00053338">
              <w:rPr>
                <w:sz w:val="28"/>
                <w:szCs w:val="28"/>
              </w:rPr>
              <w:t>-</w:t>
            </w:r>
          </w:p>
        </w:tc>
      </w:tr>
      <w:tr w:rsidR="00053338" w:rsidRPr="00053338" w:rsidTr="00735454">
        <w:tc>
          <w:tcPr>
            <w:tcW w:w="1985" w:type="dxa"/>
            <w:shd w:val="clear" w:color="auto" w:fill="auto"/>
          </w:tcPr>
          <w:p w:rsidR="00735454" w:rsidRPr="00053338" w:rsidRDefault="00735454" w:rsidP="00735454">
            <w:pPr>
              <w:rPr>
                <w:rFonts w:eastAsia="Calibri"/>
                <w:i/>
                <w:sz w:val="28"/>
                <w:szCs w:val="28"/>
              </w:rPr>
            </w:pPr>
            <w:r w:rsidRPr="00053338">
              <w:rPr>
                <w:rFonts w:eastAsia="Calibri"/>
                <w:sz w:val="28"/>
                <w:szCs w:val="28"/>
              </w:rPr>
              <w:t xml:space="preserve">Выпуск, </w:t>
            </w:r>
            <w:r w:rsidRPr="00053338">
              <w:rPr>
                <w:rFonts w:eastAsia="Calibri"/>
                <w:i/>
                <w:sz w:val="28"/>
                <w:szCs w:val="28"/>
              </w:rPr>
              <w:t>тыс. чел.</w:t>
            </w:r>
          </w:p>
        </w:tc>
        <w:tc>
          <w:tcPr>
            <w:tcW w:w="992" w:type="dxa"/>
            <w:shd w:val="clear" w:color="auto" w:fill="auto"/>
          </w:tcPr>
          <w:p w:rsidR="00735454" w:rsidRPr="00053338" w:rsidRDefault="00735454" w:rsidP="00735454">
            <w:pPr>
              <w:jc w:val="center"/>
              <w:rPr>
                <w:sz w:val="28"/>
                <w:szCs w:val="28"/>
              </w:rPr>
            </w:pPr>
            <w:r w:rsidRPr="00053338">
              <w:rPr>
                <w:sz w:val="28"/>
                <w:szCs w:val="28"/>
              </w:rPr>
              <w:t>17,4</w:t>
            </w:r>
          </w:p>
        </w:tc>
        <w:tc>
          <w:tcPr>
            <w:tcW w:w="851" w:type="dxa"/>
            <w:shd w:val="clear" w:color="auto" w:fill="auto"/>
          </w:tcPr>
          <w:p w:rsidR="00735454" w:rsidRPr="00053338" w:rsidRDefault="00735454" w:rsidP="00735454">
            <w:pPr>
              <w:jc w:val="center"/>
              <w:rPr>
                <w:sz w:val="28"/>
                <w:szCs w:val="28"/>
              </w:rPr>
            </w:pPr>
            <w:r w:rsidRPr="00053338">
              <w:rPr>
                <w:sz w:val="28"/>
                <w:szCs w:val="28"/>
              </w:rPr>
              <w:t>18,4</w:t>
            </w:r>
          </w:p>
        </w:tc>
        <w:tc>
          <w:tcPr>
            <w:tcW w:w="850" w:type="dxa"/>
            <w:shd w:val="clear" w:color="auto" w:fill="auto"/>
          </w:tcPr>
          <w:p w:rsidR="00735454" w:rsidRPr="00053338" w:rsidRDefault="00735454" w:rsidP="00735454">
            <w:pPr>
              <w:jc w:val="center"/>
              <w:rPr>
                <w:sz w:val="28"/>
                <w:szCs w:val="28"/>
              </w:rPr>
            </w:pPr>
            <w:r w:rsidRPr="00053338">
              <w:rPr>
                <w:sz w:val="28"/>
                <w:szCs w:val="28"/>
              </w:rPr>
              <w:t>14,1</w:t>
            </w:r>
          </w:p>
        </w:tc>
        <w:tc>
          <w:tcPr>
            <w:tcW w:w="709" w:type="dxa"/>
            <w:shd w:val="clear" w:color="auto" w:fill="auto"/>
          </w:tcPr>
          <w:p w:rsidR="00735454" w:rsidRPr="00053338" w:rsidRDefault="00735454" w:rsidP="00735454">
            <w:pPr>
              <w:jc w:val="center"/>
              <w:rPr>
                <w:sz w:val="28"/>
                <w:szCs w:val="28"/>
              </w:rPr>
            </w:pPr>
            <w:r w:rsidRPr="00053338">
              <w:rPr>
                <w:sz w:val="28"/>
                <w:szCs w:val="28"/>
              </w:rPr>
              <w:t>15,2</w:t>
            </w:r>
          </w:p>
        </w:tc>
        <w:tc>
          <w:tcPr>
            <w:tcW w:w="850" w:type="dxa"/>
            <w:shd w:val="clear" w:color="auto" w:fill="auto"/>
          </w:tcPr>
          <w:p w:rsidR="00735454" w:rsidRPr="00053338" w:rsidRDefault="00735454" w:rsidP="00735454">
            <w:pPr>
              <w:jc w:val="center"/>
              <w:rPr>
                <w:sz w:val="28"/>
                <w:szCs w:val="28"/>
              </w:rPr>
            </w:pPr>
            <w:r w:rsidRPr="00053338">
              <w:rPr>
                <w:sz w:val="28"/>
                <w:szCs w:val="28"/>
              </w:rPr>
              <w:t>1,0</w:t>
            </w:r>
          </w:p>
        </w:tc>
        <w:tc>
          <w:tcPr>
            <w:tcW w:w="851" w:type="dxa"/>
            <w:shd w:val="clear" w:color="auto" w:fill="auto"/>
          </w:tcPr>
          <w:p w:rsidR="00735454" w:rsidRPr="00053338" w:rsidRDefault="00735454" w:rsidP="00735454">
            <w:pPr>
              <w:jc w:val="center"/>
              <w:rPr>
                <w:sz w:val="28"/>
                <w:szCs w:val="28"/>
              </w:rPr>
            </w:pPr>
            <w:r w:rsidRPr="00053338">
              <w:rPr>
                <w:sz w:val="28"/>
                <w:szCs w:val="28"/>
              </w:rPr>
              <w:t>1,0</w:t>
            </w:r>
          </w:p>
        </w:tc>
        <w:tc>
          <w:tcPr>
            <w:tcW w:w="709" w:type="dxa"/>
            <w:shd w:val="clear" w:color="auto" w:fill="auto"/>
          </w:tcPr>
          <w:p w:rsidR="00735454" w:rsidRPr="00053338" w:rsidRDefault="00735454" w:rsidP="00735454">
            <w:pPr>
              <w:jc w:val="center"/>
              <w:rPr>
                <w:sz w:val="28"/>
                <w:szCs w:val="28"/>
              </w:rPr>
            </w:pPr>
            <w:r w:rsidRPr="00053338">
              <w:rPr>
                <w:sz w:val="28"/>
                <w:szCs w:val="28"/>
              </w:rPr>
              <w:t>2,1</w:t>
            </w:r>
          </w:p>
        </w:tc>
        <w:tc>
          <w:tcPr>
            <w:tcW w:w="708" w:type="dxa"/>
            <w:shd w:val="clear" w:color="auto" w:fill="auto"/>
          </w:tcPr>
          <w:p w:rsidR="00735454" w:rsidRPr="00053338" w:rsidRDefault="00735454" w:rsidP="00735454">
            <w:pPr>
              <w:jc w:val="center"/>
              <w:rPr>
                <w:sz w:val="28"/>
                <w:szCs w:val="28"/>
              </w:rPr>
            </w:pPr>
            <w:r w:rsidRPr="00053338">
              <w:rPr>
                <w:sz w:val="28"/>
                <w:szCs w:val="28"/>
              </w:rPr>
              <w:t>2,2</w:t>
            </w:r>
          </w:p>
        </w:tc>
        <w:tc>
          <w:tcPr>
            <w:tcW w:w="851" w:type="dxa"/>
          </w:tcPr>
          <w:p w:rsidR="00735454" w:rsidRPr="00053338" w:rsidRDefault="00735454" w:rsidP="00735454">
            <w:pPr>
              <w:jc w:val="center"/>
              <w:rPr>
                <w:sz w:val="28"/>
                <w:szCs w:val="28"/>
              </w:rPr>
            </w:pPr>
            <w:r w:rsidRPr="00053338">
              <w:rPr>
                <w:sz w:val="28"/>
                <w:szCs w:val="28"/>
              </w:rPr>
              <w:t>0,2</w:t>
            </w:r>
          </w:p>
        </w:tc>
        <w:tc>
          <w:tcPr>
            <w:tcW w:w="709" w:type="dxa"/>
          </w:tcPr>
          <w:p w:rsidR="00735454" w:rsidRPr="00053338" w:rsidRDefault="00735454" w:rsidP="00735454">
            <w:pPr>
              <w:jc w:val="center"/>
              <w:rPr>
                <w:sz w:val="28"/>
                <w:szCs w:val="28"/>
              </w:rPr>
            </w:pPr>
            <w:r w:rsidRPr="00053338">
              <w:rPr>
                <w:sz w:val="28"/>
                <w:szCs w:val="28"/>
              </w:rPr>
              <w:t>-</w:t>
            </w:r>
          </w:p>
        </w:tc>
      </w:tr>
    </w:tbl>
    <w:p w:rsidR="00735454" w:rsidRPr="00053338" w:rsidRDefault="00735454" w:rsidP="00735454">
      <w:pPr>
        <w:widowControl w:val="0"/>
        <w:autoSpaceDE w:val="0"/>
        <w:autoSpaceDN w:val="0"/>
        <w:adjustRightInd w:val="0"/>
        <w:spacing w:line="276" w:lineRule="auto"/>
        <w:ind w:firstLine="567"/>
        <w:jc w:val="both"/>
        <w:rPr>
          <w:sz w:val="28"/>
          <w:szCs w:val="28"/>
        </w:rPr>
      </w:pPr>
    </w:p>
    <w:p w:rsidR="00735454" w:rsidRPr="00053338" w:rsidRDefault="00735454" w:rsidP="002C1AD6">
      <w:pPr>
        <w:widowControl w:val="0"/>
        <w:autoSpaceDE w:val="0"/>
        <w:autoSpaceDN w:val="0"/>
        <w:adjustRightInd w:val="0"/>
        <w:spacing w:line="276" w:lineRule="auto"/>
        <w:ind w:firstLine="709"/>
        <w:jc w:val="both"/>
        <w:rPr>
          <w:sz w:val="28"/>
          <w:szCs w:val="28"/>
        </w:rPr>
      </w:pPr>
      <w:r w:rsidRPr="00053338">
        <w:rPr>
          <w:sz w:val="28"/>
          <w:szCs w:val="28"/>
        </w:rPr>
        <w:t xml:space="preserve">Заметной тенденцией прошедшего года является рост приема, контингента и выпуска специалистов среднего звена, который происходил </w:t>
      </w:r>
      <w:r w:rsidR="0061704A" w:rsidRPr="00053338">
        <w:rPr>
          <w:sz w:val="28"/>
          <w:szCs w:val="28"/>
        </w:rPr>
        <w:lastRenderedPageBreak/>
        <w:t xml:space="preserve">прежде всего </w:t>
      </w:r>
      <w:r w:rsidRPr="00053338">
        <w:rPr>
          <w:sz w:val="28"/>
          <w:szCs w:val="28"/>
        </w:rPr>
        <w:t xml:space="preserve">за счет очного обучения. </w:t>
      </w:r>
    </w:p>
    <w:p w:rsidR="00735454" w:rsidRPr="00053338" w:rsidRDefault="00735454" w:rsidP="002C1AD6">
      <w:pPr>
        <w:widowControl w:val="0"/>
        <w:autoSpaceDE w:val="0"/>
        <w:autoSpaceDN w:val="0"/>
        <w:adjustRightInd w:val="0"/>
        <w:spacing w:line="276" w:lineRule="auto"/>
        <w:ind w:firstLine="709"/>
        <w:jc w:val="both"/>
        <w:rPr>
          <w:i/>
          <w:sz w:val="28"/>
          <w:szCs w:val="28"/>
        </w:rPr>
      </w:pPr>
      <w:r w:rsidRPr="00053338">
        <w:rPr>
          <w:sz w:val="28"/>
          <w:szCs w:val="28"/>
        </w:rPr>
        <w:t xml:space="preserve">Динамика долей контингента, приема и выпуска специалистов по программам подготовки специалистов среднего звена в Санкт-Петербурге </w:t>
      </w:r>
      <w:r w:rsidRPr="00053338">
        <w:rPr>
          <w:sz w:val="28"/>
          <w:szCs w:val="28"/>
        </w:rPr>
        <w:br/>
        <w:t xml:space="preserve">в 2019/20 – 2020/21 годах представлена в </w:t>
      </w:r>
      <w:r w:rsidRPr="00053338">
        <w:rPr>
          <w:i/>
          <w:sz w:val="28"/>
          <w:szCs w:val="28"/>
        </w:rPr>
        <w:t xml:space="preserve">таблице </w:t>
      </w:r>
      <w:r w:rsidR="004E6C0F">
        <w:rPr>
          <w:i/>
          <w:sz w:val="28"/>
          <w:szCs w:val="28"/>
        </w:rPr>
        <w:t>2</w:t>
      </w:r>
      <w:r w:rsidR="004101C5">
        <w:rPr>
          <w:i/>
          <w:sz w:val="28"/>
          <w:szCs w:val="28"/>
        </w:rPr>
        <w:t>4</w:t>
      </w:r>
      <w:r w:rsidRPr="00053338">
        <w:rPr>
          <w:i/>
          <w:sz w:val="28"/>
          <w:szCs w:val="28"/>
        </w:rPr>
        <w:t>.</w:t>
      </w:r>
    </w:p>
    <w:p w:rsidR="00735454" w:rsidRPr="00053338" w:rsidRDefault="00735454" w:rsidP="00735454">
      <w:pPr>
        <w:spacing w:line="276" w:lineRule="auto"/>
        <w:ind w:firstLine="709"/>
        <w:jc w:val="right"/>
        <w:rPr>
          <w:i/>
          <w:sz w:val="28"/>
          <w:szCs w:val="28"/>
        </w:rPr>
      </w:pPr>
      <w:r w:rsidRPr="00053338">
        <w:rPr>
          <w:i/>
          <w:sz w:val="28"/>
          <w:szCs w:val="28"/>
        </w:rPr>
        <w:t xml:space="preserve">Таблица </w:t>
      </w:r>
      <w:r w:rsidR="004E6C0F">
        <w:rPr>
          <w:i/>
          <w:sz w:val="28"/>
          <w:szCs w:val="28"/>
        </w:rPr>
        <w:t>2</w:t>
      </w:r>
      <w:r w:rsidR="004101C5">
        <w:rPr>
          <w:i/>
          <w:sz w:val="28"/>
          <w:szCs w:val="28"/>
        </w:rPr>
        <w:t>4</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850"/>
        <w:gridCol w:w="855"/>
        <w:gridCol w:w="779"/>
        <w:gridCol w:w="779"/>
        <w:gridCol w:w="779"/>
        <w:gridCol w:w="779"/>
        <w:gridCol w:w="779"/>
        <w:gridCol w:w="779"/>
      </w:tblGrid>
      <w:tr w:rsidR="00053338" w:rsidRPr="00053338" w:rsidTr="00A158A8">
        <w:tc>
          <w:tcPr>
            <w:tcW w:w="10065" w:type="dxa"/>
            <w:gridSpan w:val="11"/>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Динамика структуры показателей в 2019/20 - 2020/21 годах</w:t>
            </w:r>
          </w:p>
        </w:tc>
      </w:tr>
      <w:tr w:rsidR="00053338" w:rsidRPr="00053338" w:rsidTr="00A158A8">
        <w:tc>
          <w:tcPr>
            <w:tcW w:w="1985" w:type="dxa"/>
            <w:vMerge w:val="restart"/>
            <w:shd w:val="clear" w:color="auto" w:fill="auto"/>
          </w:tcPr>
          <w:p w:rsidR="00735454" w:rsidRPr="00053338" w:rsidRDefault="00735454" w:rsidP="00735454">
            <w:pPr>
              <w:spacing w:line="276" w:lineRule="auto"/>
              <w:jc w:val="center"/>
              <w:rPr>
                <w:rFonts w:eastAsia="Calibri"/>
                <w:b/>
                <w:sz w:val="28"/>
                <w:szCs w:val="28"/>
                <w:lang w:eastAsia="en-US"/>
              </w:rPr>
            </w:pPr>
          </w:p>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Показатели</w:t>
            </w:r>
          </w:p>
        </w:tc>
        <w:tc>
          <w:tcPr>
            <w:tcW w:w="1701" w:type="dxa"/>
            <w:gridSpan w:val="2"/>
            <w:vMerge w:val="restart"/>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Всего</w:t>
            </w:r>
          </w:p>
        </w:tc>
        <w:tc>
          <w:tcPr>
            <w:tcW w:w="6379" w:type="dxa"/>
            <w:gridSpan w:val="8"/>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в том числе формы обучения</w:t>
            </w:r>
          </w:p>
        </w:tc>
      </w:tr>
      <w:tr w:rsidR="00053338" w:rsidRPr="00053338" w:rsidTr="00A158A8">
        <w:tc>
          <w:tcPr>
            <w:tcW w:w="1985" w:type="dxa"/>
            <w:vMerge/>
            <w:shd w:val="clear" w:color="auto" w:fill="auto"/>
          </w:tcPr>
          <w:p w:rsidR="00735454" w:rsidRPr="00053338" w:rsidRDefault="00735454" w:rsidP="00735454">
            <w:pPr>
              <w:spacing w:line="276" w:lineRule="auto"/>
              <w:rPr>
                <w:rFonts w:eastAsia="Calibri"/>
                <w:sz w:val="28"/>
                <w:szCs w:val="28"/>
                <w:lang w:eastAsia="en-US"/>
              </w:rPr>
            </w:pPr>
          </w:p>
        </w:tc>
        <w:tc>
          <w:tcPr>
            <w:tcW w:w="1701" w:type="dxa"/>
            <w:gridSpan w:val="2"/>
            <w:vMerge/>
            <w:shd w:val="clear" w:color="auto" w:fill="auto"/>
          </w:tcPr>
          <w:p w:rsidR="00735454" w:rsidRPr="00053338" w:rsidRDefault="00735454" w:rsidP="00735454">
            <w:pPr>
              <w:spacing w:line="276" w:lineRule="auto"/>
              <w:jc w:val="center"/>
              <w:rPr>
                <w:rFonts w:eastAsia="Calibri"/>
                <w:b/>
                <w:sz w:val="28"/>
                <w:szCs w:val="28"/>
                <w:lang w:eastAsia="en-US"/>
              </w:rPr>
            </w:pPr>
          </w:p>
        </w:tc>
        <w:tc>
          <w:tcPr>
            <w:tcW w:w="1705" w:type="dxa"/>
            <w:gridSpan w:val="2"/>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очная</w:t>
            </w:r>
          </w:p>
        </w:tc>
        <w:tc>
          <w:tcPr>
            <w:tcW w:w="1558" w:type="dxa"/>
            <w:gridSpan w:val="2"/>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очно-заочная</w:t>
            </w:r>
          </w:p>
        </w:tc>
        <w:tc>
          <w:tcPr>
            <w:tcW w:w="1558" w:type="dxa"/>
            <w:gridSpan w:val="2"/>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заочная</w:t>
            </w:r>
          </w:p>
        </w:tc>
        <w:tc>
          <w:tcPr>
            <w:tcW w:w="1558" w:type="dxa"/>
            <w:gridSpan w:val="2"/>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экстернат</w:t>
            </w:r>
          </w:p>
        </w:tc>
      </w:tr>
      <w:tr w:rsidR="00053338" w:rsidRPr="00053338" w:rsidTr="00A158A8">
        <w:tc>
          <w:tcPr>
            <w:tcW w:w="1985" w:type="dxa"/>
            <w:vMerge/>
            <w:shd w:val="clear" w:color="auto" w:fill="auto"/>
          </w:tcPr>
          <w:p w:rsidR="00735454" w:rsidRPr="00053338" w:rsidRDefault="00735454" w:rsidP="00735454">
            <w:pPr>
              <w:spacing w:line="276" w:lineRule="auto"/>
              <w:rPr>
                <w:rFonts w:eastAsia="Calibri"/>
                <w:sz w:val="28"/>
                <w:szCs w:val="28"/>
                <w:lang w:eastAsia="en-US"/>
              </w:rPr>
            </w:pPr>
          </w:p>
        </w:tc>
        <w:tc>
          <w:tcPr>
            <w:tcW w:w="850"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2019</w:t>
            </w:r>
          </w:p>
        </w:tc>
        <w:tc>
          <w:tcPr>
            <w:tcW w:w="851"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2020</w:t>
            </w:r>
          </w:p>
        </w:tc>
        <w:tc>
          <w:tcPr>
            <w:tcW w:w="850"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2019</w:t>
            </w:r>
          </w:p>
        </w:tc>
        <w:tc>
          <w:tcPr>
            <w:tcW w:w="855"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2020</w:t>
            </w:r>
          </w:p>
        </w:tc>
        <w:tc>
          <w:tcPr>
            <w:tcW w:w="779"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2019</w:t>
            </w:r>
          </w:p>
        </w:tc>
        <w:tc>
          <w:tcPr>
            <w:tcW w:w="779"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2020</w:t>
            </w:r>
          </w:p>
        </w:tc>
        <w:tc>
          <w:tcPr>
            <w:tcW w:w="779"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2019</w:t>
            </w:r>
          </w:p>
        </w:tc>
        <w:tc>
          <w:tcPr>
            <w:tcW w:w="779" w:type="dxa"/>
            <w:tcBorders>
              <w:bottom w:val="single" w:sz="4" w:space="0" w:color="auto"/>
            </w:tcBorders>
            <w:shd w:val="clear" w:color="auto" w:fill="auto"/>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2020</w:t>
            </w:r>
          </w:p>
        </w:tc>
        <w:tc>
          <w:tcPr>
            <w:tcW w:w="779" w:type="dxa"/>
            <w:tcBorders>
              <w:bottom w:val="single" w:sz="4" w:space="0" w:color="auto"/>
            </w:tcBorders>
          </w:tcPr>
          <w:p w:rsidR="00735454" w:rsidRPr="00053338" w:rsidRDefault="00735454" w:rsidP="00735454">
            <w:pPr>
              <w:spacing w:line="276" w:lineRule="auto"/>
              <w:jc w:val="center"/>
              <w:rPr>
                <w:rFonts w:eastAsia="Calibri"/>
                <w:b/>
                <w:sz w:val="28"/>
                <w:szCs w:val="28"/>
                <w:lang w:eastAsia="en-US"/>
              </w:rPr>
            </w:pPr>
            <w:r w:rsidRPr="00053338">
              <w:rPr>
                <w:b/>
                <w:sz w:val="28"/>
                <w:szCs w:val="28"/>
              </w:rPr>
              <w:t>2019</w:t>
            </w:r>
          </w:p>
        </w:tc>
        <w:tc>
          <w:tcPr>
            <w:tcW w:w="779" w:type="dxa"/>
            <w:tcBorders>
              <w:bottom w:val="single" w:sz="4" w:space="0" w:color="auto"/>
            </w:tcBorders>
          </w:tcPr>
          <w:p w:rsidR="00735454" w:rsidRPr="00053338" w:rsidRDefault="00735454" w:rsidP="00735454">
            <w:pPr>
              <w:spacing w:line="276" w:lineRule="auto"/>
              <w:jc w:val="center"/>
              <w:rPr>
                <w:rFonts w:eastAsia="Calibri"/>
                <w:b/>
                <w:sz w:val="28"/>
                <w:szCs w:val="28"/>
                <w:lang w:eastAsia="en-US"/>
              </w:rPr>
            </w:pPr>
            <w:r w:rsidRPr="00053338">
              <w:rPr>
                <w:rFonts w:eastAsia="Calibri"/>
                <w:b/>
                <w:sz w:val="28"/>
                <w:szCs w:val="28"/>
                <w:lang w:eastAsia="en-US"/>
              </w:rPr>
              <w:t>2020</w:t>
            </w:r>
          </w:p>
        </w:tc>
      </w:tr>
      <w:tr w:rsidR="00053338" w:rsidRPr="00053338" w:rsidTr="00A158A8">
        <w:tc>
          <w:tcPr>
            <w:tcW w:w="1985" w:type="dxa"/>
            <w:shd w:val="clear" w:color="auto" w:fill="auto"/>
          </w:tcPr>
          <w:p w:rsidR="00735454" w:rsidRPr="00053338" w:rsidRDefault="00735454" w:rsidP="00735454">
            <w:pPr>
              <w:spacing w:line="276" w:lineRule="auto"/>
              <w:rPr>
                <w:rFonts w:eastAsia="Calibri"/>
                <w:i/>
                <w:sz w:val="28"/>
                <w:szCs w:val="28"/>
                <w:lang w:eastAsia="en-US"/>
              </w:rPr>
            </w:pPr>
            <w:r w:rsidRPr="00053338">
              <w:rPr>
                <w:rFonts w:eastAsia="Calibri"/>
                <w:sz w:val="28"/>
                <w:szCs w:val="28"/>
                <w:lang w:eastAsia="en-US"/>
              </w:rPr>
              <w:t xml:space="preserve">Прием, </w:t>
            </w:r>
            <w:r w:rsidRPr="00053338">
              <w:rPr>
                <w:rFonts w:eastAsia="Calibri"/>
                <w:i/>
                <w:sz w:val="28"/>
                <w:szCs w:val="28"/>
                <w:lang w:eastAsia="en-US"/>
              </w:rPr>
              <w:t>%</w:t>
            </w:r>
          </w:p>
        </w:tc>
        <w:tc>
          <w:tcPr>
            <w:tcW w:w="850" w:type="dxa"/>
            <w:shd w:val="clear" w:color="auto" w:fill="auto"/>
          </w:tcPr>
          <w:p w:rsidR="00735454" w:rsidRPr="00053338" w:rsidRDefault="00735454" w:rsidP="00735454">
            <w:pPr>
              <w:jc w:val="center"/>
              <w:rPr>
                <w:sz w:val="28"/>
                <w:szCs w:val="28"/>
              </w:rPr>
            </w:pPr>
            <w:r w:rsidRPr="00053338">
              <w:rPr>
                <w:sz w:val="28"/>
                <w:szCs w:val="28"/>
              </w:rPr>
              <w:t>100</w:t>
            </w:r>
          </w:p>
        </w:tc>
        <w:tc>
          <w:tcPr>
            <w:tcW w:w="851" w:type="dxa"/>
            <w:shd w:val="clear" w:color="auto" w:fill="auto"/>
          </w:tcPr>
          <w:p w:rsidR="00735454" w:rsidRPr="00053338" w:rsidRDefault="00735454" w:rsidP="00735454">
            <w:pPr>
              <w:jc w:val="center"/>
              <w:rPr>
                <w:sz w:val="28"/>
                <w:szCs w:val="28"/>
              </w:rPr>
            </w:pPr>
            <w:r w:rsidRPr="00053338">
              <w:rPr>
                <w:sz w:val="28"/>
                <w:szCs w:val="28"/>
              </w:rPr>
              <w:t>100</w:t>
            </w:r>
          </w:p>
        </w:tc>
        <w:tc>
          <w:tcPr>
            <w:tcW w:w="850"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82,7</w:t>
            </w:r>
          </w:p>
        </w:tc>
        <w:tc>
          <w:tcPr>
            <w:tcW w:w="855"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84,7</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5,4</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5,2</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11,9</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10,1</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w:t>
            </w:r>
          </w:p>
        </w:tc>
      </w:tr>
      <w:tr w:rsidR="00053338" w:rsidRPr="00053338" w:rsidTr="00A158A8">
        <w:tc>
          <w:tcPr>
            <w:tcW w:w="1985" w:type="dxa"/>
            <w:shd w:val="clear" w:color="auto" w:fill="auto"/>
          </w:tcPr>
          <w:p w:rsidR="00735454" w:rsidRPr="00053338" w:rsidRDefault="00735454" w:rsidP="00735454">
            <w:pPr>
              <w:spacing w:line="276" w:lineRule="auto"/>
              <w:rPr>
                <w:rFonts w:eastAsia="Calibri"/>
                <w:i/>
                <w:sz w:val="28"/>
                <w:szCs w:val="28"/>
                <w:lang w:eastAsia="en-US"/>
              </w:rPr>
            </w:pPr>
            <w:r w:rsidRPr="00053338">
              <w:rPr>
                <w:rFonts w:eastAsia="Calibri"/>
                <w:sz w:val="28"/>
                <w:szCs w:val="28"/>
                <w:lang w:eastAsia="en-US"/>
              </w:rPr>
              <w:t xml:space="preserve">Численность, </w:t>
            </w:r>
            <w:r w:rsidRPr="00053338">
              <w:rPr>
                <w:rFonts w:eastAsia="Calibri"/>
                <w:i/>
                <w:sz w:val="28"/>
                <w:szCs w:val="28"/>
                <w:lang w:eastAsia="en-US"/>
              </w:rPr>
              <w:t>%</w:t>
            </w:r>
          </w:p>
        </w:tc>
        <w:tc>
          <w:tcPr>
            <w:tcW w:w="850" w:type="dxa"/>
            <w:shd w:val="clear" w:color="auto" w:fill="auto"/>
          </w:tcPr>
          <w:p w:rsidR="00735454" w:rsidRPr="00053338" w:rsidRDefault="00735454" w:rsidP="00735454">
            <w:pPr>
              <w:jc w:val="center"/>
              <w:rPr>
                <w:sz w:val="28"/>
                <w:szCs w:val="28"/>
              </w:rPr>
            </w:pPr>
            <w:r w:rsidRPr="00053338">
              <w:rPr>
                <w:sz w:val="28"/>
                <w:szCs w:val="28"/>
              </w:rPr>
              <w:t>100</w:t>
            </w:r>
          </w:p>
        </w:tc>
        <w:tc>
          <w:tcPr>
            <w:tcW w:w="851" w:type="dxa"/>
            <w:shd w:val="clear" w:color="auto" w:fill="auto"/>
          </w:tcPr>
          <w:p w:rsidR="00735454" w:rsidRPr="00053338" w:rsidRDefault="00735454" w:rsidP="00735454">
            <w:pPr>
              <w:jc w:val="center"/>
              <w:rPr>
                <w:sz w:val="28"/>
                <w:szCs w:val="28"/>
              </w:rPr>
            </w:pPr>
            <w:r w:rsidRPr="00053338">
              <w:rPr>
                <w:sz w:val="28"/>
                <w:szCs w:val="28"/>
              </w:rPr>
              <w:t>100</w:t>
            </w:r>
          </w:p>
        </w:tc>
        <w:tc>
          <w:tcPr>
            <w:tcW w:w="850"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83,6</w:t>
            </w:r>
          </w:p>
        </w:tc>
        <w:tc>
          <w:tcPr>
            <w:tcW w:w="855"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84,5</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5,6</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5,3</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10,8</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10,2</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w:t>
            </w:r>
          </w:p>
        </w:tc>
      </w:tr>
      <w:tr w:rsidR="00053338" w:rsidRPr="00053338" w:rsidTr="00A158A8">
        <w:tc>
          <w:tcPr>
            <w:tcW w:w="1985" w:type="dxa"/>
            <w:shd w:val="clear" w:color="auto" w:fill="auto"/>
          </w:tcPr>
          <w:p w:rsidR="00735454" w:rsidRPr="00053338" w:rsidRDefault="00735454" w:rsidP="00735454">
            <w:pPr>
              <w:spacing w:line="276" w:lineRule="auto"/>
              <w:rPr>
                <w:rFonts w:eastAsia="Calibri"/>
                <w:i/>
                <w:sz w:val="28"/>
                <w:szCs w:val="28"/>
                <w:lang w:eastAsia="en-US"/>
              </w:rPr>
            </w:pPr>
            <w:r w:rsidRPr="00053338">
              <w:rPr>
                <w:rFonts w:eastAsia="Calibri"/>
                <w:sz w:val="28"/>
                <w:szCs w:val="28"/>
                <w:lang w:eastAsia="en-US"/>
              </w:rPr>
              <w:t xml:space="preserve">Выпуск, </w:t>
            </w:r>
            <w:r w:rsidRPr="00053338">
              <w:rPr>
                <w:rFonts w:eastAsia="Calibri"/>
                <w:i/>
                <w:sz w:val="28"/>
                <w:szCs w:val="28"/>
                <w:lang w:eastAsia="en-US"/>
              </w:rPr>
              <w:t>%</w:t>
            </w:r>
          </w:p>
        </w:tc>
        <w:tc>
          <w:tcPr>
            <w:tcW w:w="850" w:type="dxa"/>
            <w:shd w:val="clear" w:color="auto" w:fill="auto"/>
          </w:tcPr>
          <w:p w:rsidR="00735454" w:rsidRPr="00053338" w:rsidRDefault="00735454" w:rsidP="00735454">
            <w:pPr>
              <w:jc w:val="center"/>
              <w:rPr>
                <w:sz w:val="28"/>
                <w:szCs w:val="28"/>
              </w:rPr>
            </w:pPr>
            <w:r w:rsidRPr="00053338">
              <w:rPr>
                <w:sz w:val="28"/>
                <w:szCs w:val="28"/>
              </w:rPr>
              <w:t>100</w:t>
            </w:r>
          </w:p>
        </w:tc>
        <w:tc>
          <w:tcPr>
            <w:tcW w:w="851" w:type="dxa"/>
            <w:shd w:val="clear" w:color="auto" w:fill="auto"/>
          </w:tcPr>
          <w:p w:rsidR="00735454" w:rsidRPr="00053338" w:rsidRDefault="00735454" w:rsidP="00735454">
            <w:pPr>
              <w:jc w:val="center"/>
              <w:rPr>
                <w:sz w:val="28"/>
                <w:szCs w:val="28"/>
              </w:rPr>
            </w:pPr>
            <w:r w:rsidRPr="00053338">
              <w:rPr>
                <w:sz w:val="28"/>
                <w:szCs w:val="28"/>
              </w:rPr>
              <w:t>100</w:t>
            </w:r>
          </w:p>
        </w:tc>
        <w:tc>
          <w:tcPr>
            <w:tcW w:w="850"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81,0</w:t>
            </w:r>
          </w:p>
        </w:tc>
        <w:tc>
          <w:tcPr>
            <w:tcW w:w="855"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82,9</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5,7</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5,4</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12,1</w:t>
            </w:r>
          </w:p>
        </w:tc>
        <w:tc>
          <w:tcPr>
            <w:tcW w:w="779" w:type="dxa"/>
            <w:shd w:val="clear" w:color="auto" w:fill="auto"/>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11,7</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1,2</w:t>
            </w:r>
          </w:p>
        </w:tc>
        <w:tc>
          <w:tcPr>
            <w:tcW w:w="779" w:type="dxa"/>
          </w:tcPr>
          <w:p w:rsidR="00735454" w:rsidRPr="00053338" w:rsidRDefault="00735454" w:rsidP="00735454">
            <w:pPr>
              <w:spacing w:line="276" w:lineRule="auto"/>
              <w:jc w:val="center"/>
              <w:rPr>
                <w:rFonts w:eastAsia="Calibri"/>
                <w:sz w:val="28"/>
                <w:szCs w:val="28"/>
                <w:lang w:eastAsia="en-US"/>
              </w:rPr>
            </w:pPr>
            <w:r w:rsidRPr="00053338">
              <w:rPr>
                <w:rFonts w:eastAsia="Calibri"/>
                <w:sz w:val="28"/>
                <w:szCs w:val="28"/>
                <w:lang w:eastAsia="en-US"/>
              </w:rPr>
              <w:t>-</w:t>
            </w:r>
          </w:p>
        </w:tc>
      </w:tr>
    </w:tbl>
    <w:p w:rsidR="00A64995" w:rsidRPr="00053338" w:rsidRDefault="00A64995" w:rsidP="00735454">
      <w:pPr>
        <w:widowControl w:val="0"/>
        <w:autoSpaceDE w:val="0"/>
        <w:autoSpaceDN w:val="0"/>
        <w:adjustRightInd w:val="0"/>
        <w:spacing w:line="276" w:lineRule="auto"/>
        <w:ind w:firstLine="567"/>
        <w:jc w:val="both"/>
        <w:rPr>
          <w:sz w:val="28"/>
          <w:szCs w:val="28"/>
        </w:rPr>
      </w:pPr>
    </w:p>
    <w:p w:rsidR="00735454" w:rsidRPr="00053338" w:rsidRDefault="00735454" w:rsidP="00E66EAB">
      <w:pPr>
        <w:spacing w:line="276" w:lineRule="auto"/>
        <w:ind w:firstLine="709"/>
        <w:jc w:val="both"/>
        <w:rPr>
          <w:sz w:val="28"/>
          <w:szCs w:val="28"/>
        </w:rPr>
      </w:pPr>
      <w:r w:rsidRPr="00053338">
        <w:rPr>
          <w:sz w:val="28"/>
          <w:szCs w:val="28"/>
        </w:rPr>
        <w:t xml:space="preserve">Более половины (55,6%) всего контингента студентов, проходящих обучение в Санкт-Петербурге по программам подготовки специалистов среднего звена, обучалось за счет регионального бюджета (бюджета </w:t>
      </w:r>
      <w:r w:rsidRPr="00053338">
        <w:rPr>
          <w:sz w:val="28"/>
          <w:szCs w:val="28"/>
        </w:rPr>
        <w:br/>
        <w:t>Санкт-Петербурга), 11,8% - за счет федерального бюджета и 32,6% - с полным возмещением затрат (по договору)</w:t>
      </w:r>
      <w:r w:rsidR="00A64995" w:rsidRPr="00053338">
        <w:rPr>
          <w:sz w:val="28"/>
          <w:szCs w:val="28"/>
        </w:rPr>
        <w:t xml:space="preserve"> (</w:t>
      </w:r>
      <w:r w:rsidR="00A64995" w:rsidRPr="00053338">
        <w:rPr>
          <w:i/>
          <w:sz w:val="28"/>
          <w:szCs w:val="28"/>
        </w:rPr>
        <w:t xml:space="preserve">см. таблицу </w:t>
      </w:r>
      <w:r w:rsidR="0034088E">
        <w:rPr>
          <w:i/>
          <w:sz w:val="28"/>
          <w:szCs w:val="28"/>
        </w:rPr>
        <w:t>2</w:t>
      </w:r>
      <w:r w:rsidR="004101C5">
        <w:rPr>
          <w:i/>
          <w:sz w:val="28"/>
          <w:szCs w:val="28"/>
        </w:rPr>
        <w:t>5</w:t>
      </w:r>
      <w:r w:rsidR="00A64995" w:rsidRPr="00053338">
        <w:rPr>
          <w:sz w:val="28"/>
          <w:szCs w:val="28"/>
        </w:rPr>
        <w:t>)</w:t>
      </w:r>
      <w:r w:rsidRPr="00053338">
        <w:rPr>
          <w:sz w:val="28"/>
          <w:szCs w:val="28"/>
        </w:rPr>
        <w:t>. При этом из 29,8 тыс. студентов, обучавшихся по договору, только 13,0% (3,9 тыс. человек) являлись студентами негосударственных (частных) образовательных организаций, а 87,0%, или 25,9 тыс. человек – студентами государственных образовательных организаций.</w:t>
      </w:r>
    </w:p>
    <w:p w:rsidR="00735454" w:rsidRPr="00053338" w:rsidRDefault="00735454" w:rsidP="00735454">
      <w:pPr>
        <w:widowControl w:val="0"/>
        <w:autoSpaceDE w:val="0"/>
        <w:autoSpaceDN w:val="0"/>
        <w:adjustRightInd w:val="0"/>
        <w:spacing w:line="276" w:lineRule="auto"/>
        <w:ind w:firstLine="567"/>
        <w:jc w:val="right"/>
        <w:rPr>
          <w:i/>
          <w:sz w:val="28"/>
          <w:szCs w:val="28"/>
        </w:rPr>
      </w:pPr>
      <w:r w:rsidRPr="00053338">
        <w:rPr>
          <w:i/>
          <w:sz w:val="28"/>
          <w:szCs w:val="28"/>
        </w:rPr>
        <w:t xml:space="preserve">Таблица </w:t>
      </w:r>
      <w:r w:rsidR="004E6C0F">
        <w:rPr>
          <w:i/>
          <w:sz w:val="28"/>
          <w:szCs w:val="28"/>
        </w:rPr>
        <w:t>2</w:t>
      </w:r>
      <w:r w:rsidR="004101C5">
        <w:rPr>
          <w:i/>
          <w:sz w:val="28"/>
          <w:szCs w:val="28"/>
        </w:rPr>
        <w:t>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661"/>
        <w:gridCol w:w="1264"/>
        <w:gridCol w:w="1794"/>
        <w:gridCol w:w="1200"/>
      </w:tblGrid>
      <w:tr w:rsidR="00053338" w:rsidRPr="00053338" w:rsidTr="00735454">
        <w:tc>
          <w:tcPr>
            <w:tcW w:w="9746" w:type="dxa"/>
            <w:gridSpan w:val="5"/>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Структура показателей по источникам финансирования, 2020/21 год</w:t>
            </w:r>
          </w:p>
        </w:tc>
      </w:tr>
      <w:tr w:rsidR="00053338" w:rsidRPr="00053338" w:rsidTr="00735454">
        <w:tc>
          <w:tcPr>
            <w:tcW w:w="3777" w:type="dxa"/>
            <w:vMerge w:val="restart"/>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Источник финансирования</w:t>
            </w:r>
          </w:p>
        </w:tc>
        <w:tc>
          <w:tcPr>
            <w:tcW w:w="2949" w:type="dxa"/>
            <w:gridSpan w:val="2"/>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Прием</w:t>
            </w:r>
          </w:p>
        </w:tc>
        <w:tc>
          <w:tcPr>
            <w:tcW w:w="3020" w:type="dxa"/>
            <w:gridSpan w:val="2"/>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Контингент</w:t>
            </w:r>
          </w:p>
        </w:tc>
      </w:tr>
      <w:tr w:rsidR="00053338" w:rsidRPr="00053338" w:rsidTr="00735454">
        <w:tc>
          <w:tcPr>
            <w:tcW w:w="3777" w:type="dxa"/>
            <w:vMerge/>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p>
        </w:tc>
        <w:tc>
          <w:tcPr>
            <w:tcW w:w="1676" w:type="dxa"/>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 xml:space="preserve">число, </w:t>
            </w:r>
            <w:r w:rsidRPr="00053338">
              <w:rPr>
                <w:b/>
                <w:i/>
                <w:sz w:val="28"/>
                <w:szCs w:val="28"/>
              </w:rPr>
              <w:t>чел.</w:t>
            </w:r>
          </w:p>
        </w:tc>
        <w:tc>
          <w:tcPr>
            <w:tcW w:w="1273" w:type="dxa"/>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 xml:space="preserve">доля, </w:t>
            </w:r>
            <w:r w:rsidRPr="00053338">
              <w:rPr>
                <w:b/>
                <w:i/>
                <w:sz w:val="28"/>
                <w:szCs w:val="28"/>
              </w:rPr>
              <w:t>%</w:t>
            </w:r>
          </w:p>
        </w:tc>
        <w:tc>
          <w:tcPr>
            <w:tcW w:w="1812" w:type="dxa"/>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 xml:space="preserve">число, </w:t>
            </w:r>
            <w:r w:rsidRPr="00053338">
              <w:rPr>
                <w:b/>
                <w:i/>
                <w:sz w:val="28"/>
                <w:szCs w:val="28"/>
              </w:rPr>
              <w:t>чел.</w:t>
            </w:r>
          </w:p>
        </w:tc>
        <w:tc>
          <w:tcPr>
            <w:tcW w:w="1208" w:type="dxa"/>
            <w:shd w:val="clear" w:color="auto" w:fill="auto"/>
          </w:tcPr>
          <w:p w:rsidR="00735454" w:rsidRPr="00053338" w:rsidRDefault="00735454" w:rsidP="00735454">
            <w:pPr>
              <w:widowControl w:val="0"/>
              <w:autoSpaceDE w:val="0"/>
              <w:autoSpaceDN w:val="0"/>
              <w:adjustRightInd w:val="0"/>
              <w:spacing w:line="276" w:lineRule="auto"/>
              <w:jc w:val="center"/>
              <w:rPr>
                <w:b/>
                <w:sz w:val="28"/>
                <w:szCs w:val="28"/>
              </w:rPr>
            </w:pPr>
            <w:r w:rsidRPr="00053338">
              <w:rPr>
                <w:b/>
                <w:sz w:val="28"/>
                <w:szCs w:val="28"/>
              </w:rPr>
              <w:t xml:space="preserve">доля, </w:t>
            </w:r>
            <w:r w:rsidRPr="00053338">
              <w:rPr>
                <w:b/>
                <w:i/>
                <w:sz w:val="28"/>
                <w:szCs w:val="28"/>
              </w:rPr>
              <w:t>%</w:t>
            </w:r>
          </w:p>
        </w:tc>
      </w:tr>
      <w:tr w:rsidR="00053338" w:rsidRPr="00053338" w:rsidTr="00735454">
        <w:tc>
          <w:tcPr>
            <w:tcW w:w="3777" w:type="dxa"/>
            <w:shd w:val="clear" w:color="auto" w:fill="auto"/>
          </w:tcPr>
          <w:p w:rsidR="00735454" w:rsidRPr="00053338" w:rsidRDefault="00735454" w:rsidP="00735454">
            <w:pPr>
              <w:widowControl w:val="0"/>
              <w:autoSpaceDE w:val="0"/>
              <w:autoSpaceDN w:val="0"/>
              <w:adjustRightInd w:val="0"/>
              <w:spacing w:line="276" w:lineRule="auto"/>
              <w:jc w:val="both"/>
              <w:rPr>
                <w:sz w:val="28"/>
                <w:szCs w:val="28"/>
              </w:rPr>
            </w:pPr>
            <w:r w:rsidRPr="00053338">
              <w:rPr>
                <w:sz w:val="28"/>
                <w:szCs w:val="28"/>
              </w:rPr>
              <w:t>ВСЕГО</w:t>
            </w:r>
          </w:p>
        </w:tc>
        <w:tc>
          <w:tcPr>
            <w:tcW w:w="1676"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30,9</w:t>
            </w:r>
          </w:p>
        </w:tc>
        <w:tc>
          <w:tcPr>
            <w:tcW w:w="1273"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100,0</w:t>
            </w:r>
          </w:p>
        </w:tc>
        <w:tc>
          <w:tcPr>
            <w:tcW w:w="1812"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91,1</w:t>
            </w:r>
          </w:p>
        </w:tc>
        <w:tc>
          <w:tcPr>
            <w:tcW w:w="1208"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100,0</w:t>
            </w:r>
          </w:p>
        </w:tc>
      </w:tr>
      <w:tr w:rsidR="00053338" w:rsidRPr="00053338" w:rsidTr="00735454">
        <w:tc>
          <w:tcPr>
            <w:tcW w:w="3777" w:type="dxa"/>
            <w:shd w:val="clear" w:color="auto" w:fill="auto"/>
          </w:tcPr>
          <w:p w:rsidR="00735454" w:rsidRPr="00053338" w:rsidRDefault="00735454" w:rsidP="00735454">
            <w:pPr>
              <w:widowControl w:val="0"/>
              <w:autoSpaceDE w:val="0"/>
              <w:autoSpaceDN w:val="0"/>
              <w:adjustRightInd w:val="0"/>
              <w:spacing w:line="276" w:lineRule="auto"/>
              <w:jc w:val="both"/>
              <w:rPr>
                <w:sz w:val="28"/>
                <w:szCs w:val="28"/>
              </w:rPr>
            </w:pPr>
            <w:r w:rsidRPr="00053338">
              <w:rPr>
                <w:sz w:val="28"/>
                <w:szCs w:val="28"/>
              </w:rPr>
              <w:t>Федеральный бюджет</w:t>
            </w:r>
          </w:p>
        </w:tc>
        <w:tc>
          <w:tcPr>
            <w:tcW w:w="1676"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3,2</w:t>
            </w:r>
          </w:p>
        </w:tc>
        <w:tc>
          <w:tcPr>
            <w:tcW w:w="1273"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10,3</w:t>
            </w:r>
          </w:p>
        </w:tc>
        <w:tc>
          <w:tcPr>
            <w:tcW w:w="1812"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10,7</w:t>
            </w:r>
          </w:p>
        </w:tc>
        <w:tc>
          <w:tcPr>
            <w:tcW w:w="1208"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11,8</w:t>
            </w:r>
          </w:p>
        </w:tc>
      </w:tr>
      <w:tr w:rsidR="00053338" w:rsidRPr="00053338" w:rsidTr="00735454">
        <w:tc>
          <w:tcPr>
            <w:tcW w:w="3777" w:type="dxa"/>
            <w:shd w:val="clear" w:color="auto" w:fill="auto"/>
          </w:tcPr>
          <w:p w:rsidR="00735454" w:rsidRPr="00053338" w:rsidRDefault="00735454" w:rsidP="00735454">
            <w:pPr>
              <w:widowControl w:val="0"/>
              <w:autoSpaceDE w:val="0"/>
              <w:autoSpaceDN w:val="0"/>
              <w:adjustRightInd w:val="0"/>
              <w:spacing w:line="276" w:lineRule="auto"/>
              <w:jc w:val="both"/>
              <w:rPr>
                <w:sz w:val="28"/>
                <w:szCs w:val="28"/>
              </w:rPr>
            </w:pPr>
            <w:r w:rsidRPr="00053338">
              <w:rPr>
                <w:sz w:val="28"/>
                <w:szCs w:val="28"/>
              </w:rPr>
              <w:t>Региональный бюджет</w:t>
            </w:r>
          </w:p>
        </w:tc>
        <w:tc>
          <w:tcPr>
            <w:tcW w:w="1676"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15,9</w:t>
            </w:r>
          </w:p>
        </w:tc>
        <w:tc>
          <w:tcPr>
            <w:tcW w:w="1273"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51,5</w:t>
            </w:r>
          </w:p>
        </w:tc>
        <w:tc>
          <w:tcPr>
            <w:tcW w:w="1812"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50,6</w:t>
            </w:r>
          </w:p>
        </w:tc>
        <w:tc>
          <w:tcPr>
            <w:tcW w:w="1208"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55,6</w:t>
            </w:r>
          </w:p>
        </w:tc>
      </w:tr>
      <w:tr w:rsidR="00053338" w:rsidRPr="00053338" w:rsidTr="00735454">
        <w:tc>
          <w:tcPr>
            <w:tcW w:w="3777" w:type="dxa"/>
            <w:shd w:val="clear" w:color="auto" w:fill="auto"/>
          </w:tcPr>
          <w:p w:rsidR="00735454" w:rsidRPr="00053338" w:rsidRDefault="00735454" w:rsidP="00735454">
            <w:pPr>
              <w:widowControl w:val="0"/>
              <w:autoSpaceDE w:val="0"/>
              <w:autoSpaceDN w:val="0"/>
              <w:adjustRightInd w:val="0"/>
              <w:spacing w:line="276" w:lineRule="auto"/>
              <w:jc w:val="both"/>
              <w:rPr>
                <w:sz w:val="28"/>
                <w:szCs w:val="28"/>
              </w:rPr>
            </w:pPr>
            <w:r w:rsidRPr="00053338">
              <w:rPr>
                <w:sz w:val="28"/>
                <w:szCs w:val="28"/>
              </w:rPr>
              <w:t>Договор</w:t>
            </w:r>
          </w:p>
        </w:tc>
        <w:tc>
          <w:tcPr>
            <w:tcW w:w="1676"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11,8</w:t>
            </w:r>
          </w:p>
        </w:tc>
        <w:tc>
          <w:tcPr>
            <w:tcW w:w="1273"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38,2</w:t>
            </w:r>
          </w:p>
        </w:tc>
        <w:tc>
          <w:tcPr>
            <w:tcW w:w="1812"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29,8</w:t>
            </w:r>
          </w:p>
        </w:tc>
        <w:tc>
          <w:tcPr>
            <w:tcW w:w="1208" w:type="dxa"/>
            <w:shd w:val="clear" w:color="auto" w:fill="auto"/>
          </w:tcPr>
          <w:p w:rsidR="00735454" w:rsidRPr="00053338" w:rsidRDefault="00735454" w:rsidP="00735454">
            <w:pPr>
              <w:widowControl w:val="0"/>
              <w:autoSpaceDE w:val="0"/>
              <w:autoSpaceDN w:val="0"/>
              <w:adjustRightInd w:val="0"/>
              <w:spacing w:line="276" w:lineRule="auto"/>
              <w:jc w:val="center"/>
              <w:rPr>
                <w:sz w:val="28"/>
                <w:szCs w:val="28"/>
              </w:rPr>
            </w:pPr>
            <w:r w:rsidRPr="00053338">
              <w:rPr>
                <w:sz w:val="28"/>
                <w:szCs w:val="28"/>
              </w:rPr>
              <w:t>32,6</w:t>
            </w:r>
          </w:p>
        </w:tc>
      </w:tr>
    </w:tbl>
    <w:p w:rsidR="0061704A" w:rsidRDefault="0061704A" w:rsidP="0061704A">
      <w:pPr>
        <w:spacing w:line="276" w:lineRule="auto"/>
        <w:ind w:firstLine="709"/>
        <w:jc w:val="both"/>
        <w:rPr>
          <w:sz w:val="28"/>
          <w:szCs w:val="28"/>
        </w:rPr>
      </w:pPr>
    </w:p>
    <w:p w:rsidR="0061704A" w:rsidRPr="00053338" w:rsidRDefault="0061704A" w:rsidP="0061704A">
      <w:pPr>
        <w:spacing w:line="276" w:lineRule="auto"/>
        <w:ind w:firstLine="709"/>
        <w:jc w:val="both"/>
        <w:rPr>
          <w:sz w:val="28"/>
          <w:szCs w:val="28"/>
        </w:rPr>
      </w:pPr>
      <w:r w:rsidRPr="00053338">
        <w:rPr>
          <w:sz w:val="28"/>
          <w:szCs w:val="28"/>
        </w:rPr>
        <w:t xml:space="preserve">Сопоставление приведенных выше данных со структурой приема </w:t>
      </w:r>
      <w:r w:rsidRPr="00053338">
        <w:rPr>
          <w:sz w:val="28"/>
          <w:szCs w:val="28"/>
        </w:rPr>
        <w:br/>
        <w:t xml:space="preserve">на программы подготовки специалистов среднего звена по источникам финансирования обучения (51,2% за счет регионального бюджета, 10,3% </w:t>
      </w:r>
      <w:r w:rsidRPr="00053338">
        <w:rPr>
          <w:sz w:val="28"/>
          <w:szCs w:val="28"/>
        </w:rPr>
        <w:br/>
        <w:t xml:space="preserve">за счет федерального бюджета и 38,2% по договору) показывает увеличение доли принятых по договору при сокращении доли федерального и регионального бюджетов. </w:t>
      </w:r>
    </w:p>
    <w:p w:rsidR="009401E7" w:rsidRPr="00053338" w:rsidRDefault="00FE3B60" w:rsidP="00367734">
      <w:pPr>
        <w:spacing w:line="276" w:lineRule="auto"/>
        <w:ind w:firstLine="709"/>
        <w:jc w:val="both"/>
        <w:rPr>
          <w:bCs/>
          <w:sz w:val="28"/>
          <w:szCs w:val="28"/>
        </w:rPr>
      </w:pPr>
      <w:bookmarkStart w:id="0" w:name="_Toc57108804"/>
      <w:r w:rsidRPr="00053338">
        <w:rPr>
          <w:rFonts w:eastAsia="Calibri"/>
          <w:b/>
          <w:sz w:val="28"/>
          <w:szCs w:val="28"/>
          <w:lang w:eastAsia="en-US"/>
        </w:rPr>
        <w:lastRenderedPageBreak/>
        <w:t>Иностранные и иногородние студенты программ среднего профессионального образования</w:t>
      </w:r>
      <w:bookmarkEnd w:id="0"/>
      <w:r w:rsidRPr="00053338">
        <w:rPr>
          <w:rFonts w:eastAsia="Calibri"/>
          <w:b/>
          <w:sz w:val="28"/>
          <w:szCs w:val="28"/>
          <w:lang w:eastAsia="en-US"/>
        </w:rPr>
        <w:t xml:space="preserve">. </w:t>
      </w:r>
      <w:r w:rsidRPr="00053338">
        <w:rPr>
          <w:sz w:val="28"/>
          <w:szCs w:val="28"/>
        </w:rPr>
        <w:t>По данным форм СПО-1</w:t>
      </w:r>
      <w:r w:rsidRPr="00053338">
        <w:rPr>
          <w:rFonts w:eastAsia="Calibri"/>
          <w:sz w:val="28"/>
          <w:szCs w:val="28"/>
          <w:lang w:eastAsia="en-US"/>
        </w:rPr>
        <w:t xml:space="preserve"> по состоянию на 01.10.2020, в Санкт-Петербурге по программам среднего профессионального образования</w:t>
      </w:r>
      <w:r w:rsidRPr="00053338">
        <w:rPr>
          <w:bCs/>
          <w:sz w:val="28"/>
          <w:szCs w:val="28"/>
        </w:rPr>
        <w:t xml:space="preserve"> (в профессиональных образовательных организациях и образовательных организациях высшего образования) в 2020/2021 учебном году обучается более 1,</w:t>
      </w:r>
      <w:r w:rsidR="0064046D" w:rsidRPr="00053338">
        <w:rPr>
          <w:bCs/>
          <w:sz w:val="28"/>
          <w:szCs w:val="28"/>
        </w:rPr>
        <w:t>9</w:t>
      </w:r>
      <w:r w:rsidRPr="00053338">
        <w:rPr>
          <w:bCs/>
          <w:sz w:val="28"/>
          <w:szCs w:val="28"/>
        </w:rPr>
        <w:t xml:space="preserve"> тыс. иностранных студентов из 32 государств ближнего и дальнего зарубежья, а также лиц без гражданства</w:t>
      </w:r>
      <w:r w:rsidR="001B490B" w:rsidRPr="00053338">
        <w:rPr>
          <w:bCs/>
          <w:sz w:val="28"/>
          <w:szCs w:val="28"/>
        </w:rPr>
        <w:t>, из них в вузах - более 0,8 тыс. человек и в профессиональных образовательных организация – более 11 тыс. человек</w:t>
      </w:r>
      <w:r w:rsidR="007D0F5C" w:rsidRPr="00053338">
        <w:rPr>
          <w:bCs/>
          <w:sz w:val="28"/>
          <w:szCs w:val="28"/>
        </w:rPr>
        <w:t>. Динамика численности иностранных студентов СПО</w:t>
      </w:r>
      <w:r w:rsidR="0064046D" w:rsidRPr="00053338">
        <w:rPr>
          <w:bCs/>
          <w:sz w:val="28"/>
          <w:szCs w:val="28"/>
        </w:rPr>
        <w:t xml:space="preserve"> в 2017/2018 – 2020/2021 годах по странам, в том числе по квотам Минобрнауки России в 2019/2020 – 2020/2021 годах, </w:t>
      </w:r>
      <w:r w:rsidR="007D0F5C" w:rsidRPr="00053338">
        <w:rPr>
          <w:bCs/>
          <w:sz w:val="28"/>
          <w:szCs w:val="28"/>
        </w:rPr>
        <w:t xml:space="preserve">представлена в </w:t>
      </w:r>
      <w:r w:rsidR="007D0F5C" w:rsidRPr="00053338">
        <w:rPr>
          <w:bCs/>
          <w:i/>
          <w:sz w:val="28"/>
          <w:szCs w:val="28"/>
        </w:rPr>
        <w:t xml:space="preserve">приложении </w:t>
      </w:r>
      <w:r w:rsidR="00941B6E">
        <w:rPr>
          <w:bCs/>
          <w:i/>
          <w:sz w:val="28"/>
          <w:szCs w:val="28"/>
        </w:rPr>
        <w:t>5</w:t>
      </w:r>
      <w:r w:rsidR="009401E7" w:rsidRPr="00053338">
        <w:rPr>
          <w:bCs/>
          <w:i/>
          <w:sz w:val="28"/>
          <w:szCs w:val="28"/>
        </w:rPr>
        <w:t>.</w:t>
      </w:r>
      <w:r w:rsidR="009401E7" w:rsidRPr="00053338">
        <w:rPr>
          <w:bCs/>
          <w:sz w:val="28"/>
          <w:szCs w:val="28"/>
        </w:rPr>
        <w:t xml:space="preserve"> В указанный период прои</w:t>
      </w:r>
      <w:r w:rsidR="001B490B" w:rsidRPr="00053338">
        <w:rPr>
          <w:bCs/>
          <w:sz w:val="28"/>
          <w:szCs w:val="28"/>
        </w:rPr>
        <w:t>зошло</w:t>
      </w:r>
      <w:r w:rsidR="009401E7" w:rsidRPr="00053338">
        <w:rPr>
          <w:bCs/>
          <w:sz w:val="28"/>
          <w:szCs w:val="28"/>
        </w:rPr>
        <w:t xml:space="preserve"> некоторое сокращение </w:t>
      </w:r>
      <w:r w:rsidR="001B490B" w:rsidRPr="00053338">
        <w:rPr>
          <w:bCs/>
          <w:sz w:val="28"/>
          <w:szCs w:val="28"/>
        </w:rPr>
        <w:t xml:space="preserve">численности студентов программ СПО </w:t>
      </w:r>
      <w:r w:rsidR="00192BED">
        <w:rPr>
          <w:bCs/>
          <w:sz w:val="28"/>
          <w:szCs w:val="28"/>
        </w:rPr>
        <w:t>(</w:t>
      </w:r>
      <w:r w:rsidR="009401E7" w:rsidRPr="00053338">
        <w:rPr>
          <w:bCs/>
          <w:sz w:val="28"/>
          <w:szCs w:val="28"/>
        </w:rPr>
        <w:t xml:space="preserve">с 2,1 тыс. человек в 2017 </w:t>
      </w:r>
      <w:r w:rsidR="002C1AD6" w:rsidRPr="00053338">
        <w:rPr>
          <w:bCs/>
          <w:sz w:val="28"/>
          <w:szCs w:val="28"/>
        </w:rPr>
        <w:t>году до</w:t>
      </w:r>
      <w:r w:rsidR="001B490B" w:rsidRPr="00053338">
        <w:rPr>
          <w:bCs/>
          <w:sz w:val="28"/>
          <w:szCs w:val="28"/>
        </w:rPr>
        <w:t xml:space="preserve"> 1,9 тыс. человек в 2020 году</w:t>
      </w:r>
      <w:r w:rsidR="00192BED">
        <w:rPr>
          <w:bCs/>
          <w:sz w:val="28"/>
          <w:szCs w:val="28"/>
        </w:rPr>
        <w:t xml:space="preserve">), затронувшее в том числе численность обучающихся по программам СПО в вузах </w:t>
      </w:r>
      <w:r w:rsidR="00192BED">
        <w:rPr>
          <w:bCs/>
          <w:i/>
          <w:sz w:val="28"/>
          <w:szCs w:val="28"/>
        </w:rPr>
        <w:t>(приложение 6)</w:t>
      </w:r>
      <w:r w:rsidR="001B490B" w:rsidRPr="00053338">
        <w:rPr>
          <w:bCs/>
          <w:sz w:val="28"/>
          <w:szCs w:val="28"/>
        </w:rPr>
        <w:t>.</w:t>
      </w:r>
      <w:r w:rsidR="009401E7" w:rsidRPr="00053338">
        <w:rPr>
          <w:bCs/>
          <w:sz w:val="28"/>
          <w:szCs w:val="28"/>
        </w:rPr>
        <w:t xml:space="preserve"> </w:t>
      </w:r>
    </w:p>
    <w:p w:rsidR="001F03FE" w:rsidRPr="00053338" w:rsidRDefault="001F03FE" w:rsidP="002C1AD6">
      <w:pPr>
        <w:widowControl w:val="0"/>
        <w:autoSpaceDE w:val="0"/>
        <w:autoSpaceDN w:val="0"/>
        <w:adjustRightInd w:val="0"/>
        <w:spacing w:line="276" w:lineRule="auto"/>
        <w:ind w:firstLine="709"/>
        <w:jc w:val="both"/>
        <w:rPr>
          <w:rFonts w:eastAsia="Calibri"/>
          <w:b/>
          <w:sz w:val="28"/>
          <w:szCs w:val="28"/>
          <w:lang w:eastAsia="en-US"/>
        </w:rPr>
      </w:pPr>
      <w:r w:rsidRPr="00053338">
        <w:rPr>
          <w:bCs/>
          <w:sz w:val="28"/>
          <w:szCs w:val="28"/>
        </w:rPr>
        <w:t xml:space="preserve">В Санкт-Петербурге в 2020/2021 учебном году по программам среднего профессионального образования обучается </w:t>
      </w:r>
      <w:r w:rsidR="001B490B" w:rsidRPr="00053338">
        <w:rPr>
          <w:bCs/>
          <w:sz w:val="28"/>
          <w:szCs w:val="28"/>
        </w:rPr>
        <w:t xml:space="preserve">также </w:t>
      </w:r>
      <w:r w:rsidRPr="00053338">
        <w:rPr>
          <w:bCs/>
          <w:sz w:val="28"/>
          <w:szCs w:val="28"/>
        </w:rPr>
        <w:t xml:space="preserve">более 29 тыс. иногородних студентов из 84 субъектов Российской Федерации, из них 13,1 тыс. человек (45%) в вузах и 15,9 тыс. человек (55%) – в профессиональных образовательных организациях. </w:t>
      </w:r>
      <w:r w:rsidRPr="00053338">
        <w:rPr>
          <w:bCs/>
          <w:sz w:val="28"/>
          <w:szCs w:val="28"/>
          <w:lang w:eastAsia="en-US"/>
        </w:rPr>
        <w:t xml:space="preserve"> </w:t>
      </w:r>
      <w:r w:rsidR="008A40E1" w:rsidRPr="00053338">
        <w:rPr>
          <w:bCs/>
          <w:sz w:val="28"/>
          <w:szCs w:val="28"/>
          <w:lang w:eastAsia="en-US"/>
        </w:rPr>
        <w:t xml:space="preserve">Данные </w:t>
      </w:r>
      <w:r w:rsidR="001B490B" w:rsidRPr="00053338">
        <w:rPr>
          <w:bCs/>
          <w:sz w:val="28"/>
          <w:szCs w:val="28"/>
          <w:lang w:eastAsia="en-US"/>
        </w:rPr>
        <w:t xml:space="preserve">по субъектам Российской Федерации </w:t>
      </w:r>
      <w:r w:rsidR="008A40E1" w:rsidRPr="00053338">
        <w:rPr>
          <w:bCs/>
          <w:sz w:val="28"/>
          <w:szCs w:val="28"/>
          <w:lang w:eastAsia="en-US"/>
        </w:rPr>
        <w:t>о чис</w:t>
      </w:r>
      <w:r w:rsidRPr="00053338">
        <w:rPr>
          <w:bCs/>
          <w:sz w:val="28"/>
          <w:szCs w:val="28"/>
          <w:lang w:eastAsia="en-US"/>
        </w:rPr>
        <w:t xml:space="preserve">ленности студентов, обучающихся в вузах и профессиональных образовательных организациях Санкт-Петербурга, </w:t>
      </w:r>
      <w:r w:rsidR="008A40E1" w:rsidRPr="00053338">
        <w:rPr>
          <w:bCs/>
          <w:sz w:val="28"/>
          <w:szCs w:val="28"/>
          <w:lang w:eastAsia="en-US"/>
        </w:rPr>
        <w:t xml:space="preserve">представлены в </w:t>
      </w:r>
      <w:r w:rsidR="008A40E1" w:rsidRPr="00053338">
        <w:rPr>
          <w:bCs/>
          <w:i/>
          <w:sz w:val="28"/>
          <w:szCs w:val="28"/>
          <w:lang w:eastAsia="en-US"/>
        </w:rPr>
        <w:t xml:space="preserve">приложении </w:t>
      </w:r>
      <w:r w:rsidR="00504425">
        <w:rPr>
          <w:bCs/>
          <w:i/>
          <w:sz w:val="28"/>
          <w:szCs w:val="28"/>
          <w:lang w:eastAsia="en-US"/>
        </w:rPr>
        <w:t>8</w:t>
      </w:r>
      <w:r w:rsidR="008A40E1" w:rsidRPr="00053338">
        <w:rPr>
          <w:bCs/>
          <w:i/>
          <w:sz w:val="28"/>
          <w:szCs w:val="28"/>
          <w:lang w:eastAsia="en-US"/>
        </w:rPr>
        <w:t>.</w:t>
      </w:r>
      <w:r w:rsidRPr="00053338">
        <w:rPr>
          <w:bCs/>
          <w:i/>
          <w:sz w:val="28"/>
          <w:szCs w:val="28"/>
          <w:lang w:eastAsia="en-US"/>
        </w:rPr>
        <w:t xml:space="preserve"> </w:t>
      </w:r>
    </w:p>
    <w:p w:rsidR="00012766" w:rsidRDefault="008528C4" w:rsidP="00053EF9">
      <w:pPr>
        <w:spacing w:line="276" w:lineRule="auto"/>
        <w:ind w:firstLine="709"/>
        <w:jc w:val="both"/>
        <w:rPr>
          <w:rFonts w:eastAsia="Calibri"/>
          <w:bCs/>
          <w:i/>
          <w:sz w:val="28"/>
          <w:szCs w:val="28"/>
          <w:lang w:eastAsia="en-US"/>
        </w:rPr>
      </w:pPr>
      <w:r w:rsidRPr="00053338">
        <w:rPr>
          <w:rFonts w:eastAsia="Calibri"/>
          <w:bCs/>
          <w:sz w:val="28"/>
          <w:szCs w:val="28"/>
          <w:lang w:eastAsia="en-US"/>
        </w:rPr>
        <w:t xml:space="preserve">Динамика численности иногородних студентов, обучающихся </w:t>
      </w:r>
      <w:r w:rsidRPr="00053338">
        <w:rPr>
          <w:rFonts w:eastAsia="Calibri"/>
          <w:bCs/>
          <w:sz w:val="28"/>
          <w:szCs w:val="28"/>
          <w:lang w:eastAsia="en-US"/>
        </w:rPr>
        <w:br/>
        <w:t xml:space="preserve">в вузах Санкт-Петербурга по программам среднего профессионального образования в 2014/15 – 2020/21 годах, представлена на </w:t>
      </w:r>
      <w:r w:rsidRPr="00053338">
        <w:rPr>
          <w:rFonts w:eastAsia="Calibri"/>
          <w:bCs/>
          <w:i/>
          <w:sz w:val="28"/>
          <w:szCs w:val="28"/>
          <w:lang w:eastAsia="en-US"/>
        </w:rPr>
        <w:t xml:space="preserve">диаграмме </w:t>
      </w:r>
      <w:r w:rsidR="00ED4D48">
        <w:rPr>
          <w:rFonts w:eastAsia="Calibri"/>
          <w:bCs/>
          <w:i/>
          <w:sz w:val="28"/>
          <w:szCs w:val="28"/>
          <w:lang w:eastAsia="en-US"/>
        </w:rPr>
        <w:t>2</w:t>
      </w:r>
      <w:r w:rsidR="0034088E">
        <w:rPr>
          <w:rFonts w:eastAsia="Calibri"/>
          <w:bCs/>
          <w:i/>
          <w:sz w:val="28"/>
          <w:szCs w:val="28"/>
          <w:lang w:eastAsia="en-US"/>
        </w:rPr>
        <w:t>3</w:t>
      </w:r>
      <w:r w:rsidRPr="00053338">
        <w:rPr>
          <w:rFonts w:eastAsia="Calibri"/>
          <w:bCs/>
          <w:sz w:val="28"/>
          <w:szCs w:val="28"/>
          <w:lang w:eastAsia="en-US"/>
        </w:rPr>
        <w:t>.</w:t>
      </w: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2F046E" w:rsidRDefault="002F046E" w:rsidP="008528C4">
      <w:pPr>
        <w:widowControl w:val="0"/>
        <w:autoSpaceDE w:val="0"/>
        <w:autoSpaceDN w:val="0"/>
        <w:adjustRightInd w:val="0"/>
        <w:spacing w:after="160"/>
        <w:ind w:firstLine="567"/>
        <w:jc w:val="right"/>
        <w:rPr>
          <w:rFonts w:eastAsia="Calibri"/>
          <w:bCs/>
          <w:i/>
          <w:sz w:val="28"/>
          <w:szCs w:val="28"/>
          <w:lang w:eastAsia="en-US"/>
        </w:rPr>
      </w:pPr>
    </w:p>
    <w:p w:rsidR="00053EF9" w:rsidRDefault="00053EF9" w:rsidP="008528C4">
      <w:pPr>
        <w:widowControl w:val="0"/>
        <w:autoSpaceDE w:val="0"/>
        <w:autoSpaceDN w:val="0"/>
        <w:adjustRightInd w:val="0"/>
        <w:spacing w:after="160"/>
        <w:ind w:firstLine="567"/>
        <w:jc w:val="right"/>
        <w:rPr>
          <w:rFonts w:eastAsia="Calibri"/>
          <w:bCs/>
          <w:i/>
          <w:sz w:val="28"/>
          <w:szCs w:val="28"/>
          <w:lang w:eastAsia="en-US"/>
        </w:rPr>
      </w:pPr>
    </w:p>
    <w:p w:rsidR="008528C4" w:rsidRPr="00053338" w:rsidRDefault="008528C4" w:rsidP="008528C4">
      <w:pPr>
        <w:widowControl w:val="0"/>
        <w:autoSpaceDE w:val="0"/>
        <w:autoSpaceDN w:val="0"/>
        <w:adjustRightInd w:val="0"/>
        <w:spacing w:after="160"/>
        <w:ind w:firstLine="567"/>
        <w:jc w:val="right"/>
        <w:rPr>
          <w:rFonts w:eastAsia="Calibri"/>
          <w:bCs/>
          <w:i/>
          <w:sz w:val="28"/>
          <w:szCs w:val="28"/>
          <w:lang w:eastAsia="en-US"/>
        </w:rPr>
      </w:pPr>
      <w:r w:rsidRPr="00053338">
        <w:rPr>
          <w:rFonts w:eastAsia="Calibri"/>
          <w:bCs/>
          <w:i/>
          <w:sz w:val="28"/>
          <w:szCs w:val="28"/>
          <w:lang w:eastAsia="en-US"/>
        </w:rPr>
        <w:lastRenderedPageBreak/>
        <w:t xml:space="preserve">Диаграмма </w:t>
      </w:r>
      <w:r w:rsidR="00ED4D48">
        <w:rPr>
          <w:rFonts w:eastAsia="Calibri"/>
          <w:bCs/>
          <w:i/>
          <w:sz w:val="28"/>
          <w:szCs w:val="28"/>
          <w:lang w:eastAsia="en-US"/>
        </w:rPr>
        <w:t>2</w:t>
      </w:r>
      <w:r w:rsidR="0034088E">
        <w:rPr>
          <w:rFonts w:eastAsia="Calibri"/>
          <w:bCs/>
          <w:i/>
          <w:sz w:val="28"/>
          <w:szCs w:val="28"/>
          <w:lang w:eastAsia="en-US"/>
        </w:rPr>
        <w:t>3</w:t>
      </w:r>
    </w:p>
    <w:p w:rsidR="001B490B" w:rsidRPr="00053338" w:rsidRDefault="001B490B" w:rsidP="001B490B">
      <w:pPr>
        <w:widowControl w:val="0"/>
        <w:autoSpaceDE w:val="0"/>
        <w:autoSpaceDN w:val="0"/>
        <w:adjustRightInd w:val="0"/>
        <w:spacing w:after="160"/>
        <w:jc w:val="center"/>
        <w:rPr>
          <w:rFonts w:eastAsia="Calibri"/>
          <w:b/>
          <w:bCs/>
          <w:sz w:val="28"/>
          <w:szCs w:val="28"/>
          <w:lang w:eastAsia="en-US"/>
        </w:rPr>
      </w:pPr>
      <w:r w:rsidRPr="00053338">
        <w:rPr>
          <w:rFonts w:eastAsia="Calibri"/>
          <w:b/>
          <w:bCs/>
          <w:sz w:val="28"/>
          <w:szCs w:val="28"/>
          <w:lang w:eastAsia="en-US"/>
        </w:rPr>
        <w:t>Динамика численности иногородних студентов, обучающихся в вузах Санкт-Петербурга по программам среднего профессионального образования в 2014/15</w:t>
      </w:r>
      <w:r w:rsidR="008528C4" w:rsidRPr="00053338">
        <w:rPr>
          <w:rFonts w:eastAsia="Calibri"/>
          <w:b/>
          <w:bCs/>
          <w:sz w:val="28"/>
          <w:szCs w:val="28"/>
          <w:lang w:eastAsia="en-US"/>
        </w:rPr>
        <w:t xml:space="preserve"> </w:t>
      </w:r>
      <w:r w:rsidRPr="00053338">
        <w:rPr>
          <w:rFonts w:eastAsia="Calibri"/>
          <w:b/>
          <w:bCs/>
          <w:sz w:val="28"/>
          <w:szCs w:val="28"/>
          <w:lang w:eastAsia="en-US"/>
        </w:rPr>
        <w:t>- 2020/21 годах</w:t>
      </w:r>
      <w:r w:rsidR="00E33C83">
        <w:rPr>
          <w:rFonts w:eastAsia="Calibri"/>
          <w:b/>
          <w:bCs/>
          <w:sz w:val="28"/>
          <w:szCs w:val="28"/>
          <w:lang w:eastAsia="en-US"/>
        </w:rPr>
        <w:t xml:space="preserve">, </w:t>
      </w:r>
      <w:r w:rsidR="00E33C83">
        <w:rPr>
          <w:rFonts w:eastAsia="Calibri"/>
          <w:b/>
          <w:bCs/>
          <w:i/>
          <w:sz w:val="28"/>
          <w:szCs w:val="28"/>
          <w:lang w:eastAsia="en-US"/>
        </w:rPr>
        <w:t>чел.</w:t>
      </w:r>
      <w:r w:rsidRPr="00053338">
        <w:rPr>
          <w:rFonts w:eastAsia="Calibri"/>
          <w:bCs/>
          <w:noProof/>
          <w:sz w:val="28"/>
          <w:szCs w:val="28"/>
        </w:rPr>
        <w:drawing>
          <wp:inline distT="0" distB="0" distL="0" distR="0" wp14:anchorId="20C471E2" wp14:editId="2B51B10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E39B7" w:rsidRPr="00053338" w:rsidRDefault="007E39B7" w:rsidP="004F10ED">
      <w:pPr>
        <w:widowControl w:val="0"/>
        <w:autoSpaceDE w:val="0"/>
        <w:autoSpaceDN w:val="0"/>
        <w:adjustRightInd w:val="0"/>
        <w:spacing w:line="276" w:lineRule="auto"/>
        <w:ind w:firstLine="709"/>
        <w:jc w:val="both"/>
        <w:rPr>
          <w:bCs/>
          <w:sz w:val="28"/>
          <w:szCs w:val="28"/>
          <w:lang w:eastAsia="en-US"/>
        </w:rPr>
      </w:pPr>
      <w:r w:rsidRPr="00053338">
        <w:rPr>
          <w:bCs/>
          <w:sz w:val="28"/>
          <w:szCs w:val="28"/>
          <w:lang w:eastAsia="en-US"/>
        </w:rPr>
        <w:t xml:space="preserve">Данные о регионах с наибольшей численностью студентов и ее динамике в 2019/2020 – 2020/2021 годах представлены в </w:t>
      </w:r>
      <w:r w:rsidRPr="00053338">
        <w:rPr>
          <w:bCs/>
          <w:i/>
          <w:sz w:val="28"/>
          <w:szCs w:val="28"/>
          <w:lang w:eastAsia="en-US"/>
        </w:rPr>
        <w:t xml:space="preserve">таблице </w:t>
      </w:r>
      <w:r w:rsidR="0034088E">
        <w:rPr>
          <w:bCs/>
          <w:i/>
          <w:sz w:val="28"/>
          <w:szCs w:val="28"/>
          <w:lang w:eastAsia="en-US"/>
        </w:rPr>
        <w:t>2</w:t>
      </w:r>
      <w:r w:rsidR="004101C5">
        <w:rPr>
          <w:bCs/>
          <w:i/>
          <w:sz w:val="28"/>
          <w:szCs w:val="28"/>
          <w:lang w:eastAsia="en-US"/>
        </w:rPr>
        <w:t>6</w:t>
      </w:r>
      <w:r w:rsidRPr="00053338">
        <w:rPr>
          <w:bCs/>
          <w:sz w:val="28"/>
          <w:szCs w:val="28"/>
          <w:lang w:eastAsia="en-US"/>
        </w:rPr>
        <w:t>.</w:t>
      </w:r>
    </w:p>
    <w:p w:rsidR="007E39B7" w:rsidRPr="00053338" w:rsidRDefault="007E39B7" w:rsidP="007E39B7">
      <w:pPr>
        <w:widowControl w:val="0"/>
        <w:autoSpaceDE w:val="0"/>
        <w:autoSpaceDN w:val="0"/>
        <w:adjustRightInd w:val="0"/>
        <w:spacing w:after="160"/>
        <w:jc w:val="right"/>
        <w:rPr>
          <w:rFonts w:eastAsia="Calibri"/>
          <w:bCs/>
          <w:i/>
          <w:sz w:val="28"/>
          <w:szCs w:val="28"/>
          <w:lang w:eastAsia="en-US"/>
        </w:rPr>
      </w:pPr>
      <w:r w:rsidRPr="00053338">
        <w:rPr>
          <w:rFonts w:eastAsia="Calibri"/>
          <w:bCs/>
          <w:i/>
          <w:sz w:val="28"/>
          <w:szCs w:val="28"/>
          <w:lang w:eastAsia="en-US"/>
        </w:rPr>
        <w:t xml:space="preserve">Таблица </w:t>
      </w:r>
      <w:r w:rsidR="0034088E">
        <w:rPr>
          <w:rFonts w:eastAsia="Calibri"/>
          <w:bCs/>
          <w:i/>
          <w:sz w:val="28"/>
          <w:szCs w:val="28"/>
          <w:lang w:eastAsia="en-US"/>
        </w:rPr>
        <w:t>2</w:t>
      </w:r>
      <w:r w:rsidR="004101C5">
        <w:rPr>
          <w:rFonts w:eastAsia="Calibri"/>
          <w:bCs/>
          <w:i/>
          <w:sz w:val="28"/>
          <w:szCs w:val="28"/>
          <w:lang w:eastAsia="en-US"/>
        </w:rPr>
        <w:t>6</w:t>
      </w:r>
      <w:r w:rsidRPr="00053338">
        <w:rPr>
          <w:rFonts w:eastAsia="Calibri"/>
          <w:bCs/>
          <w:i/>
          <w:sz w:val="28"/>
          <w:szCs w:val="28"/>
          <w:lang w:eastAsia="en-US"/>
        </w:rPr>
        <w:t xml:space="preserve"> </w:t>
      </w:r>
    </w:p>
    <w:tbl>
      <w:tblPr>
        <w:tblStyle w:val="68"/>
        <w:tblW w:w="8784" w:type="dxa"/>
        <w:tblInd w:w="62" w:type="dxa"/>
        <w:tblLook w:val="04A0" w:firstRow="1" w:lastRow="0" w:firstColumn="1" w:lastColumn="0" w:noHBand="0" w:noVBand="1"/>
      </w:tblPr>
      <w:tblGrid>
        <w:gridCol w:w="621"/>
        <w:gridCol w:w="4035"/>
        <w:gridCol w:w="2002"/>
        <w:gridCol w:w="2126"/>
      </w:tblGrid>
      <w:tr w:rsidR="00053338" w:rsidRPr="00053338" w:rsidTr="00350B39">
        <w:trPr>
          <w:trHeight w:val="342"/>
        </w:trPr>
        <w:tc>
          <w:tcPr>
            <w:tcW w:w="8784" w:type="dxa"/>
            <w:gridSpan w:val="4"/>
            <w:noWrap/>
            <w:tcMar>
              <w:left w:w="57" w:type="dxa"/>
              <w:right w:w="57" w:type="dxa"/>
            </w:tcMar>
            <w:vAlign w:val="center"/>
          </w:tcPr>
          <w:p w:rsidR="007E39B7" w:rsidRPr="00053338" w:rsidRDefault="007E39B7" w:rsidP="00350B39">
            <w:pPr>
              <w:jc w:val="center"/>
              <w:rPr>
                <w:b/>
                <w:sz w:val="28"/>
                <w:szCs w:val="28"/>
              </w:rPr>
            </w:pPr>
            <w:r w:rsidRPr="00053338">
              <w:rPr>
                <w:b/>
                <w:sz w:val="28"/>
                <w:szCs w:val="28"/>
              </w:rPr>
              <w:t xml:space="preserve">Регионы России с наибольшей численностью студентов, обучающихся в Санкт-Петербурге по программам СПО </w:t>
            </w:r>
          </w:p>
          <w:p w:rsidR="007E39B7" w:rsidRPr="00053338" w:rsidRDefault="007E39B7" w:rsidP="00350B39">
            <w:pPr>
              <w:jc w:val="center"/>
              <w:rPr>
                <w:b/>
                <w:sz w:val="28"/>
                <w:szCs w:val="28"/>
              </w:rPr>
            </w:pPr>
            <w:r w:rsidRPr="00053338">
              <w:rPr>
                <w:b/>
                <w:sz w:val="28"/>
                <w:szCs w:val="28"/>
              </w:rPr>
              <w:t>в 2019/2020 – 2020/2021 годах</w:t>
            </w:r>
          </w:p>
        </w:tc>
      </w:tr>
      <w:tr w:rsidR="00053338" w:rsidRPr="00053338" w:rsidTr="00350B39">
        <w:trPr>
          <w:trHeight w:val="342"/>
        </w:trPr>
        <w:tc>
          <w:tcPr>
            <w:tcW w:w="621" w:type="dxa"/>
            <w:vMerge w:val="restart"/>
            <w:noWrap/>
            <w:tcMar>
              <w:left w:w="57" w:type="dxa"/>
              <w:right w:w="57" w:type="dxa"/>
            </w:tcMar>
            <w:vAlign w:val="center"/>
            <w:hideMark/>
          </w:tcPr>
          <w:p w:rsidR="007E39B7" w:rsidRPr="00053338" w:rsidRDefault="007E39B7" w:rsidP="00350B39">
            <w:pPr>
              <w:jc w:val="center"/>
              <w:rPr>
                <w:b/>
                <w:sz w:val="28"/>
                <w:szCs w:val="28"/>
              </w:rPr>
            </w:pPr>
            <w:r w:rsidRPr="00053338">
              <w:rPr>
                <w:b/>
                <w:sz w:val="28"/>
                <w:szCs w:val="28"/>
              </w:rPr>
              <w:t>№ п/п</w:t>
            </w:r>
          </w:p>
        </w:tc>
        <w:tc>
          <w:tcPr>
            <w:tcW w:w="4035" w:type="dxa"/>
            <w:vMerge w:val="restart"/>
            <w:noWrap/>
            <w:tcMar>
              <w:left w:w="57" w:type="dxa"/>
              <w:right w:w="57" w:type="dxa"/>
            </w:tcMar>
            <w:vAlign w:val="center"/>
            <w:hideMark/>
          </w:tcPr>
          <w:p w:rsidR="007E39B7" w:rsidRPr="00053338" w:rsidRDefault="007E39B7" w:rsidP="00350B39">
            <w:pPr>
              <w:jc w:val="center"/>
              <w:rPr>
                <w:b/>
                <w:sz w:val="28"/>
                <w:szCs w:val="28"/>
              </w:rPr>
            </w:pPr>
            <w:r w:rsidRPr="00053338">
              <w:rPr>
                <w:b/>
                <w:sz w:val="28"/>
                <w:szCs w:val="28"/>
              </w:rPr>
              <w:t>Наименование субъекта</w:t>
            </w:r>
          </w:p>
          <w:p w:rsidR="007E39B7" w:rsidRPr="00053338" w:rsidRDefault="007E39B7" w:rsidP="00350B39">
            <w:pPr>
              <w:jc w:val="center"/>
              <w:rPr>
                <w:b/>
                <w:sz w:val="28"/>
                <w:szCs w:val="28"/>
              </w:rPr>
            </w:pPr>
            <w:r w:rsidRPr="00053338">
              <w:rPr>
                <w:b/>
                <w:sz w:val="28"/>
                <w:szCs w:val="28"/>
              </w:rPr>
              <w:t>Российской Федерации</w:t>
            </w:r>
          </w:p>
        </w:tc>
        <w:tc>
          <w:tcPr>
            <w:tcW w:w="4128" w:type="dxa"/>
            <w:gridSpan w:val="2"/>
          </w:tcPr>
          <w:p w:rsidR="007E39B7" w:rsidRPr="00053338" w:rsidRDefault="007E39B7" w:rsidP="00350B39">
            <w:pPr>
              <w:jc w:val="center"/>
              <w:rPr>
                <w:b/>
                <w:sz w:val="28"/>
                <w:szCs w:val="28"/>
              </w:rPr>
            </w:pPr>
            <w:r w:rsidRPr="00053338">
              <w:rPr>
                <w:b/>
                <w:sz w:val="28"/>
                <w:szCs w:val="28"/>
              </w:rPr>
              <w:t>Количество студентов, чел.</w:t>
            </w:r>
          </w:p>
        </w:tc>
      </w:tr>
      <w:tr w:rsidR="00053338" w:rsidRPr="00053338" w:rsidTr="00350B39">
        <w:trPr>
          <w:trHeight w:val="342"/>
        </w:trPr>
        <w:tc>
          <w:tcPr>
            <w:tcW w:w="621" w:type="dxa"/>
            <w:vMerge/>
            <w:noWrap/>
            <w:tcMar>
              <w:left w:w="57" w:type="dxa"/>
              <w:right w:w="57" w:type="dxa"/>
            </w:tcMar>
            <w:vAlign w:val="center"/>
          </w:tcPr>
          <w:p w:rsidR="007E39B7" w:rsidRPr="00053338" w:rsidRDefault="007E39B7" w:rsidP="00350B39">
            <w:pPr>
              <w:jc w:val="center"/>
              <w:rPr>
                <w:b/>
                <w:sz w:val="28"/>
                <w:szCs w:val="28"/>
              </w:rPr>
            </w:pPr>
          </w:p>
        </w:tc>
        <w:tc>
          <w:tcPr>
            <w:tcW w:w="4035" w:type="dxa"/>
            <w:vMerge/>
            <w:noWrap/>
            <w:tcMar>
              <w:left w:w="57" w:type="dxa"/>
              <w:right w:w="57" w:type="dxa"/>
            </w:tcMar>
            <w:vAlign w:val="center"/>
          </w:tcPr>
          <w:p w:rsidR="007E39B7" w:rsidRPr="00053338" w:rsidRDefault="007E39B7" w:rsidP="00350B39">
            <w:pPr>
              <w:jc w:val="center"/>
              <w:rPr>
                <w:b/>
                <w:sz w:val="28"/>
                <w:szCs w:val="28"/>
              </w:rPr>
            </w:pPr>
          </w:p>
        </w:tc>
        <w:tc>
          <w:tcPr>
            <w:tcW w:w="2002" w:type="dxa"/>
          </w:tcPr>
          <w:p w:rsidR="007E39B7" w:rsidRPr="00053338" w:rsidRDefault="007E39B7" w:rsidP="00350B39">
            <w:pPr>
              <w:jc w:val="center"/>
              <w:rPr>
                <w:b/>
                <w:sz w:val="28"/>
                <w:szCs w:val="28"/>
              </w:rPr>
            </w:pPr>
            <w:r w:rsidRPr="00053338">
              <w:rPr>
                <w:b/>
                <w:sz w:val="28"/>
                <w:szCs w:val="28"/>
              </w:rPr>
              <w:t>2019/2020 учебный год</w:t>
            </w:r>
          </w:p>
        </w:tc>
        <w:tc>
          <w:tcPr>
            <w:tcW w:w="2126" w:type="dxa"/>
            <w:noWrap/>
            <w:tcMar>
              <w:left w:w="57" w:type="dxa"/>
              <w:right w:w="57" w:type="dxa"/>
            </w:tcMar>
            <w:vAlign w:val="center"/>
          </w:tcPr>
          <w:p w:rsidR="007E39B7" w:rsidRPr="00053338" w:rsidRDefault="007E39B7" w:rsidP="00350B39">
            <w:pPr>
              <w:jc w:val="center"/>
              <w:rPr>
                <w:b/>
                <w:sz w:val="28"/>
                <w:szCs w:val="28"/>
              </w:rPr>
            </w:pPr>
            <w:r w:rsidRPr="00053338">
              <w:rPr>
                <w:b/>
                <w:sz w:val="28"/>
                <w:szCs w:val="28"/>
              </w:rPr>
              <w:t>2020/2021 учебный год</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1</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Ленинградская область</w:t>
            </w:r>
          </w:p>
        </w:tc>
        <w:tc>
          <w:tcPr>
            <w:tcW w:w="2002" w:type="dxa"/>
          </w:tcPr>
          <w:p w:rsidR="007E39B7" w:rsidRPr="00053338" w:rsidRDefault="007E39B7" w:rsidP="00350B39">
            <w:pPr>
              <w:jc w:val="center"/>
              <w:rPr>
                <w:sz w:val="28"/>
                <w:szCs w:val="28"/>
              </w:rPr>
            </w:pPr>
            <w:r w:rsidRPr="00053338">
              <w:rPr>
                <w:sz w:val="28"/>
                <w:szCs w:val="28"/>
              </w:rPr>
              <w:t>3522</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4492</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Новгородская область</w:t>
            </w:r>
          </w:p>
        </w:tc>
        <w:tc>
          <w:tcPr>
            <w:tcW w:w="2002" w:type="dxa"/>
          </w:tcPr>
          <w:p w:rsidR="007E39B7" w:rsidRPr="00053338" w:rsidRDefault="007E39B7" w:rsidP="00350B39">
            <w:pPr>
              <w:jc w:val="center"/>
              <w:rPr>
                <w:sz w:val="28"/>
                <w:szCs w:val="28"/>
              </w:rPr>
            </w:pPr>
            <w:r w:rsidRPr="00053338">
              <w:rPr>
                <w:sz w:val="28"/>
                <w:szCs w:val="28"/>
              </w:rPr>
              <w:t>438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468</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3</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Краснодарский край</w:t>
            </w:r>
          </w:p>
        </w:tc>
        <w:tc>
          <w:tcPr>
            <w:tcW w:w="2002" w:type="dxa"/>
          </w:tcPr>
          <w:p w:rsidR="007E39B7" w:rsidRPr="00053338" w:rsidRDefault="007E39B7" w:rsidP="00350B39">
            <w:pPr>
              <w:jc w:val="center"/>
              <w:rPr>
                <w:sz w:val="28"/>
                <w:szCs w:val="28"/>
              </w:rPr>
            </w:pPr>
            <w:r w:rsidRPr="00053338">
              <w:rPr>
                <w:sz w:val="28"/>
                <w:szCs w:val="28"/>
              </w:rPr>
              <w:t>348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388</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4</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Республика Саха (Якутия)</w:t>
            </w:r>
          </w:p>
        </w:tc>
        <w:tc>
          <w:tcPr>
            <w:tcW w:w="2002" w:type="dxa"/>
          </w:tcPr>
          <w:p w:rsidR="007E39B7" w:rsidRPr="00053338" w:rsidRDefault="007E39B7" w:rsidP="00350B39">
            <w:pPr>
              <w:jc w:val="center"/>
              <w:rPr>
                <w:sz w:val="28"/>
                <w:szCs w:val="28"/>
              </w:rPr>
            </w:pPr>
            <w:r w:rsidRPr="00053338">
              <w:rPr>
                <w:sz w:val="28"/>
                <w:szCs w:val="28"/>
              </w:rPr>
              <w:t>387</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362</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5</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Псковская область</w:t>
            </w:r>
          </w:p>
        </w:tc>
        <w:tc>
          <w:tcPr>
            <w:tcW w:w="2002" w:type="dxa"/>
          </w:tcPr>
          <w:p w:rsidR="007E39B7" w:rsidRPr="00053338" w:rsidRDefault="007E39B7" w:rsidP="00350B39">
            <w:pPr>
              <w:jc w:val="center"/>
              <w:rPr>
                <w:sz w:val="28"/>
                <w:szCs w:val="28"/>
              </w:rPr>
            </w:pPr>
            <w:r w:rsidRPr="00053338">
              <w:rPr>
                <w:sz w:val="28"/>
                <w:szCs w:val="28"/>
              </w:rPr>
              <w:t>338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319</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6</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Республика Карелия</w:t>
            </w:r>
          </w:p>
        </w:tc>
        <w:tc>
          <w:tcPr>
            <w:tcW w:w="2002" w:type="dxa"/>
          </w:tcPr>
          <w:p w:rsidR="007E39B7" w:rsidRPr="00053338" w:rsidRDefault="007E39B7" w:rsidP="00350B39">
            <w:pPr>
              <w:jc w:val="center"/>
              <w:rPr>
                <w:sz w:val="28"/>
                <w:szCs w:val="28"/>
              </w:rPr>
            </w:pPr>
            <w:r w:rsidRPr="00053338">
              <w:rPr>
                <w:sz w:val="28"/>
                <w:szCs w:val="28"/>
              </w:rPr>
              <w:t>305</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309</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7</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Тверская область</w:t>
            </w:r>
          </w:p>
        </w:tc>
        <w:tc>
          <w:tcPr>
            <w:tcW w:w="2002" w:type="dxa"/>
          </w:tcPr>
          <w:p w:rsidR="007E39B7" w:rsidRPr="00053338" w:rsidRDefault="007E39B7" w:rsidP="00350B39">
            <w:pPr>
              <w:jc w:val="center"/>
              <w:rPr>
                <w:sz w:val="28"/>
                <w:szCs w:val="28"/>
              </w:rPr>
            </w:pPr>
            <w:r w:rsidRPr="00053338">
              <w:rPr>
                <w:sz w:val="28"/>
                <w:szCs w:val="28"/>
              </w:rPr>
              <w:t>282</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289</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8</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Мурманская область</w:t>
            </w:r>
          </w:p>
        </w:tc>
        <w:tc>
          <w:tcPr>
            <w:tcW w:w="2002" w:type="dxa"/>
          </w:tcPr>
          <w:p w:rsidR="007E39B7" w:rsidRPr="00053338" w:rsidRDefault="007E39B7" w:rsidP="00350B39">
            <w:pPr>
              <w:jc w:val="center"/>
              <w:rPr>
                <w:sz w:val="28"/>
                <w:szCs w:val="28"/>
              </w:rPr>
            </w:pPr>
            <w:r w:rsidRPr="00053338">
              <w:rPr>
                <w:sz w:val="28"/>
                <w:szCs w:val="28"/>
              </w:rPr>
              <w:t>325</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285</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9</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Архангельская область</w:t>
            </w:r>
          </w:p>
        </w:tc>
        <w:tc>
          <w:tcPr>
            <w:tcW w:w="2002" w:type="dxa"/>
          </w:tcPr>
          <w:p w:rsidR="007E39B7" w:rsidRPr="00053338" w:rsidRDefault="007E39B7" w:rsidP="00350B39">
            <w:pPr>
              <w:jc w:val="center"/>
              <w:rPr>
                <w:sz w:val="28"/>
                <w:szCs w:val="28"/>
              </w:rPr>
            </w:pPr>
            <w:r w:rsidRPr="00053338">
              <w:rPr>
                <w:sz w:val="28"/>
                <w:szCs w:val="28"/>
              </w:rPr>
              <w:t>348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267</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10</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Вологодская область</w:t>
            </w:r>
          </w:p>
        </w:tc>
        <w:tc>
          <w:tcPr>
            <w:tcW w:w="2002" w:type="dxa"/>
          </w:tcPr>
          <w:p w:rsidR="007E39B7" w:rsidRPr="00053338" w:rsidRDefault="007E39B7" w:rsidP="00350B39">
            <w:pPr>
              <w:jc w:val="center"/>
              <w:rPr>
                <w:sz w:val="28"/>
                <w:szCs w:val="28"/>
              </w:rPr>
            </w:pPr>
            <w:r w:rsidRPr="00053338">
              <w:rPr>
                <w:sz w:val="28"/>
                <w:szCs w:val="28"/>
              </w:rPr>
              <w:t>293</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253</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11</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Республика Дагестан</w:t>
            </w:r>
          </w:p>
        </w:tc>
        <w:tc>
          <w:tcPr>
            <w:tcW w:w="2002" w:type="dxa"/>
          </w:tcPr>
          <w:p w:rsidR="007E39B7" w:rsidRPr="00053338" w:rsidRDefault="007E39B7" w:rsidP="00350B39">
            <w:pPr>
              <w:jc w:val="center"/>
              <w:rPr>
                <w:sz w:val="28"/>
                <w:szCs w:val="28"/>
              </w:rPr>
            </w:pPr>
            <w:r w:rsidRPr="00053338">
              <w:rPr>
                <w:sz w:val="28"/>
                <w:szCs w:val="28"/>
              </w:rPr>
              <w:t>198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230</w:t>
            </w:r>
          </w:p>
        </w:tc>
      </w:tr>
      <w:tr w:rsidR="00053338"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12</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Республика Коми</w:t>
            </w:r>
          </w:p>
        </w:tc>
        <w:tc>
          <w:tcPr>
            <w:tcW w:w="2002" w:type="dxa"/>
          </w:tcPr>
          <w:p w:rsidR="007E39B7" w:rsidRPr="00053338" w:rsidRDefault="007E39B7" w:rsidP="00350B39">
            <w:pPr>
              <w:jc w:val="center"/>
              <w:rPr>
                <w:sz w:val="28"/>
                <w:szCs w:val="28"/>
              </w:rPr>
            </w:pPr>
            <w:r w:rsidRPr="00053338">
              <w:rPr>
                <w:sz w:val="28"/>
                <w:szCs w:val="28"/>
              </w:rPr>
              <w:t>201</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223</w:t>
            </w:r>
          </w:p>
        </w:tc>
      </w:tr>
      <w:tr w:rsidR="007E39B7" w:rsidRPr="00053338" w:rsidTr="00350B39">
        <w:trPr>
          <w:trHeight w:val="227"/>
        </w:trPr>
        <w:tc>
          <w:tcPr>
            <w:tcW w:w="621"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13</w:t>
            </w:r>
          </w:p>
        </w:tc>
        <w:tc>
          <w:tcPr>
            <w:tcW w:w="4035" w:type="dxa"/>
            <w:noWrap/>
            <w:tcMar>
              <w:left w:w="57" w:type="dxa"/>
              <w:right w:w="57" w:type="dxa"/>
            </w:tcMar>
            <w:vAlign w:val="center"/>
            <w:hideMark/>
          </w:tcPr>
          <w:p w:rsidR="007E39B7" w:rsidRPr="00053338" w:rsidRDefault="007E39B7" w:rsidP="00350B39">
            <w:pPr>
              <w:jc w:val="both"/>
              <w:rPr>
                <w:sz w:val="28"/>
                <w:szCs w:val="28"/>
              </w:rPr>
            </w:pPr>
            <w:r w:rsidRPr="00053338">
              <w:rPr>
                <w:sz w:val="28"/>
                <w:szCs w:val="28"/>
              </w:rPr>
              <w:t>Ставропольский край</w:t>
            </w:r>
          </w:p>
        </w:tc>
        <w:tc>
          <w:tcPr>
            <w:tcW w:w="2002" w:type="dxa"/>
          </w:tcPr>
          <w:p w:rsidR="007E39B7" w:rsidRPr="00053338" w:rsidRDefault="007E39B7" w:rsidP="00350B39">
            <w:pPr>
              <w:jc w:val="center"/>
              <w:rPr>
                <w:sz w:val="28"/>
                <w:szCs w:val="28"/>
              </w:rPr>
            </w:pPr>
            <w:r w:rsidRPr="00053338">
              <w:rPr>
                <w:sz w:val="28"/>
                <w:szCs w:val="28"/>
              </w:rPr>
              <w:t>238</w:t>
            </w:r>
          </w:p>
        </w:tc>
        <w:tc>
          <w:tcPr>
            <w:tcW w:w="2126" w:type="dxa"/>
            <w:noWrap/>
            <w:tcMar>
              <w:left w:w="57" w:type="dxa"/>
              <w:right w:w="57" w:type="dxa"/>
            </w:tcMar>
            <w:vAlign w:val="center"/>
            <w:hideMark/>
          </w:tcPr>
          <w:p w:rsidR="007E39B7" w:rsidRPr="00053338" w:rsidRDefault="007E39B7" w:rsidP="00350B39">
            <w:pPr>
              <w:jc w:val="center"/>
              <w:rPr>
                <w:sz w:val="28"/>
                <w:szCs w:val="28"/>
              </w:rPr>
            </w:pPr>
            <w:r w:rsidRPr="00053338">
              <w:rPr>
                <w:sz w:val="28"/>
                <w:szCs w:val="28"/>
              </w:rPr>
              <w:t>220</w:t>
            </w:r>
          </w:p>
        </w:tc>
      </w:tr>
    </w:tbl>
    <w:p w:rsidR="007E39B7" w:rsidRPr="00053338" w:rsidRDefault="007E39B7" w:rsidP="00BE36E5">
      <w:pPr>
        <w:widowControl w:val="0"/>
        <w:suppressAutoHyphens/>
        <w:autoSpaceDE w:val="0"/>
        <w:autoSpaceDN w:val="0"/>
        <w:adjustRightInd w:val="0"/>
        <w:spacing w:line="276" w:lineRule="auto"/>
        <w:ind w:firstLine="567"/>
        <w:jc w:val="both"/>
        <w:rPr>
          <w:sz w:val="28"/>
          <w:szCs w:val="28"/>
        </w:rPr>
      </w:pPr>
    </w:p>
    <w:p w:rsidR="00BE36E5" w:rsidRPr="00053338" w:rsidRDefault="007E39B7" w:rsidP="00367734">
      <w:pPr>
        <w:spacing w:line="276" w:lineRule="auto"/>
        <w:ind w:firstLine="709"/>
        <w:jc w:val="both"/>
        <w:rPr>
          <w:sz w:val="28"/>
          <w:szCs w:val="28"/>
        </w:rPr>
      </w:pPr>
      <w:r w:rsidRPr="00053338">
        <w:rPr>
          <w:b/>
          <w:sz w:val="28"/>
          <w:szCs w:val="28"/>
        </w:rPr>
        <w:lastRenderedPageBreak/>
        <w:t xml:space="preserve">Мониторинг качества подготовки </w:t>
      </w:r>
      <w:r w:rsidR="00BB6C6E" w:rsidRPr="00053338">
        <w:rPr>
          <w:b/>
          <w:sz w:val="28"/>
          <w:szCs w:val="28"/>
        </w:rPr>
        <w:t>кадров в системе СПО.</w:t>
      </w:r>
      <w:r w:rsidR="00BB6C6E" w:rsidRPr="00053338">
        <w:rPr>
          <w:sz w:val="28"/>
          <w:szCs w:val="28"/>
        </w:rPr>
        <w:t xml:space="preserve"> </w:t>
      </w:r>
      <w:r w:rsidR="00BE36E5" w:rsidRPr="00053338">
        <w:rPr>
          <w:sz w:val="28"/>
          <w:szCs w:val="28"/>
        </w:rPr>
        <w:t>Министерством просвещения Российской Федерации во исполнение пункта 19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03.03.2015 №349-</w:t>
      </w:r>
      <w:r w:rsidR="001F3728" w:rsidRPr="00053338">
        <w:rPr>
          <w:sz w:val="28"/>
          <w:szCs w:val="28"/>
        </w:rPr>
        <w:t>р</w:t>
      </w:r>
      <w:r w:rsidR="00BE36E5" w:rsidRPr="00053338">
        <w:rPr>
          <w:sz w:val="28"/>
          <w:szCs w:val="28"/>
        </w:rPr>
        <w:t xml:space="preserve">, в 2020 году проведен мониторинг качества подготовки кадров </w:t>
      </w:r>
      <w:r w:rsidR="00BE36E5" w:rsidRPr="00053338">
        <w:rPr>
          <w:sz w:val="28"/>
          <w:szCs w:val="28"/>
        </w:rPr>
        <w:br/>
        <w:t>в образовательных организациях, реализующих программы среднего профессионального образования. Мониторинг учитывает следующие показатели: образовательная деятельность, международная деятельность, уровень подготовки выпускников образовательных программ среднего профессионального образования, инфраструктура, финансово-экономическая деятельность, кадровый состав, трудоустройство выпускников</w:t>
      </w:r>
      <w:r w:rsidR="00BE36E5" w:rsidRPr="00053338">
        <w:t xml:space="preserve"> </w:t>
      </w:r>
      <w:r w:rsidR="00BE36E5" w:rsidRPr="00053338">
        <w:rPr>
          <w:sz w:val="28"/>
          <w:szCs w:val="28"/>
        </w:rPr>
        <w:t xml:space="preserve">образовательных программ среднего профессионального образования, реализация программ дополнительного профессионального образования, социальная ответственность. </w:t>
      </w:r>
    </w:p>
    <w:p w:rsidR="00BE36E5" w:rsidRPr="00053338" w:rsidRDefault="00BE36E5" w:rsidP="00367734">
      <w:pPr>
        <w:spacing w:line="276" w:lineRule="auto"/>
        <w:ind w:firstLine="709"/>
        <w:jc w:val="both"/>
        <w:rPr>
          <w:strike/>
          <w:sz w:val="28"/>
          <w:szCs w:val="28"/>
        </w:rPr>
      </w:pPr>
      <w:r w:rsidRPr="00053338">
        <w:rPr>
          <w:sz w:val="28"/>
          <w:szCs w:val="28"/>
        </w:rPr>
        <w:t>В мониторинге приняло участие более 4</w:t>
      </w:r>
      <w:r w:rsidR="00575A58">
        <w:rPr>
          <w:sz w:val="28"/>
          <w:szCs w:val="28"/>
        </w:rPr>
        <w:t>,5 тыс.</w:t>
      </w:r>
      <w:r w:rsidRPr="00053338">
        <w:rPr>
          <w:sz w:val="28"/>
          <w:szCs w:val="28"/>
        </w:rPr>
        <w:t xml:space="preserve"> российских образовательных организаций, реализующих программы среднего профессионального образования, в том числе 112</w:t>
      </w:r>
      <w:r w:rsidRPr="00053338">
        <w:rPr>
          <w:sz w:val="28"/>
          <w:szCs w:val="28"/>
          <w:lang w:eastAsia="zh-CN"/>
        </w:rPr>
        <w:t xml:space="preserve"> организаций, расположенных на территории Санкт-Петербурга: 25 вузов, </w:t>
      </w:r>
      <w:r w:rsidR="00575A58">
        <w:rPr>
          <w:sz w:val="28"/>
          <w:szCs w:val="28"/>
          <w:lang w:eastAsia="zh-CN"/>
        </w:rPr>
        <w:t>четыре</w:t>
      </w:r>
      <w:r w:rsidRPr="00053338">
        <w:rPr>
          <w:sz w:val="28"/>
          <w:szCs w:val="28"/>
          <w:lang w:eastAsia="zh-CN"/>
        </w:rPr>
        <w:t xml:space="preserve"> филиала вузов и 83 профессиональные образовательные организации.</w:t>
      </w:r>
    </w:p>
    <w:p w:rsidR="00BE36E5" w:rsidRPr="00053338" w:rsidRDefault="00BE36E5" w:rsidP="004F10ED">
      <w:pPr>
        <w:widowControl w:val="0"/>
        <w:autoSpaceDE w:val="0"/>
        <w:autoSpaceDN w:val="0"/>
        <w:adjustRightInd w:val="0"/>
        <w:spacing w:line="276" w:lineRule="auto"/>
        <w:ind w:firstLine="709"/>
        <w:jc w:val="both"/>
        <w:rPr>
          <w:b/>
          <w:strike/>
          <w:sz w:val="28"/>
          <w:szCs w:val="28"/>
        </w:rPr>
      </w:pPr>
      <w:r w:rsidRPr="00053338">
        <w:rPr>
          <w:sz w:val="28"/>
          <w:szCs w:val="28"/>
          <w:lang w:eastAsia="zh-CN"/>
        </w:rPr>
        <w:t xml:space="preserve">В </w:t>
      </w:r>
      <w:r w:rsidR="00BB6C6E" w:rsidRPr="00053338">
        <w:rPr>
          <w:sz w:val="28"/>
          <w:szCs w:val="28"/>
          <w:lang w:eastAsia="zh-CN"/>
        </w:rPr>
        <w:t>настоящее время (</w:t>
      </w:r>
      <w:r w:rsidR="00434F94">
        <w:rPr>
          <w:sz w:val="28"/>
          <w:szCs w:val="28"/>
          <w:lang w:eastAsia="zh-CN"/>
        </w:rPr>
        <w:t>март</w:t>
      </w:r>
      <w:r w:rsidR="00BB6C6E" w:rsidRPr="00053338">
        <w:rPr>
          <w:sz w:val="28"/>
          <w:szCs w:val="28"/>
          <w:lang w:eastAsia="zh-CN"/>
        </w:rPr>
        <w:t xml:space="preserve"> 2021 года) </w:t>
      </w:r>
      <w:r w:rsidRPr="00053338">
        <w:rPr>
          <w:sz w:val="28"/>
          <w:szCs w:val="28"/>
          <w:lang w:eastAsia="zh-CN"/>
        </w:rPr>
        <w:t>Министерством просвещения Российской Федерации не опубликован</w:t>
      </w:r>
      <w:r w:rsidR="00BB6C6E" w:rsidRPr="00053338">
        <w:rPr>
          <w:sz w:val="28"/>
          <w:szCs w:val="28"/>
          <w:lang w:eastAsia="zh-CN"/>
        </w:rPr>
        <w:t xml:space="preserve">ы результаты мониторинга </w:t>
      </w:r>
      <w:r w:rsidR="00433237" w:rsidRPr="00053338">
        <w:rPr>
          <w:sz w:val="28"/>
          <w:szCs w:val="28"/>
          <w:lang w:eastAsia="zh-CN"/>
        </w:rPr>
        <w:t xml:space="preserve">в части рейтингования образовательных организаций </w:t>
      </w:r>
      <w:r w:rsidRPr="00053338">
        <w:rPr>
          <w:sz w:val="28"/>
          <w:szCs w:val="28"/>
          <w:lang w:eastAsia="zh-CN"/>
        </w:rPr>
        <w:t>и филиалов</w:t>
      </w:r>
      <w:r w:rsidR="00BB6C6E" w:rsidRPr="00053338">
        <w:rPr>
          <w:sz w:val="28"/>
          <w:szCs w:val="28"/>
          <w:lang w:eastAsia="zh-CN"/>
        </w:rPr>
        <w:t xml:space="preserve">: </w:t>
      </w:r>
      <w:r w:rsidRPr="00053338">
        <w:rPr>
          <w:sz w:val="28"/>
          <w:szCs w:val="28"/>
          <w:lang w:eastAsia="zh-CN"/>
        </w:rPr>
        <w:t>ТОП-10,</w:t>
      </w:r>
      <w:r w:rsidRPr="00053338">
        <w:t xml:space="preserve"> </w:t>
      </w:r>
      <w:r w:rsidRPr="00053338">
        <w:rPr>
          <w:sz w:val="28"/>
          <w:szCs w:val="28"/>
          <w:lang w:eastAsia="zh-CN"/>
        </w:rPr>
        <w:t>ТОП-500 по Российской Федерации</w:t>
      </w:r>
      <w:r w:rsidR="00BB6C6E" w:rsidRPr="00053338">
        <w:rPr>
          <w:sz w:val="28"/>
          <w:szCs w:val="28"/>
          <w:lang w:eastAsia="zh-CN"/>
        </w:rPr>
        <w:t>,</w:t>
      </w:r>
      <w:r w:rsidRPr="00053338">
        <w:rPr>
          <w:sz w:val="28"/>
          <w:szCs w:val="28"/>
          <w:lang w:eastAsia="zh-CN"/>
        </w:rPr>
        <w:t xml:space="preserve"> </w:t>
      </w:r>
      <w:r w:rsidR="00BB6C6E" w:rsidRPr="00053338">
        <w:rPr>
          <w:sz w:val="28"/>
          <w:szCs w:val="28"/>
          <w:lang w:eastAsia="zh-CN"/>
        </w:rPr>
        <w:t>Санкт-Петербурга как субъекта Российской Федерации</w:t>
      </w:r>
      <w:r w:rsidRPr="00053338">
        <w:rPr>
          <w:sz w:val="28"/>
          <w:szCs w:val="28"/>
          <w:lang w:eastAsia="zh-CN"/>
        </w:rPr>
        <w:t>.</w:t>
      </w:r>
      <w:r w:rsidR="00BB6C6E" w:rsidRPr="00053338">
        <w:rPr>
          <w:sz w:val="28"/>
          <w:szCs w:val="28"/>
          <w:lang w:eastAsia="zh-CN"/>
        </w:rPr>
        <w:t xml:space="preserve"> </w:t>
      </w:r>
    </w:p>
    <w:p w:rsidR="002546D0" w:rsidRPr="00053338" w:rsidRDefault="00BB6C6E" w:rsidP="00367734">
      <w:pPr>
        <w:spacing w:line="276" w:lineRule="auto"/>
        <w:ind w:firstLine="709"/>
        <w:jc w:val="both"/>
        <w:rPr>
          <w:rFonts w:eastAsia="Calibri"/>
          <w:sz w:val="28"/>
          <w:szCs w:val="28"/>
        </w:rPr>
      </w:pPr>
      <w:r w:rsidRPr="00053338">
        <w:rPr>
          <w:rFonts w:eastAsia="Calibri"/>
          <w:b/>
          <w:sz w:val="28"/>
          <w:szCs w:val="28"/>
        </w:rPr>
        <w:t xml:space="preserve">Структура подготовки специалистов среднего звена. </w:t>
      </w:r>
      <w:r w:rsidR="002546D0" w:rsidRPr="00053338">
        <w:rPr>
          <w:rFonts w:eastAsia="Calibri"/>
          <w:sz w:val="28"/>
          <w:szCs w:val="28"/>
        </w:rPr>
        <w:t xml:space="preserve">Формирование контрольных цифр приема на программы подготовки специалистов среднего звена за счет как городского, так и федерального бюджета является одним из важнейших механизмов регулирования структуры подготовки специалистов среднего звена с учетом потребностей регионального рынка труда. Так, Комитетом с учетом потребности экономики города, ежегодно предоставляемой Комитетом по труду и занятости населения </w:t>
      </w:r>
      <w:r w:rsidR="00E85430">
        <w:rPr>
          <w:rFonts w:eastAsia="Calibri"/>
          <w:sz w:val="28"/>
          <w:szCs w:val="28"/>
        </w:rPr>
        <w:br/>
      </w:r>
      <w:r w:rsidR="002546D0" w:rsidRPr="00053338">
        <w:rPr>
          <w:rFonts w:eastAsia="Calibri"/>
          <w:sz w:val="28"/>
          <w:szCs w:val="28"/>
        </w:rPr>
        <w:t>Санкт-Петербурга, по результатам проведенного публичного конкурса подведомственным профессиональным образовательным организациям установлены КЦП на обучение по программам среднего профессионального образования за счет бюджетных ассигнований бюджета Санкт-Петербурга на 2020 год и плановый период 2021 и 2022 годов.</w:t>
      </w:r>
    </w:p>
    <w:p w:rsidR="002546D0" w:rsidRPr="00053338" w:rsidRDefault="002546D0" w:rsidP="004F10ED">
      <w:pPr>
        <w:widowControl w:val="0"/>
        <w:autoSpaceDE w:val="0"/>
        <w:autoSpaceDN w:val="0"/>
        <w:adjustRightInd w:val="0"/>
        <w:spacing w:line="276" w:lineRule="auto"/>
        <w:ind w:firstLine="709"/>
        <w:jc w:val="both"/>
        <w:rPr>
          <w:rFonts w:eastAsia="Calibri"/>
          <w:sz w:val="28"/>
          <w:szCs w:val="28"/>
        </w:rPr>
      </w:pPr>
      <w:r w:rsidRPr="00053338">
        <w:rPr>
          <w:rFonts w:eastAsia="Calibri"/>
          <w:sz w:val="28"/>
          <w:szCs w:val="28"/>
        </w:rPr>
        <w:t xml:space="preserve">По результатам публичного конкурса Комитетом были установлены КЦП девяти подведомственным профессиональным образовательным организациям </w:t>
      </w:r>
      <w:r w:rsidRPr="00053338">
        <w:rPr>
          <w:rFonts w:eastAsia="Calibri"/>
          <w:sz w:val="28"/>
          <w:szCs w:val="28"/>
        </w:rPr>
        <w:lastRenderedPageBreak/>
        <w:t>на 2020/2021 учебный год в объеме 4 430 мест, в том числе по следующим программам, отнесенным к ТОП-50: 09.02.06 «Сетевое и системное администрирование» (100 мест), 09.02.07 «Информационные системы и программирование (150 мест)», 10.02.05 «Обеспечение информационной безопасности автоматизированных систем» (25 мест), 12.02.10 «Монтаж, техническое обслуживание и ремонт биотехнических и медицинских аппаратов и систем» (25 мест), 15.01.31 «Мастер контрольно-измерительных приборов и автоматики» (25 мест), 15.01.32 «Оператор станков с программным управлением» (50 мест), 15.02.09 «Аддитивные технологии» (65 мест), 15.02.10 «Мехатроника и мобильная робототехника (по отраслям)» (50 мест), 15.02.12 «Монтаж, техническое обслуживание и ремонт промышленного оборудования (по отраслям)» (25 мест), 23.01.17 «Мастер по ремонту и обслуживанию автомобилей» (50 мест), 23.02.07 «Техническое обслуживание и ремонт двигателей, систем и агрегатов автомобилей» (50 мест), 27.02.07 «Управление качеством продукции, процессов и услуг» (по отраслям) (50 мест), 43.02.13 «Технология парикмахерского искусства» (50 мест), 43.02.14 «Гостиничное дело» (100 мест), 54.01.20 «Графический дизайнер» (25 мест).</w:t>
      </w:r>
    </w:p>
    <w:p w:rsidR="002546D0" w:rsidRPr="00053338" w:rsidRDefault="002546D0" w:rsidP="004F10ED">
      <w:pPr>
        <w:widowControl w:val="0"/>
        <w:autoSpaceDE w:val="0"/>
        <w:autoSpaceDN w:val="0"/>
        <w:adjustRightInd w:val="0"/>
        <w:spacing w:line="276" w:lineRule="auto"/>
        <w:ind w:firstLine="709"/>
        <w:jc w:val="both"/>
        <w:rPr>
          <w:rFonts w:eastAsia="Calibri"/>
          <w:sz w:val="28"/>
          <w:szCs w:val="28"/>
        </w:rPr>
      </w:pPr>
      <w:r w:rsidRPr="00053338">
        <w:rPr>
          <w:rFonts w:eastAsia="Calibri"/>
          <w:sz w:val="28"/>
          <w:szCs w:val="28"/>
        </w:rPr>
        <w:t>Значительную долю от общего количества КЦП Комитета по программам СПО (4430 мест) занимают КЦП на обучение по программам, отнесенным к области образования «Инженерное дело, технологии и технические науки», в объеме 2980 мест (67,26%). КЦП по программам, отнесенным к образовательной области «Науки об обществе», составляют 1300 мест (29,35%), к образовательной области «Сельское хозяйство и сельскохозяйственные науки» - 50 мест (1,1 %), «Гуманитарные науки» - 25 мест (0,6%), «Искусство и культура» - 75 мест (1,69 %).</w:t>
      </w:r>
    </w:p>
    <w:p w:rsidR="00BE36E5" w:rsidRPr="00053338" w:rsidRDefault="00BE36E5" w:rsidP="00E66EAB">
      <w:pPr>
        <w:spacing w:line="276" w:lineRule="auto"/>
        <w:ind w:firstLine="709"/>
        <w:jc w:val="both"/>
        <w:rPr>
          <w:rFonts w:eastAsia="Calibri"/>
          <w:sz w:val="28"/>
          <w:szCs w:val="28"/>
        </w:rPr>
      </w:pPr>
      <w:r w:rsidRPr="00053338">
        <w:rPr>
          <w:rFonts w:eastAsia="Calibri"/>
          <w:sz w:val="28"/>
          <w:szCs w:val="28"/>
        </w:rPr>
        <w:t xml:space="preserve">По данным форм СПО-1 на 01.10.2020, в Санкт-Петербурге осуществляется обучение по 165 специальностям среднего профессионального образования из 265 специальностей, включенных в Перечень, утвержденный приказом Министерства образования и науки Российской Федерации от 29.10.2013 № 1199 (или по 62,3% специальностей Перечня), в том числе в вузах Санкт-Петербурга - по 88 специальностям (33,2% специальностей Перечня). В их число входят 94 технических специальностей из 166 технических специальностей Перечня (56,6%), в том числе в вузах – 49 технических специальности (29,5% технических специальностей Перечня). </w:t>
      </w:r>
    </w:p>
    <w:p w:rsidR="00BE36E5" w:rsidRPr="00053338" w:rsidRDefault="00BE36E5" w:rsidP="00367734">
      <w:pPr>
        <w:spacing w:line="276" w:lineRule="auto"/>
        <w:ind w:firstLine="709"/>
        <w:jc w:val="both"/>
        <w:rPr>
          <w:rFonts w:eastAsia="Calibri"/>
          <w:b/>
          <w:sz w:val="28"/>
          <w:szCs w:val="28"/>
        </w:rPr>
      </w:pPr>
      <w:r w:rsidRPr="00053338">
        <w:rPr>
          <w:rFonts w:eastAsia="Calibri"/>
          <w:sz w:val="28"/>
          <w:szCs w:val="28"/>
        </w:rPr>
        <w:t>В профессиональных образовательных организациях, находящихся в ведении Комитета, реализуется 74 специальности СПО, что составляет 27,9 % от общего числа специальностей Перечня, а также шесть профессий среднего профессионального образования.</w:t>
      </w:r>
      <w:r w:rsidR="001F0C44" w:rsidRPr="00053338">
        <w:rPr>
          <w:rFonts w:eastAsia="Calibri"/>
          <w:sz w:val="28"/>
          <w:szCs w:val="28"/>
        </w:rPr>
        <w:t xml:space="preserve"> </w:t>
      </w:r>
      <w:r w:rsidR="008721EE" w:rsidRPr="00053338">
        <w:rPr>
          <w:rFonts w:eastAsia="Calibri"/>
          <w:sz w:val="28"/>
          <w:szCs w:val="28"/>
        </w:rPr>
        <w:t xml:space="preserve">В 2020 году шесть  подведомственных профессиональных образовательных организаций, или более 50 % от их общего </w:t>
      </w:r>
      <w:r w:rsidR="008721EE" w:rsidRPr="00053338">
        <w:rPr>
          <w:rFonts w:eastAsia="Calibri"/>
          <w:sz w:val="28"/>
          <w:szCs w:val="28"/>
        </w:rPr>
        <w:lastRenderedPageBreak/>
        <w:t>количества, реализовали программы среднего профессионального образования, отнесенные к ТОП-50. З</w:t>
      </w:r>
      <w:r w:rsidRPr="00053338">
        <w:rPr>
          <w:rFonts w:eastAsia="Calibri"/>
          <w:sz w:val="28"/>
          <w:szCs w:val="28"/>
          <w:shd w:val="clear" w:color="auto" w:fill="FFFFFF"/>
        </w:rPr>
        <w:t xml:space="preserve">ачислены на обучение за счет средств бюджета Санкт-Петербурга, в том числе по программам, отнесенным к ТОП-50, более </w:t>
      </w:r>
      <w:r w:rsidRPr="00053338">
        <w:rPr>
          <w:rFonts w:eastAsia="Calibri"/>
          <w:sz w:val="28"/>
          <w:szCs w:val="28"/>
          <w:shd w:val="clear" w:color="auto" w:fill="FFFFFF"/>
          <w:lang w:eastAsia="en-US"/>
        </w:rPr>
        <w:t xml:space="preserve">4,3 тыс. </w:t>
      </w:r>
      <w:r w:rsidRPr="00053338">
        <w:rPr>
          <w:rFonts w:eastAsia="Calibri"/>
          <w:sz w:val="28"/>
          <w:szCs w:val="28"/>
          <w:shd w:val="clear" w:color="auto" w:fill="FFFFFF"/>
        </w:rPr>
        <w:t>человек.</w:t>
      </w:r>
      <w:r w:rsidRPr="00053338">
        <w:rPr>
          <w:rFonts w:eastAsia="Calibri"/>
          <w:sz w:val="28"/>
          <w:szCs w:val="28"/>
        </w:rPr>
        <w:t xml:space="preserve"> Более 2,8 тыс. человек поступило на обучение по договору (с полным возмещением затрат). </w:t>
      </w:r>
    </w:p>
    <w:p w:rsidR="00085F53" w:rsidRDefault="00BE36E5" w:rsidP="00434F94">
      <w:pPr>
        <w:spacing w:line="276" w:lineRule="auto"/>
        <w:ind w:firstLine="709"/>
        <w:jc w:val="both"/>
        <w:rPr>
          <w:rFonts w:eastAsia="Calibri"/>
          <w:i/>
          <w:sz w:val="28"/>
          <w:szCs w:val="28"/>
        </w:rPr>
      </w:pPr>
      <w:r w:rsidRPr="00053338">
        <w:rPr>
          <w:rFonts w:eastAsia="Calibri"/>
          <w:sz w:val="28"/>
          <w:szCs w:val="28"/>
        </w:rPr>
        <w:t>Вузы Санкт-Петербурга и подведомственные Комитету профессиональные образовательные организации взаимно дополняют друг друга в части подготовки технических кадров (специалистов среднего звена), осуществляя обучение по 33 одинаковым специальностям, из них по 11 в области транспорта, вычислительной техники, машиностроения, строительства. Вместе с тем, в государственных вузах осуществляется подготовка по специальностям, отсутствующим в образовательных организациях Комитета и относимым к сферам: медицины, наук о земле, химических технологий, музыкального и сценических искусств.</w:t>
      </w:r>
    </w:p>
    <w:p w:rsidR="00BE36E5" w:rsidRPr="00053338" w:rsidRDefault="00BE36E5" w:rsidP="00BE36E5">
      <w:pPr>
        <w:shd w:val="clear" w:color="auto" w:fill="FFFFFF"/>
        <w:ind w:firstLine="709"/>
        <w:jc w:val="right"/>
        <w:rPr>
          <w:rFonts w:eastAsia="Calibri"/>
          <w:i/>
          <w:sz w:val="28"/>
          <w:szCs w:val="28"/>
        </w:rPr>
      </w:pPr>
      <w:r w:rsidRPr="00053338">
        <w:rPr>
          <w:rFonts w:eastAsia="Calibri"/>
          <w:i/>
          <w:sz w:val="28"/>
          <w:szCs w:val="28"/>
        </w:rPr>
        <w:t xml:space="preserve">Диаграмма </w:t>
      </w:r>
      <w:r w:rsidR="00ED4D48">
        <w:rPr>
          <w:rFonts w:eastAsia="Calibri"/>
          <w:i/>
          <w:sz w:val="28"/>
          <w:szCs w:val="28"/>
        </w:rPr>
        <w:t>2</w:t>
      </w:r>
      <w:r w:rsidR="0034088E">
        <w:rPr>
          <w:rFonts w:eastAsia="Calibri"/>
          <w:i/>
          <w:sz w:val="28"/>
          <w:szCs w:val="28"/>
        </w:rPr>
        <w:t>4</w:t>
      </w:r>
    </w:p>
    <w:p w:rsidR="00BE36E5" w:rsidRPr="00053338" w:rsidRDefault="00BE36E5" w:rsidP="00BE36E5">
      <w:pPr>
        <w:shd w:val="clear" w:color="auto" w:fill="FFFFFF"/>
        <w:ind w:firstLine="709"/>
        <w:jc w:val="center"/>
        <w:rPr>
          <w:rFonts w:eastAsia="Calibri"/>
          <w:b/>
          <w:sz w:val="28"/>
          <w:szCs w:val="28"/>
        </w:rPr>
      </w:pPr>
      <w:r w:rsidRPr="00053338">
        <w:rPr>
          <w:rFonts w:eastAsia="Calibri"/>
          <w:b/>
          <w:sz w:val="28"/>
          <w:szCs w:val="28"/>
        </w:rPr>
        <w:t>Структура контингента обучающихся в подведомственных профессиональных образовательных организациях и вузах</w:t>
      </w:r>
    </w:p>
    <w:p w:rsidR="00BE36E5" w:rsidRPr="00053338" w:rsidRDefault="00BE36E5" w:rsidP="00BE36E5">
      <w:pPr>
        <w:shd w:val="clear" w:color="auto" w:fill="FFFFFF"/>
        <w:tabs>
          <w:tab w:val="center" w:pos="5032"/>
          <w:tab w:val="right" w:pos="9355"/>
        </w:tabs>
        <w:ind w:firstLine="709"/>
        <w:rPr>
          <w:rFonts w:eastAsia="Calibri"/>
          <w:b/>
          <w:sz w:val="28"/>
          <w:szCs w:val="28"/>
        </w:rPr>
      </w:pPr>
      <w:r w:rsidRPr="00053338">
        <w:rPr>
          <w:rFonts w:eastAsia="Calibri"/>
          <w:b/>
          <w:sz w:val="28"/>
          <w:szCs w:val="28"/>
        </w:rPr>
        <w:tab/>
        <w:t>Санкт-Петербурга в разрезе специальностей СПО</w:t>
      </w:r>
      <w:r w:rsidRPr="00053338">
        <w:rPr>
          <w:rFonts w:eastAsia="Calibri"/>
          <w:b/>
          <w:sz w:val="28"/>
          <w:szCs w:val="28"/>
        </w:rPr>
        <w:tab/>
      </w:r>
    </w:p>
    <w:p w:rsidR="00BE36E5" w:rsidRPr="00053338" w:rsidRDefault="00BE36E5" w:rsidP="00BE36E5">
      <w:pPr>
        <w:shd w:val="clear" w:color="auto" w:fill="FFFFFF"/>
        <w:rPr>
          <w:rFonts w:eastAsia="Calibri"/>
          <w:sz w:val="28"/>
          <w:szCs w:val="28"/>
        </w:rPr>
      </w:pPr>
      <w:r w:rsidRPr="00053338">
        <w:rPr>
          <w:noProof/>
        </w:rPr>
        <w:drawing>
          <wp:inline distT="0" distB="0" distL="0" distR="0" wp14:anchorId="7800859F" wp14:editId="4713142E">
            <wp:extent cx="6019800" cy="4100195"/>
            <wp:effectExtent l="0" t="0" r="0" b="14605"/>
            <wp:docPr id="10" name="Диаграмма 10">
              <a:extLst xmlns:a="http://schemas.openxmlformats.org/drawingml/2006/main">
                <a:ext uri="{FF2B5EF4-FFF2-40B4-BE49-F238E27FC236}">
                  <a16:creationId xmlns:a16="http://schemas.microsoft.com/office/drawing/2014/main" id="{C2A639BE-5728-41DF-A5F7-43BA44F5B7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E36E5" w:rsidRPr="00053338" w:rsidRDefault="00BE36E5" w:rsidP="00BE36E5">
      <w:pPr>
        <w:shd w:val="clear" w:color="auto" w:fill="FFFFFF"/>
        <w:spacing w:line="276" w:lineRule="auto"/>
        <w:ind w:firstLine="709"/>
        <w:jc w:val="both"/>
        <w:rPr>
          <w:rFonts w:eastAsia="Calibri"/>
          <w:sz w:val="28"/>
          <w:szCs w:val="28"/>
        </w:rPr>
      </w:pPr>
    </w:p>
    <w:p w:rsidR="00BE36E5" w:rsidRPr="00053338" w:rsidRDefault="00BE36E5" w:rsidP="00B713C9">
      <w:pPr>
        <w:widowControl w:val="0"/>
        <w:autoSpaceDE w:val="0"/>
        <w:autoSpaceDN w:val="0"/>
        <w:adjustRightInd w:val="0"/>
        <w:spacing w:line="276" w:lineRule="auto"/>
        <w:ind w:firstLine="709"/>
        <w:jc w:val="both"/>
        <w:rPr>
          <w:rFonts w:eastAsia="Calibri"/>
          <w:i/>
          <w:sz w:val="28"/>
          <w:szCs w:val="28"/>
        </w:rPr>
      </w:pPr>
      <w:r w:rsidRPr="00053338">
        <w:rPr>
          <w:rFonts w:eastAsia="Calibri"/>
          <w:sz w:val="28"/>
          <w:szCs w:val="28"/>
        </w:rPr>
        <w:t xml:space="preserve">В структуре контингента обучающихся по специальностям СПО преобладают технические специальности (58,9% обучающихся </w:t>
      </w:r>
      <w:r w:rsidRPr="00053338">
        <w:rPr>
          <w:rFonts w:eastAsia="Calibri"/>
          <w:sz w:val="28"/>
          <w:szCs w:val="28"/>
        </w:rPr>
        <w:br/>
        <w:t xml:space="preserve">в подведомственных Комитету образовательных организациях и 44,3% </w:t>
      </w:r>
      <w:r w:rsidRPr="00053338">
        <w:rPr>
          <w:sz w:val="28"/>
          <w:szCs w:val="28"/>
        </w:rPr>
        <w:t>–</w:t>
      </w:r>
      <w:r w:rsidRPr="00053338">
        <w:rPr>
          <w:rFonts w:eastAsia="Calibri"/>
          <w:sz w:val="28"/>
          <w:szCs w:val="28"/>
        </w:rPr>
        <w:t xml:space="preserve"> </w:t>
      </w:r>
      <w:r w:rsidRPr="00053338">
        <w:rPr>
          <w:rFonts w:eastAsia="Calibri"/>
          <w:sz w:val="28"/>
          <w:szCs w:val="28"/>
        </w:rPr>
        <w:br/>
      </w:r>
      <w:r w:rsidRPr="00053338">
        <w:rPr>
          <w:rFonts w:eastAsia="Calibri"/>
          <w:sz w:val="28"/>
          <w:szCs w:val="28"/>
        </w:rPr>
        <w:lastRenderedPageBreak/>
        <w:t>в вузах Санкт-Петербурга), специальности в сфере экономики и управления, сервиса и туризма в совокупности занимают 20,9% контингента в образовательных организациях Комитета и 20,1% в вузах (</w:t>
      </w:r>
      <w:r w:rsidRPr="00053338">
        <w:rPr>
          <w:rFonts w:eastAsia="Calibri"/>
          <w:i/>
          <w:sz w:val="28"/>
          <w:szCs w:val="28"/>
        </w:rPr>
        <w:t xml:space="preserve">см. диаграмму </w:t>
      </w:r>
      <w:r w:rsidR="00ED4D48">
        <w:rPr>
          <w:rFonts w:eastAsia="Calibri"/>
          <w:i/>
          <w:sz w:val="28"/>
          <w:szCs w:val="28"/>
        </w:rPr>
        <w:t>2</w:t>
      </w:r>
      <w:r w:rsidR="0034088E">
        <w:rPr>
          <w:rFonts w:eastAsia="Calibri"/>
          <w:i/>
          <w:sz w:val="28"/>
          <w:szCs w:val="28"/>
        </w:rPr>
        <w:t>8</w:t>
      </w:r>
      <w:r w:rsidRPr="00053338">
        <w:rPr>
          <w:rFonts w:eastAsia="Calibri"/>
          <w:i/>
          <w:sz w:val="28"/>
          <w:szCs w:val="28"/>
        </w:rPr>
        <w:t xml:space="preserve">). </w:t>
      </w:r>
    </w:p>
    <w:p w:rsidR="00BE36E5" w:rsidRPr="00053338" w:rsidRDefault="00BE36E5" w:rsidP="00B713C9">
      <w:pPr>
        <w:widowControl w:val="0"/>
        <w:autoSpaceDE w:val="0"/>
        <w:autoSpaceDN w:val="0"/>
        <w:adjustRightInd w:val="0"/>
        <w:spacing w:line="276" w:lineRule="auto"/>
        <w:ind w:firstLine="709"/>
        <w:jc w:val="both"/>
        <w:rPr>
          <w:rFonts w:eastAsia="Calibri"/>
          <w:sz w:val="28"/>
          <w:szCs w:val="28"/>
        </w:rPr>
      </w:pPr>
      <w:r w:rsidRPr="00053338">
        <w:rPr>
          <w:rFonts w:eastAsia="Calibri"/>
          <w:sz w:val="28"/>
          <w:szCs w:val="28"/>
        </w:rPr>
        <w:t>В структуре подготовки специалистов среднего звена негосударственных вузов 79% контингента составляют обучающиеся по специальностям в области туризма, экономики и управления.</w:t>
      </w:r>
    </w:p>
    <w:p w:rsidR="00BE36E5" w:rsidRPr="00053338" w:rsidRDefault="00BE36E5" w:rsidP="00B713C9">
      <w:pPr>
        <w:widowControl w:val="0"/>
        <w:autoSpaceDE w:val="0"/>
        <w:autoSpaceDN w:val="0"/>
        <w:adjustRightInd w:val="0"/>
        <w:spacing w:line="276" w:lineRule="auto"/>
        <w:ind w:firstLine="709"/>
        <w:jc w:val="both"/>
        <w:rPr>
          <w:rFonts w:eastAsia="Calibri"/>
          <w:sz w:val="28"/>
          <w:szCs w:val="28"/>
        </w:rPr>
      </w:pPr>
      <w:r w:rsidRPr="00053338">
        <w:rPr>
          <w:rFonts w:eastAsia="Calibri"/>
          <w:sz w:val="28"/>
          <w:szCs w:val="28"/>
        </w:rPr>
        <w:t>Доля студентов, обучающихся на основе договоров о целевом обучении, в общей численности студентов, обучающихся в Санкт-Петербурге по программам СПО, составляет 0,3%.</w:t>
      </w:r>
    </w:p>
    <w:p w:rsidR="00BE36E5" w:rsidRPr="00053338" w:rsidRDefault="00BE36E5" w:rsidP="00E66EAB">
      <w:pPr>
        <w:spacing w:line="276" w:lineRule="auto"/>
        <w:ind w:firstLine="709"/>
        <w:jc w:val="both"/>
        <w:rPr>
          <w:rFonts w:eastAsia="Calibri"/>
          <w:sz w:val="28"/>
          <w:szCs w:val="28"/>
          <w:lang w:eastAsia="en-US"/>
        </w:rPr>
      </w:pPr>
      <w:r w:rsidRPr="00053338">
        <w:rPr>
          <w:rFonts w:eastAsia="Calibri"/>
          <w:b/>
          <w:sz w:val="28"/>
          <w:szCs w:val="28"/>
          <w:lang w:eastAsia="en-US"/>
        </w:rPr>
        <w:t xml:space="preserve">Работники и преподаватели системы СПО. </w:t>
      </w:r>
      <w:r w:rsidRPr="00053338">
        <w:rPr>
          <w:rFonts w:eastAsia="Calibri"/>
          <w:sz w:val="28"/>
          <w:szCs w:val="28"/>
          <w:lang w:eastAsia="en-US"/>
        </w:rPr>
        <w:t xml:space="preserve">По данным форм федерального статистического наблюдения СПО-1 (по состоянию на 01.10.2020), численность работников системы среднего профессионального образования Санкт-Петербурга составила более 16,9 тыс. человек (14,1 тыс. штатных работников, 1,8 тыс. внешних совместителей и 1,1 тыс. работающих по гражданско-правовым договорам), из них 9,9 тыс. педагогических работников (в том числе 7,7 тыс. преподавателей и 1,0 тыс. мастеров производственного обучения). </w:t>
      </w:r>
    </w:p>
    <w:p w:rsidR="001D057F" w:rsidRPr="001D057F" w:rsidRDefault="001D057F" w:rsidP="006C268D">
      <w:pPr>
        <w:spacing w:line="276" w:lineRule="auto"/>
        <w:ind w:firstLine="709"/>
        <w:jc w:val="both"/>
        <w:rPr>
          <w:rFonts w:eastAsia="Calibri"/>
          <w:sz w:val="28"/>
          <w:szCs w:val="28"/>
          <w:lang w:eastAsia="en-US"/>
        </w:rPr>
      </w:pPr>
      <w:r w:rsidRPr="001D057F">
        <w:rPr>
          <w:rFonts w:eastAsia="Calibri"/>
          <w:sz w:val="28"/>
          <w:szCs w:val="28"/>
          <w:lang w:eastAsia="en-US"/>
        </w:rPr>
        <w:t>Средний возраст штатных преподавателей образовательных организаций среднего профессионального образования в 2020 году составил 49,5 года (в 2019 году - 49,9 лет, в 2018 году - 49,9 лет), средний возраст мастеров производственного обучения – 49,5 года (в 2019 году – 49,8 года, в 2018 году – 50,0 лет). Доля молодых преподавателей и мастеров производственного обучения (возрастной категории моложе 40 лет) в Санкт-Петербурге составляет 28,2%.</w:t>
      </w:r>
    </w:p>
    <w:p w:rsidR="00ED4D48" w:rsidRPr="00085F53" w:rsidRDefault="00BE36E5" w:rsidP="006C268D">
      <w:pPr>
        <w:spacing w:line="276" w:lineRule="auto"/>
        <w:ind w:firstLine="709"/>
        <w:jc w:val="both"/>
        <w:rPr>
          <w:rFonts w:eastAsia="Calibri"/>
          <w:sz w:val="28"/>
          <w:szCs w:val="28"/>
          <w:lang w:eastAsia="en-US"/>
        </w:rPr>
      </w:pPr>
      <w:r w:rsidRPr="00053338">
        <w:rPr>
          <w:rFonts w:eastAsia="Calibri"/>
          <w:sz w:val="28"/>
          <w:szCs w:val="28"/>
          <w:lang w:eastAsia="en-US"/>
        </w:rPr>
        <w:t xml:space="preserve">Распределение штатных преподавателей и мастеров производственного обучения системы СПО Санкт-Петербурга по возрастным категориям представлено на </w:t>
      </w:r>
      <w:r w:rsidRPr="00053338">
        <w:rPr>
          <w:rFonts w:eastAsia="Calibri"/>
          <w:i/>
          <w:sz w:val="28"/>
          <w:szCs w:val="28"/>
          <w:lang w:eastAsia="en-US"/>
        </w:rPr>
        <w:t xml:space="preserve">диаграмме </w:t>
      </w:r>
      <w:r w:rsidR="00ED4D48">
        <w:rPr>
          <w:rFonts w:eastAsia="Calibri"/>
          <w:i/>
          <w:sz w:val="28"/>
          <w:szCs w:val="28"/>
          <w:lang w:eastAsia="en-US"/>
        </w:rPr>
        <w:t>2</w:t>
      </w:r>
      <w:r w:rsidR="0034088E">
        <w:rPr>
          <w:rFonts w:eastAsia="Calibri"/>
          <w:i/>
          <w:sz w:val="28"/>
          <w:szCs w:val="28"/>
          <w:lang w:eastAsia="en-US"/>
        </w:rPr>
        <w:t>5</w:t>
      </w:r>
      <w:r w:rsidRPr="00053338">
        <w:rPr>
          <w:rFonts w:eastAsia="Calibri"/>
          <w:i/>
          <w:sz w:val="28"/>
          <w:szCs w:val="28"/>
          <w:lang w:eastAsia="en-US"/>
        </w:rPr>
        <w:t>.</w:t>
      </w:r>
      <w:r w:rsidRPr="00053338">
        <w:rPr>
          <w:rFonts w:eastAsia="Calibri"/>
          <w:sz w:val="28"/>
          <w:szCs w:val="28"/>
          <w:lang w:eastAsia="en-US"/>
        </w:rPr>
        <w:t xml:space="preserve"> </w:t>
      </w:r>
    </w:p>
    <w:p w:rsidR="00434F94" w:rsidRDefault="00434F94" w:rsidP="00BB6C6E">
      <w:pPr>
        <w:spacing w:after="200" w:line="360" w:lineRule="auto"/>
        <w:ind w:firstLine="709"/>
        <w:jc w:val="right"/>
        <w:rPr>
          <w:rFonts w:eastAsia="Calibri"/>
          <w:i/>
          <w:sz w:val="28"/>
          <w:szCs w:val="28"/>
          <w:lang w:eastAsia="en-US"/>
        </w:rPr>
      </w:pPr>
    </w:p>
    <w:p w:rsidR="00434F94" w:rsidRDefault="00434F94" w:rsidP="00BB6C6E">
      <w:pPr>
        <w:spacing w:after="200" w:line="360" w:lineRule="auto"/>
        <w:ind w:firstLine="709"/>
        <w:jc w:val="right"/>
        <w:rPr>
          <w:rFonts w:eastAsia="Calibri"/>
          <w:i/>
          <w:sz w:val="28"/>
          <w:szCs w:val="28"/>
          <w:lang w:eastAsia="en-US"/>
        </w:rPr>
      </w:pPr>
    </w:p>
    <w:p w:rsidR="00434F94" w:rsidRDefault="00434F94" w:rsidP="00BB6C6E">
      <w:pPr>
        <w:spacing w:after="200" w:line="360" w:lineRule="auto"/>
        <w:ind w:firstLine="709"/>
        <w:jc w:val="right"/>
        <w:rPr>
          <w:rFonts w:eastAsia="Calibri"/>
          <w:i/>
          <w:sz w:val="28"/>
          <w:szCs w:val="28"/>
          <w:lang w:eastAsia="en-US"/>
        </w:rPr>
      </w:pPr>
    </w:p>
    <w:p w:rsidR="00434F94" w:rsidRDefault="00434F94" w:rsidP="00BB6C6E">
      <w:pPr>
        <w:spacing w:after="200" w:line="360" w:lineRule="auto"/>
        <w:ind w:firstLine="709"/>
        <w:jc w:val="right"/>
        <w:rPr>
          <w:rFonts w:eastAsia="Calibri"/>
          <w:i/>
          <w:sz w:val="28"/>
          <w:szCs w:val="28"/>
          <w:lang w:eastAsia="en-US"/>
        </w:rPr>
      </w:pPr>
    </w:p>
    <w:p w:rsidR="00434F94" w:rsidRDefault="00434F94" w:rsidP="00BB6C6E">
      <w:pPr>
        <w:spacing w:after="200" w:line="360" w:lineRule="auto"/>
        <w:ind w:firstLine="709"/>
        <w:jc w:val="right"/>
        <w:rPr>
          <w:rFonts w:eastAsia="Calibri"/>
          <w:i/>
          <w:sz w:val="28"/>
          <w:szCs w:val="28"/>
          <w:lang w:eastAsia="en-US"/>
        </w:rPr>
      </w:pPr>
    </w:p>
    <w:p w:rsidR="00434F94" w:rsidRDefault="00434F94" w:rsidP="00BB6C6E">
      <w:pPr>
        <w:spacing w:after="200" w:line="360" w:lineRule="auto"/>
        <w:ind w:firstLine="709"/>
        <w:jc w:val="right"/>
        <w:rPr>
          <w:rFonts w:eastAsia="Calibri"/>
          <w:i/>
          <w:sz w:val="28"/>
          <w:szCs w:val="28"/>
          <w:lang w:eastAsia="en-US"/>
        </w:rPr>
      </w:pPr>
    </w:p>
    <w:p w:rsidR="002F046E" w:rsidRDefault="002F046E" w:rsidP="00BB6C6E">
      <w:pPr>
        <w:spacing w:after="200" w:line="360" w:lineRule="auto"/>
        <w:ind w:firstLine="709"/>
        <w:jc w:val="right"/>
        <w:rPr>
          <w:rFonts w:eastAsia="Calibri"/>
          <w:i/>
          <w:sz w:val="28"/>
          <w:szCs w:val="28"/>
          <w:lang w:eastAsia="en-US"/>
        </w:rPr>
      </w:pPr>
    </w:p>
    <w:p w:rsidR="00BB6C6E" w:rsidRDefault="00BB6C6E" w:rsidP="00012766">
      <w:pPr>
        <w:spacing w:line="360" w:lineRule="auto"/>
        <w:ind w:firstLine="709"/>
        <w:jc w:val="right"/>
        <w:rPr>
          <w:rFonts w:eastAsia="Calibri"/>
          <w:i/>
          <w:sz w:val="28"/>
          <w:szCs w:val="28"/>
          <w:lang w:eastAsia="en-US"/>
        </w:rPr>
      </w:pPr>
      <w:r w:rsidRPr="00053338">
        <w:rPr>
          <w:rFonts w:eastAsia="Calibri"/>
          <w:i/>
          <w:sz w:val="28"/>
          <w:szCs w:val="28"/>
          <w:lang w:eastAsia="en-US"/>
        </w:rPr>
        <w:lastRenderedPageBreak/>
        <w:t xml:space="preserve">Диаграмма </w:t>
      </w:r>
      <w:r w:rsidR="00ED4D48">
        <w:rPr>
          <w:rFonts w:eastAsia="Calibri"/>
          <w:i/>
          <w:sz w:val="28"/>
          <w:szCs w:val="28"/>
          <w:lang w:eastAsia="en-US"/>
        </w:rPr>
        <w:t>2</w:t>
      </w:r>
      <w:r w:rsidR="0034088E">
        <w:rPr>
          <w:rFonts w:eastAsia="Calibri"/>
          <w:i/>
          <w:sz w:val="28"/>
          <w:szCs w:val="28"/>
          <w:lang w:eastAsia="en-US"/>
        </w:rPr>
        <w:t>5</w:t>
      </w:r>
    </w:p>
    <w:p w:rsidR="00012766" w:rsidRDefault="00012766" w:rsidP="00012766">
      <w:pPr>
        <w:ind w:firstLine="709"/>
        <w:jc w:val="center"/>
        <w:rPr>
          <w:rFonts w:eastAsia="Calibri"/>
          <w:b/>
          <w:sz w:val="28"/>
          <w:szCs w:val="28"/>
          <w:lang w:eastAsia="en-US"/>
        </w:rPr>
      </w:pPr>
      <w:r w:rsidRPr="00012766">
        <w:rPr>
          <w:rFonts w:eastAsia="Calibri"/>
          <w:b/>
          <w:sz w:val="28"/>
          <w:szCs w:val="28"/>
          <w:lang w:eastAsia="en-US"/>
        </w:rPr>
        <w:t xml:space="preserve">Распределение штатных преподавателей и мастеров производственного обучения системы СПО Санкт-Петербурга </w:t>
      </w:r>
    </w:p>
    <w:p w:rsidR="00012766" w:rsidRPr="00012766" w:rsidRDefault="00012766" w:rsidP="00012766">
      <w:pPr>
        <w:ind w:firstLine="709"/>
        <w:jc w:val="center"/>
        <w:rPr>
          <w:rFonts w:eastAsia="Calibri"/>
          <w:b/>
          <w:sz w:val="28"/>
          <w:szCs w:val="28"/>
          <w:lang w:eastAsia="en-US"/>
        </w:rPr>
      </w:pPr>
      <w:r w:rsidRPr="00012766">
        <w:rPr>
          <w:rFonts w:eastAsia="Calibri"/>
          <w:b/>
          <w:sz w:val="28"/>
          <w:szCs w:val="28"/>
          <w:lang w:eastAsia="en-US"/>
        </w:rPr>
        <w:t>по возрастным категориям</w:t>
      </w:r>
    </w:p>
    <w:p w:rsidR="00BE36E5" w:rsidRPr="00053338" w:rsidRDefault="00BE36E5" w:rsidP="00BE36E5">
      <w:r w:rsidRPr="00053338">
        <w:rPr>
          <w:noProof/>
        </w:rPr>
        <w:drawing>
          <wp:inline distT="0" distB="0" distL="0" distR="0" wp14:anchorId="41FA0672" wp14:editId="2FD6262C">
            <wp:extent cx="5848350" cy="3200400"/>
            <wp:effectExtent l="0" t="0" r="19050" b="19050"/>
            <wp:docPr id="11"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E36E5" w:rsidRPr="00053338" w:rsidRDefault="00BE36E5" w:rsidP="006C268D">
      <w:pPr>
        <w:spacing w:line="276" w:lineRule="auto"/>
        <w:ind w:firstLine="709"/>
        <w:jc w:val="both"/>
        <w:rPr>
          <w:sz w:val="28"/>
          <w:szCs w:val="28"/>
        </w:rPr>
      </w:pPr>
      <w:r w:rsidRPr="00053338">
        <w:rPr>
          <w:b/>
          <w:sz w:val="28"/>
          <w:szCs w:val="28"/>
        </w:rPr>
        <w:t xml:space="preserve">Студенческие общежития. </w:t>
      </w:r>
      <w:r w:rsidRPr="00053338">
        <w:rPr>
          <w:sz w:val="28"/>
          <w:szCs w:val="28"/>
        </w:rPr>
        <w:t>Увеличение доли иногородних студентов, принятых на бюджетные места очного обучения государственных</w:t>
      </w:r>
      <w:r w:rsidR="001D1BA5" w:rsidRPr="00053338">
        <w:rPr>
          <w:sz w:val="28"/>
          <w:szCs w:val="28"/>
        </w:rPr>
        <w:t xml:space="preserve"> </w:t>
      </w:r>
      <w:r w:rsidRPr="00053338">
        <w:rPr>
          <w:sz w:val="28"/>
          <w:szCs w:val="28"/>
        </w:rPr>
        <w:t>вузов, с 43,5% в 200</w:t>
      </w:r>
      <w:r w:rsidR="00BB7877" w:rsidRPr="00053338">
        <w:rPr>
          <w:sz w:val="28"/>
          <w:szCs w:val="28"/>
        </w:rPr>
        <w:t>5</w:t>
      </w:r>
      <w:r w:rsidRPr="00053338">
        <w:rPr>
          <w:sz w:val="28"/>
          <w:szCs w:val="28"/>
        </w:rPr>
        <w:t xml:space="preserve"> году до 70,8% в 2020 году</w:t>
      </w:r>
      <w:r w:rsidRPr="00053338">
        <w:rPr>
          <w:b/>
          <w:sz w:val="28"/>
          <w:szCs w:val="28"/>
        </w:rPr>
        <w:t xml:space="preserve"> </w:t>
      </w:r>
      <w:r w:rsidRPr="00053338">
        <w:rPr>
          <w:sz w:val="28"/>
          <w:szCs w:val="28"/>
        </w:rPr>
        <w:t>свидетельствует о доступности и высоком качестве высшего образования в Санкт-Петербурге и подтверждает статус города как общероссийского научно-образовательного центра. В то же время, в связи с непрерывным ростом числа студентов из других регионов России и из-за рубежа в городе сохраняется проблема нехватки мест в общежитиях для студентов как вузов, так и профессиональных образовательных организаций. Санкт-Петербург заинтересован в притоке абитуриентов из других регионов страны, что сохраняет в повестке дня такой острый вопрос, как увеличение числа мест в общежитиях для иногородних студентов. Кроме того, значительная часть жилого фонда студенческих общежитий физически и морально устарели и требуют ремонта и реконструкции.</w:t>
      </w:r>
    </w:p>
    <w:p w:rsidR="00AD0F5D" w:rsidRPr="00053338" w:rsidRDefault="001D1BA5" w:rsidP="00B713C9">
      <w:pPr>
        <w:widowControl w:val="0"/>
        <w:autoSpaceDE w:val="0"/>
        <w:autoSpaceDN w:val="0"/>
        <w:adjustRightInd w:val="0"/>
        <w:spacing w:line="276" w:lineRule="auto"/>
        <w:ind w:firstLine="709"/>
        <w:jc w:val="both"/>
        <w:rPr>
          <w:sz w:val="28"/>
          <w:szCs w:val="28"/>
        </w:rPr>
      </w:pPr>
      <w:r w:rsidRPr="00053338">
        <w:rPr>
          <w:sz w:val="28"/>
          <w:szCs w:val="28"/>
        </w:rPr>
        <w:t xml:space="preserve">По данным форм федерального статистического наблюдения ВПО-2, вузы Санкт-Петербурга независимо от форм собственности и ведомственного подчинения имели 191 здание общежитий общей площадью более 1 458 тыс. кв. метров, в том числе, жилой площадью </w:t>
      </w:r>
      <w:r w:rsidR="00AD0F5D" w:rsidRPr="00053338">
        <w:rPr>
          <w:sz w:val="28"/>
          <w:szCs w:val="28"/>
        </w:rPr>
        <w:t xml:space="preserve">более 758 тыс. кв. метров. </w:t>
      </w:r>
    </w:p>
    <w:p w:rsidR="00053F2A" w:rsidRPr="00053338" w:rsidRDefault="00AD0F5D" w:rsidP="00B713C9">
      <w:pPr>
        <w:widowControl w:val="0"/>
        <w:autoSpaceDE w:val="0"/>
        <w:autoSpaceDN w:val="0"/>
        <w:adjustRightInd w:val="0"/>
        <w:spacing w:line="276" w:lineRule="auto"/>
        <w:ind w:firstLine="709"/>
        <w:jc w:val="both"/>
        <w:rPr>
          <w:sz w:val="28"/>
          <w:szCs w:val="28"/>
        </w:rPr>
      </w:pPr>
      <w:r w:rsidRPr="00053338">
        <w:rPr>
          <w:sz w:val="28"/>
          <w:szCs w:val="28"/>
        </w:rPr>
        <w:t>В общежитиях вузов</w:t>
      </w:r>
      <w:r w:rsidR="00CA03B3" w:rsidRPr="00053338">
        <w:rPr>
          <w:sz w:val="28"/>
          <w:szCs w:val="28"/>
        </w:rPr>
        <w:t xml:space="preserve"> </w:t>
      </w:r>
      <w:r w:rsidRPr="00053338">
        <w:rPr>
          <w:sz w:val="28"/>
          <w:szCs w:val="28"/>
        </w:rPr>
        <w:t>Санкт-Петербурга</w:t>
      </w:r>
      <w:r w:rsidR="001D1BA5" w:rsidRPr="00053338">
        <w:rPr>
          <w:sz w:val="28"/>
          <w:szCs w:val="28"/>
        </w:rPr>
        <w:t xml:space="preserve"> проживало более 92,8 тыс. обучающихся, включая 83,3 тыс. обучающихся по программам бакалавриата, специалитета, магистратуры, 2,5 тыс. – по программам аспирантуры, ординатуры, ассистентуры-стажировки, 4,0 тыс. – по программам подготовки </w:t>
      </w:r>
      <w:r w:rsidR="001D1BA5" w:rsidRPr="00053338">
        <w:rPr>
          <w:sz w:val="28"/>
          <w:szCs w:val="28"/>
        </w:rPr>
        <w:lastRenderedPageBreak/>
        <w:t xml:space="preserve">специалистов среднего звена, 3,0 тыс. – по дополнительным профессиональным программам </w:t>
      </w:r>
      <w:r w:rsidR="001D1BA5" w:rsidRPr="00053338">
        <w:rPr>
          <w:i/>
          <w:sz w:val="28"/>
          <w:szCs w:val="28"/>
        </w:rPr>
        <w:t>(см. таблицу</w:t>
      </w:r>
      <w:r w:rsidR="00E824FB">
        <w:rPr>
          <w:i/>
          <w:sz w:val="28"/>
          <w:szCs w:val="28"/>
        </w:rPr>
        <w:t xml:space="preserve"> </w:t>
      </w:r>
      <w:r w:rsidR="0034088E">
        <w:rPr>
          <w:i/>
          <w:sz w:val="28"/>
          <w:szCs w:val="28"/>
        </w:rPr>
        <w:t>2</w:t>
      </w:r>
      <w:r w:rsidR="004101C5">
        <w:rPr>
          <w:i/>
          <w:sz w:val="28"/>
          <w:szCs w:val="28"/>
        </w:rPr>
        <w:t>7</w:t>
      </w:r>
      <w:r w:rsidR="001D1BA5" w:rsidRPr="00053338">
        <w:rPr>
          <w:i/>
          <w:sz w:val="28"/>
          <w:szCs w:val="28"/>
        </w:rPr>
        <w:t>)</w:t>
      </w:r>
      <w:r w:rsidR="001D1BA5" w:rsidRPr="00053338">
        <w:rPr>
          <w:sz w:val="28"/>
          <w:szCs w:val="28"/>
        </w:rPr>
        <w:t>. Из них проживало в общежитиях, арендуемых у сторонних организаций, 10,4 тыс. человек. При этом нуждалось в общежитии 110,0 тыс. студентов (соответственно более 99,4 тыс. - по программам бакалавриата, специалитета, магистратуры, 3,1 тыс. – по программам аспирантуры, ординатуры, ассистентуры-стажировки, 4,4 тыс. – программам подготовки специалистов среднего звена, 3,1 тыс. – по дополнительным профессиональным программам). Таким образом, доля проживающих в общежитии составила 84,4% от числа нуждающихся (в 2019 году – 92,2%</w:t>
      </w:r>
      <w:r w:rsidR="00444948" w:rsidRPr="00053338">
        <w:rPr>
          <w:sz w:val="28"/>
          <w:szCs w:val="28"/>
        </w:rPr>
        <w:t>, в 2018 году – 95,7%</w:t>
      </w:r>
      <w:r w:rsidR="001D1BA5" w:rsidRPr="00053338">
        <w:rPr>
          <w:sz w:val="28"/>
          <w:szCs w:val="28"/>
        </w:rPr>
        <w:t xml:space="preserve">).   </w:t>
      </w:r>
    </w:p>
    <w:p w:rsidR="00273B00" w:rsidRDefault="00053F2A" w:rsidP="00012766">
      <w:pPr>
        <w:spacing w:line="276" w:lineRule="auto"/>
        <w:ind w:firstLine="709"/>
        <w:jc w:val="both"/>
        <w:rPr>
          <w:i/>
          <w:sz w:val="28"/>
          <w:szCs w:val="28"/>
        </w:rPr>
      </w:pPr>
      <w:r w:rsidRPr="00053338">
        <w:rPr>
          <w:sz w:val="28"/>
          <w:szCs w:val="28"/>
        </w:rPr>
        <w:t xml:space="preserve">Сокращение доли проживающих связано с </w:t>
      </w:r>
      <w:r w:rsidR="00E93830" w:rsidRPr="00053338">
        <w:rPr>
          <w:sz w:val="28"/>
          <w:szCs w:val="28"/>
        </w:rPr>
        <w:t xml:space="preserve">ростом </w:t>
      </w:r>
      <w:r w:rsidR="00725C44" w:rsidRPr="00053338">
        <w:rPr>
          <w:sz w:val="28"/>
          <w:szCs w:val="28"/>
        </w:rPr>
        <w:t xml:space="preserve">общего </w:t>
      </w:r>
      <w:r w:rsidR="00E93830" w:rsidRPr="00053338">
        <w:rPr>
          <w:sz w:val="28"/>
          <w:szCs w:val="28"/>
        </w:rPr>
        <w:t>числа нуждающихся в общежитии (с 104,6 тыс. человек</w:t>
      </w:r>
      <w:r w:rsidR="00725C44" w:rsidRPr="00053338">
        <w:rPr>
          <w:sz w:val="28"/>
          <w:szCs w:val="28"/>
        </w:rPr>
        <w:t xml:space="preserve"> </w:t>
      </w:r>
      <w:r w:rsidR="00E93830" w:rsidRPr="00053338">
        <w:rPr>
          <w:sz w:val="28"/>
          <w:szCs w:val="28"/>
        </w:rPr>
        <w:t xml:space="preserve">в 2019 году, </w:t>
      </w:r>
      <w:r w:rsidR="00725C44" w:rsidRPr="00053338">
        <w:rPr>
          <w:sz w:val="28"/>
          <w:szCs w:val="28"/>
        </w:rPr>
        <w:t xml:space="preserve">в том числе </w:t>
      </w:r>
      <w:r w:rsidR="00E93830" w:rsidRPr="00053338">
        <w:rPr>
          <w:sz w:val="28"/>
          <w:szCs w:val="28"/>
        </w:rPr>
        <w:t>94,1 тыс. обучающихся по программам бакалавриата, специалитета, магистратуры), несмотря на некоторый рост числа общежитий и их площади (1 458 тыс. кв. метров в 2019 году), в том числе жилой (722  тыс. кв. метров в 2019 году). При этом средняя площадь общежитий на одного проживающего выросла с 14,9 кв. метров на человека в 2019 году до 15,7 кв. метров на человека в 2020 году, в том числе</w:t>
      </w:r>
      <w:r w:rsidR="00725C44" w:rsidRPr="00053338">
        <w:rPr>
          <w:sz w:val="28"/>
          <w:szCs w:val="28"/>
        </w:rPr>
        <w:t xml:space="preserve"> средняя</w:t>
      </w:r>
      <w:r w:rsidR="00E93830" w:rsidRPr="00053338">
        <w:rPr>
          <w:sz w:val="28"/>
          <w:szCs w:val="28"/>
        </w:rPr>
        <w:t xml:space="preserve"> жилая площадь – с 7,5 кв. метров на человека в 2019 году до 8,1 кв. метров на человека в 2020 году.</w:t>
      </w:r>
    </w:p>
    <w:p w:rsidR="001D1BA5" w:rsidRPr="00053338" w:rsidRDefault="001D1BA5" w:rsidP="00AD0F5D">
      <w:pPr>
        <w:spacing w:line="276" w:lineRule="auto"/>
        <w:ind w:firstLine="709"/>
        <w:jc w:val="right"/>
        <w:rPr>
          <w:i/>
          <w:sz w:val="28"/>
          <w:szCs w:val="28"/>
        </w:rPr>
      </w:pPr>
      <w:r w:rsidRPr="00053338">
        <w:rPr>
          <w:i/>
          <w:sz w:val="28"/>
          <w:szCs w:val="28"/>
        </w:rPr>
        <w:t xml:space="preserve">Таблица </w:t>
      </w:r>
      <w:r w:rsidR="0034088E">
        <w:rPr>
          <w:i/>
          <w:sz w:val="28"/>
          <w:szCs w:val="28"/>
        </w:rPr>
        <w:t>2</w:t>
      </w:r>
      <w:r w:rsidR="004101C5">
        <w:rPr>
          <w:i/>
          <w:sz w:val="28"/>
          <w:szCs w:val="28"/>
        </w:rPr>
        <w:t>7</w:t>
      </w:r>
    </w:p>
    <w:tbl>
      <w:tblPr>
        <w:tblStyle w:val="af3"/>
        <w:tblW w:w="0" w:type="auto"/>
        <w:tblLook w:val="04A0" w:firstRow="1" w:lastRow="0" w:firstColumn="1" w:lastColumn="0" w:noHBand="0" w:noVBand="1"/>
      </w:tblPr>
      <w:tblGrid>
        <w:gridCol w:w="5665"/>
        <w:gridCol w:w="1993"/>
        <w:gridCol w:w="1830"/>
      </w:tblGrid>
      <w:tr w:rsidR="00053338" w:rsidRPr="00053338" w:rsidTr="001D1BA5">
        <w:tc>
          <w:tcPr>
            <w:tcW w:w="9488" w:type="dxa"/>
            <w:gridSpan w:val="3"/>
          </w:tcPr>
          <w:p w:rsidR="001D1BA5" w:rsidRPr="00053338" w:rsidRDefault="001D1BA5" w:rsidP="001D1BA5">
            <w:pPr>
              <w:spacing w:line="276" w:lineRule="auto"/>
              <w:jc w:val="center"/>
              <w:rPr>
                <w:b/>
                <w:i/>
                <w:sz w:val="28"/>
                <w:szCs w:val="28"/>
              </w:rPr>
            </w:pPr>
            <w:r w:rsidRPr="00053338">
              <w:rPr>
                <w:b/>
                <w:sz w:val="28"/>
                <w:szCs w:val="28"/>
              </w:rPr>
              <w:t xml:space="preserve">Численность проживающих в общежитиях вузов в 2020 году, </w:t>
            </w:r>
            <w:r w:rsidRPr="00053338">
              <w:rPr>
                <w:b/>
                <w:i/>
                <w:sz w:val="28"/>
                <w:szCs w:val="28"/>
              </w:rPr>
              <w:t>чел.</w:t>
            </w:r>
          </w:p>
        </w:tc>
      </w:tr>
      <w:tr w:rsidR="00053338" w:rsidRPr="00053338" w:rsidTr="001D1BA5">
        <w:tc>
          <w:tcPr>
            <w:tcW w:w="5665" w:type="dxa"/>
          </w:tcPr>
          <w:p w:rsidR="001D1BA5" w:rsidRPr="00053338" w:rsidRDefault="001D1BA5" w:rsidP="001D1BA5">
            <w:pPr>
              <w:spacing w:line="276" w:lineRule="auto"/>
              <w:jc w:val="center"/>
              <w:rPr>
                <w:b/>
                <w:sz w:val="28"/>
                <w:szCs w:val="28"/>
              </w:rPr>
            </w:pPr>
            <w:r w:rsidRPr="00053338">
              <w:rPr>
                <w:b/>
                <w:sz w:val="28"/>
                <w:szCs w:val="28"/>
              </w:rPr>
              <w:t>Программы</w:t>
            </w:r>
          </w:p>
        </w:tc>
        <w:tc>
          <w:tcPr>
            <w:tcW w:w="1993" w:type="dxa"/>
          </w:tcPr>
          <w:p w:rsidR="001D1BA5" w:rsidRPr="00273B00" w:rsidRDefault="001D1BA5" w:rsidP="001D1BA5">
            <w:pPr>
              <w:spacing w:line="276" w:lineRule="auto"/>
              <w:jc w:val="center"/>
              <w:rPr>
                <w:b/>
                <w:i/>
                <w:sz w:val="28"/>
                <w:szCs w:val="28"/>
              </w:rPr>
            </w:pPr>
            <w:r w:rsidRPr="00053338">
              <w:rPr>
                <w:b/>
                <w:sz w:val="28"/>
                <w:szCs w:val="28"/>
              </w:rPr>
              <w:t>Проживает в общежитии</w:t>
            </w:r>
            <w:r w:rsidR="00273B00">
              <w:rPr>
                <w:b/>
                <w:sz w:val="28"/>
                <w:szCs w:val="28"/>
              </w:rPr>
              <w:t xml:space="preserve">, </w:t>
            </w:r>
            <w:r w:rsidR="00273B00">
              <w:rPr>
                <w:b/>
                <w:i/>
                <w:sz w:val="28"/>
                <w:szCs w:val="28"/>
              </w:rPr>
              <w:t>тыс. чел.</w:t>
            </w:r>
          </w:p>
        </w:tc>
        <w:tc>
          <w:tcPr>
            <w:tcW w:w="1830" w:type="dxa"/>
          </w:tcPr>
          <w:p w:rsidR="001D1BA5" w:rsidRPr="00053338" w:rsidRDefault="001D1BA5" w:rsidP="001D1BA5">
            <w:pPr>
              <w:spacing w:line="276" w:lineRule="auto"/>
              <w:jc w:val="center"/>
              <w:rPr>
                <w:b/>
                <w:sz w:val="28"/>
                <w:szCs w:val="28"/>
              </w:rPr>
            </w:pPr>
            <w:r w:rsidRPr="00053338">
              <w:rPr>
                <w:b/>
                <w:sz w:val="28"/>
                <w:szCs w:val="28"/>
              </w:rPr>
              <w:t>Нуждается в общежитии</w:t>
            </w:r>
            <w:r w:rsidR="00273B00">
              <w:rPr>
                <w:b/>
                <w:sz w:val="28"/>
                <w:szCs w:val="28"/>
              </w:rPr>
              <w:t xml:space="preserve">, </w:t>
            </w:r>
            <w:r w:rsidR="00273B00">
              <w:rPr>
                <w:b/>
                <w:i/>
                <w:sz w:val="28"/>
                <w:szCs w:val="28"/>
              </w:rPr>
              <w:t>тыс. чел.</w:t>
            </w:r>
          </w:p>
        </w:tc>
      </w:tr>
      <w:tr w:rsidR="00053338" w:rsidRPr="00053338" w:rsidTr="001D1BA5">
        <w:tc>
          <w:tcPr>
            <w:tcW w:w="5665" w:type="dxa"/>
          </w:tcPr>
          <w:p w:rsidR="001D1BA5" w:rsidRPr="00053338" w:rsidRDefault="001D1BA5" w:rsidP="001D1BA5">
            <w:pPr>
              <w:spacing w:line="276" w:lineRule="auto"/>
              <w:jc w:val="both"/>
              <w:rPr>
                <w:sz w:val="28"/>
                <w:szCs w:val="28"/>
              </w:rPr>
            </w:pPr>
            <w:r w:rsidRPr="00053338">
              <w:rPr>
                <w:sz w:val="28"/>
                <w:szCs w:val="28"/>
              </w:rPr>
              <w:t>бакалавриата, специалитета, магистратуры</w:t>
            </w:r>
          </w:p>
          <w:p w:rsidR="001D1BA5" w:rsidRPr="00053338" w:rsidRDefault="001D1BA5" w:rsidP="001D1BA5">
            <w:pPr>
              <w:spacing w:line="276" w:lineRule="auto"/>
              <w:jc w:val="both"/>
              <w:rPr>
                <w:sz w:val="28"/>
                <w:szCs w:val="28"/>
              </w:rPr>
            </w:pPr>
          </w:p>
        </w:tc>
        <w:tc>
          <w:tcPr>
            <w:tcW w:w="1993" w:type="dxa"/>
          </w:tcPr>
          <w:p w:rsidR="001D1BA5" w:rsidRPr="00053338" w:rsidRDefault="001D1BA5" w:rsidP="001D1BA5">
            <w:pPr>
              <w:spacing w:line="276" w:lineRule="auto"/>
              <w:jc w:val="center"/>
              <w:rPr>
                <w:sz w:val="28"/>
                <w:szCs w:val="28"/>
              </w:rPr>
            </w:pPr>
            <w:r w:rsidRPr="00053338">
              <w:rPr>
                <w:sz w:val="28"/>
                <w:szCs w:val="28"/>
              </w:rPr>
              <w:t>83,3</w:t>
            </w:r>
          </w:p>
        </w:tc>
        <w:tc>
          <w:tcPr>
            <w:tcW w:w="1830" w:type="dxa"/>
          </w:tcPr>
          <w:p w:rsidR="001D1BA5" w:rsidRPr="00053338" w:rsidRDefault="001D1BA5" w:rsidP="001D1BA5">
            <w:pPr>
              <w:spacing w:line="276" w:lineRule="auto"/>
              <w:jc w:val="center"/>
              <w:rPr>
                <w:sz w:val="28"/>
                <w:szCs w:val="28"/>
              </w:rPr>
            </w:pPr>
            <w:r w:rsidRPr="00053338">
              <w:rPr>
                <w:sz w:val="28"/>
                <w:szCs w:val="28"/>
              </w:rPr>
              <w:t>99,4</w:t>
            </w:r>
          </w:p>
        </w:tc>
      </w:tr>
      <w:tr w:rsidR="00053338" w:rsidRPr="00053338" w:rsidTr="001D1BA5">
        <w:tc>
          <w:tcPr>
            <w:tcW w:w="5665" w:type="dxa"/>
          </w:tcPr>
          <w:p w:rsidR="001D1BA5" w:rsidRPr="00053338" w:rsidRDefault="001D1BA5" w:rsidP="001D1BA5">
            <w:pPr>
              <w:spacing w:line="276" w:lineRule="auto"/>
              <w:jc w:val="both"/>
              <w:rPr>
                <w:sz w:val="28"/>
                <w:szCs w:val="28"/>
              </w:rPr>
            </w:pPr>
            <w:r w:rsidRPr="00053338">
              <w:rPr>
                <w:sz w:val="28"/>
                <w:szCs w:val="28"/>
              </w:rPr>
              <w:t>аспирантуры, ординатуры, ассистентуры-стажировки</w:t>
            </w:r>
          </w:p>
        </w:tc>
        <w:tc>
          <w:tcPr>
            <w:tcW w:w="1993" w:type="dxa"/>
          </w:tcPr>
          <w:p w:rsidR="001D1BA5" w:rsidRPr="00053338" w:rsidRDefault="001D1BA5" w:rsidP="001D1BA5">
            <w:pPr>
              <w:spacing w:line="276" w:lineRule="auto"/>
              <w:jc w:val="center"/>
              <w:rPr>
                <w:sz w:val="28"/>
                <w:szCs w:val="28"/>
              </w:rPr>
            </w:pPr>
            <w:r w:rsidRPr="00053338">
              <w:rPr>
                <w:sz w:val="28"/>
                <w:szCs w:val="28"/>
              </w:rPr>
              <w:t>2,5</w:t>
            </w:r>
          </w:p>
        </w:tc>
        <w:tc>
          <w:tcPr>
            <w:tcW w:w="1830" w:type="dxa"/>
          </w:tcPr>
          <w:p w:rsidR="001D1BA5" w:rsidRPr="00053338" w:rsidRDefault="001D1BA5" w:rsidP="001D1BA5">
            <w:pPr>
              <w:spacing w:line="276" w:lineRule="auto"/>
              <w:jc w:val="center"/>
              <w:rPr>
                <w:sz w:val="28"/>
                <w:szCs w:val="28"/>
              </w:rPr>
            </w:pPr>
            <w:r w:rsidRPr="00053338">
              <w:rPr>
                <w:sz w:val="28"/>
                <w:szCs w:val="28"/>
              </w:rPr>
              <w:t>3,1</w:t>
            </w:r>
          </w:p>
        </w:tc>
      </w:tr>
      <w:tr w:rsidR="00053338" w:rsidRPr="00053338" w:rsidTr="001D1BA5">
        <w:tc>
          <w:tcPr>
            <w:tcW w:w="5665" w:type="dxa"/>
          </w:tcPr>
          <w:p w:rsidR="001D1BA5" w:rsidRPr="00053338" w:rsidRDefault="001D1BA5" w:rsidP="001D1BA5">
            <w:pPr>
              <w:spacing w:line="276" w:lineRule="auto"/>
              <w:jc w:val="both"/>
              <w:rPr>
                <w:sz w:val="28"/>
                <w:szCs w:val="28"/>
              </w:rPr>
            </w:pPr>
            <w:r w:rsidRPr="00053338">
              <w:rPr>
                <w:sz w:val="28"/>
                <w:szCs w:val="28"/>
              </w:rPr>
              <w:t>подготовки специалистов среднего звена</w:t>
            </w:r>
          </w:p>
          <w:p w:rsidR="001D1BA5" w:rsidRPr="00053338" w:rsidRDefault="001D1BA5" w:rsidP="001D1BA5">
            <w:pPr>
              <w:spacing w:line="276" w:lineRule="auto"/>
              <w:jc w:val="both"/>
              <w:rPr>
                <w:sz w:val="28"/>
                <w:szCs w:val="28"/>
              </w:rPr>
            </w:pPr>
          </w:p>
        </w:tc>
        <w:tc>
          <w:tcPr>
            <w:tcW w:w="1993" w:type="dxa"/>
          </w:tcPr>
          <w:p w:rsidR="001D1BA5" w:rsidRPr="00053338" w:rsidRDefault="001D1BA5" w:rsidP="001D1BA5">
            <w:pPr>
              <w:spacing w:line="276" w:lineRule="auto"/>
              <w:jc w:val="center"/>
              <w:rPr>
                <w:sz w:val="28"/>
                <w:szCs w:val="28"/>
              </w:rPr>
            </w:pPr>
            <w:r w:rsidRPr="00053338">
              <w:rPr>
                <w:sz w:val="28"/>
                <w:szCs w:val="28"/>
              </w:rPr>
              <w:t>4,0</w:t>
            </w:r>
          </w:p>
        </w:tc>
        <w:tc>
          <w:tcPr>
            <w:tcW w:w="1830" w:type="dxa"/>
          </w:tcPr>
          <w:p w:rsidR="001D1BA5" w:rsidRPr="00053338" w:rsidRDefault="001D1BA5" w:rsidP="001D1BA5">
            <w:pPr>
              <w:spacing w:line="276" w:lineRule="auto"/>
              <w:jc w:val="center"/>
              <w:rPr>
                <w:sz w:val="28"/>
                <w:szCs w:val="28"/>
              </w:rPr>
            </w:pPr>
            <w:r w:rsidRPr="00053338">
              <w:rPr>
                <w:sz w:val="28"/>
                <w:szCs w:val="28"/>
              </w:rPr>
              <w:t>4,4</w:t>
            </w:r>
          </w:p>
        </w:tc>
      </w:tr>
      <w:tr w:rsidR="00053338" w:rsidRPr="00053338" w:rsidTr="001D1BA5">
        <w:tc>
          <w:tcPr>
            <w:tcW w:w="5665" w:type="dxa"/>
          </w:tcPr>
          <w:p w:rsidR="001D1BA5" w:rsidRPr="00053338" w:rsidRDefault="001D1BA5" w:rsidP="001D1BA5">
            <w:pPr>
              <w:spacing w:line="276" w:lineRule="auto"/>
              <w:jc w:val="both"/>
              <w:rPr>
                <w:sz w:val="28"/>
                <w:szCs w:val="28"/>
              </w:rPr>
            </w:pPr>
            <w:r w:rsidRPr="00053338">
              <w:rPr>
                <w:sz w:val="28"/>
                <w:szCs w:val="28"/>
              </w:rPr>
              <w:t>дополнительным профессиональным программам</w:t>
            </w:r>
          </w:p>
        </w:tc>
        <w:tc>
          <w:tcPr>
            <w:tcW w:w="1993" w:type="dxa"/>
          </w:tcPr>
          <w:p w:rsidR="001D1BA5" w:rsidRPr="00053338" w:rsidRDefault="001D1BA5" w:rsidP="001D1BA5">
            <w:pPr>
              <w:spacing w:line="276" w:lineRule="auto"/>
              <w:ind w:firstLine="709"/>
              <w:jc w:val="both"/>
              <w:rPr>
                <w:sz w:val="28"/>
                <w:szCs w:val="28"/>
              </w:rPr>
            </w:pPr>
            <w:r w:rsidRPr="00053338">
              <w:rPr>
                <w:sz w:val="28"/>
                <w:szCs w:val="28"/>
              </w:rPr>
              <w:t>3,0</w:t>
            </w:r>
          </w:p>
          <w:p w:rsidR="001D1BA5" w:rsidRPr="00053338" w:rsidRDefault="001D1BA5" w:rsidP="001D1BA5">
            <w:pPr>
              <w:spacing w:line="276" w:lineRule="auto"/>
              <w:jc w:val="center"/>
              <w:rPr>
                <w:sz w:val="28"/>
                <w:szCs w:val="28"/>
              </w:rPr>
            </w:pPr>
          </w:p>
        </w:tc>
        <w:tc>
          <w:tcPr>
            <w:tcW w:w="1830" w:type="dxa"/>
          </w:tcPr>
          <w:p w:rsidR="001D1BA5" w:rsidRPr="00053338" w:rsidRDefault="001D1BA5" w:rsidP="001D1BA5">
            <w:pPr>
              <w:spacing w:line="276" w:lineRule="auto"/>
              <w:jc w:val="center"/>
              <w:rPr>
                <w:sz w:val="28"/>
                <w:szCs w:val="28"/>
              </w:rPr>
            </w:pPr>
            <w:r w:rsidRPr="00053338">
              <w:rPr>
                <w:sz w:val="28"/>
                <w:szCs w:val="28"/>
              </w:rPr>
              <w:t>3,1</w:t>
            </w:r>
          </w:p>
        </w:tc>
      </w:tr>
      <w:tr w:rsidR="00053338" w:rsidRPr="00053338" w:rsidTr="001D1BA5">
        <w:tc>
          <w:tcPr>
            <w:tcW w:w="5665" w:type="dxa"/>
          </w:tcPr>
          <w:p w:rsidR="001D1BA5" w:rsidRPr="00053338" w:rsidRDefault="001D1BA5" w:rsidP="001D1BA5">
            <w:pPr>
              <w:spacing w:line="276" w:lineRule="auto"/>
              <w:jc w:val="both"/>
              <w:rPr>
                <w:b/>
                <w:sz w:val="28"/>
                <w:szCs w:val="28"/>
              </w:rPr>
            </w:pPr>
            <w:r w:rsidRPr="00053338">
              <w:rPr>
                <w:b/>
                <w:sz w:val="28"/>
                <w:szCs w:val="28"/>
              </w:rPr>
              <w:t>ВСЕГО</w:t>
            </w:r>
          </w:p>
        </w:tc>
        <w:tc>
          <w:tcPr>
            <w:tcW w:w="1993" w:type="dxa"/>
          </w:tcPr>
          <w:p w:rsidR="001D1BA5" w:rsidRPr="00053338" w:rsidRDefault="001D1BA5" w:rsidP="001D1BA5">
            <w:pPr>
              <w:spacing w:line="276" w:lineRule="auto"/>
              <w:jc w:val="center"/>
              <w:rPr>
                <w:b/>
                <w:sz w:val="28"/>
                <w:szCs w:val="28"/>
              </w:rPr>
            </w:pPr>
            <w:r w:rsidRPr="00053338">
              <w:rPr>
                <w:b/>
                <w:sz w:val="28"/>
                <w:szCs w:val="28"/>
              </w:rPr>
              <w:t>92,8</w:t>
            </w:r>
          </w:p>
        </w:tc>
        <w:tc>
          <w:tcPr>
            <w:tcW w:w="1830" w:type="dxa"/>
          </w:tcPr>
          <w:p w:rsidR="001D1BA5" w:rsidRPr="00053338" w:rsidRDefault="001D1BA5" w:rsidP="001D1BA5">
            <w:pPr>
              <w:spacing w:line="276" w:lineRule="auto"/>
              <w:jc w:val="center"/>
              <w:rPr>
                <w:b/>
                <w:sz w:val="28"/>
                <w:szCs w:val="28"/>
              </w:rPr>
            </w:pPr>
            <w:r w:rsidRPr="00053338">
              <w:rPr>
                <w:b/>
                <w:sz w:val="28"/>
                <w:szCs w:val="28"/>
              </w:rPr>
              <w:t>110,0</w:t>
            </w:r>
          </w:p>
        </w:tc>
      </w:tr>
    </w:tbl>
    <w:p w:rsidR="005A11FE" w:rsidRDefault="005A11FE" w:rsidP="006C268D">
      <w:pPr>
        <w:spacing w:line="276" w:lineRule="auto"/>
        <w:ind w:firstLine="709"/>
        <w:jc w:val="both"/>
        <w:rPr>
          <w:sz w:val="28"/>
          <w:szCs w:val="28"/>
        </w:rPr>
      </w:pPr>
    </w:p>
    <w:p w:rsidR="001D1BA5" w:rsidRPr="00053338" w:rsidRDefault="001D1BA5" w:rsidP="006C268D">
      <w:pPr>
        <w:spacing w:line="276" w:lineRule="auto"/>
        <w:ind w:firstLine="709"/>
        <w:jc w:val="both"/>
        <w:rPr>
          <w:sz w:val="28"/>
          <w:szCs w:val="28"/>
        </w:rPr>
      </w:pPr>
      <w:r w:rsidRPr="00053338">
        <w:rPr>
          <w:sz w:val="28"/>
          <w:szCs w:val="28"/>
        </w:rPr>
        <w:t>По данным Министерства просвещения Российской Федерации (формы СПО-2 на 20.04.2020), профессиональные образовательные организации Санкт-Петербурга имеют 22 здания общежитий общей площадью более 104,7 тыс. кв. метров, в том числе, жило</w:t>
      </w:r>
      <w:r w:rsidR="001A2B07" w:rsidRPr="00053338">
        <w:rPr>
          <w:sz w:val="28"/>
          <w:szCs w:val="28"/>
        </w:rPr>
        <w:t>й площадью 49,2 тыс. кв. метров. В</w:t>
      </w:r>
      <w:r w:rsidRPr="00053338">
        <w:rPr>
          <w:sz w:val="28"/>
          <w:szCs w:val="28"/>
        </w:rPr>
        <w:t xml:space="preserve"> </w:t>
      </w:r>
      <w:r w:rsidR="001A2B07" w:rsidRPr="00053338">
        <w:rPr>
          <w:sz w:val="28"/>
          <w:szCs w:val="28"/>
        </w:rPr>
        <w:t xml:space="preserve">общежитиях </w:t>
      </w:r>
      <w:r w:rsidRPr="00053338">
        <w:rPr>
          <w:sz w:val="28"/>
          <w:szCs w:val="28"/>
        </w:rPr>
        <w:t xml:space="preserve">проживало 3,6 тыс. студентов; при этом нуждалось в общежитии 3,8 тыс. </w:t>
      </w:r>
      <w:r w:rsidRPr="00053338">
        <w:rPr>
          <w:sz w:val="28"/>
          <w:szCs w:val="28"/>
        </w:rPr>
        <w:lastRenderedPageBreak/>
        <w:t>студентов. Таким образом, доля проживающих составила 95,1 % от числа нуждающихся (в 2019 году - 91,4 %</w:t>
      </w:r>
      <w:r w:rsidR="00E14432" w:rsidRPr="00053338">
        <w:rPr>
          <w:sz w:val="28"/>
          <w:szCs w:val="28"/>
        </w:rPr>
        <w:t>, в 2018 году - 87,3 %</w:t>
      </w:r>
      <w:r w:rsidRPr="00053338">
        <w:rPr>
          <w:sz w:val="28"/>
          <w:szCs w:val="28"/>
        </w:rPr>
        <w:t>).</w:t>
      </w:r>
    </w:p>
    <w:p w:rsidR="00E14432" w:rsidRPr="00053338" w:rsidRDefault="00E14432" w:rsidP="006C268D">
      <w:pPr>
        <w:spacing w:line="276" w:lineRule="auto"/>
        <w:ind w:firstLine="709"/>
        <w:jc w:val="both"/>
        <w:rPr>
          <w:sz w:val="28"/>
          <w:szCs w:val="28"/>
        </w:rPr>
      </w:pPr>
      <w:r w:rsidRPr="00053338">
        <w:rPr>
          <w:sz w:val="28"/>
          <w:szCs w:val="28"/>
        </w:rPr>
        <w:t xml:space="preserve">Устойчивое </w:t>
      </w:r>
      <w:r w:rsidR="00CB1938" w:rsidRPr="00053338">
        <w:rPr>
          <w:sz w:val="28"/>
          <w:szCs w:val="28"/>
        </w:rPr>
        <w:t xml:space="preserve">сокращение </w:t>
      </w:r>
      <w:r w:rsidRPr="00053338">
        <w:rPr>
          <w:sz w:val="28"/>
          <w:szCs w:val="28"/>
        </w:rPr>
        <w:t xml:space="preserve">доли </w:t>
      </w:r>
      <w:r w:rsidR="00CB1938" w:rsidRPr="00053338">
        <w:rPr>
          <w:sz w:val="28"/>
          <w:szCs w:val="28"/>
        </w:rPr>
        <w:t xml:space="preserve">нуждающихся в общежитии в системе СПО (в противоположность ситуации в вузах) связано с повышением числа проживающих (более чем на 12% по сравнению с 2019 годом) при некотором снижении числа нуждающихся (более чем на 8 % по сравнению с 2019 годом). При этом небольшое уменьшение площади общежитий </w:t>
      </w:r>
      <w:r w:rsidR="00C35C22" w:rsidRPr="00053338">
        <w:rPr>
          <w:sz w:val="28"/>
          <w:szCs w:val="28"/>
        </w:rPr>
        <w:t>(со 107,4 тыс. кв. метров в 2019 году, в том числе, жилой площадью более 50 тыс. кв. метров) предопределило снижение средней площади общежитий на одного проживающего с 33,5 кв. метров на человека в 2019 году до 29 кв. метров на человека в 2020 году, в том числе средней жилой площадь – с 15,6 кв. метров на человека в 2019 году до 13,6 кв. метров на человека в 2020 году.</w:t>
      </w:r>
    </w:p>
    <w:p w:rsidR="001D1BA5" w:rsidRPr="00053338" w:rsidRDefault="001D1BA5" w:rsidP="006C268D">
      <w:pPr>
        <w:spacing w:line="276" w:lineRule="auto"/>
        <w:ind w:firstLine="709"/>
        <w:jc w:val="both"/>
        <w:rPr>
          <w:sz w:val="28"/>
          <w:szCs w:val="28"/>
        </w:rPr>
      </w:pPr>
      <w:r w:rsidRPr="00053338">
        <w:rPr>
          <w:sz w:val="28"/>
          <w:szCs w:val="28"/>
        </w:rPr>
        <w:t>В 2020 году вузами Санкт-Петербурга введены в эксплуатацию общежития более чем на 114 мест жилой площадью 702,8 кв. метров, в том числе: Санкт-Петербургский государственный университет – 273,3 кв. метра на 47 мест, Санкт-Петербургский филиал НИУ ВШЭ – 329,5 кв. метра на 52 места, Санкт-Петербургский государственный электротехнический университет «ЛЭТИ» им. В.И. Ульянова (Ленина) – 100 кв. метров на 15 мест.</w:t>
      </w:r>
      <w:r w:rsidR="00C35C22" w:rsidRPr="00053338">
        <w:rPr>
          <w:sz w:val="28"/>
          <w:szCs w:val="28"/>
        </w:rPr>
        <w:t xml:space="preserve"> Это заметно меньше соответствующих показателей 2019 года (введено более чем 500 мест общей площадью более 7,0 тыс. кв. метров), что очевидно связано с вынужденным перераспределением вузами имеющихся финансовых средств</w:t>
      </w:r>
      <w:r w:rsidR="00444948" w:rsidRPr="00053338">
        <w:rPr>
          <w:sz w:val="28"/>
          <w:szCs w:val="28"/>
        </w:rPr>
        <w:t>.</w:t>
      </w:r>
    </w:p>
    <w:p w:rsidR="0034088E" w:rsidRDefault="0034088E" w:rsidP="006C268D">
      <w:pPr>
        <w:spacing w:line="276" w:lineRule="auto"/>
        <w:ind w:firstLine="709"/>
        <w:jc w:val="both"/>
        <w:rPr>
          <w:b/>
          <w:sz w:val="28"/>
          <w:szCs w:val="28"/>
        </w:rPr>
      </w:pPr>
    </w:p>
    <w:p w:rsidR="00FA7A04" w:rsidRPr="00053338" w:rsidRDefault="00942779" w:rsidP="006C268D">
      <w:pPr>
        <w:spacing w:line="276" w:lineRule="auto"/>
        <w:ind w:firstLine="709"/>
        <w:jc w:val="both"/>
        <w:rPr>
          <w:sz w:val="28"/>
          <w:szCs w:val="28"/>
        </w:rPr>
      </w:pPr>
      <w:r>
        <w:rPr>
          <w:b/>
          <w:sz w:val="28"/>
          <w:szCs w:val="28"/>
        </w:rPr>
        <w:t>3</w:t>
      </w:r>
      <w:r w:rsidRPr="00987DAC">
        <w:rPr>
          <w:b/>
          <w:sz w:val="28"/>
          <w:szCs w:val="28"/>
        </w:rPr>
        <w:t>.</w:t>
      </w:r>
      <w:r w:rsidRPr="00252409">
        <w:rPr>
          <w:b/>
          <w:sz w:val="28"/>
          <w:szCs w:val="28"/>
        </w:rPr>
        <w:t>2</w:t>
      </w:r>
      <w:r w:rsidRPr="00987DAC">
        <w:rPr>
          <w:b/>
          <w:sz w:val="28"/>
          <w:szCs w:val="28"/>
        </w:rPr>
        <w:t xml:space="preserve"> Организационные мероприятия по развитию высшей школы </w:t>
      </w:r>
      <w:r w:rsidR="006F41CC">
        <w:rPr>
          <w:b/>
          <w:sz w:val="28"/>
          <w:szCs w:val="28"/>
        </w:rPr>
        <w:br/>
      </w:r>
      <w:r w:rsidRPr="00987DAC">
        <w:rPr>
          <w:b/>
          <w:sz w:val="28"/>
          <w:szCs w:val="28"/>
        </w:rPr>
        <w:t xml:space="preserve">и системы среднего профессионального образования </w:t>
      </w:r>
      <w:r w:rsidR="00A11860">
        <w:rPr>
          <w:b/>
          <w:sz w:val="28"/>
          <w:szCs w:val="28"/>
        </w:rPr>
        <w:br/>
      </w:r>
      <w:r w:rsidRPr="00987DAC">
        <w:rPr>
          <w:b/>
          <w:sz w:val="28"/>
          <w:szCs w:val="28"/>
        </w:rPr>
        <w:t>Санкт-Петербурга.</w:t>
      </w:r>
      <w:r>
        <w:rPr>
          <w:b/>
          <w:sz w:val="28"/>
          <w:szCs w:val="28"/>
        </w:rPr>
        <w:t xml:space="preserve"> </w:t>
      </w:r>
      <w:r w:rsidRPr="00987DAC">
        <w:rPr>
          <w:b/>
          <w:sz w:val="28"/>
          <w:szCs w:val="28"/>
        </w:rPr>
        <w:t>Повышение качества образования и совершенствование структуры подготовки специалистов.</w:t>
      </w:r>
      <w:r w:rsidR="007A27ED" w:rsidRPr="007D311D">
        <w:rPr>
          <w:b/>
          <w:sz w:val="28"/>
          <w:szCs w:val="28"/>
        </w:rPr>
        <w:t xml:space="preserve"> </w:t>
      </w:r>
      <w:r w:rsidR="002338F6" w:rsidRPr="002338F6">
        <w:rPr>
          <w:sz w:val="28"/>
          <w:szCs w:val="28"/>
        </w:rPr>
        <w:t>В 2020</w:t>
      </w:r>
      <w:r w:rsidR="00FA7A04" w:rsidRPr="002338F6">
        <w:rPr>
          <w:sz w:val="28"/>
          <w:szCs w:val="28"/>
        </w:rPr>
        <w:t xml:space="preserve"> году Комитет обеспечивал реализацию основных мероприятий, направленных на сохранение и развитие системы профессионального образования </w:t>
      </w:r>
      <w:r w:rsidR="00085F53">
        <w:rPr>
          <w:sz w:val="28"/>
          <w:szCs w:val="28"/>
        </w:rPr>
        <w:br/>
      </w:r>
      <w:r w:rsidR="00FA7A04" w:rsidRPr="002338F6">
        <w:rPr>
          <w:sz w:val="28"/>
          <w:szCs w:val="28"/>
        </w:rPr>
        <w:t xml:space="preserve">Санкт-Петербурга, прежде всего, в рамках Государственной программы Санкт-Петербурга «Развитие образования в Санкт-Петербурге». Общий объем </w:t>
      </w:r>
      <w:r w:rsidR="00FA7A04" w:rsidRPr="00053338">
        <w:rPr>
          <w:sz w:val="28"/>
          <w:szCs w:val="28"/>
        </w:rPr>
        <w:t>финансирования 20</w:t>
      </w:r>
      <w:r w:rsidR="002B2A8D">
        <w:rPr>
          <w:sz w:val="28"/>
          <w:szCs w:val="28"/>
        </w:rPr>
        <w:t>20</w:t>
      </w:r>
      <w:r w:rsidR="00FA7A04" w:rsidRPr="00053338">
        <w:rPr>
          <w:sz w:val="28"/>
          <w:szCs w:val="28"/>
        </w:rPr>
        <w:t xml:space="preserve"> года мероприятий данной программы, выделенного Комитету, составил </w:t>
      </w:r>
      <w:r w:rsidR="00AE3542" w:rsidRPr="00053338">
        <w:rPr>
          <w:bCs/>
          <w:sz w:val="28"/>
          <w:szCs w:val="28"/>
        </w:rPr>
        <w:t>более 2 661 млн. рублей (в 2019 году – более 2 540 млн. рублей).</w:t>
      </w:r>
      <w:r w:rsidR="00AE3542" w:rsidRPr="00053338">
        <w:rPr>
          <w:rFonts w:ascii="Arial" w:hAnsi="Arial" w:cs="Arial"/>
          <w:b/>
          <w:bCs/>
          <w:sz w:val="22"/>
          <w:szCs w:val="22"/>
        </w:rPr>
        <w:t xml:space="preserve"> </w:t>
      </w:r>
    </w:p>
    <w:p w:rsidR="007A4512" w:rsidRPr="00053338" w:rsidRDefault="007A4512" w:rsidP="00E66EAB">
      <w:pPr>
        <w:spacing w:line="276" w:lineRule="auto"/>
        <w:ind w:firstLine="709"/>
        <w:jc w:val="both"/>
        <w:rPr>
          <w:sz w:val="28"/>
          <w:szCs w:val="28"/>
        </w:rPr>
      </w:pPr>
      <w:r w:rsidRPr="00053338">
        <w:rPr>
          <w:b/>
          <w:sz w:val="28"/>
          <w:szCs w:val="28"/>
        </w:rPr>
        <w:t xml:space="preserve">Модернизация материально-технической базы подведомственных образовательных организаций. </w:t>
      </w:r>
      <w:r w:rsidRPr="00053338">
        <w:rPr>
          <w:sz w:val="28"/>
          <w:szCs w:val="28"/>
        </w:rPr>
        <w:t xml:space="preserve">В целях повышения качества подготовки специалистов и повышения конкурентоспособности системы СПО подведомственными Комитету профессиональными образовательными организациями в 2020 году на модернизацию материально-технической базы (ремонт учебных корпусов, общежитий и других социально-культурных </w:t>
      </w:r>
      <w:r w:rsidRPr="00053338">
        <w:rPr>
          <w:sz w:val="28"/>
          <w:szCs w:val="28"/>
        </w:rPr>
        <w:lastRenderedPageBreak/>
        <w:t>объектов, включая предварительное обследование, технический надзор, экспертизу сметной документации, приобретение мебели, оснащение инвентарем и оборудованием, обеспечение учебниками, пособиями, и электронными образовательными ресурсами, оснащение системами безопасности, в том числе охранной, пожарной и др.) затрачено более 449 млн. рублей (включая более 396 млн. рублей из бюджета Санкт-Петербурга и более 53 млн. рублей от приносящей доход деятельности).</w:t>
      </w:r>
    </w:p>
    <w:p w:rsidR="007A4512" w:rsidRPr="00053338" w:rsidRDefault="007A4512" w:rsidP="00E66EAB">
      <w:pPr>
        <w:spacing w:line="276" w:lineRule="auto"/>
        <w:ind w:firstLine="709"/>
        <w:jc w:val="both"/>
        <w:rPr>
          <w:sz w:val="28"/>
          <w:szCs w:val="28"/>
        </w:rPr>
      </w:pPr>
      <w:r w:rsidRPr="00053338">
        <w:rPr>
          <w:sz w:val="28"/>
          <w:szCs w:val="28"/>
        </w:rPr>
        <w:t xml:space="preserve">Подведомственными Комитету организациями на постоянной основе ведется работа по формированию, ведению технико-экономических паспортов объектов недвижимости, закрепленных за ними на праве оперативного управления. На основании ежегодных осмотров объектов в рамках подготовки технико-экономических паспортов определяются показатели реального физического износа конструктивных элементов объектов, а также потребность в проведении обязательных ремонтных работ (ремонт гидроизоляции подвала, работы по устранению протечек кровли, работы по отбивке дефектных участков фасадов и др.). </w:t>
      </w:r>
    </w:p>
    <w:p w:rsidR="007A4512" w:rsidRPr="00053338" w:rsidRDefault="007A4512" w:rsidP="00E66EAB">
      <w:pPr>
        <w:spacing w:line="276" w:lineRule="auto"/>
        <w:ind w:firstLine="709"/>
        <w:jc w:val="both"/>
        <w:rPr>
          <w:sz w:val="28"/>
          <w:szCs w:val="28"/>
        </w:rPr>
      </w:pPr>
      <w:r w:rsidRPr="00053338">
        <w:rPr>
          <w:sz w:val="28"/>
          <w:szCs w:val="28"/>
        </w:rPr>
        <w:t xml:space="preserve">Система планирования ремонтных работ, основанная на данных технико-экономических паспортов, дает возможность организациям выполнять работы своевременно и системно, позволяя восстанавливать объект недвижимости комплексно, охватывая все элементы объекта (ремонт фундамента и отмостки, фасада здания, работы по благоустройству дворовой территории и др.). </w:t>
      </w:r>
    </w:p>
    <w:p w:rsidR="007A4512" w:rsidRPr="00053338" w:rsidRDefault="007A4512" w:rsidP="00B713C9">
      <w:pPr>
        <w:widowControl w:val="0"/>
        <w:autoSpaceDE w:val="0"/>
        <w:autoSpaceDN w:val="0"/>
        <w:adjustRightInd w:val="0"/>
        <w:spacing w:line="276" w:lineRule="auto"/>
        <w:ind w:firstLine="709"/>
        <w:jc w:val="both"/>
        <w:rPr>
          <w:sz w:val="28"/>
          <w:szCs w:val="28"/>
        </w:rPr>
      </w:pPr>
      <w:r w:rsidRPr="00053338">
        <w:rPr>
          <w:sz w:val="28"/>
          <w:szCs w:val="28"/>
        </w:rPr>
        <w:t>В рамках расходования полученных средств в подведомственных образовательных организациях в 2020 году выполнены значительные объёмы ремонтных работ, в том числе:</w:t>
      </w:r>
    </w:p>
    <w:p w:rsidR="007A4512" w:rsidRPr="00053338" w:rsidRDefault="007A4512" w:rsidP="007A4512">
      <w:pPr>
        <w:suppressAutoHyphens/>
        <w:spacing w:line="276" w:lineRule="auto"/>
        <w:ind w:firstLine="709"/>
        <w:jc w:val="both"/>
        <w:rPr>
          <w:sz w:val="28"/>
          <w:szCs w:val="28"/>
        </w:rPr>
      </w:pPr>
      <w:r w:rsidRPr="00053338">
        <w:rPr>
          <w:sz w:val="28"/>
          <w:szCs w:val="28"/>
        </w:rPr>
        <w:t>- выполнение работ по ремонту столовой Академии промышленных технологий по адресу: г. Колпино, ул. Труда, д.1/7;</w:t>
      </w:r>
    </w:p>
    <w:p w:rsidR="007A4512" w:rsidRPr="00053338" w:rsidRDefault="007A4512" w:rsidP="007A4512">
      <w:pPr>
        <w:suppressAutoHyphens/>
        <w:spacing w:line="276" w:lineRule="auto"/>
        <w:ind w:firstLine="709"/>
        <w:jc w:val="both"/>
        <w:rPr>
          <w:sz w:val="28"/>
          <w:szCs w:val="28"/>
        </w:rPr>
      </w:pPr>
      <w:r w:rsidRPr="00053338">
        <w:rPr>
          <w:sz w:val="28"/>
          <w:szCs w:val="28"/>
        </w:rPr>
        <w:t xml:space="preserve">- выполнение работ по ремонту учебных помещений Академии управления городской средой, градостроительства и печати по адресу: </w:t>
      </w:r>
      <w:r w:rsidRPr="00053338">
        <w:rPr>
          <w:sz w:val="28"/>
          <w:szCs w:val="28"/>
        </w:rPr>
        <w:br/>
        <w:t>ул. Миргородская, д.24-28, лит. А;</w:t>
      </w:r>
    </w:p>
    <w:p w:rsidR="007A4512" w:rsidRPr="00053338" w:rsidRDefault="007A4512" w:rsidP="007A4512">
      <w:pPr>
        <w:suppressAutoHyphens/>
        <w:spacing w:line="276" w:lineRule="auto"/>
        <w:ind w:firstLine="709"/>
        <w:jc w:val="both"/>
        <w:rPr>
          <w:sz w:val="28"/>
          <w:szCs w:val="28"/>
        </w:rPr>
      </w:pPr>
      <w:r w:rsidRPr="00053338">
        <w:rPr>
          <w:sz w:val="28"/>
          <w:szCs w:val="28"/>
        </w:rPr>
        <w:t xml:space="preserve">- выполнение работ по ремонту фасада здания Петровского колледжа </w:t>
      </w:r>
      <w:r w:rsidRPr="00053338">
        <w:rPr>
          <w:sz w:val="28"/>
          <w:szCs w:val="28"/>
        </w:rPr>
        <w:br/>
        <w:t>по адресу: г. Пушкин, ул. Глинки, д.23, лит. А;</w:t>
      </w:r>
    </w:p>
    <w:p w:rsidR="007A4512" w:rsidRPr="00053338" w:rsidRDefault="007A4512" w:rsidP="007A4512">
      <w:pPr>
        <w:suppressAutoHyphens/>
        <w:spacing w:line="276" w:lineRule="auto"/>
        <w:ind w:firstLine="709"/>
        <w:jc w:val="both"/>
        <w:rPr>
          <w:sz w:val="28"/>
          <w:szCs w:val="28"/>
        </w:rPr>
      </w:pPr>
      <w:r w:rsidRPr="00053338">
        <w:rPr>
          <w:sz w:val="28"/>
          <w:szCs w:val="28"/>
        </w:rPr>
        <w:t>- выполнение работ по ремонту помещений «Учебной сварочной мастерской» Петровского колледжа по адресу: Охотничий пер., д.7, лит. А;</w:t>
      </w:r>
    </w:p>
    <w:p w:rsidR="007A4512" w:rsidRPr="00053338" w:rsidRDefault="007A4512" w:rsidP="007A4512">
      <w:pPr>
        <w:suppressAutoHyphens/>
        <w:spacing w:line="276" w:lineRule="auto"/>
        <w:ind w:firstLine="709"/>
        <w:jc w:val="both"/>
        <w:rPr>
          <w:sz w:val="28"/>
          <w:szCs w:val="28"/>
        </w:rPr>
      </w:pPr>
      <w:r w:rsidRPr="00053338">
        <w:rPr>
          <w:sz w:val="28"/>
          <w:szCs w:val="28"/>
        </w:rPr>
        <w:t xml:space="preserve">- выполнение работ по замене лифтового оборудования в здании Технического колледжа управления и коммерции по адресу: </w:t>
      </w:r>
      <w:r w:rsidRPr="00053338">
        <w:rPr>
          <w:sz w:val="28"/>
          <w:szCs w:val="28"/>
        </w:rPr>
        <w:br/>
        <w:t>Кондратьевский пр., д. 46, лит. А;</w:t>
      </w:r>
    </w:p>
    <w:p w:rsidR="009104E2" w:rsidRPr="00053338" w:rsidRDefault="007A4512" w:rsidP="007A4512">
      <w:pPr>
        <w:suppressAutoHyphens/>
        <w:spacing w:line="276" w:lineRule="auto"/>
        <w:ind w:firstLine="709"/>
        <w:jc w:val="both"/>
        <w:rPr>
          <w:sz w:val="28"/>
          <w:szCs w:val="28"/>
        </w:rPr>
      </w:pPr>
      <w:r w:rsidRPr="00053338">
        <w:rPr>
          <w:sz w:val="28"/>
          <w:szCs w:val="28"/>
        </w:rPr>
        <w:t>- выполнение работ по ремонту фасада здания Санкт-Петербургского техникума отраслевых технологий, финансов и права по адре</w:t>
      </w:r>
      <w:r w:rsidR="009104E2" w:rsidRPr="00053338">
        <w:rPr>
          <w:sz w:val="28"/>
          <w:szCs w:val="28"/>
        </w:rPr>
        <w:t>су: ул. Бассейная, д.20, лит. А.</w:t>
      </w:r>
    </w:p>
    <w:p w:rsidR="009104E2" w:rsidRPr="00053338" w:rsidRDefault="009104E2" w:rsidP="006C268D">
      <w:pPr>
        <w:spacing w:line="276" w:lineRule="auto"/>
        <w:ind w:firstLine="709"/>
        <w:jc w:val="both"/>
        <w:rPr>
          <w:sz w:val="28"/>
          <w:szCs w:val="28"/>
        </w:rPr>
      </w:pPr>
      <w:r w:rsidRPr="00053338">
        <w:rPr>
          <w:sz w:val="28"/>
          <w:szCs w:val="28"/>
        </w:rPr>
        <w:lastRenderedPageBreak/>
        <w:t>В 2020 году Комитетом была продолжена работа по модернизации учебно-лабораторной базы подведомственных образовательных организаций:</w:t>
      </w:r>
    </w:p>
    <w:p w:rsidR="009104E2" w:rsidRPr="00053338" w:rsidRDefault="009104E2" w:rsidP="009104E2">
      <w:pPr>
        <w:shd w:val="clear" w:color="auto" w:fill="FFFFFF"/>
        <w:spacing w:line="276" w:lineRule="auto"/>
        <w:ind w:firstLine="709"/>
        <w:jc w:val="both"/>
        <w:rPr>
          <w:sz w:val="28"/>
          <w:szCs w:val="28"/>
        </w:rPr>
      </w:pPr>
      <w:r w:rsidRPr="00053338">
        <w:rPr>
          <w:sz w:val="28"/>
          <w:szCs w:val="28"/>
        </w:rPr>
        <w:t>- открыты три мастерские за счет средств бюджета Санкт-Петербурга: на базе Академии транспортных технологий организована мастерская «Обслуживание грузовой техники» (8,5 млн. рублей), на базе Петровского колледжа организована «Слесарно-механическая» мастерская (6,8 млн. рублей), на базе Санкт-Петербургского технического колледжа управления и коммерции создана мастерская по направлению «Эксплуатация беспилотных авиационных систем» (20,3 млн. рублей);</w:t>
      </w:r>
    </w:p>
    <w:p w:rsidR="007A4512" w:rsidRPr="00053338" w:rsidRDefault="007A4512" w:rsidP="007A4512">
      <w:pPr>
        <w:suppressAutoHyphens/>
        <w:spacing w:line="276" w:lineRule="auto"/>
        <w:ind w:firstLine="709"/>
        <w:jc w:val="both"/>
        <w:rPr>
          <w:sz w:val="28"/>
          <w:szCs w:val="28"/>
        </w:rPr>
      </w:pPr>
      <w:r w:rsidRPr="00053338">
        <w:rPr>
          <w:sz w:val="28"/>
          <w:szCs w:val="28"/>
        </w:rPr>
        <w:t>- Академией машиностроения имени Ж.Я. Котина закуплены координатно-измерительная машина CRYSTA-Apex V776 Mitutoyo, мобильная координатно-измерительная машина типа рука для проведения обмерочных работ и создания 3D моделей, определения допусков деталей после станочной обработки;</w:t>
      </w:r>
    </w:p>
    <w:p w:rsidR="007A4512" w:rsidRPr="00053338" w:rsidRDefault="007A4512" w:rsidP="007A4512">
      <w:pPr>
        <w:suppressAutoHyphens/>
        <w:spacing w:line="276" w:lineRule="auto"/>
        <w:ind w:firstLine="709"/>
        <w:jc w:val="both"/>
        <w:rPr>
          <w:sz w:val="28"/>
          <w:szCs w:val="28"/>
        </w:rPr>
      </w:pPr>
      <w:r w:rsidRPr="00053338">
        <w:rPr>
          <w:sz w:val="28"/>
          <w:szCs w:val="28"/>
        </w:rPr>
        <w:t>- Академией транспортных технологий приобретены грузовые автомобили: седельный тягач КАМАЗ 5490, самосвал КАМАЗ 43255 с целью организации мастерской по компетенции «Обслуживание грузовой техники»;</w:t>
      </w:r>
    </w:p>
    <w:p w:rsidR="007A4512" w:rsidRPr="00053338" w:rsidRDefault="007A4512" w:rsidP="007A4512">
      <w:pPr>
        <w:suppressAutoHyphens/>
        <w:spacing w:line="276" w:lineRule="auto"/>
        <w:ind w:firstLine="709"/>
        <w:jc w:val="both"/>
        <w:rPr>
          <w:sz w:val="28"/>
          <w:szCs w:val="28"/>
        </w:rPr>
      </w:pPr>
      <w:r w:rsidRPr="00053338">
        <w:rPr>
          <w:sz w:val="28"/>
          <w:szCs w:val="28"/>
        </w:rPr>
        <w:t xml:space="preserve">- Академией транспортных технологий приобретены серверы виртуализации для учебных классов (2 шт.) для создания информационной инфраструктуры на основе системы виртуализации, с помощью которой возможно проводить практические занятия по предметам черчение </w:t>
      </w:r>
      <w:r w:rsidRPr="00053338">
        <w:rPr>
          <w:sz w:val="28"/>
          <w:szCs w:val="28"/>
        </w:rPr>
        <w:br/>
        <w:t xml:space="preserve">и инженерная графика и подготовку к контрольным мероприятиям </w:t>
      </w:r>
      <w:r w:rsidRPr="00053338">
        <w:rPr>
          <w:sz w:val="28"/>
          <w:szCs w:val="28"/>
        </w:rPr>
        <w:br/>
        <w:t>по стандарту WorldSkills, используя актуальное программное и техническое обеспечение с функционалом, максимально приближенным к функционалу автоматизированных рабочих мест на предприятиях;</w:t>
      </w:r>
    </w:p>
    <w:p w:rsidR="005A11FE" w:rsidRDefault="007A4512" w:rsidP="005A11FE">
      <w:pPr>
        <w:spacing w:line="276" w:lineRule="auto"/>
        <w:ind w:firstLine="709"/>
        <w:jc w:val="both"/>
        <w:rPr>
          <w:sz w:val="28"/>
          <w:szCs w:val="28"/>
        </w:rPr>
      </w:pPr>
      <w:r w:rsidRPr="00053338">
        <w:rPr>
          <w:sz w:val="28"/>
          <w:szCs w:val="28"/>
        </w:rPr>
        <w:t xml:space="preserve">- Петровским колледжем приобретены: виртуальные стенды </w:t>
      </w:r>
      <w:r w:rsidRPr="00053338">
        <w:rPr>
          <w:sz w:val="28"/>
          <w:szCs w:val="28"/>
        </w:rPr>
        <w:br/>
        <w:t>для специальности «Судостроение», аппаратно-программный комплекс «Лаборатория корпусного судового проектирования и прототипирования», комплект аппаратного обеспечения для иммерсионной виртуальной реальности (наголовной шлем) для оснащения учебно-лабораторного комплекса по специальности «Судостроение»;</w:t>
      </w:r>
    </w:p>
    <w:p w:rsidR="007A4512" w:rsidRPr="00053338" w:rsidRDefault="007A4512" w:rsidP="005A11FE">
      <w:pPr>
        <w:spacing w:line="276" w:lineRule="auto"/>
        <w:ind w:firstLine="709"/>
        <w:jc w:val="both"/>
        <w:rPr>
          <w:sz w:val="28"/>
          <w:szCs w:val="28"/>
        </w:rPr>
      </w:pPr>
      <w:r w:rsidRPr="00053338">
        <w:rPr>
          <w:sz w:val="28"/>
          <w:szCs w:val="28"/>
        </w:rPr>
        <w:t xml:space="preserve">- Петровским колледжем приобретены персональные компьютеры </w:t>
      </w:r>
      <w:r w:rsidRPr="00053338">
        <w:rPr>
          <w:sz w:val="28"/>
          <w:szCs w:val="28"/>
        </w:rPr>
        <w:br/>
        <w:t xml:space="preserve">(69 шт.) для оснащения учебных мастерских «Графический дизайн», «Организация экскурсионных услуг», «Парикмахерское искусство», «Туризм», в том числе в рамках реализации мероприятий по оснащению организаций, осуществляющих образовательную деятельность </w:t>
      </w:r>
      <w:r w:rsidRPr="00053338">
        <w:rPr>
          <w:sz w:val="28"/>
          <w:szCs w:val="28"/>
        </w:rPr>
        <w:br/>
        <w:t xml:space="preserve">по образовательным программам среднего профессионального образования, </w:t>
      </w:r>
      <w:r w:rsidRPr="00053338">
        <w:rPr>
          <w:sz w:val="28"/>
          <w:szCs w:val="28"/>
        </w:rPr>
        <w:br/>
        <w:t>в целях обеспечения соответствия их материально-технической базы современным требованиям;</w:t>
      </w:r>
    </w:p>
    <w:p w:rsidR="007A4512" w:rsidRPr="00053338" w:rsidRDefault="007A4512" w:rsidP="009104E2">
      <w:pPr>
        <w:spacing w:line="276" w:lineRule="auto"/>
        <w:ind w:firstLine="709"/>
        <w:jc w:val="both"/>
        <w:rPr>
          <w:sz w:val="28"/>
          <w:szCs w:val="28"/>
        </w:rPr>
      </w:pPr>
      <w:r w:rsidRPr="00053338">
        <w:rPr>
          <w:sz w:val="28"/>
          <w:szCs w:val="28"/>
        </w:rPr>
        <w:lastRenderedPageBreak/>
        <w:t xml:space="preserve">- Петровским колледжем приобретены роботы-манипуляторы </w:t>
      </w:r>
      <w:r w:rsidRPr="00053338">
        <w:rPr>
          <w:sz w:val="28"/>
          <w:szCs w:val="28"/>
        </w:rPr>
        <w:br/>
      </w:r>
      <w:r w:rsidRPr="00053338">
        <w:rPr>
          <w:sz w:val="28"/>
        </w:rPr>
        <w:t xml:space="preserve">для выполнения задач по перемещению и точному позиционированию объектов, обработки пространственных контуров и поверхностей. Данный тип кинематики является наиболее распространенным в промышленности </w:t>
      </w:r>
      <w:r w:rsidRPr="00053338">
        <w:rPr>
          <w:sz w:val="28"/>
        </w:rPr>
        <w:br/>
        <w:t xml:space="preserve">в области машиностроения и механической обработки, сварочных </w:t>
      </w:r>
      <w:r w:rsidRPr="00053338">
        <w:rPr>
          <w:sz w:val="28"/>
        </w:rPr>
        <w:br/>
        <w:t>и покрасочных работ</w:t>
      </w:r>
      <w:r w:rsidRPr="00053338">
        <w:rPr>
          <w:sz w:val="28"/>
          <w:szCs w:val="28"/>
        </w:rPr>
        <w:t>;</w:t>
      </w:r>
    </w:p>
    <w:p w:rsidR="007A4512" w:rsidRPr="00053338" w:rsidRDefault="007A4512" w:rsidP="009104E2">
      <w:pPr>
        <w:spacing w:line="276" w:lineRule="auto"/>
        <w:ind w:firstLine="709"/>
        <w:jc w:val="both"/>
        <w:rPr>
          <w:sz w:val="28"/>
          <w:szCs w:val="28"/>
        </w:rPr>
      </w:pPr>
      <w:r w:rsidRPr="00053338">
        <w:rPr>
          <w:sz w:val="28"/>
        </w:rPr>
        <w:t xml:space="preserve">- Санкт-Петербургским техническим колледжем управления </w:t>
      </w:r>
      <w:r w:rsidRPr="00053338">
        <w:rPr>
          <w:sz w:val="28"/>
        </w:rPr>
        <w:br/>
        <w:t xml:space="preserve">и коммерции приобретен комплект роботов для дооснащения лаборатории мобильной робототехники и мастерской конструирования мобильных робототехнических комплексов </w:t>
      </w:r>
      <w:r w:rsidRPr="00053338">
        <w:rPr>
          <w:sz w:val="28"/>
          <w:szCs w:val="28"/>
        </w:rPr>
        <w:t>для подготовки студентов по специальностям «Мехатроника и мобильная робототехника», «Радиоэлектронные и приборные устройства», «Ко</w:t>
      </w:r>
      <w:r w:rsidR="005A11FE">
        <w:rPr>
          <w:sz w:val="28"/>
          <w:szCs w:val="28"/>
        </w:rPr>
        <w:t>мпьютерные системы и комплексы»;</w:t>
      </w:r>
      <w:r w:rsidRPr="00053338">
        <w:rPr>
          <w:sz w:val="28"/>
          <w:szCs w:val="28"/>
        </w:rPr>
        <w:t xml:space="preserve"> </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 Санкт-Петербургским техническим колледжем управления и коммерции приобретен комплект оборудования для обучения проведению видеомониторинга, тепловизионной съемки и аэрофотосъемки с беспилотными летательными аппаратами мультироторного типа, которое предназначено для получения точных и высокодетальных фотопланов местности, моделей рельефа и построения 3D моделей.</w:t>
      </w:r>
      <w:r>
        <w:rPr>
          <w:sz w:val="28"/>
          <w:szCs w:val="28"/>
        </w:rPr>
        <w:t xml:space="preserve"> </w:t>
      </w:r>
      <w:r w:rsidRPr="001851E4">
        <w:rPr>
          <w:sz w:val="28"/>
          <w:szCs w:val="28"/>
        </w:rPr>
        <w:t>Оснащение на базе колледжа площадок по компетенциям «Эксплуатация беспилотных авиационных систем» и «Внешнее пилотирование и эксплуатация беспилотных воздушных судов» позволило провести в 2020 году следующие мероприятия:</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1.</w:t>
      </w:r>
      <w:r w:rsidRPr="001851E4">
        <w:rPr>
          <w:sz w:val="28"/>
          <w:szCs w:val="28"/>
        </w:rPr>
        <w:tab/>
        <w:t>Финал VIII Национального чемпионата «Молодые профессионалы» (WorldSkills Russia) в компетенции и занять второе место в двух возрастных категориях.</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2.</w:t>
      </w:r>
      <w:r w:rsidRPr="001851E4">
        <w:rPr>
          <w:sz w:val="28"/>
          <w:szCs w:val="28"/>
        </w:rPr>
        <w:tab/>
        <w:t>Соревновательные дни Foshan Future Skills Competition в рамках чемпионата стран БРИКС в Китае (онлайн формат).</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3.</w:t>
      </w:r>
      <w:r w:rsidRPr="001851E4">
        <w:rPr>
          <w:sz w:val="28"/>
          <w:szCs w:val="28"/>
        </w:rPr>
        <w:tab/>
        <w:t xml:space="preserve"> </w:t>
      </w:r>
      <w:r w:rsidR="00F45FDA" w:rsidRPr="001851E4">
        <w:rPr>
          <w:sz w:val="28"/>
          <w:szCs w:val="28"/>
        </w:rPr>
        <w:t>VI Открытый региональный чемпионат «Молодые профессионалы» (WorldSkills Russia) по компетенции «Эксплуатация беспилотных авиационных систем».</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4.</w:t>
      </w:r>
      <w:r w:rsidRPr="001851E4">
        <w:rPr>
          <w:sz w:val="28"/>
          <w:szCs w:val="28"/>
        </w:rPr>
        <w:tab/>
      </w:r>
      <w:r w:rsidR="00F45FDA" w:rsidRPr="001851E4">
        <w:rPr>
          <w:sz w:val="28"/>
          <w:szCs w:val="28"/>
        </w:rPr>
        <w:t>Подготовку студентов к соревновательным мероприятиям 2021 года по компетенциям «Эксплуатация беспилотных авиационных систем» и «Внешнее пилотирование и эксплуатация беспилотных воздушных судов».</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5.</w:t>
      </w:r>
      <w:r w:rsidRPr="001851E4">
        <w:rPr>
          <w:sz w:val="28"/>
          <w:szCs w:val="28"/>
        </w:rPr>
        <w:tab/>
        <w:t>Обучение школьников по программе «Билет в будущее».</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6.</w:t>
      </w:r>
      <w:r w:rsidRPr="001851E4">
        <w:rPr>
          <w:sz w:val="28"/>
          <w:szCs w:val="28"/>
        </w:rPr>
        <w:tab/>
      </w:r>
      <w:r w:rsidR="00F45FDA" w:rsidRPr="00F45FDA">
        <w:rPr>
          <w:sz w:val="28"/>
          <w:szCs w:val="28"/>
        </w:rPr>
        <w:t>Обучение лиц, пострадавших от последствий новой коронавирусной инфекции.</w:t>
      </w:r>
    </w:p>
    <w:p w:rsidR="00A352D0" w:rsidRPr="00A352D0" w:rsidRDefault="00A352D0" w:rsidP="00A352D0">
      <w:pPr>
        <w:shd w:val="clear" w:color="auto" w:fill="FFFFFF"/>
        <w:spacing w:line="276" w:lineRule="auto"/>
        <w:ind w:firstLine="708"/>
        <w:jc w:val="both"/>
        <w:rPr>
          <w:sz w:val="28"/>
          <w:szCs w:val="28"/>
        </w:rPr>
      </w:pPr>
      <w:r w:rsidRPr="00A352D0">
        <w:rPr>
          <w:sz w:val="28"/>
          <w:szCs w:val="28"/>
        </w:rPr>
        <w:t xml:space="preserve">В рамках развития проекта </w:t>
      </w:r>
      <w:r w:rsidRPr="00A352D0">
        <w:rPr>
          <w:bCs/>
          <w:iCs/>
          <w:sz w:val="28"/>
          <w:szCs w:val="28"/>
        </w:rPr>
        <w:t xml:space="preserve">Научно-производственного регионального инновационного центра машиностроения на базе Академии машиностроения имени Ж.Я. Котина, созданного Комитетом в 2018 году, проведено дооснащение Учебно-производственного факультета (ул. Прогонная, д. 11, лит. </w:t>
      </w:r>
      <w:r w:rsidRPr="00A352D0">
        <w:rPr>
          <w:bCs/>
          <w:iCs/>
          <w:sz w:val="28"/>
          <w:szCs w:val="28"/>
        </w:rPr>
        <w:lastRenderedPageBreak/>
        <w:t>Б; д. 7, лит. А и лит. М) с целью реализации проекта «Обучающая фабрика» более чем на 24 млн. рублей.</w:t>
      </w:r>
      <w:r w:rsidR="00717DEF">
        <w:rPr>
          <w:bCs/>
          <w:iCs/>
          <w:sz w:val="28"/>
          <w:szCs w:val="28"/>
        </w:rPr>
        <w:t xml:space="preserve"> Н</w:t>
      </w:r>
      <w:r w:rsidRPr="00A352D0">
        <w:rPr>
          <w:sz w:val="28"/>
          <w:szCs w:val="28"/>
        </w:rPr>
        <w:t xml:space="preserve">а базе факультета более 400 обучающихся прошли учебную практику по специальностям укрупнённой группы 15.00.00 Машиностроение. Профессиональное обучение по трем </w:t>
      </w:r>
      <w:r w:rsidR="00717DEF" w:rsidRPr="00A352D0">
        <w:rPr>
          <w:sz w:val="28"/>
          <w:szCs w:val="28"/>
        </w:rPr>
        <w:t xml:space="preserve">востребованным рабочим профессиям </w:t>
      </w:r>
      <w:r w:rsidRPr="00A352D0">
        <w:rPr>
          <w:sz w:val="28"/>
          <w:szCs w:val="28"/>
        </w:rPr>
        <w:t>«Токарь на универсальных станках», «Фрезеровщик на универсальных станках», «Оператор станков с ПУ» получили 103 человека (по направлению от Центра занятости Санкт-Петербурга), программу повышения квалификации освоили 15 сотрудников предприятий города.</w:t>
      </w:r>
    </w:p>
    <w:p w:rsidR="00A352D0" w:rsidRPr="00A352D0" w:rsidRDefault="00A352D0" w:rsidP="00A352D0">
      <w:pPr>
        <w:suppressAutoHyphens/>
        <w:autoSpaceDN w:val="0"/>
        <w:spacing w:line="276" w:lineRule="auto"/>
        <w:ind w:firstLine="708"/>
        <w:jc w:val="both"/>
        <w:textAlignment w:val="baseline"/>
        <w:rPr>
          <w:rFonts w:eastAsia="SimSun"/>
          <w:kern w:val="3"/>
          <w:sz w:val="28"/>
          <w:szCs w:val="28"/>
          <w:lang w:eastAsia="en-US"/>
        </w:rPr>
      </w:pPr>
      <w:r w:rsidRPr="00A352D0">
        <w:rPr>
          <w:rFonts w:eastAsia="SimSun"/>
          <w:kern w:val="3"/>
          <w:sz w:val="28"/>
          <w:szCs w:val="28"/>
          <w:lang w:eastAsia="en-US"/>
        </w:rPr>
        <w:t>Участок высокотехнологичного оборудования Учебно-производственного факультета стал площадк</w:t>
      </w:r>
      <w:r w:rsidR="00717DEF">
        <w:rPr>
          <w:rFonts w:eastAsia="SimSun"/>
          <w:kern w:val="3"/>
          <w:sz w:val="28"/>
          <w:szCs w:val="28"/>
          <w:lang w:eastAsia="en-US"/>
        </w:rPr>
        <w:t>ой</w:t>
      </w:r>
      <w:r w:rsidRPr="00A352D0">
        <w:rPr>
          <w:rFonts w:eastAsia="SimSun"/>
          <w:kern w:val="3"/>
          <w:sz w:val="28"/>
          <w:szCs w:val="28"/>
          <w:lang w:eastAsia="en-US"/>
        </w:rPr>
        <w:t xml:space="preserve"> для организации и проведения демонстрационных экзаменов по стандартам </w:t>
      </w:r>
      <w:r w:rsidRPr="00A352D0">
        <w:rPr>
          <w:rFonts w:eastAsia="SimSun"/>
          <w:kern w:val="3"/>
          <w:sz w:val="28"/>
          <w:szCs w:val="28"/>
          <w:lang w:val="en-US" w:eastAsia="en-US"/>
        </w:rPr>
        <w:t>WorldSkills</w:t>
      </w:r>
      <w:r w:rsidRPr="00A352D0">
        <w:rPr>
          <w:rFonts w:eastAsia="SimSun"/>
          <w:kern w:val="3"/>
          <w:sz w:val="28"/>
          <w:szCs w:val="28"/>
          <w:lang w:eastAsia="en-US"/>
        </w:rPr>
        <w:t xml:space="preserve"> </w:t>
      </w:r>
      <w:r w:rsidRPr="00A352D0">
        <w:rPr>
          <w:rFonts w:eastAsia="SimSun"/>
          <w:kern w:val="3"/>
          <w:sz w:val="28"/>
          <w:szCs w:val="28"/>
          <w:lang w:val="en-US" w:eastAsia="en-US"/>
        </w:rPr>
        <w:t>Russia</w:t>
      </w:r>
      <w:r w:rsidRPr="00A352D0">
        <w:rPr>
          <w:rFonts w:eastAsia="SimSun"/>
          <w:kern w:val="3"/>
          <w:sz w:val="28"/>
          <w:szCs w:val="28"/>
          <w:lang w:eastAsia="en-US"/>
        </w:rPr>
        <w:t xml:space="preserve"> в рамках проведения Государственной итоговой аттестации по компетенциям: «Токарные работы на станках с ЧПУ», «Фрезерные работы на станках с ЧПУ». Демонстрационные экзамены в </w:t>
      </w:r>
      <w:r w:rsidR="00717DEF">
        <w:rPr>
          <w:rFonts w:eastAsia="SimSun"/>
          <w:kern w:val="3"/>
          <w:sz w:val="28"/>
          <w:szCs w:val="28"/>
          <w:lang w:eastAsia="en-US"/>
        </w:rPr>
        <w:t xml:space="preserve">Академии </w:t>
      </w:r>
      <w:r w:rsidRPr="00A352D0">
        <w:rPr>
          <w:rFonts w:eastAsia="SimSun"/>
          <w:kern w:val="3"/>
          <w:sz w:val="28"/>
          <w:szCs w:val="28"/>
          <w:lang w:eastAsia="en-US"/>
        </w:rPr>
        <w:t>показали 100% успеваемость и 88% качество подготовки выпускников по рабочей профессии «Оператор ста</w:t>
      </w:r>
      <w:r w:rsidR="00717DEF">
        <w:rPr>
          <w:rFonts w:eastAsia="SimSun"/>
          <w:kern w:val="3"/>
          <w:sz w:val="28"/>
          <w:szCs w:val="28"/>
          <w:lang w:eastAsia="en-US"/>
        </w:rPr>
        <w:t xml:space="preserve">нков с программным управлением». </w:t>
      </w:r>
    </w:p>
    <w:p w:rsidR="00A352D0" w:rsidRPr="00A352D0" w:rsidRDefault="00A352D0" w:rsidP="00A352D0">
      <w:pPr>
        <w:suppressAutoHyphens/>
        <w:autoSpaceDN w:val="0"/>
        <w:spacing w:line="276" w:lineRule="auto"/>
        <w:ind w:firstLine="708"/>
        <w:jc w:val="both"/>
        <w:textAlignment w:val="baseline"/>
        <w:rPr>
          <w:rFonts w:eastAsia="SimSun"/>
          <w:kern w:val="3"/>
          <w:sz w:val="28"/>
          <w:szCs w:val="28"/>
          <w:lang w:eastAsia="en-US"/>
        </w:rPr>
      </w:pPr>
      <w:r w:rsidRPr="00A352D0">
        <w:rPr>
          <w:rFonts w:eastAsia="SimSun"/>
          <w:kern w:val="3"/>
          <w:sz w:val="28"/>
          <w:szCs w:val="28"/>
          <w:lang w:eastAsia="en-US"/>
        </w:rPr>
        <w:t xml:space="preserve">В декабре 2020 года на базе Учебно-производственного факультета организованы площадки для VI Открытого регионального чемпионата «Молодые профессионалы» (Worldskills Russia) – Санкт-Петербург-2020 по компетенциям на «Работы на токарных универсальных станках», «Работы на фрезерных универсальных станках» и новая для Северо-Западного региона компетенция «Многоосевая обработка на станках с ЧПУ». </w:t>
      </w:r>
    </w:p>
    <w:p w:rsidR="00A352D0" w:rsidRPr="00A352D0" w:rsidRDefault="00A352D0" w:rsidP="00A352D0">
      <w:pPr>
        <w:shd w:val="clear" w:color="auto" w:fill="FFFFFF"/>
        <w:spacing w:line="276" w:lineRule="auto"/>
        <w:ind w:firstLine="708"/>
        <w:jc w:val="both"/>
        <w:rPr>
          <w:sz w:val="28"/>
          <w:szCs w:val="28"/>
        </w:rPr>
      </w:pPr>
      <w:r w:rsidRPr="00A352D0">
        <w:rPr>
          <w:sz w:val="28"/>
          <w:szCs w:val="28"/>
        </w:rPr>
        <w:t xml:space="preserve">Впервые в Санкт-Петербурге в 2020 году был успешно завершён уникальный проект по дуальному обучению по профессии ТОП-50 «Оператор станков с ПУ» по заказу АО «Петербургский тракторный завод».  Данный опыт получил высокую оценку предприятия и рекомендован к внедрению. </w:t>
      </w:r>
    </w:p>
    <w:p w:rsidR="00A352D0" w:rsidRPr="00A352D0" w:rsidRDefault="00A352D0" w:rsidP="00A352D0">
      <w:pPr>
        <w:shd w:val="clear" w:color="auto" w:fill="FFFFFF"/>
        <w:spacing w:line="276" w:lineRule="auto"/>
        <w:ind w:firstLine="851"/>
        <w:jc w:val="both"/>
        <w:rPr>
          <w:rFonts w:eastAsia="Calibri"/>
          <w:sz w:val="28"/>
          <w:szCs w:val="28"/>
          <w:lang w:eastAsia="en-US"/>
        </w:rPr>
      </w:pPr>
      <w:r w:rsidRPr="00A352D0">
        <w:rPr>
          <w:bCs/>
          <w:iCs/>
          <w:sz w:val="28"/>
          <w:szCs w:val="28"/>
        </w:rPr>
        <w:t>Центр опережающей профессиональной подготовки</w:t>
      </w:r>
      <w:r w:rsidRPr="00A352D0">
        <w:rPr>
          <w:i/>
          <w:iCs/>
          <w:sz w:val="28"/>
          <w:szCs w:val="28"/>
        </w:rPr>
        <w:t xml:space="preserve"> </w:t>
      </w:r>
      <w:r w:rsidRPr="00A352D0">
        <w:rPr>
          <w:sz w:val="28"/>
          <w:szCs w:val="28"/>
        </w:rPr>
        <w:t>на базе ПАО «Кировский завод» расширил свои площади на 349 кв. м. за счёт дополнительно выделенных помещений ПАО «Кировский завод».</w:t>
      </w:r>
    </w:p>
    <w:p w:rsidR="00A352D0" w:rsidRDefault="00717DEF" w:rsidP="00717DEF">
      <w:pPr>
        <w:spacing w:line="276" w:lineRule="auto"/>
        <w:ind w:firstLine="708"/>
        <w:jc w:val="both"/>
        <w:rPr>
          <w:sz w:val="28"/>
          <w:szCs w:val="28"/>
        </w:rPr>
      </w:pPr>
      <w:r>
        <w:rPr>
          <w:rFonts w:eastAsia="Calibri"/>
          <w:sz w:val="28"/>
          <w:szCs w:val="28"/>
          <w:lang w:eastAsia="en-US"/>
        </w:rPr>
        <w:t xml:space="preserve">На площадке факультета началась реализация нового проекта Академии - </w:t>
      </w:r>
      <w:r w:rsidRPr="00A352D0">
        <w:rPr>
          <w:rFonts w:eastAsia="Calibri"/>
          <w:sz w:val="28"/>
          <w:szCs w:val="28"/>
          <w:lang w:eastAsia="en-US"/>
        </w:rPr>
        <w:t>«Детск</w:t>
      </w:r>
      <w:r>
        <w:rPr>
          <w:rFonts w:eastAsia="Calibri"/>
          <w:sz w:val="28"/>
          <w:szCs w:val="28"/>
          <w:lang w:eastAsia="en-US"/>
        </w:rPr>
        <w:t>ой</w:t>
      </w:r>
      <w:r w:rsidRPr="00A352D0">
        <w:rPr>
          <w:rFonts w:eastAsia="Calibri"/>
          <w:sz w:val="28"/>
          <w:szCs w:val="28"/>
          <w:lang w:eastAsia="en-US"/>
        </w:rPr>
        <w:t xml:space="preserve"> инженерн</w:t>
      </w:r>
      <w:r>
        <w:rPr>
          <w:rFonts w:eastAsia="Calibri"/>
          <w:sz w:val="28"/>
          <w:szCs w:val="28"/>
          <w:lang w:eastAsia="en-US"/>
        </w:rPr>
        <w:t>ой</w:t>
      </w:r>
      <w:r w:rsidRPr="00A352D0">
        <w:rPr>
          <w:rFonts w:eastAsia="Calibri"/>
          <w:sz w:val="28"/>
          <w:szCs w:val="28"/>
          <w:lang w:eastAsia="en-US"/>
        </w:rPr>
        <w:t xml:space="preserve"> школ</w:t>
      </w:r>
      <w:r>
        <w:rPr>
          <w:rFonts w:eastAsia="Calibri"/>
          <w:sz w:val="28"/>
          <w:szCs w:val="28"/>
          <w:lang w:eastAsia="en-US"/>
        </w:rPr>
        <w:t>ы</w:t>
      </w:r>
      <w:r w:rsidRPr="00A352D0">
        <w:rPr>
          <w:rFonts w:eastAsia="Calibri"/>
          <w:sz w:val="28"/>
          <w:szCs w:val="28"/>
          <w:lang w:eastAsia="en-US"/>
        </w:rPr>
        <w:t>»</w:t>
      </w:r>
      <w:r>
        <w:rPr>
          <w:rFonts w:eastAsia="Calibri"/>
          <w:sz w:val="28"/>
          <w:szCs w:val="28"/>
          <w:lang w:eastAsia="en-US"/>
        </w:rPr>
        <w:t>.</w:t>
      </w:r>
    </w:p>
    <w:p w:rsidR="001851E4" w:rsidRPr="001851E4" w:rsidRDefault="001851E4" w:rsidP="001851E4">
      <w:pPr>
        <w:shd w:val="clear" w:color="auto" w:fill="FFFFFF"/>
        <w:spacing w:line="276" w:lineRule="auto"/>
        <w:ind w:firstLine="709"/>
        <w:jc w:val="both"/>
        <w:rPr>
          <w:sz w:val="28"/>
          <w:szCs w:val="28"/>
        </w:rPr>
      </w:pPr>
      <w:r w:rsidRPr="001851E4">
        <w:rPr>
          <w:sz w:val="28"/>
          <w:szCs w:val="28"/>
        </w:rPr>
        <w:t>На базе Академии городской среды, градостроительства и печати работает специализированный центр компетенций, аккредитованный по стандартам Worldskills с присвоением регионального статуса по компетенции: Ландшафтный дизайн (аттестат № 9-20/1010 от 26.03.2020).</w:t>
      </w:r>
      <w:r w:rsidR="00F45FDA">
        <w:rPr>
          <w:sz w:val="28"/>
          <w:szCs w:val="28"/>
        </w:rPr>
        <w:t xml:space="preserve"> Ц</w:t>
      </w:r>
      <w:r w:rsidRPr="001851E4">
        <w:rPr>
          <w:sz w:val="28"/>
          <w:szCs w:val="28"/>
        </w:rPr>
        <w:t>ентр позволяет Академии вести подготовку призеров региональных и национальных соревнований WorldSkills по компетенции:</w:t>
      </w:r>
      <w:r w:rsidR="00980182">
        <w:rPr>
          <w:sz w:val="28"/>
          <w:szCs w:val="28"/>
        </w:rPr>
        <w:t xml:space="preserve"> </w:t>
      </w:r>
      <w:r w:rsidR="00980182" w:rsidRPr="00980182">
        <w:rPr>
          <w:sz w:val="28"/>
          <w:szCs w:val="28"/>
        </w:rPr>
        <w:t>«Ландшафтный дизайн»</w:t>
      </w:r>
      <w:r w:rsidRPr="001851E4">
        <w:rPr>
          <w:sz w:val="28"/>
          <w:szCs w:val="28"/>
        </w:rPr>
        <w:t>, а также стать главным региональным центром по переподготовке кадров и повышению квалификации по указанной компетенции.</w:t>
      </w:r>
    </w:p>
    <w:p w:rsidR="001851E4" w:rsidRPr="00053338" w:rsidRDefault="001851E4" w:rsidP="001851E4">
      <w:pPr>
        <w:shd w:val="clear" w:color="auto" w:fill="FFFFFF"/>
        <w:spacing w:line="276" w:lineRule="auto"/>
        <w:ind w:firstLine="709"/>
        <w:jc w:val="both"/>
        <w:rPr>
          <w:sz w:val="28"/>
          <w:szCs w:val="28"/>
        </w:rPr>
      </w:pPr>
      <w:r w:rsidRPr="001851E4">
        <w:rPr>
          <w:sz w:val="28"/>
          <w:szCs w:val="28"/>
        </w:rPr>
        <w:lastRenderedPageBreak/>
        <w:t xml:space="preserve">На базе Санкт-Петербургского технического колледжа управления и коммерции работает специализированный центр компетенций, аккредитованный по стандартам Worldskills с присвоением регионального статуса по компетенции: </w:t>
      </w:r>
      <w:r w:rsidR="00980182" w:rsidRPr="00980182">
        <w:rPr>
          <w:sz w:val="28"/>
          <w:szCs w:val="28"/>
        </w:rPr>
        <w:t xml:space="preserve">«Мобильная робототехника» </w:t>
      </w:r>
      <w:r w:rsidRPr="001851E4">
        <w:rPr>
          <w:sz w:val="28"/>
          <w:szCs w:val="28"/>
        </w:rPr>
        <w:t>(аттестат № 4-20/1809 от 26.03.2020). На базе центра проводятся курсы по повышению квалификации сотрудников предприятий, осуществляется подготовка членов команд для участия в региональных и национальных чемпионатах «Молодые профессионалы» (Ворлдскиллс Россия), а также в иных национальных и международных соревнованиях.</w:t>
      </w:r>
    </w:p>
    <w:p w:rsidR="001A2B07" w:rsidRPr="00053338" w:rsidRDefault="008D6C57" w:rsidP="00321548">
      <w:pPr>
        <w:widowControl w:val="0"/>
        <w:autoSpaceDE w:val="0"/>
        <w:autoSpaceDN w:val="0"/>
        <w:adjustRightInd w:val="0"/>
        <w:spacing w:line="276" w:lineRule="auto"/>
        <w:ind w:firstLine="709"/>
        <w:jc w:val="both"/>
        <w:rPr>
          <w:sz w:val="28"/>
          <w:szCs w:val="28"/>
        </w:rPr>
      </w:pPr>
      <w:r w:rsidRPr="00053338">
        <w:rPr>
          <w:sz w:val="28"/>
          <w:szCs w:val="28"/>
        </w:rPr>
        <w:t>Петровский колледж и Санкт-Петербургский политехнический университет Петра Великого стали п</w:t>
      </w:r>
      <w:r w:rsidR="001A2B07" w:rsidRPr="00053338">
        <w:rPr>
          <w:sz w:val="28"/>
          <w:szCs w:val="28"/>
        </w:rPr>
        <w:t xml:space="preserve">обедителями </w:t>
      </w:r>
      <w:r w:rsidRPr="00053338">
        <w:rPr>
          <w:sz w:val="28"/>
          <w:szCs w:val="28"/>
        </w:rPr>
        <w:t>к</w:t>
      </w:r>
      <w:r w:rsidR="001A2B07" w:rsidRPr="00053338">
        <w:rPr>
          <w:sz w:val="28"/>
          <w:szCs w:val="28"/>
        </w:rPr>
        <w:t xml:space="preserve">онкурсного отбора на предоставление в 2020 году грантов из федерального бюджета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 государственной программы Российской Федерации «Развитие образования». </w:t>
      </w:r>
    </w:p>
    <w:p w:rsidR="001A2B07" w:rsidRPr="00053338" w:rsidRDefault="001A2B07" w:rsidP="00E66EAB">
      <w:pPr>
        <w:spacing w:line="276" w:lineRule="auto"/>
        <w:ind w:firstLine="709"/>
        <w:jc w:val="both"/>
        <w:rPr>
          <w:sz w:val="28"/>
          <w:szCs w:val="28"/>
        </w:rPr>
      </w:pPr>
      <w:r w:rsidRPr="00053338">
        <w:rPr>
          <w:sz w:val="28"/>
          <w:szCs w:val="28"/>
        </w:rPr>
        <w:t xml:space="preserve">В Петровском колледже создано </w:t>
      </w:r>
      <w:r w:rsidR="008D6C57" w:rsidRPr="00053338">
        <w:rPr>
          <w:sz w:val="28"/>
          <w:szCs w:val="28"/>
        </w:rPr>
        <w:t>пять</w:t>
      </w:r>
      <w:r w:rsidRPr="00053338">
        <w:rPr>
          <w:sz w:val="28"/>
          <w:szCs w:val="28"/>
        </w:rPr>
        <w:t xml:space="preserve"> мастерских, оснащенных</w:t>
      </w:r>
      <w:r w:rsidR="008D6C57" w:rsidRPr="00053338">
        <w:rPr>
          <w:sz w:val="28"/>
          <w:szCs w:val="28"/>
        </w:rPr>
        <w:t xml:space="preserve"> современным оборудованием</w:t>
      </w:r>
      <w:r w:rsidRPr="00053338">
        <w:rPr>
          <w:sz w:val="28"/>
          <w:szCs w:val="28"/>
        </w:rPr>
        <w:t xml:space="preserve">: «Администрирование отеля», «Графический дизайн», «Организация экскурсионных услуг», «Туризм» и «Парикмахерское искусство» на сумму более 23,5 млн. рублей (в том числе за счет финансирования из средств </w:t>
      </w:r>
      <w:r w:rsidR="005A11FE">
        <w:rPr>
          <w:sz w:val="28"/>
          <w:szCs w:val="28"/>
        </w:rPr>
        <w:t>ф</w:t>
      </w:r>
      <w:r w:rsidRPr="00053338">
        <w:rPr>
          <w:sz w:val="28"/>
          <w:szCs w:val="28"/>
        </w:rPr>
        <w:t>едера</w:t>
      </w:r>
      <w:r w:rsidR="005A11FE">
        <w:rPr>
          <w:sz w:val="28"/>
          <w:szCs w:val="28"/>
        </w:rPr>
        <w:t>льного бюджета 14 млн. рублей,</w:t>
      </w:r>
      <w:r w:rsidRPr="00053338">
        <w:rPr>
          <w:sz w:val="28"/>
          <w:szCs w:val="28"/>
        </w:rPr>
        <w:t xml:space="preserve"> за счет средств бюджета Санкт-Петербурга 6 млн. рублей</w:t>
      </w:r>
      <w:r w:rsidR="005A11FE">
        <w:rPr>
          <w:sz w:val="28"/>
          <w:szCs w:val="28"/>
        </w:rPr>
        <w:t>,</w:t>
      </w:r>
      <w:r w:rsidRPr="00053338">
        <w:rPr>
          <w:sz w:val="28"/>
          <w:szCs w:val="28"/>
        </w:rPr>
        <w:t xml:space="preserve"> за счет средств от приносящей доход деятельности 3,5 млн</w:t>
      </w:r>
      <w:r w:rsidR="008D6C57" w:rsidRPr="00053338">
        <w:rPr>
          <w:sz w:val="28"/>
          <w:szCs w:val="28"/>
        </w:rPr>
        <w:t>.</w:t>
      </w:r>
      <w:r w:rsidRPr="00053338">
        <w:rPr>
          <w:sz w:val="28"/>
          <w:szCs w:val="28"/>
        </w:rPr>
        <w:t xml:space="preserve"> рублей).</w:t>
      </w:r>
      <w:r w:rsidR="008D6C57" w:rsidRPr="00053338">
        <w:rPr>
          <w:sz w:val="28"/>
          <w:szCs w:val="28"/>
        </w:rPr>
        <w:t xml:space="preserve"> </w:t>
      </w:r>
      <w:r w:rsidRPr="00053338">
        <w:rPr>
          <w:sz w:val="28"/>
          <w:szCs w:val="28"/>
        </w:rPr>
        <w:t xml:space="preserve">Торжественное открытие мастерских на базе Петровского колледжа (по адресу: Санкт-Петербург, </w:t>
      </w:r>
      <w:r w:rsidR="00321548">
        <w:rPr>
          <w:sz w:val="28"/>
          <w:szCs w:val="28"/>
        </w:rPr>
        <w:br/>
      </w:r>
      <w:r w:rsidRPr="00053338">
        <w:rPr>
          <w:sz w:val="28"/>
          <w:szCs w:val="28"/>
        </w:rPr>
        <w:t>ул. Балтийская, д. 35) состоялось 31.10.2020.</w:t>
      </w:r>
    </w:p>
    <w:p w:rsidR="001A2B07" w:rsidRDefault="001A2B07" w:rsidP="006C268D">
      <w:pPr>
        <w:spacing w:line="276" w:lineRule="auto"/>
        <w:ind w:firstLine="709"/>
        <w:jc w:val="both"/>
        <w:rPr>
          <w:sz w:val="28"/>
          <w:szCs w:val="28"/>
        </w:rPr>
      </w:pPr>
      <w:r w:rsidRPr="00053338">
        <w:rPr>
          <w:sz w:val="28"/>
          <w:szCs w:val="28"/>
        </w:rPr>
        <w:t xml:space="preserve">В Санкт-Петербургском политехническом университете Петра Великого создано </w:t>
      </w:r>
      <w:r w:rsidR="008D6C57" w:rsidRPr="00053338">
        <w:rPr>
          <w:sz w:val="28"/>
          <w:szCs w:val="28"/>
        </w:rPr>
        <w:t>так же пять</w:t>
      </w:r>
      <w:r w:rsidRPr="00053338">
        <w:rPr>
          <w:sz w:val="28"/>
          <w:szCs w:val="28"/>
        </w:rPr>
        <w:t xml:space="preserve"> мастерских, оснащенных</w:t>
      </w:r>
      <w:r w:rsidR="008D6C57" w:rsidRPr="00053338">
        <w:rPr>
          <w:sz w:val="28"/>
          <w:szCs w:val="28"/>
        </w:rPr>
        <w:t xml:space="preserve"> современным оборудованием</w:t>
      </w:r>
      <w:r w:rsidRPr="00053338">
        <w:rPr>
          <w:sz w:val="28"/>
          <w:szCs w:val="28"/>
        </w:rPr>
        <w:t xml:space="preserve">: «Программные решения для бизнеса», «Сетевое и системное администрирование», «ИТ-решения для бизнеса на платформе «1С: Предприятие 8», «Разработка мобильных приложений» и «Эксплуатация кабельных линий электропередачи» на сумму более 60,7 млн. руб. (в том числе финансирования из средств </w:t>
      </w:r>
      <w:r w:rsidR="005A11FE">
        <w:rPr>
          <w:sz w:val="28"/>
          <w:szCs w:val="28"/>
        </w:rPr>
        <w:t>ф</w:t>
      </w:r>
      <w:r w:rsidRPr="00053338">
        <w:rPr>
          <w:sz w:val="28"/>
          <w:szCs w:val="28"/>
        </w:rPr>
        <w:t>едера</w:t>
      </w:r>
      <w:r w:rsidR="005A11FE">
        <w:rPr>
          <w:sz w:val="28"/>
          <w:szCs w:val="28"/>
        </w:rPr>
        <w:t>льного бюджета 37 млн. рублей,</w:t>
      </w:r>
      <w:r w:rsidRPr="00053338">
        <w:rPr>
          <w:sz w:val="28"/>
          <w:szCs w:val="28"/>
        </w:rPr>
        <w:t xml:space="preserve"> за счет средств бюджета С</w:t>
      </w:r>
      <w:r w:rsidR="005A11FE">
        <w:rPr>
          <w:sz w:val="28"/>
          <w:szCs w:val="28"/>
        </w:rPr>
        <w:t>анкт-Петербурга 3,7 млн. рублей,</w:t>
      </w:r>
      <w:r w:rsidRPr="00053338">
        <w:rPr>
          <w:sz w:val="28"/>
          <w:szCs w:val="28"/>
        </w:rPr>
        <w:t xml:space="preserve"> за счет собственных средств университета 20 млн. рублей). Торжественное открытие мастерских состоялось 24.12.2020.</w:t>
      </w:r>
    </w:p>
    <w:p w:rsidR="00296268" w:rsidRPr="00296268" w:rsidRDefault="00296268" w:rsidP="00296268">
      <w:pPr>
        <w:spacing w:line="276" w:lineRule="auto"/>
        <w:ind w:firstLine="709"/>
        <w:jc w:val="both"/>
        <w:rPr>
          <w:rFonts w:eastAsia="Calibri"/>
          <w:sz w:val="28"/>
          <w:szCs w:val="28"/>
          <w:lang w:eastAsia="en-US"/>
        </w:rPr>
      </w:pPr>
      <w:r w:rsidRPr="00296268">
        <w:rPr>
          <w:rFonts w:eastAsia="Calibri"/>
          <w:sz w:val="28"/>
          <w:szCs w:val="28"/>
          <w:lang w:eastAsia="en-US"/>
        </w:rPr>
        <w:lastRenderedPageBreak/>
        <w:t xml:space="preserve">Победителем </w:t>
      </w:r>
      <w:r w:rsidR="00980182">
        <w:rPr>
          <w:rFonts w:eastAsia="Calibri"/>
          <w:sz w:val="28"/>
          <w:szCs w:val="28"/>
          <w:lang w:eastAsia="en-US"/>
        </w:rPr>
        <w:t>к</w:t>
      </w:r>
      <w:r w:rsidRPr="00296268">
        <w:rPr>
          <w:rFonts w:eastAsia="Calibri"/>
          <w:sz w:val="28"/>
          <w:szCs w:val="28"/>
          <w:lang w:eastAsia="en-US"/>
        </w:rPr>
        <w:t>онкурсного отбора на предоставление в 2021 году грантов из федерального бюджета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 государственной программы Российской Федерации «Развитие образования» стал Санкт-Петербургский технический колледж управления и коммерции.</w:t>
      </w:r>
      <w:r w:rsidR="001851E4">
        <w:rPr>
          <w:rFonts w:eastAsia="Calibri"/>
          <w:sz w:val="28"/>
          <w:szCs w:val="28"/>
          <w:lang w:eastAsia="en-US"/>
        </w:rPr>
        <w:t xml:space="preserve"> </w:t>
      </w:r>
      <w:r w:rsidRPr="00296268">
        <w:rPr>
          <w:rFonts w:eastAsia="Calibri"/>
          <w:sz w:val="28"/>
          <w:szCs w:val="28"/>
          <w:lang w:eastAsia="en-US"/>
        </w:rPr>
        <w:t xml:space="preserve">На основании соглашения с Минпросвещения России колледжу в 2021 году выделен грант  из федерального бюджета </w:t>
      </w:r>
      <w:r w:rsidR="00CE5BD4">
        <w:rPr>
          <w:rFonts w:eastAsia="Calibri"/>
          <w:sz w:val="28"/>
          <w:szCs w:val="28"/>
          <w:lang w:eastAsia="en-US"/>
        </w:rPr>
        <w:t xml:space="preserve">в сумме 15,5 млн. рублей </w:t>
      </w:r>
      <w:r w:rsidRPr="00296268">
        <w:rPr>
          <w:rFonts w:eastAsia="Calibri"/>
          <w:sz w:val="28"/>
          <w:szCs w:val="28"/>
          <w:lang w:eastAsia="en-US"/>
        </w:rPr>
        <w:t xml:space="preserve">в целях софинансирования мероприятий на обеспечение соответствия </w:t>
      </w:r>
      <w:r w:rsidR="00CE5BD4">
        <w:rPr>
          <w:rFonts w:eastAsia="Calibri"/>
          <w:sz w:val="28"/>
          <w:szCs w:val="28"/>
          <w:lang w:eastAsia="en-US"/>
        </w:rPr>
        <w:t xml:space="preserve">его </w:t>
      </w:r>
      <w:r w:rsidR="00CE5BD4" w:rsidRPr="00CE5BD4">
        <w:rPr>
          <w:rFonts w:eastAsia="Calibri"/>
          <w:sz w:val="28"/>
          <w:szCs w:val="28"/>
          <w:lang w:eastAsia="en-US"/>
        </w:rPr>
        <w:t>материально-технической базы современным требованиям</w:t>
      </w:r>
      <w:r w:rsidR="00CE5BD4">
        <w:rPr>
          <w:rFonts w:eastAsia="Calibri"/>
          <w:sz w:val="28"/>
          <w:szCs w:val="28"/>
          <w:lang w:eastAsia="en-US"/>
        </w:rPr>
        <w:t>. Финансирование проекта в общем об</w:t>
      </w:r>
      <w:r w:rsidR="001851E4">
        <w:rPr>
          <w:rFonts w:eastAsia="Calibri"/>
          <w:sz w:val="28"/>
          <w:szCs w:val="28"/>
          <w:lang w:eastAsia="en-US"/>
        </w:rPr>
        <w:t xml:space="preserve">ъеме </w:t>
      </w:r>
      <w:r w:rsidR="001851E4" w:rsidRPr="001851E4">
        <w:rPr>
          <w:rFonts w:eastAsia="Calibri"/>
          <w:sz w:val="28"/>
          <w:szCs w:val="28"/>
          <w:lang w:eastAsia="en-US"/>
        </w:rPr>
        <w:t>32,5 млн. руб</w:t>
      </w:r>
      <w:r w:rsidR="001851E4">
        <w:rPr>
          <w:rFonts w:eastAsia="Calibri"/>
          <w:sz w:val="28"/>
          <w:szCs w:val="28"/>
          <w:lang w:eastAsia="en-US"/>
        </w:rPr>
        <w:t xml:space="preserve">лей помимо федерального гранта обеспечивается </w:t>
      </w:r>
      <w:r w:rsidR="001851E4" w:rsidRPr="00296268">
        <w:rPr>
          <w:rFonts w:eastAsia="Calibri"/>
          <w:sz w:val="28"/>
          <w:szCs w:val="28"/>
          <w:lang w:eastAsia="en-US"/>
        </w:rPr>
        <w:t xml:space="preserve">за счет средств бюджета Санкт-Петербурга </w:t>
      </w:r>
      <w:r w:rsidR="001851E4">
        <w:rPr>
          <w:rFonts w:eastAsia="Calibri"/>
          <w:sz w:val="28"/>
          <w:szCs w:val="28"/>
          <w:lang w:eastAsia="en-US"/>
        </w:rPr>
        <w:t>- 10 млн. рублей и</w:t>
      </w:r>
      <w:r w:rsidR="001851E4" w:rsidRPr="00296268">
        <w:rPr>
          <w:rFonts w:eastAsia="Calibri"/>
          <w:sz w:val="28"/>
          <w:szCs w:val="28"/>
          <w:lang w:eastAsia="en-US"/>
        </w:rPr>
        <w:t xml:space="preserve"> средств от приносящей доход деятельности </w:t>
      </w:r>
      <w:r w:rsidR="001851E4">
        <w:rPr>
          <w:rFonts w:eastAsia="Calibri"/>
          <w:sz w:val="28"/>
          <w:szCs w:val="28"/>
          <w:lang w:eastAsia="en-US"/>
        </w:rPr>
        <w:t xml:space="preserve">- </w:t>
      </w:r>
      <w:r w:rsidR="001851E4" w:rsidRPr="00296268">
        <w:rPr>
          <w:rFonts w:eastAsia="Calibri"/>
          <w:sz w:val="28"/>
          <w:szCs w:val="28"/>
          <w:lang w:eastAsia="en-US"/>
        </w:rPr>
        <w:t>7 млн. рублей</w:t>
      </w:r>
      <w:r w:rsidR="001851E4">
        <w:rPr>
          <w:rFonts w:eastAsia="Calibri"/>
          <w:sz w:val="28"/>
          <w:szCs w:val="28"/>
          <w:lang w:eastAsia="en-US"/>
        </w:rPr>
        <w:t>.</w:t>
      </w:r>
    </w:p>
    <w:p w:rsidR="003028F1" w:rsidRPr="00053338" w:rsidRDefault="003028F1" w:rsidP="006C268D">
      <w:pPr>
        <w:spacing w:line="276" w:lineRule="auto"/>
        <w:ind w:firstLine="709"/>
        <w:jc w:val="both"/>
        <w:rPr>
          <w:bCs/>
          <w:sz w:val="28"/>
          <w:szCs w:val="28"/>
        </w:rPr>
      </w:pPr>
      <w:r w:rsidRPr="00053338">
        <w:rPr>
          <w:b/>
          <w:bCs/>
          <w:sz w:val="28"/>
          <w:szCs w:val="28"/>
        </w:rPr>
        <w:t xml:space="preserve">Внедрение современных программ непрерывного образования. </w:t>
      </w:r>
      <w:r w:rsidRPr="00053338">
        <w:rPr>
          <w:bCs/>
          <w:sz w:val="28"/>
          <w:szCs w:val="28"/>
        </w:rPr>
        <w:t xml:space="preserve">В соответствии с постановлением Правительства Санкт-Петербурга от 18.09.2020 № 731 «О порядке предоставления в 2020 году субсидий социально ориентированным некоммерческим организациям, осуществляющим деятельность в области науки и образования, реализующим аккредитованные программы высшего образования, в целях внедрения современных программ непрерывного образования» и распоряжением Комитета от 09.10.2020 № 202 «О реализации постановления Правительства Санкт-Петербурга от 18.09.2020 № 731» Комитетом осуществлено предоставление в 2020 году субсидий, предусмотренных Комитету в целях финансового обеспечения затрат социально ориентированных некоммерческих организаций, осуществляющих деятельность в области науки и образования, реализующих аккредитованные программы высшего образования, на реализацию современных программ непрерывного образования в области подготовки кадров для цифровой трансформации экономики для граждан в возрасте 35-50 лет. </w:t>
      </w:r>
    </w:p>
    <w:p w:rsidR="003028F1" w:rsidRPr="00053338" w:rsidRDefault="003028F1" w:rsidP="00E66EAB">
      <w:pPr>
        <w:spacing w:line="276" w:lineRule="auto"/>
        <w:ind w:firstLine="709"/>
        <w:jc w:val="both"/>
        <w:rPr>
          <w:bCs/>
          <w:sz w:val="28"/>
          <w:szCs w:val="28"/>
        </w:rPr>
      </w:pPr>
      <w:r w:rsidRPr="00053338">
        <w:rPr>
          <w:bCs/>
          <w:sz w:val="28"/>
          <w:szCs w:val="28"/>
        </w:rPr>
        <w:t>По итогам конкурсного отбора в 2020 году субсидии предоставлены Санкт-Петербургскому государственному электротехническому университету «ЛЭТИ» им. В.И. Ульянова (Ленина) в целях внедрения современных программ непрерывного образования. Общий размер выплаченных субсидий составил 4,995 млн. рублей.</w:t>
      </w:r>
    </w:p>
    <w:p w:rsidR="003028F1" w:rsidRPr="00053338" w:rsidRDefault="003028F1" w:rsidP="00E66EAB">
      <w:pPr>
        <w:spacing w:line="276" w:lineRule="auto"/>
        <w:ind w:firstLine="709"/>
        <w:jc w:val="both"/>
        <w:rPr>
          <w:bCs/>
          <w:sz w:val="28"/>
          <w:szCs w:val="28"/>
        </w:rPr>
      </w:pPr>
      <w:r w:rsidRPr="00053338">
        <w:rPr>
          <w:bCs/>
          <w:sz w:val="28"/>
          <w:szCs w:val="28"/>
        </w:rPr>
        <w:t xml:space="preserve">По итогам реализации 10 программ дополнительного профессионального образования (ДПО) в результате проведения аттестационных мероприятий </w:t>
      </w:r>
      <w:r w:rsidRPr="00053338">
        <w:rPr>
          <w:bCs/>
          <w:sz w:val="28"/>
          <w:szCs w:val="28"/>
        </w:rPr>
        <w:lastRenderedPageBreak/>
        <w:t>были признаны успешно освоившими программы ДПО все 342 слушателя, приступивших к занятиям.</w:t>
      </w:r>
    </w:p>
    <w:p w:rsidR="003028F1" w:rsidRPr="00053338" w:rsidRDefault="003028F1" w:rsidP="00321548">
      <w:pPr>
        <w:widowControl w:val="0"/>
        <w:autoSpaceDE w:val="0"/>
        <w:autoSpaceDN w:val="0"/>
        <w:adjustRightInd w:val="0"/>
        <w:spacing w:line="276" w:lineRule="auto"/>
        <w:ind w:firstLine="709"/>
        <w:jc w:val="both"/>
        <w:rPr>
          <w:b/>
          <w:sz w:val="28"/>
          <w:szCs w:val="28"/>
        </w:rPr>
      </w:pPr>
      <w:r w:rsidRPr="00053338">
        <w:rPr>
          <w:bCs/>
          <w:sz w:val="28"/>
          <w:szCs w:val="28"/>
        </w:rPr>
        <w:t xml:space="preserve">Отзывы слушателей и их работодателей, полученные по результатам обучения, указывают на высокую значимость освоенных цифровых инструментов, технологий, приобретенных компетенций. Реализация программ ДПО способствовала социальной и профессиональной адаптации граждан к цифровой трансформации экономики России. </w:t>
      </w:r>
    </w:p>
    <w:p w:rsidR="006A4DB0" w:rsidRPr="00053338" w:rsidRDefault="006A4DB0" w:rsidP="00E66EAB">
      <w:pPr>
        <w:spacing w:line="276" w:lineRule="auto"/>
        <w:ind w:firstLine="709"/>
        <w:jc w:val="both"/>
        <w:rPr>
          <w:sz w:val="28"/>
          <w:szCs w:val="28"/>
        </w:rPr>
      </w:pPr>
      <w:r w:rsidRPr="00053338">
        <w:rPr>
          <w:b/>
          <w:sz w:val="28"/>
          <w:szCs w:val="28"/>
        </w:rPr>
        <w:t>Взаимодействие с работодателями.</w:t>
      </w:r>
      <w:r w:rsidRPr="00053338">
        <w:rPr>
          <w:sz w:val="28"/>
          <w:szCs w:val="28"/>
        </w:rPr>
        <w:t xml:space="preserve"> В 2020 году в девяти подведомственных профессиональных образовательных организациях прошли обучение более 2,5 тыс. человек по 185 программам дополнительного профессионального образования и профессионального обучения (</w:t>
      </w:r>
      <w:r w:rsidRPr="00053338">
        <w:rPr>
          <w:i/>
          <w:sz w:val="28"/>
          <w:szCs w:val="28"/>
        </w:rPr>
        <w:t xml:space="preserve">см. таблицу </w:t>
      </w:r>
      <w:r w:rsidR="004101C5">
        <w:rPr>
          <w:i/>
          <w:sz w:val="28"/>
          <w:szCs w:val="28"/>
        </w:rPr>
        <w:t>28</w:t>
      </w:r>
      <w:r w:rsidRPr="00053338">
        <w:rPr>
          <w:sz w:val="28"/>
          <w:szCs w:val="28"/>
        </w:rPr>
        <w:t>)*, что практически на одном уровне с показателями 2019 года (более 2,6 тыс. человек по 172 программам)</w:t>
      </w:r>
      <w:r w:rsidR="00724F9C" w:rsidRPr="00053338">
        <w:rPr>
          <w:sz w:val="28"/>
          <w:szCs w:val="28"/>
        </w:rPr>
        <w:t>.</w:t>
      </w:r>
    </w:p>
    <w:p w:rsidR="006A4DB0" w:rsidRPr="00053338" w:rsidRDefault="006A4DB0" w:rsidP="006A4DB0">
      <w:pPr>
        <w:spacing w:line="276" w:lineRule="auto"/>
        <w:ind w:firstLine="708"/>
        <w:contextualSpacing/>
        <w:jc w:val="right"/>
        <w:rPr>
          <w:i/>
          <w:sz w:val="28"/>
          <w:szCs w:val="28"/>
        </w:rPr>
      </w:pPr>
      <w:r w:rsidRPr="00053338">
        <w:rPr>
          <w:i/>
          <w:sz w:val="28"/>
          <w:szCs w:val="28"/>
        </w:rPr>
        <w:t xml:space="preserve">Таблица </w:t>
      </w:r>
      <w:r w:rsidR="004101C5">
        <w:rPr>
          <w:i/>
          <w:sz w:val="28"/>
          <w:szCs w:val="28"/>
        </w:rPr>
        <w:t>28</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2552"/>
        <w:gridCol w:w="2272"/>
      </w:tblGrid>
      <w:tr w:rsidR="00053338" w:rsidRPr="00053338" w:rsidTr="00C618AB">
        <w:trPr>
          <w:jc w:val="center"/>
        </w:trPr>
        <w:tc>
          <w:tcPr>
            <w:tcW w:w="2972" w:type="dxa"/>
            <w:shd w:val="clear" w:color="auto" w:fill="auto"/>
          </w:tcPr>
          <w:p w:rsidR="006A4DB0" w:rsidRPr="00053338" w:rsidRDefault="006A4DB0" w:rsidP="006A4DB0">
            <w:pPr>
              <w:spacing w:line="276" w:lineRule="auto"/>
              <w:contextualSpacing/>
              <w:jc w:val="center"/>
              <w:rPr>
                <w:b/>
                <w:sz w:val="28"/>
                <w:szCs w:val="28"/>
              </w:rPr>
            </w:pPr>
            <w:r w:rsidRPr="00053338">
              <w:rPr>
                <w:b/>
                <w:sz w:val="28"/>
                <w:szCs w:val="28"/>
              </w:rPr>
              <w:t>Программа</w:t>
            </w:r>
          </w:p>
        </w:tc>
        <w:tc>
          <w:tcPr>
            <w:tcW w:w="2268" w:type="dxa"/>
            <w:shd w:val="clear" w:color="auto" w:fill="auto"/>
          </w:tcPr>
          <w:p w:rsidR="006A4DB0" w:rsidRPr="00053338" w:rsidRDefault="006A4DB0" w:rsidP="006A4DB0">
            <w:pPr>
              <w:spacing w:line="276" w:lineRule="auto"/>
              <w:contextualSpacing/>
              <w:jc w:val="center"/>
              <w:rPr>
                <w:b/>
                <w:sz w:val="28"/>
                <w:szCs w:val="28"/>
              </w:rPr>
            </w:pPr>
            <w:r w:rsidRPr="00053338">
              <w:rPr>
                <w:b/>
                <w:sz w:val="28"/>
                <w:szCs w:val="28"/>
              </w:rPr>
              <w:t>Количество образ. организаций</w:t>
            </w:r>
          </w:p>
        </w:tc>
        <w:tc>
          <w:tcPr>
            <w:tcW w:w="2552" w:type="dxa"/>
            <w:shd w:val="clear" w:color="auto" w:fill="auto"/>
          </w:tcPr>
          <w:p w:rsidR="006A4DB0" w:rsidRPr="00053338" w:rsidRDefault="006A4DB0" w:rsidP="006A4DB0">
            <w:pPr>
              <w:spacing w:line="276" w:lineRule="auto"/>
              <w:contextualSpacing/>
              <w:jc w:val="center"/>
              <w:rPr>
                <w:b/>
                <w:sz w:val="28"/>
                <w:szCs w:val="28"/>
              </w:rPr>
            </w:pPr>
            <w:r w:rsidRPr="00053338">
              <w:rPr>
                <w:b/>
                <w:sz w:val="28"/>
                <w:szCs w:val="28"/>
              </w:rPr>
              <w:t>Количество программ</w:t>
            </w:r>
          </w:p>
        </w:tc>
        <w:tc>
          <w:tcPr>
            <w:tcW w:w="2272" w:type="dxa"/>
            <w:shd w:val="clear" w:color="auto" w:fill="auto"/>
          </w:tcPr>
          <w:p w:rsidR="006A4DB0" w:rsidRPr="00053338" w:rsidRDefault="006A4DB0" w:rsidP="006A4DB0">
            <w:pPr>
              <w:spacing w:line="276" w:lineRule="auto"/>
              <w:contextualSpacing/>
              <w:jc w:val="center"/>
              <w:rPr>
                <w:b/>
                <w:sz w:val="28"/>
                <w:szCs w:val="28"/>
              </w:rPr>
            </w:pPr>
            <w:r w:rsidRPr="00053338">
              <w:rPr>
                <w:b/>
                <w:sz w:val="28"/>
                <w:szCs w:val="28"/>
              </w:rPr>
              <w:t>Количество слушателей</w:t>
            </w:r>
          </w:p>
        </w:tc>
      </w:tr>
      <w:tr w:rsidR="00053338" w:rsidRPr="00053338" w:rsidTr="00C618AB">
        <w:trPr>
          <w:jc w:val="center"/>
        </w:trPr>
        <w:tc>
          <w:tcPr>
            <w:tcW w:w="2972" w:type="dxa"/>
            <w:shd w:val="clear" w:color="auto" w:fill="auto"/>
          </w:tcPr>
          <w:p w:rsidR="006A4DB0" w:rsidRPr="00053338" w:rsidRDefault="006A4DB0" w:rsidP="006A4DB0">
            <w:pPr>
              <w:spacing w:line="276" w:lineRule="auto"/>
              <w:contextualSpacing/>
              <w:jc w:val="both"/>
              <w:rPr>
                <w:sz w:val="28"/>
                <w:szCs w:val="28"/>
              </w:rPr>
            </w:pPr>
            <w:r w:rsidRPr="00053338">
              <w:rPr>
                <w:sz w:val="28"/>
                <w:szCs w:val="28"/>
              </w:rPr>
              <w:t>Повышение квалификации</w:t>
            </w:r>
          </w:p>
        </w:tc>
        <w:tc>
          <w:tcPr>
            <w:tcW w:w="2268"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8</w:t>
            </w:r>
          </w:p>
        </w:tc>
        <w:tc>
          <w:tcPr>
            <w:tcW w:w="255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61</w:t>
            </w:r>
          </w:p>
        </w:tc>
        <w:tc>
          <w:tcPr>
            <w:tcW w:w="227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1075</w:t>
            </w:r>
          </w:p>
        </w:tc>
      </w:tr>
      <w:tr w:rsidR="00053338" w:rsidRPr="00053338" w:rsidTr="00C618AB">
        <w:trPr>
          <w:jc w:val="center"/>
        </w:trPr>
        <w:tc>
          <w:tcPr>
            <w:tcW w:w="2972" w:type="dxa"/>
            <w:shd w:val="clear" w:color="auto" w:fill="auto"/>
          </w:tcPr>
          <w:p w:rsidR="006A4DB0" w:rsidRPr="00053338" w:rsidRDefault="006A4DB0" w:rsidP="006A4DB0">
            <w:pPr>
              <w:spacing w:line="276" w:lineRule="auto"/>
              <w:contextualSpacing/>
              <w:jc w:val="both"/>
              <w:rPr>
                <w:sz w:val="28"/>
                <w:szCs w:val="28"/>
              </w:rPr>
            </w:pPr>
            <w:r w:rsidRPr="00053338">
              <w:rPr>
                <w:sz w:val="28"/>
                <w:szCs w:val="28"/>
              </w:rPr>
              <w:t>Переподготовка</w:t>
            </w:r>
          </w:p>
        </w:tc>
        <w:tc>
          <w:tcPr>
            <w:tcW w:w="2268"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3</w:t>
            </w:r>
          </w:p>
        </w:tc>
        <w:tc>
          <w:tcPr>
            <w:tcW w:w="255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6</w:t>
            </w:r>
          </w:p>
        </w:tc>
        <w:tc>
          <w:tcPr>
            <w:tcW w:w="227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35</w:t>
            </w:r>
          </w:p>
        </w:tc>
      </w:tr>
      <w:tr w:rsidR="00053338" w:rsidRPr="00053338" w:rsidTr="00C618AB">
        <w:trPr>
          <w:jc w:val="center"/>
        </w:trPr>
        <w:tc>
          <w:tcPr>
            <w:tcW w:w="2972" w:type="dxa"/>
            <w:shd w:val="clear" w:color="auto" w:fill="auto"/>
          </w:tcPr>
          <w:p w:rsidR="006A4DB0" w:rsidRPr="00053338" w:rsidRDefault="006A4DB0" w:rsidP="006A4DB0">
            <w:pPr>
              <w:spacing w:line="276" w:lineRule="auto"/>
              <w:contextualSpacing/>
              <w:jc w:val="both"/>
              <w:rPr>
                <w:sz w:val="28"/>
                <w:szCs w:val="28"/>
              </w:rPr>
            </w:pPr>
            <w:r w:rsidRPr="00053338">
              <w:rPr>
                <w:sz w:val="28"/>
                <w:szCs w:val="28"/>
              </w:rPr>
              <w:t>Профессиональное обучение (подготовка)</w:t>
            </w:r>
          </w:p>
        </w:tc>
        <w:tc>
          <w:tcPr>
            <w:tcW w:w="2268"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7</w:t>
            </w:r>
          </w:p>
        </w:tc>
        <w:tc>
          <w:tcPr>
            <w:tcW w:w="255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118</w:t>
            </w:r>
          </w:p>
        </w:tc>
        <w:tc>
          <w:tcPr>
            <w:tcW w:w="2272" w:type="dxa"/>
            <w:shd w:val="clear" w:color="auto" w:fill="auto"/>
          </w:tcPr>
          <w:p w:rsidR="006A4DB0" w:rsidRPr="00053338" w:rsidRDefault="006A4DB0" w:rsidP="006A4DB0">
            <w:pPr>
              <w:spacing w:line="276" w:lineRule="auto"/>
              <w:contextualSpacing/>
              <w:jc w:val="center"/>
              <w:rPr>
                <w:sz w:val="28"/>
                <w:szCs w:val="28"/>
              </w:rPr>
            </w:pPr>
            <w:r w:rsidRPr="00053338">
              <w:rPr>
                <w:sz w:val="28"/>
                <w:szCs w:val="28"/>
              </w:rPr>
              <w:t>1428</w:t>
            </w:r>
          </w:p>
        </w:tc>
      </w:tr>
      <w:tr w:rsidR="00053338" w:rsidRPr="00053338" w:rsidTr="00C618AB">
        <w:trPr>
          <w:jc w:val="center"/>
        </w:trPr>
        <w:tc>
          <w:tcPr>
            <w:tcW w:w="5240" w:type="dxa"/>
            <w:gridSpan w:val="2"/>
            <w:shd w:val="clear" w:color="auto" w:fill="auto"/>
          </w:tcPr>
          <w:p w:rsidR="006A4DB0" w:rsidRPr="00053338" w:rsidRDefault="006A4DB0" w:rsidP="006A4DB0">
            <w:pPr>
              <w:spacing w:line="276" w:lineRule="auto"/>
              <w:contextualSpacing/>
              <w:rPr>
                <w:sz w:val="28"/>
                <w:szCs w:val="28"/>
              </w:rPr>
            </w:pPr>
            <w:r w:rsidRPr="00053338">
              <w:rPr>
                <w:sz w:val="28"/>
                <w:szCs w:val="28"/>
              </w:rPr>
              <w:t>ИТОГО</w:t>
            </w:r>
          </w:p>
        </w:tc>
        <w:tc>
          <w:tcPr>
            <w:tcW w:w="2552" w:type="dxa"/>
            <w:shd w:val="clear" w:color="auto" w:fill="auto"/>
          </w:tcPr>
          <w:p w:rsidR="006A4DB0" w:rsidRPr="00053338" w:rsidRDefault="006A4DB0" w:rsidP="006A4DB0">
            <w:pPr>
              <w:spacing w:line="276" w:lineRule="auto"/>
              <w:ind w:firstLine="47"/>
              <w:contextualSpacing/>
              <w:jc w:val="center"/>
              <w:rPr>
                <w:sz w:val="28"/>
                <w:szCs w:val="28"/>
              </w:rPr>
            </w:pPr>
            <w:r w:rsidRPr="00053338">
              <w:rPr>
                <w:sz w:val="28"/>
                <w:szCs w:val="28"/>
              </w:rPr>
              <w:t>185</w:t>
            </w:r>
          </w:p>
        </w:tc>
        <w:tc>
          <w:tcPr>
            <w:tcW w:w="2272" w:type="dxa"/>
            <w:shd w:val="clear" w:color="auto" w:fill="auto"/>
          </w:tcPr>
          <w:p w:rsidR="006A4DB0" w:rsidRPr="00053338" w:rsidRDefault="006A4DB0" w:rsidP="006A4DB0">
            <w:pPr>
              <w:spacing w:line="276" w:lineRule="auto"/>
              <w:ind w:firstLine="47"/>
              <w:contextualSpacing/>
              <w:jc w:val="center"/>
              <w:rPr>
                <w:sz w:val="28"/>
                <w:szCs w:val="28"/>
              </w:rPr>
            </w:pPr>
            <w:r w:rsidRPr="00053338">
              <w:rPr>
                <w:sz w:val="28"/>
                <w:szCs w:val="28"/>
              </w:rPr>
              <w:t>2 538</w:t>
            </w:r>
          </w:p>
        </w:tc>
      </w:tr>
    </w:tbl>
    <w:p w:rsidR="006A4DB0" w:rsidRPr="00053338" w:rsidRDefault="006A4DB0" w:rsidP="006A4DB0">
      <w:pPr>
        <w:spacing w:line="276" w:lineRule="auto"/>
        <w:ind w:firstLine="708"/>
        <w:contextualSpacing/>
        <w:jc w:val="both"/>
        <w:rPr>
          <w:sz w:val="18"/>
          <w:szCs w:val="18"/>
        </w:rPr>
      </w:pPr>
      <w:r w:rsidRPr="00053338">
        <w:rPr>
          <w:sz w:val="18"/>
          <w:szCs w:val="18"/>
        </w:rPr>
        <w:t>* Данные предоставлены на основании информации о реализации программ дополнительного профессионального образования и профессионального обучения профессиональными образовательными организаци</w:t>
      </w:r>
      <w:r w:rsidR="00C56C88">
        <w:rPr>
          <w:sz w:val="18"/>
          <w:szCs w:val="18"/>
        </w:rPr>
        <w:t>ями, подведомственными Комитету</w:t>
      </w:r>
      <w:r w:rsidRPr="00053338">
        <w:rPr>
          <w:sz w:val="18"/>
          <w:szCs w:val="18"/>
        </w:rPr>
        <w:t>, по состоянию на 16.12.2020.</w:t>
      </w:r>
    </w:p>
    <w:p w:rsidR="006D69E5" w:rsidRDefault="006D69E5" w:rsidP="00E66EAB">
      <w:pPr>
        <w:spacing w:line="276" w:lineRule="auto"/>
        <w:ind w:firstLine="709"/>
        <w:jc w:val="both"/>
        <w:rPr>
          <w:sz w:val="28"/>
          <w:szCs w:val="28"/>
        </w:rPr>
      </w:pPr>
    </w:p>
    <w:p w:rsidR="006A4DB0" w:rsidRPr="00053338" w:rsidRDefault="006A4DB0" w:rsidP="00E66EAB">
      <w:pPr>
        <w:spacing w:line="276" w:lineRule="auto"/>
        <w:ind w:firstLine="709"/>
        <w:jc w:val="both"/>
        <w:rPr>
          <w:sz w:val="28"/>
          <w:szCs w:val="28"/>
        </w:rPr>
      </w:pPr>
      <w:r w:rsidRPr="00053338">
        <w:rPr>
          <w:sz w:val="28"/>
          <w:szCs w:val="28"/>
        </w:rPr>
        <w:t xml:space="preserve">Так, на базе подведомственных профессиональных образовательных организаций обучено 454 работника предприятий и организаций по 33 программам повышения квалификации в сфере техники и технологий наземного транспорта, электроники, радиотехники и систем связи, экономики и управления, образования и педагогических наук, техносферной безопасности и природообустройства, технологии материалов. </w:t>
      </w:r>
    </w:p>
    <w:p w:rsidR="006A4DB0" w:rsidRPr="00053338" w:rsidRDefault="006A4DB0" w:rsidP="006C268D">
      <w:pPr>
        <w:spacing w:line="276" w:lineRule="auto"/>
        <w:ind w:firstLine="709"/>
        <w:jc w:val="both"/>
        <w:rPr>
          <w:sz w:val="28"/>
          <w:szCs w:val="28"/>
        </w:rPr>
      </w:pPr>
      <w:r w:rsidRPr="00053338">
        <w:rPr>
          <w:sz w:val="28"/>
          <w:szCs w:val="28"/>
        </w:rPr>
        <w:t>Программы профессиональной переподготовки реализованы для 35 работников образовательных организаций и предприятий: АО «Армалит»; Санкт-Петербургское государственное автономное учреждение «Центр занятости населения Санкт-Петербурга».</w:t>
      </w:r>
    </w:p>
    <w:p w:rsidR="006A4DB0" w:rsidRPr="00053338" w:rsidRDefault="006A4DB0" w:rsidP="006C268D">
      <w:pPr>
        <w:spacing w:line="276" w:lineRule="auto"/>
        <w:ind w:firstLine="709"/>
        <w:jc w:val="both"/>
        <w:rPr>
          <w:b/>
          <w:sz w:val="28"/>
          <w:szCs w:val="28"/>
        </w:rPr>
      </w:pPr>
      <w:r w:rsidRPr="00053338">
        <w:rPr>
          <w:sz w:val="28"/>
          <w:szCs w:val="28"/>
        </w:rPr>
        <w:t xml:space="preserve">Программы профессионального обучения по 48 рабочим специальностям были организованы для 473 работников предприятий и организаций: </w:t>
      </w:r>
      <w:r w:rsidR="00C07271" w:rsidRPr="00C07271">
        <w:rPr>
          <w:sz w:val="28"/>
          <w:szCs w:val="28"/>
        </w:rPr>
        <w:t>ПАО «Ижорские заводы», ООО «Радар-ММС»</w:t>
      </w:r>
      <w:r w:rsidR="00C07271">
        <w:rPr>
          <w:sz w:val="28"/>
          <w:szCs w:val="28"/>
        </w:rPr>
        <w:t xml:space="preserve">, </w:t>
      </w:r>
      <w:r w:rsidRPr="00053338">
        <w:rPr>
          <w:sz w:val="28"/>
          <w:szCs w:val="28"/>
        </w:rPr>
        <w:t xml:space="preserve">ООО «Сфера», ООО «Юркон», СПб </w:t>
      </w:r>
      <w:r w:rsidRPr="00053338">
        <w:rPr>
          <w:sz w:val="28"/>
          <w:szCs w:val="28"/>
        </w:rPr>
        <w:lastRenderedPageBreak/>
        <w:t>ГАУ «Центр занятости населения Санкт-Петербурга», ГБНОУ «Центр опережающей профессиональной подготовки Санкт-Петербурга», ВУНЦ ВМФ «Военно-морская академия», ООО «СВ Система», АО НПК «Северная заря», АО «Адмиралтейские верфи», ООО «Хендэ Мотор Мануфактуринг Рус»,  ФГБОУ ВО «СПБГМТУ», АО «Масса-к», АО «Авро-МКС», ООО «ТЦМ», АО «ЦТСС», ФГУП «Крыловский государственный научный центр», ООО «РД Групп», ООО «МРТ», АО «Приборостроитель», ООО «МЕТРОэск», ООО «Элор», АО «Заслон», ГБНОУ «ЦОПП», АО «Кризо», ЗАО «Балтэлектро», ООО «РД Групп», СПб РО МООО «Российские Студенческие Отряды, ООО «СВ-Система», «Яношка Павловск ООО», ООО «Термекс энерджи», ООО «КСК».</w:t>
      </w:r>
    </w:p>
    <w:p w:rsidR="006A4DB0" w:rsidRPr="00053338" w:rsidRDefault="006A4DB0" w:rsidP="006C268D">
      <w:pPr>
        <w:spacing w:line="276" w:lineRule="auto"/>
        <w:ind w:firstLine="709"/>
        <w:jc w:val="both"/>
        <w:rPr>
          <w:sz w:val="28"/>
          <w:szCs w:val="28"/>
        </w:rPr>
      </w:pPr>
      <w:r w:rsidRPr="00053338">
        <w:rPr>
          <w:sz w:val="28"/>
          <w:szCs w:val="28"/>
        </w:rPr>
        <w:t xml:space="preserve">Подведомственными образовательными организациями в 2019/2020 учебном году заключено </w:t>
      </w:r>
      <w:r w:rsidR="00190ECA" w:rsidRPr="00053338">
        <w:rPr>
          <w:sz w:val="28"/>
          <w:szCs w:val="28"/>
        </w:rPr>
        <w:t xml:space="preserve">более </w:t>
      </w:r>
      <w:r w:rsidRPr="00053338">
        <w:rPr>
          <w:sz w:val="28"/>
          <w:szCs w:val="28"/>
        </w:rPr>
        <w:t>1</w:t>
      </w:r>
      <w:r w:rsidR="00190ECA" w:rsidRPr="00053338">
        <w:rPr>
          <w:sz w:val="28"/>
          <w:szCs w:val="28"/>
        </w:rPr>
        <w:t xml:space="preserve"> </w:t>
      </w:r>
      <w:r w:rsidRPr="00053338">
        <w:rPr>
          <w:sz w:val="28"/>
          <w:szCs w:val="28"/>
        </w:rPr>
        <w:t>81</w:t>
      </w:r>
      <w:r w:rsidR="00190ECA" w:rsidRPr="00053338">
        <w:rPr>
          <w:sz w:val="28"/>
          <w:szCs w:val="28"/>
        </w:rPr>
        <w:t>0</w:t>
      </w:r>
      <w:r w:rsidRPr="00053338">
        <w:rPr>
          <w:sz w:val="28"/>
          <w:szCs w:val="28"/>
        </w:rPr>
        <w:t xml:space="preserve"> договоров на прохождение практики </w:t>
      </w:r>
      <w:r w:rsidRPr="00053338">
        <w:rPr>
          <w:sz w:val="28"/>
          <w:szCs w:val="28"/>
        </w:rPr>
        <w:br/>
        <w:t xml:space="preserve">и трудоустройство студентов (на 48,7 % меньше, чем в прошлом году, спад обусловлен сложной эпидемиологической обстановкой, введением ограничений, самоизоляции, удаленной работы, дистанционного обучения) </w:t>
      </w:r>
      <w:r w:rsidRPr="00053338">
        <w:rPr>
          <w:sz w:val="28"/>
          <w:szCs w:val="28"/>
        </w:rPr>
        <w:br/>
        <w:t xml:space="preserve">с такими предприятиями, как СПб ГУП «Пассажиравтотранс», </w:t>
      </w:r>
      <w:r w:rsidRPr="00053338">
        <w:rPr>
          <w:sz w:val="28"/>
          <w:szCs w:val="28"/>
        </w:rPr>
        <w:br/>
        <w:t xml:space="preserve">СПб ГУП «Горэлектротранс», </w:t>
      </w:r>
      <w:r w:rsidR="00C07271" w:rsidRPr="00053338">
        <w:rPr>
          <w:sz w:val="28"/>
          <w:szCs w:val="28"/>
        </w:rPr>
        <w:t xml:space="preserve">АО «Адмиралтейские верфи», АО «ГОЗ Обуховский завод», ОАО «Ленполиграфмаш», ПАО «Ленэнерго», ООО «Петрохолод», </w:t>
      </w:r>
      <w:r w:rsidRPr="00053338">
        <w:rPr>
          <w:sz w:val="28"/>
          <w:szCs w:val="28"/>
        </w:rPr>
        <w:t>АО «Автоарматура», МЗ «Арсенал», ПАО «Звезда», СПб ГУП «Ленсвет», ГУП «ТЭК СПб», ООО «Балтика-транс», АО «Почта России», СПб ГКУ «Организатор перевозок», СПб ГКУ «Дирекция по организации дорожного движения Санкт-Петербурга», АО «Петербургский тракторный завод»,</w:t>
      </w:r>
      <w:r w:rsidRPr="00053338">
        <w:t xml:space="preserve"> </w:t>
      </w:r>
      <w:r w:rsidRPr="00053338">
        <w:rPr>
          <w:sz w:val="28"/>
          <w:szCs w:val="28"/>
        </w:rPr>
        <w:t xml:space="preserve">ГУП «Водоканал Санкт-Петербурга», ЗАО «Гостиничный комплекс «Астория», АО «Ресторан «Метрополь», АО «Балтийский завод», </w:t>
      </w:r>
      <w:r w:rsidRPr="00053338">
        <w:rPr>
          <w:sz w:val="28"/>
          <w:szCs w:val="28"/>
        </w:rPr>
        <w:br/>
        <w:t xml:space="preserve">ООО «Нордпласт», ГУП «Петербургский метрополитен», АО «Лазерные системы», ПАО «Кировский завод», АО «Концерн «НПО «Аврора», </w:t>
      </w:r>
      <w:r w:rsidRPr="00053338">
        <w:rPr>
          <w:sz w:val="28"/>
          <w:szCs w:val="28"/>
        </w:rPr>
        <w:br/>
        <w:t>АО «Концерн «Гранит-Электрон», СПб ОАО «Красный Октябрь», ООО «ТЦМ», АО «Приборостроитель», ООО «ТК «Мир», ООО ИД «Питер», ООО «МДМ-Печать», ООО «ЛСР. Недвижимость-Северо-Запад», АО «ЛенСпецСМУ-Реконструкция», ПАО «Невское ПКБ», СПб ГБУ «ГЦСП «Контакт», Главная (Пулковская) астрономическая обсерватория РАН, ООО «Борей», УПФР Фрунзенского, Московского, Пушкинского, Невского, Кировского, Гатчинского районов, АО «Концерн «Росэнергоатом», ПАО «Ижорские заводы», ООО «ОМЗ-Спецсталь», АО «ОДК-Климов» и др.</w:t>
      </w:r>
    </w:p>
    <w:p w:rsidR="001A2B07" w:rsidRPr="00053338" w:rsidRDefault="001A2B07" w:rsidP="00E66EAB">
      <w:pPr>
        <w:spacing w:line="276" w:lineRule="auto"/>
        <w:ind w:firstLine="709"/>
        <w:jc w:val="both"/>
        <w:rPr>
          <w:sz w:val="28"/>
          <w:szCs w:val="28"/>
        </w:rPr>
      </w:pPr>
      <w:r w:rsidRPr="00053338">
        <w:rPr>
          <w:sz w:val="28"/>
          <w:szCs w:val="28"/>
        </w:rPr>
        <w:t xml:space="preserve">В 2020 году в акционерном обществе «ОДК-Климов» в девятый раз прошел конкурс на право получения стипендии имени В.Я. Климова. Победителем конкурса стал студент Академии машиностроения имени </w:t>
      </w:r>
      <w:r w:rsidR="001B30DD">
        <w:rPr>
          <w:sz w:val="28"/>
          <w:szCs w:val="28"/>
        </w:rPr>
        <w:br/>
      </w:r>
      <w:r w:rsidRPr="00053338">
        <w:rPr>
          <w:sz w:val="28"/>
          <w:szCs w:val="28"/>
        </w:rPr>
        <w:lastRenderedPageBreak/>
        <w:t>Ж.Я. Котина Кратиров Александр, которому была единовременно выплачена стипендия 50 тысяч рублей.</w:t>
      </w:r>
    </w:p>
    <w:p w:rsidR="001A2B07" w:rsidRPr="00053338" w:rsidRDefault="001A2B07" w:rsidP="001A2B07">
      <w:pPr>
        <w:spacing w:line="276" w:lineRule="auto"/>
        <w:ind w:firstLine="708"/>
        <w:contextualSpacing/>
        <w:jc w:val="both"/>
        <w:rPr>
          <w:sz w:val="28"/>
          <w:szCs w:val="28"/>
        </w:rPr>
      </w:pPr>
      <w:r w:rsidRPr="00053338">
        <w:rPr>
          <w:sz w:val="28"/>
          <w:szCs w:val="28"/>
        </w:rPr>
        <w:t xml:space="preserve">Важное направление развития системы профессионального образования Санкт-Петербурга – повышение качества подготовки специалистов в соответствии с требованиями рынка труда. Наилучшие условия для этой работы имеют ресурсные центры, созданные на базе профессиональных образовательных организаций. Их деятельность – одна из </w:t>
      </w:r>
      <w:r w:rsidR="00190ECA" w:rsidRPr="00053338">
        <w:rPr>
          <w:sz w:val="28"/>
          <w:szCs w:val="28"/>
        </w:rPr>
        <w:t xml:space="preserve">основных </w:t>
      </w:r>
      <w:r w:rsidRPr="00053338">
        <w:rPr>
          <w:sz w:val="28"/>
          <w:szCs w:val="28"/>
        </w:rPr>
        <w:t>форм взаимодействия системы профессионального образования и работодателей.</w:t>
      </w:r>
    </w:p>
    <w:p w:rsidR="001A2B07" w:rsidRPr="00053338" w:rsidRDefault="001A2B07" w:rsidP="00FB0BDE">
      <w:pPr>
        <w:widowControl w:val="0"/>
        <w:autoSpaceDE w:val="0"/>
        <w:autoSpaceDN w:val="0"/>
        <w:adjustRightInd w:val="0"/>
        <w:spacing w:line="276" w:lineRule="auto"/>
        <w:ind w:firstLine="709"/>
        <w:jc w:val="both"/>
        <w:rPr>
          <w:sz w:val="28"/>
          <w:szCs w:val="28"/>
        </w:rPr>
      </w:pPr>
      <w:r w:rsidRPr="00053338">
        <w:rPr>
          <w:sz w:val="28"/>
          <w:szCs w:val="28"/>
        </w:rPr>
        <w:t xml:space="preserve">Основной задачей деятельности ресурсных центров является организация сетевого взаимодействия образовательных учреждений в условиях интеграционных процессов, происходящих в системе профессионального образования, что позволяет оптимизировать ресурсное обеспечение подготовки кадров, более гибко реагировать на изменения рынка труда, оперативно адаптировать программы подготовки под заказ работодателей, совершенствовать механизмы инновационного развития системы профессионального образования Санкт-Петербурга. </w:t>
      </w:r>
    </w:p>
    <w:p w:rsidR="001A2B07" w:rsidRPr="00053338" w:rsidRDefault="001A2B07" w:rsidP="00FB0BDE">
      <w:pPr>
        <w:widowControl w:val="0"/>
        <w:autoSpaceDE w:val="0"/>
        <w:autoSpaceDN w:val="0"/>
        <w:adjustRightInd w:val="0"/>
        <w:spacing w:line="276" w:lineRule="auto"/>
        <w:ind w:firstLine="709"/>
        <w:jc w:val="both"/>
        <w:rPr>
          <w:sz w:val="28"/>
          <w:szCs w:val="28"/>
        </w:rPr>
      </w:pPr>
      <w:r w:rsidRPr="00053338">
        <w:rPr>
          <w:sz w:val="28"/>
          <w:szCs w:val="28"/>
        </w:rPr>
        <w:t xml:space="preserve">В 2020 году успешно продолжили работу ресурсные центры, действующие на базе четырех крупнейших профессиональных образовательных организаций, подведомственных Комитету: Академии управления городской средой, градостроительства и печати (Ресурсный центр «Строительный технопарк»); Академии транспортных технологий (Ресурсный центр «Энергосбережение и экология»); Санкт-Петербургского технического колледжа управления и коммерции (Ресурсный центр микроэлектроники); Петровский колледж (Отраслевой ресурсный центр Кластера станкоинструментальной промышленности Санкт-Петербурга). </w:t>
      </w:r>
    </w:p>
    <w:p w:rsidR="001A2B07" w:rsidRPr="00053338" w:rsidRDefault="001A2B07" w:rsidP="00E66EAB">
      <w:pPr>
        <w:spacing w:line="276" w:lineRule="auto"/>
        <w:ind w:firstLine="709"/>
        <w:jc w:val="both"/>
        <w:rPr>
          <w:sz w:val="28"/>
          <w:szCs w:val="28"/>
        </w:rPr>
      </w:pPr>
      <w:r w:rsidRPr="00053338">
        <w:rPr>
          <w:sz w:val="28"/>
          <w:szCs w:val="28"/>
        </w:rPr>
        <w:t>Партнерами ресурсных центров выступают Союз промышленников и предпринимателей Санкт-Петербурга, Российская ассоциаци</w:t>
      </w:r>
      <w:r w:rsidR="00980182">
        <w:rPr>
          <w:sz w:val="28"/>
          <w:szCs w:val="28"/>
        </w:rPr>
        <w:t>я</w:t>
      </w:r>
      <w:r w:rsidRPr="00053338">
        <w:rPr>
          <w:sz w:val="28"/>
          <w:szCs w:val="28"/>
        </w:rPr>
        <w:t xml:space="preserve"> производителей станкоинструментальной промышленности «Станкоинструмент», компании ОАО «Кировский завод», ООО «Киров-Станкомаш», ООО «Станкозавод ТБС», ОАО «Специальное конструкторское бюро измерительных систем», ЗАО «АВА Гидросистемы», ОАО «Балт-Систем», ООО «Санкт-Петербургский завод прецизионного станкостроения», ЗАО «СКБ ТУС»; СП ЗАО «Би Питрон», ООО «Лазерный центр», </w:t>
      </w:r>
      <w:r w:rsidR="00FB0BDE">
        <w:rPr>
          <w:sz w:val="28"/>
          <w:szCs w:val="28"/>
        </w:rPr>
        <w:br/>
      </w:r>
      <w:r w:rsidRPr="00053338">
        <w:rPr>
          <w:sz w:val="28"/>
          <w:szCs w:val="28"/>
        </w:rPr>
        <w:t xml:space="preserve">ООО «Гранат-СПб», ООО «Киров-Инструмент», ООО «МашинИмпЭкс», НПО «Прибор», ОАО «Компрессор», АО  «Авангард», ЗАО НПЦ «Аквамарин», АО «Заслон», НПО «Поиск», НПО СтарЛайн, СПб ГУП «Горэлектротранс», СПб ГУП «Пассажиравтотранс», СПб ГУП «Ленсвет», </w:t>
      </w:r>
      <w:r w:rsidR="00FB0BDE">
        <w:rPr>
          <w:sz w:val="28"/>
          <w:szCs w:val="28"/>
        </w:rPr>
        <w:br/>
      </w:r>
      <w:r w:rsidRPr="00053338">
        <w:rPr>
          <w:sz w:val="28"/>
          <w:szCs w:val="28"/>
        </w:rPr>
        <w:t>АО «Автоарматура», СПб ГКУ «Организатор перевозок».</w:t>
      </w:r>
    </w:p>
    <w:p w:rsidR="00783ABE" w:rsidRDefault="00783ABE" w:rsidP="00783ABE">
      <w:pPr>
        <w:spacing w:line="276" w:lineRule="auto"/>
        <w:ind w:firstLine="709"/>
        <w:jc w:val="both"/>
        <w:rPr>
          <w:sz w:val="28"/>
          <w:szCs w:val="28"/>
        </w:rPr>
      </w:pPr>
      <w:r w:rsidRPr="00783ABE">
        <w:rPr>
          <w:b/>
          <w:sz w:val="28"/>
          <w:szCs w:val="28"/>
        </w:rPr>
        <w:lastRenderedPageBreak/>
        <w:t xml:space="preserve">Участие в движении «Молодые профессионалы» (WorldSkills Russia). </w:t>
      </w:r>
      <w:r w:rsidRPr="00783ABE">
        <w:rPr>
          <w:sz w:val="28"/>
          <w:szCs w:val="28"/>
        </w:rPr>
        <w:t>В 2020 году в пяти подведомственных Комитету профессиональных образовательных организациях (Политехническом колледже городского хозяйства, Академии машиностроения имени Ж.Я Котина, Академии транспортных технологий, Петровском колледже, Санкт-Петербургском техникуме отраслевых технологий, финансов и права) для 169 обучающихся проведен демонстрационный экзамен по стандартам «WorldSkills Russia» в качестве государственной итоговой аттестации по образовательным программам среднего профессионального образования по компетенциям:</w:t>
      </w:r>
      <w:r w:rsidR="00980182">
        <w:rPr>
          <w:sz w:val="28"/>
          <w:szCs w:val="28"/>
        </w:rPr>
        <w:t xml:space="preserve"> </w:t>
      </w:r>
      <w:r w:rsidR="00980182" w:rsidRPr="00980182">
        <w:rPr>
          <w:sz w:val="28"/>
          <w:szCs w:val="28"/>
        </w:rPr>
        <w:t>«Токарные работы на станках с ЧПУ», «Фрезерные работы на станках с ЧПУ», «Бухгалтерский учет», «Банковское дело», «Финансы».</w:t>
      </w:r>
      <w:r w:rsidRPr="00783ABE">
        <w:rPr>
          <w:sz w:val="28"/>
          <w:szCs w:val="28"/>
        </w:rPr>
        <w:t xml:space="preserve"> </w:t>
      </w:r>
    </w:p>
    <w:p w:rsidR="00783ABE" w:rsidRPr="00783ABE" w:rsidRDefault="00783ABE" w:rsidP="00783ABE">
      <w:pPr>
        <w:spacing w:line="276" w:lineRule="auto"/>
        <w:ind w:firstLine="709"/>
        <w:jc w:val="both"/>
        <w:rPr>
          <w:sz w:val="28"/>
          <w:szCs w:val="28"/>
        </w:rPr>
      </w:pPr>
      <w:r>
        <w:rPr>
          <w:sz w:val="28"/>
          <w:szCs w:val="28"/>
        </w:rPr>
        <w:t xml:space="preserve">В </w:t>
      </w:r>
      <w:r w:rsidRPr="00783ABE">
        <w:rPr>
          <w:sz w:val="28"/>
          <w:szCs w:val="28"/>
        </w:rPr>
        <w:t>июне 2020 года демонстрационный экзамен в Академии транспортных технологий и Академии машиностроения имени Ж.Я. Котина</w:t>
      </w:r>
      <w:r w:rsidR="007C04C7" w:rsidRPr="007C04C7">
        <w:rPr>
          <w:sz w:val="28"/>
          <w:szCs w:val="28"/>
        </w:rPr>
        <w:t xml:space="preserve"> </w:t>
      </w:r>
      <w:r w:rsidR="007C04C7" w:rsidRPr="00783ABE">
        <w:rPr>
          <w:sz w:val="28"/>
          <w:szCs w:val="28"/>
        </w:rPr>
        <w:t>проходил в очном формате</w:t>
      </w:r>
      <w:r w:rsidRPr="00783ABE">
        <w:rPr>
          <w:sz w:val="28"/>
          <w:szCs w:val="28"/>
        </w:rPr>
        <w:t xml:space="preserve">, на основании личных заявлений обучающихся и при соблюдении требований и рекомендаций </w:t>
      </w:r>
      <w:r>
        <w:rPr>
          <w:sz w:val="28"/>
          <w:szCs w:val="28"/>
        </w:rPr>
        <w:t xml:space="preserve">Роспотребнадзора. Названными образовательными организациями </w:t>
      </w:r>
      <w:r w:rsidRPr="00783ABE">
        <w:rPr>
          <w:sz w:val="28"/>
          <w:szCs w:val="28"/>
        </w:rPr>
        <w:t xml:space="preserve">получены </w:t>
      </w:r>
      <w:r>
        <w:rPr>
          <w:sz w:val="28"/>
          <w:szCs w:val="28"/>
        </w:rPr>
        <w:t>а</w:t>
      </w:r>
      <w:r w:rsidRPr="00783ABE">
        <w:rPr>
          <w:sz w:val="28"/>
          <w:szCs w:val="28"/>
        </w:rPr>
        <w:t xml:space="preserve">кты обследования о соответствии </w:t>
      </w:r>
      <w:r>
        <w:rPr>
          <w:sz w:val="28"/>
          <w:szCs w:val="28"/>
        </w:rPr>
        <w:t>п</w:t>
      </w:r>
      <w:r w:rsidRPr="00783ABE">
        <w:rPr>
          <w:sz w:val="28"/>
          <w:szCs w:val="28"/>
        </w:rPr>
        <w:t>редписаниям Главного санитарного врача по городу Санкт-Петербургу. Для образовательных организаций проведение аттестационных испытаний в формате демонстрационного экзамена дает возможность объективно оценить содержание и качество образовательных программ, материально-техническую базу, уровень квалификации преподавательского состава и возможность определения точек роста и дальнейшего развития в соответствии с актуальными требованиями международного рынка труда.</w:t>
      </w:r>
    </w:p>
    <w:p w:rsidR="00BF4E64" w:rsidRPr="00053338" w:rsidRDefault="004538C8" w:rsidP="004538C8">
      <w:pPr>
        <w:widowControl w:val="0"/>
        <w:autoSpaceDE w:val="0"/>
        <w:autoSpaceDN w:val="0"/>
        <w:adjustRightInd w:val="0"/>
        <w:spacing w:line="276" w:lineRule="auto"/>
        <w:ind w:firstLine="709"/>
        <w:jc w:val="both"/>
        <w:rPr>
          <w:rFonts w:eastAsiaTheme="minorHAnsi"/>
          <w:sz w:val="28"/>
          <w:szCs w:val="28"/>
          <w:lang w:eastAsia="en-US"/>
        </w:rPr>
      </w:pPr>
      <w:r w:rsidRPr="00053338">
        <w:rPr>
          <w:rFonts w:eastAsiaTheme="minorHAnsi"/>
          <w:sz w:val="28"/>
          <w:szCs w:val="28"/>
          <w:lang w:eastAsia="en-US"/>
        </w:rPr>
        <w:t xml:space="preserve">Предприятия получают доступ к единой базе участников движения «Молодые профессионалы (WorldSkills Russia) и выпускников, прошедших процедуру демонстрационного экзамена, и могут осуществить подбор лучших 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развития кадров. </w:t>
      </w:r>
      <w:r w:rsidR="0031049A" w:rsidRPr="00053338">
        <w:rPr>
          <w:rFonts w:eastAsiaTheme="minorHAnsi"/>
          <w:sz w:val="28"/>
          <w:szCs w:val="28"/>
          <w:lang w:eastAsia="en-US"/>
        </w:rPr>
        <w:t xml:space="preserve"> </w:t>
      </w:r>
    </w:p>
    <w:p w:rsidR="00C20CF2" w:rsidRPr="00053338" w:rsidRDefault="00C20CF2" w:rsidP="006C268D">
      <w:pPr>
        <w:spacing w:line="276" w:lineRule="auto"/>
        <w:ind w:firstLine="709"/>
        <w:jc w:val="both"/>
        <w:rPr>
          <w:rFonts w:eastAsia="Calibri"/>
          <w:sz w:val="28"/>
          <w:szCs w:val="28"/>
          <w:lang w:eastAsia="en-US"/>
        </w:rPr>
      </w:pPr>
      <w:r w:rsidRPr="00053338">
        <w:rPr>
          <w:rFonts w:eastAsia="Calibri"/>
          <w:sz w:val="28"/>
          <w:szCs w:val="28"/>
          <w:lang w:eastAsia="en-US"/>
        </w:rPr>
        <w:t xml:space="preserve">В 2020 году по результатам отбора на предоставление субсидии социально ориентированной некоммерческой организации на проведение межвузовских чемпионатов по профессиональному мастерству и реализации проекта FutureSkills в рамках развития движения «Молодые профессионалы Ворлдскиллс Россия» победителем признан Санкт-Петербургский государственный университет аэрокосмического приборостроения. Размер предоставленной субсидии составил 10 млн. рублей. Результатом предоставления указанной субсидии будет являться проведение в </w:t>
      </w:r>
      <w:r w:rsidR="00085F53">
        <w:rPr>
          <w:rFonts w:eastAsia="Calibri"/>
          <w:sz w:val="28"/>
          <w:szCs w:val="28"/>
          <w:lang w:eastAsia="en-US"/>
        </w:rPr>
        <w:br/>
      </w:r>
      <w:r w:rsidRPr="00053338">
        <w:rPr>
          <w:rFonts w:eastAsia="Calibri"/>
          <w:sz w:val="28"/>
          <w:szCs w:val="28"/>
          <w:lang w:eastAsia="en-US"/>
        </w:rPr>
        <w:t xml:space="preserve">Санкт-Петербурге в соответствии с требованиями и стандартами WorldSkills одного межвузовского чемпионата по профессиональному мастерству в рамках </w:t>
      </w:r>
      <w:r w:rsidRPr="00053338">
        <w:rPr>
          <w:rFonts w:eastAsia="Calibri"/>
          <w:sz w:val="28"/>
          <w:szCs w:val="28"/>
          <w:lang w:eastAsia="en-US"/>
        </w:rPr>
        <w:lastRenderedPageBreak/>
        <w:t>реализации проекта FutureSkills и развития движения «Молодые профессионалы Ворлдскиллс Россия» по не менее 10 компетенциям FutureSkills.</w:t>
      </w:r>
    </w:p>
    <w:p w:rsidR="00C20CF2" w:rsidRPr="00053338" w:rsidRDefault="00C20CF2" w:rsidP="00E66EAB">
      <w:pPr>
        <w:spacing w:line="276" w:lineRule="auto"/>
        <w:ind w:firstLine="709"/>
        <w:jc w:val="both"/>
        <w:rPr>
          <w:sz w:val="28"/>
          <w:szCs w:val="28"/>
        </w:rPr>
      </w:pPr>
      <w:r w:rsidRPr="00053338">
        <w:rPr>
          <w:b/>
          <w:sz w:val="28"/>
          <w:szCs w:val="28"/>
        </w:rPr>
        <w:t xml:space="preserve">Целевая подготовка специалистов для Санкт-Петербурга. </w:t>
      </w:r>
      <w:r w:rsidRPr="00053338">
        <w:rPr>
          <w:sz w:val="28"/>
          <w:szCs w:val="28"/>
        </w:rPr>
        <w:t xml:space="preserve">Комитет формирует заказ Санкт-Петербурга на целевую подготовку специалистов с высшим образованием на основе прогноза потребности в специалистах, направляемого в Комитет исполнительными органами государственной власти Санкт-Петербурга ежегодно в рамках исполнения постановления Правительства Санкт-Петербурга от 02.03.2004 № 294. </w:t>
      </w:r>
    </w:p>
    <w:p w:rsidR="00C20CF2" w:rsidRPr="00053338" w:rsidRDefault="00C20CF2" w:rsidP="00DD42F5">
      <w:pPr>
        <w:widowControl w:val="0"/>
        <w:autoSpaceDE w:val="0"/>
        <w:autoSpaceDN w:val="0"/>
        <w:adjustRightInd w:val="0"/>
        <w:spacing w:line="276" w:lineRule="auto"/>
        <w:ind w:firstLine="709"/>
        <w:jc w:val="both"/>
        <w:rPr>
          <w:sz w:val="28"/>
          <w:szCs w:val="28"/>
        </w:rPr>
      </w:pPr>
      <w:r w:rsidRPr="00053338">
        <w:rPr>
          <w:sz w:val="28"/>
          <w:szCs w:val="28"/>
        </w:rPr>
        <w:t>В 2020 году в отборе кандидатур для целевой подготовки специалистов с высшим образованием по заявкам исполнительных органов государственной власти Санкт-Петербурга приняли участие 17 заказчиков из числа отраслевых комитетов и районных администраций Санкт-Петербурга, заключивших договоры о целевом обучении с 1533 гражданами. Количество принятых на обучение на целевые места для исполнительных органов государственной власти Санкт-Петербурга и подведомственных им организаций составило 611 человек по 67 различным специальностям и направлениям подготовки.</w:t>
      </w:r>
    </w:p>
    <w:p w:rsidR="00C20CF2" w:rsidRPr="00053338" w:rsidRDefault="00C20CF2" w:rsidP="00C20CF2">
      <w:pPr>
        <w:widowControl w:val="0"/>
        <w:autoSpaceDE w:val="0"/>
        <w:autoSpaceDN w:val="0"/>
        <w:adjustRightInd w:val="0"/>
        <w:spacing w:line="276" w:lineRule="auto"/>
        <w:ind w:firstLine="709"/>
        <w:jc w:val="both"/>
        <w:rPr>
          <w:sz w:val="28"/>
          <w:szCs w:val="28"/>
        </w:rPr>
      </w:pPr>
      <w:r w:rsidRPr="00053338">
        <w:rPr>
          <w:b/>
          <w:sz w:val="28"/>
          <w:szCs w:val="28"/>
        </w:rPr>
        <w:t xml:space="preserve">Дипломное проектирование. </w:t>
      </w:r>
      <w:r w:rsidRPr="00053338">
        <w:rPr>
          <w:sz w:val="28"/>
          <w:szCs w:val="28"/>
        </w:rPr>
        <w:t>Повышению качества подготовки специалистов и эффективности использования потенциала высшей школы Санкт-Петербурга способствует привлечение студентов к выполнению работы, имеющей практическое применение.</w:t>
      </w:r>
      <w:r w:rsidR="00C274C9" w:rsidRPr="00053338">
        <w:rPr>
          <w:sz w:val="28"/>
          <w:szCs w:val="28"/>
        </w:rPr>
        <w:t xml:space="preserve"> </w:t>
      </w:r>
      <w:r w:rsidRPr="00053338">
        <w:rPr>
          <w:sz w:val="28"/>
          <w:szCs w:val="28"/>
        </w:rPr>
        <w:t xml:space="preserve">Распоряжением Администрации Санкт-Петербурга от 15.07.2002 № 1167-ра «О выполнении студенческих дипломных проектов по заданию Администрации Санкт-Петербурга» был установлен порядок выполнения студенческих дипломных проектов по заданию Администрации Санкт-Петербурга начиная с 2003 года. Указанным распоряжением была предусмотрена выплата 40 стипендий студентам - исполнителям дипломных проектов по заданию Администрации </w:t>
      </w:r>
      <w:r w:rsidR="00085F53">
        <w:rPr>
          <w:sz w:val="28"/>
          <w:szCs w:val="28"/>
        </w:rPr>
        <w:br/>
      </w:r>
      <w:r w:rsidRPr="00053338">
        <w:rPr>
          <w:sz w:val="28"/>
          <w:szCs w:val="28"/>
        </w:rPr>
        <w:t>Санкт-Петербурга в размере 4 тыс. рублей каждая.</w:t>
      </w:r>
    </w:p>
    <w:p w:rsidR="00C20CF2" w:rsidRPr="00053338" w:rsidRDefault="00C20CF2" w:rsidP="00C20CF2">
      <w:pPr>
        <w:widowControl w:val="0"/>
        <w:autoSpaceDE w:val="0"/>
        <w:autoSpaceDN w:val="0"/>
        <w:adjustRightInd w:val="0"/>
        <w:spacing w:line="276" w:lineRule="auto"/>
        <w:ind w:firstLine="709"/>
        <w:jc w:val="both"/>
        <w:rPr>
          <w:sz w:val="28"/>
          <w:szCs w:val="28"/>
        </w:rPr>
      </w:pPr>
      <w:r w:rsidRPr="00053338">
        <w:rPr>
          <w:sz w:val="28"/>
          <w:szCs w:val="28"/>
        </w:rPr>
        <w:t xml:space="preserve">Постановлением учреждено 80 премий Правительства </w:t>
      </w:r>
      <w:r w:rsidRPr="00053338">
        <w:rPr>
          <w:sz w:val="28"/>
          <w:szCs w:val="28"/>
        </w:rPr>
        <w:br/>
        <w:t xml:space="preserve">Санкт-Петербурга за выполнение дипломных проектов по заданию исполнительных органов государственной власти Санкт-Петербурга </w:t>
      </w:r>
      <w:r w:rsidRPr="00053338">
        <w:rPr>
          <w:sz w:val="28"/>
          <w:szCs w:val="28"/>
        </w:rPr>
        <w:br/>
        <w:t xml:space="preserve">в размере 8 тыс. руб. каждая. Постановлением Правительства </w:t>
      </w:r>
      <w:r w:rsidRPr="00053338">
        <w:rPr>
          <w:sz w:val="28"/>
          <w:szCs w:val="28"/>
        </w:rPr>
        <w:br/>
        <w:t xml:space="preserve">Санкт-Петербурга от 27.09.2018 № 773 «О внесении изменения </w:t>
      </w:r>
      <w:r w:rsidRPr="00053338">
        <w:rPr>
          <w:sz w:val="28"/>
          <w:szCs w:val="28"/>
        </w:rPr>
        <w:br/>
        <w:t>в постановление правительства Санкт-Петербурга от 21.03.2007 № 299» размер премии с 2019 года был увеличен в два раза и составляет 16 тыс. рублей каждая.</w:t>
      </w:r>
    </w:p>
    <w:p w:rsidR="00C20CF2" w:rsidRPr="00053338" w:rsidRDefault="00C274C9" w:rsidP="006C268D">
      <w:pPr>
        <w:spacing w:line="276" w:lineRule="auto"/>
        <w:ind w:firstLine="709"/>
        <w:jc w:val="both"/>
        <w:rPr>
          <w:sz w:val="28"/>
          <w:szCs w:val="28"/>
        </w:rPr>
      </w:pPr>
      <w:r w:rsidRPr="00053338">
        <w:rPr>
          <w:sz w:val="28"/>
          <w:szCs w:val="28"/>
        </w:rPr>
        <w:t>С</w:t>
      </w:r>
      <w:r w:rsidR="00C20CF2" w:rsidRPr="00053338">
        <w:rPr>
          <w:sz w:val="28"/>
          <w:szCs w:val="28"/>
        </w:rPr>
        <w:t xml:space="preserve">туденты </w:t>
      </w:r>
      <w:r w:rsidRPr="00053338">
        <w:rPr>
          <w:sz w:val="28"/>
          <w:szCs w:val="28"/>
        </w:rPr>
        <w:t xml:space="preserve">вузов </w:t>
      </w:r>
      <w:r w:rsidR="00C20CF2" w:rsidRPr="00053338">
        <w:rPr>
          <w:sz w:val="28"/>
          <w:szCs w:val="28"/>
        </w:rPr>
        <w:t xml:space="preserve">осуществляют выполнение дипломных проектов по заказу </w:t>
      </w:r>
      <w:r w:rsidRPr="00053338">
        <w:rPr>
          <w:sz w:val="28"/>
          <w:szCs w:val="28"/>
        </w:rPr>
        <w:t>исполнительных органов государственной власти Санкт-Петербурга</w:t>
      </w:r>
      <w:r w:rsidR="00C20CF2" w:rsidRPr="00053338">
        <w:rPr>
          <w:sz w:val="28"/>
          <w:szCs w:val="28"/>
        </w:rPr>
        <w:t xml:space="preserve"> уже 18 лет. За эти годы студентами выполнено более 1400 дипломных проектов.</w:t>
      </w:r>
      <w:r w:rsidRPr="00053338">
        <w:rPr>
          <w:sz w:val="28"/>
          <w:szCs w:val="28"/>
        </w:rPr>
        <w:t xml:space="preserve"> </w:t>
      </w:r>
      <w:r w:rsidR="00C20CF2" w:rsidRPr="00053338">
        <w:rPr>
          <w:sz w:val="28"/>
          <w:szCs w:val="28"/>
        </w:rPr>
        <w:lastRenderedPageBreak/>
        <w:t>Результаты 119 дипломных проектов из 458, выполненных в 2015</w:t>
      </w:r>
      <w:r w:rsidRPr="00053338">
        <w:rPr>
          <w:sz w:val="28"/>
          <w:szCs w:val="28"/>
        </w:rPr>
        <w:t xml:space="preserve"> </w:t>
      </w:r>
      <w:r w:rsidR="00C20CF2" w:rsidRPr="00053338">
        <w:rPr>
          <w:sz w:val="28"/>
          <w:szCs w:val="28"/>
        </w:rPr>
        <w:t>-</w:t>
      </w:r>
      <w:r w:rsidRPr="00053338">
        <w:rPr>
          <w:sz w:val="28"/>
          <w:szCs w:val="28"/>
        </w:rPr>
        <w:t xml:space="preserve"> </w:t>
      </w:r>
      <w:r w:rsidR="00C20CF2" w:rsidRPr="00053338">
        <w:rPr>
          <w:sz w:val="28"/>
          <w:szCs w:val="28"/>
        </w:rPr>
        <w:t>2020 годах, были внедрены в работу.</w:t>
      </w:r>
    </w:p>
    <w:p w:rsidR="00C20CF2" w:rsidRPr="00053338" w:rsidRDefault="00C20CF2" w:rsidP="006C268D">
      <w:pPr>
        <w:spacing w:line="276" w:lineRule="auto"/>
        <w:ind w:firstLine="709"/>
        <w:jc w:val="both"/>
        <w:rPr>
          <w:sz w:val="28"/>
          <w:szCs w:val="28"/>
        </w:rPr>
      </w:pPr>
      <w:r w:rsidRPr="00053338">
        <w:rPr>
          <w:sz w:val="28"/>
          <w:szCs w:val="28"/>
        </w:rPr>
        <w:t xml:space="preserve">Для исполнения дипломных проектов в 2019/2020 учебном году </w:t>
      </w:r>
      <w:r w:rsidRPr="00053338">
        <w:rPr>
          <w:sz w:val="28"/>
          <w:szCs w:val="28"/>
        </w:rPr>
        <w:br/>
        <w:t xml:space="preserve">в сентябре 2019 года Комитетом осуществлен сбор представлений </w:t>
      </w:r>
      <w:r w:rsidRPr="00053338">
        <w:rPr>
          <w:sz w:val="28"/>
          <w:szCs w:val="28"/>
        </w:rPr>
        <w:br/>
        <w:t xml:space="preserve">на участие в конкурсе на соискание премий Правительства </w:t>
      </w:r>
      <w:r w:rsidRPr="00053338">
        <w:rPr>
          <w:sz w:val="28"/>
          <w:szCs w:val="28"/>
        </w:rPr>
        <w:br/>
        <w:t xml:space="preserve">Санкт-Петербурга за выполнение дипломных проектов по заданию </w:t>
      </w:r>
      <w:r w:rsidR="00C274C9" w:rsidRPr="00053338">
        <w:rPr>
          <w:sz w:val="28"/>
          <w:szCs w:val="28"/>
        </w:rPr>
        <w:t xml:space="preserve">исполнительных органов государственной власти Санкт-Петербурга </w:t>
      </w:r>
      <w:r w:rsidRPr="00053338">
        <w:rPr>
          <w:sz w:val="28"/>
          <w:szCs w:val="28"/>
        </w:rPr>
        <w:t xml:space="preserve">(конкурс). Для выбора вузами 47 </w:t>
      </w:r>
      <w:r w:rsidR="00C274C9" w:rsidRPr="00053338">
        <w:rPr>
          <w:sz w:val="28"/>
          <w:szCs w:val="28"/>
        </w:rPr>
        <w:t>заказчиков (14</w:t>
      </w:r>
      <w:r w:rsidR="006D69E5">
        <w:rPr>
          <w:sz w:val="28"/>
          <w:szCs w:val="28"/>
        </w:rPr>
        <w:t xml:space="preserve"> </w:t>
      </w:r>
      <w:r w:rsidR="00C274C9" w:rsidRPr="00053338">
        <w:rPr>
          <w:sz w:val="28"/>
          <w:szCs w:val="28"/>
        </w:rPr>
        <w:t xml:space="preserve">районных администраций, 29 отраслевых комитетов, одна служба, три управления) </w:t>
      </w:r>
      <w:r w:rsidRPr="00053338">
        <w:rPr>
          <w:sz w:val="28"/>
          <w:szCs w:val="28"/>
        </w:rPr>
        <w:t xml:space="preserve">предложили </w:t>
      </w:r>
      <w:r w:rsidRPr="00053338">
        <w:rPr>
          <w:sz w:val="28"/>
          <w:szCs w:val="28"/>
        </w:rPr>
        <w:br/>
        <w:t>190 тем дипломных проектов. От 24 вузов приняты 253 заявки по 127 темам (из 190 предложенных тем) от 39</w:t>
      </w:r>
      <w:r w:rsidR="00C274C9" w:rsidRPr="00053338">
        <w:rPr>
          <w:sz w:val="28"/>
          <w:szCs w:val="28"/>
        </w:rPr>
        <w:t xml:space="preserve"> заказчиков</w:t>
      </w:r>
      <w:r w:rsidRPr="00053338">
        <w:rPr>
          <w:sz w:val="28"/>
          <w:szCs w:val="28"/>
        </w:rPr>
        <w:t>.</w:t>
      </w:r>
    </w:p>
    <w:p w:rsidR="00C20CF2" w:rsidRPr="00053338" w:rsidRDefault="00C20CF2" w:rsidP="006C268D">
      <w:pPr>
        <w:spacing w:line="276" w:lineRule="auto"/>
        <w:ind w:firstLine="709"/>
        <w:jc w:val="both"/>
        <w:rPr>
          <w:sz w:val="28"/>
          <w:szCs w:val="28"/>
        </w:rPr>
      </w:pPr>
      <w:r w:rsidRPr="00053338">
        <w:rPr>
          <w:sz w:val="28"/>
          <w:szCs w:val="28"/>
        </w:rPr>
        <w:t xml:space="preserve">На заседании Комиссии по дипломному проектированию, которое состоялось 06.11.2019, было принято решение об определении студентов, которые осуществляли подготовку дипломных проектов </w:t>
      </w:r>
      <w:r w:rsidRPr="00053338">
        <w:rPr>
          <w:sz w:val="28"/>
          <w:szCs w:val="28"/>
        </w:rPr>
        <w:br/>
        <w:t xml:space="preserve">по заданию </w:t>
      </w:r>
      <w:r w:rsidR="00C274C9" w:rsidRPr="00053338">
        <w:rPr>
          <w:sz w:val="28"/>
          <w:szCs w:val="28"/>
        </w:rPr>
        <w:t xml:space="preserve">исполнительных органов государственной власти </w:t>
      </w:r>
      <w:r w:rsidR="00085F53">
        <w:rPr>
          <w:sz w:val="28"/>
          <w:szCs w:val="28"/>
        </w:rPr>
        <w:br/>
      </w:r>
      <w:r w:rsidR="00C274C9" w:rsidRPr="00053338">
        <w:rPr>
          <w:sz w:val="28"/>
          <w:szCs w:val="28"/>
        </w:rPr>
        <w:t xml:space="preserve">Санкт-Петербурга </w:t>
      </w:r>
      <w:r w:rsidRPr="00053338">
        <w:rPr>
          <w:sz w:val="28"/>
          <w:szCs w:val="28"/>
        </w:rPr>
        <w:t>в 2019/2020 учебном году в количестве 90 человек.</w:t>
      </w:r>
    </w:p>
    <w:p w:rsidR="00C20CF2" w:rsidRPr="00053338" w:rsidRDefault="00C20CF2" w:rsidP="006C268D">
      <w:pPr>
        <w:spacing w:line="276" w:lineRule="auto"/>
        <w:ind w:firstLine="709"/>
        <w:jc w:val="both"/>
        <w:rPr>
          <w:sz w:val="28"/>
          <w:szCs w:val="28"/>
        </w:rPr>
      </w:pPr>
      <w:r w:rsidRPr="00053338">
        <w:rPr>
          <w:sz w:val="28"/>
          <w:szCs w:val="28"/>
        </w:rPr>
        <w:t xml:space="preserve">Комиссия по дипломному проектированию на заседании, состоявшемся 24.09.2020, утвердила список победителей конкурса в 2019/2020 учебном году в количестве 73 человек (из 23 вузов Санкт-Петербурга, выполнивших на конкурсной основе дипломные проекты </w:t>
      </w:r>
      <w:r w:rsidR="00C274C9" w:rsidRPr="00053338">
        <w:rPr>
          <w:sz w:val="28"/>
          <w:szCs w:val="28"/>
        </w:rPr>
        <w:t>п</w:t>
      </w:r>
      <w:r w:rsidRPr="00053338">
        <w:rPr>
          <w:sz w:val="28"/>
          <w:szCs w:val="28"/>
        </w:rPr>
        <w:t>о заданию 38</w:t>
      </w:r>
      <w:r w:rsidR="00C274C9" w:rsidRPr="00053338">
        <w:rPr>
          <w:sz w:val="28"/>
          <w:szCs w:val="28"/>
        </w:rPr>
        <w:t xml:space="preserve"> заказчиков</w:t>
      </w:r>
      <w:r w:rsidRPr="00053338">
        <w:rPr>
          <w:sz w:val="28"/>
          <w:szCs w:val="28"/>
        </w:rPr>
        <w:t>).</w:t>
      </w:r>
      <w:r w:rsidR="00C274C9" w:rsidRPr="00053338">
        <w:rPr>
          <w:sz w:val="28"/>
          <w:szCs w:val="28"/>
        </w:rPr>
        <w:t xml:space="preserve"> </w:t>
      </w:r>
      <w:r w:rsidRPr="00053338">
        <w:rPr>
          <w:sz w:val="28"/>
          <w:szCs w:val="28"/>
        </w:rPr>
        <w:t>Постановлением Правительства Санкт-Петербурга от 23.11.2020 № 974 премии присуждены победителям конкурса.</w:t>
      </w:r>
    </w:p>
    <w:p w:rsidR="00C20CF2" w:rsidRPr="00053338" w:rsidRDefault="00C20CF2" w:rsidP="006C268D">
      <w:pPr>
        <w:spacing w:line="276" w:lineRule="auto"/>
        <w:ind w:firstLine="709"/>
        <w:jc w:val="both"/>
        <w:rPr>
          <w:sz w:val="28"/>
          <w:szCs w:val="28"/>
        </w:rPr>
      </w:pPr>
      <w:r w:rsidRPr="00053338">
        <w:rPr>
          <w:sz w:val="28"/>
          <w:szCs w:val="28"/>
        </w:rPr>
        <w:t>В рамках контракта на оказание услуг по организации информационной кампании по популяризации специальностей профессионального образования, востребованных на рынке труда Санкт-Петербурга, осуществлена подготовка и публикация сборников статей «Применение результатов дипломного проектирования студентов вузов Санкт-Петербурга в интересах социально-экономического развития города» по материалам выполненных конкурсантами дипломных проектов; информирование населения о возможностях реализации дипломных проектов по заказу</w:t>
      </w:r>
      <w:r w:rsidR="00C274C9" w:rsidRPr="00053338">
        <w:rPr>
          <w:sz w:val="28"/>
          <w:szCs w:val="28"/>
        </w:rPr>
        <w:t xml:space="preserve"> исполнительных органов государственной власти Санкт-Петербурга</w:t>
      </w:r>
      <w:r w:rsidRPr="00053338">
        <w:rPr>
          <w:sz w:val="28"/>
          <w:szCs w:val="28"/>
        </w:rPr>
        <w:t>; популяризация достижений студентов вузов Санкт-Петербурга. Победителям конкурса 2020 года выплачены премии в размере 16 000 рублей каждому, а также вручены дипломы Комитета и сборники.</w:t>
      </w:r>
    </w:p>
    <w:p w:rsidR="00C20CF2" w:rsidRPr="00053338" w:rsidRDefault="00C20CF2" w:rsidP="00E66EAB">
      <w:pPr>
        <w:spacing w:line="276" w:lineRule="auto"/>
        <w:ind w:firstLine="709"/>
        <w:jc w:val="both"/>
        <w:rPr>
          <w:sz w:val="28"/>
          <w:szCs w:val="28"/>
        </w:rPr>
      </w:pPr>
      <w:r w:rsidRPr="00053338">
        <w:rPr>
          <w:sz w:val="28"/>
          <w:szCs w:val="28"/>
        </w:rPr>
        <w:t xml:space="preserve">Для исполнения дипломных проектов в 2020/2021 учебном году </w:t>
      </w:r>
      <w:r w:rsidRPr="00053338">
        <w:rPr>
          <w:sz w:val="28"/>
          <w:szCs w:val="28"/>
        </w:rPr>
        <w:br/>
        <w:t xml:space="preserve">в сентябре 2020 года Комитетом осуществлен сбор представлений </w:t>
      </w:r>
      <w:r w:rsidRPr="00053338">
        <w:rPr>
          <w:sz w:val="28"/>
          <w:szCs w:val="28"/>
        </w:rPr>
        <w:br/>
        <w:t xml:space="preserve">на участие в конкурсе. </w:t>
      </w:r>
      <w:r w:rsidR="00980182">
        <w:rPr>
          <w:sz w:val="28"/>
          <w:szCs w:val="28"/>
        </w:rPr>
        <w:t>На</w:t>
      </w:r>
      <w:r w:rsidRPr="00053338">
        <w:rPr>
          <w:sz w:val="28"/>
          <w:szCs w:val="28"/>
        </w:rPr>
        <w:t xml:space="preserve"> выбор вузам 48 </w:t>
      </w:r>
      <w:r w:rsidR="00C274C9" w:rsidRPr="00053338">
        <w:rPr>
          <w:sz w:val="28"/>
          <w:szCs w:val="28"/>
        </w:rPr>
        <w:t xml:space="preserve">заказчиков </w:t>
      </w:r>
      <w:r w:rsidRPr="00053338">
        <w:rPr>
          <w:sz w:val="28"/>
          <w:szCs w:val="28"/>
        </w:rPr>
        <w:t xml:space="preserve">предложили </w:t>
      </w:r>
      <w:r w:rsidRPr="00053338">
        <w:rPr>
          <w:sz w:val="28"/>
          <w:szCs w:val="28"/>
        </w:rPr>
        <w:br/>
        <w:t>183 темы дипломных проектов (15</w:t>
      </w:r>
      <w:r w:rsidR="00C274C9" w:rsidRPr="00053338">
        <w:rPr>
          <w:sz w:val="28"/>
          <w:szCs w:val="28"/>
        </w:rPr>
        <w:t xml:space="preserve"> районных</w:t>
      </w:r>
      <w:r w:rsidRPr="00053338">
        <w:rPr>
          <w:sz w:val="28"/>
          <w:szCs w:val="28"/>
        </w:rPr>
        <w:t xml:space="preserve"> администраций, 29 </w:t>
      </w:r>
      <w:r w:rsidR="00C274C9" w:rsidRPr="00053338">
        <w:rPr>
          <w:sz w:val="28"/>
          <w:szCs w:val="28"/>
        </w:rPr>
        <w:t>отраслевых</w:t>
      </w:r>
      <w:r w:rsidRPr="00053338">
        <w:rPr>
          <w:sz w:val="28"/>
          <w:szCs w:val="28"/>
        </w:rPr>
        <w:t xml:space="preserve"> Комитетов, </w:t>
      </w:r>
      <w:r w:rsidR="00C274C9" w:rsidRPr="00053338">
        <w:rPr>
          <w:sz w:val="28"/>
          <w:szCs w:val="28"/>
        </w:rPr>
        <w:t xml:space="preserve">одна </w:t>
      </w:r>
      <w:r w:rsidR="00DD42F5" w:rsidRPr="00053338">
        <w:rPr>
          <w:sz w:val="28"/>
          <w:szCs w:val="28"/>
        </w:rPr>
        <w:t>служба, два</w:t>
      </w:r>
      <w:r w:rsidR="00C274C9" w:rsidRPr="00053338">
        <w:rPr>
          <w:sz w:val="28"/>
          <w:szCs w:val="28"/>
        </w:rPr>
        <w:t xml:space="preserve"> у</w:t>
      </w:r>
      <w:r w:rsidRPr="00053338">
        <w:rPr>
          <w:sz w:val="28"/>
          <w:szCs w:val="28"/>
        </w:rPr>
        <w:t xml:space="preserve">правления, </w:t>
      </w:r>
      <w:r w:rsidR="00C274C9" w:rsidRPr="00053338">
        <w:rPr>
          <w:sz w:val="28"/>
          <w:szCs w:val="28"/>
        </w:rPr>
        <w:t>одна и</w:t>
      </w:r>
      <w:r w:rsidRPr="00053338">
        <w:rPr>
          <w:sz w:val="28"/>
          <w:szCs w:val="28"/>
        </w:rPr>
        <w:t>нспекция). От 24 вузов принят</w:t>
      </w:r>
      <w:r w:rsidR="00F114B2" w:rsidRPr="00053338">
        <w:rPr>
          <w:sz w:val="28"/>
          <w:szCs w:val="28"/>
        </w:rPr>
        <w:t>о</w:t>
      </w:r>
      <w:r w:rsidRPr="00053338">
        <w:rPr>
          <w:sz w:val="28"/>
          <w:szCs w:val="28"/>
        </w:rPr>
        <w:t xml:space="preserve"> 240 заявок по 121 теме (из 183 тем, предложенных 45 </w:t>
      </w:r>
      <w:r w:rsidR="00D31967" w:rsidRPr="00053338">
        <w:rPr>
          <w:sz w:val="28"/>
          <w:szCs w:val="28"/>
        </w:rPr>
        <w:t>заказчиками</w:t>
      </w:r>
      <w:r w:rsidRPr="00053338">
        <w:rPr>
          <w:sz w:val="28"/>
          <w:szCs w:val="28"/>
        </w:rPr>
        <w:t>).</w:t>
      </w:r>
    </w:p>
    <w:p w:rsidR="00C20CF2" w:rsidRPr="00053338" w:rsidRDefault="00C20CF2" w:rsidP="00C20CF2">
      <w:pPr>
        <w:widowControl w:val="0"/>
        <w:autoSpaceDE w:val="0"/>
        <w:autoSpaceDN w:val="0"/>
        <w:adjustRightInd w:val="0"/>
        <w:spacing w:line="276" w:lineRule="auto"/>
        <w:ind w:firstLine="709"/>
        <w:jc w:val="both"/>
        <w:rPr>
          <w:sz w:val="28"/>
          <w:szCs w:val="28"/>
        </w:rPr>
      </w:pPr>
      <w:r w:rsidRPr="00053338">
        <w:rPr>
          <w:sz w:val="28"/>
          <w:szCs w:val="28"/>
        </w:rPr>
        <w:lastRenderedPageBreak/>
        <w:t xml:space="preserve">На заседании Комиссии по дипломному проектированию, которое состоялось 11.11.2020, принято решение об определении </w:t>
      </w:r>
      <w:r w:rsidR="00D31967" w:rsidRPr="00053338">
        <w:rPr>
          <w:sz w:val="28"/>
          <w:szCs w:val="28"/>
        </w:rPr>
        <w:t xml:space="preserve">91 </w:t>
      </w:r>
      <w:r w:rsidRPr="00053338">
        <w:rPr>
          <w:sz w:val="28"/>
          <w:szCs w:val="28"/>
        </w:rPr>
        <w:t>студент</w:t>
      </w:r>
      <w:r w:rsidR="00D31967" w:rsidRPr="00053338">
        <w:rPr>
          <w:sz w:val="28"/>
          <w:szCs w:val="28"/>
        </w:rPr>
        <w:t>а</w:t>
      </w:r>
      <w:r w:rsidRPr="00053338">
        <w:rPr>
          <w:sz w:val="28"/>
          <w:szCs w:val="28"/>
        </w:rPr>
        <w:t>, которые будут осуществлять подготовку дипломных проектов 2020/2021 учебном году</w:t>
      </w:r>
      <w:r w:rsidR="001F3728" w:rsidRPr="00053338">
        <w:rPr>
          <w:sz w:val="28"/>
          <w:szCs w:val="28"/>
        </w:rPr>
        <w:t xml:space="preserve"> по заказу исполнительных органов государственной власти Санкт-Петербурга</w:t>
      </w:r>
      <w:r w:rsidRPr="00053338">
        <w:rPr>
          <w:sz w:val="28"/>
          <w:szCs w:val="28"/>
        </w:rPr>
        <w:t>.</w:t>
      </w:r>
    </w:p>
    <w:p w:rsidR="009D0384" w:rsidRPr="00C07271" w:rsidRDefault="009D0384" w:rsidP="00E66EAB">
      <w:pPr>
        <w:spacing w:line="276" w:lineRule="auto"/>
        <w:ind w:firstLine="709"/>
        <w:jc w:val="both"/>
        <w:rPr>
          <w:bCs/>
          <w:sz w:val="28"/>
          <w:szCs w:val="28"/>
        </w:rPr>
      </w:pPr>
      <w:r w:rsidRPr="00C07271">
        <w:rPr>
          <w:b/>
          <w:bCs/>
          <w:sz w:val="28"/>
          <w:szCs w:val="28"/>
        </w:rPr>
        <w:t>Открытие базовой кафедры Санкт</w:t>
      </w:r>
      <w:r w:rsidRPr="00C07271">
        <w:rPr>
          <w:b/>
          <w:bCs/>
          <w:sz w:val="28"/>
          <w:szCs w:val="28"/>
        </w:rPr>
        <w:noBreakHyphen/>
        <w:t xml:space="preserve">Петербургской государственной художественно-промышленной академии имени А.Л.Штиглица. </w:t>
      </w:r>
      <w:r w:rsidRPr="00C07271">
        <w:rPr>
          <w:bCs/>
          <w:sz w:val="28"/>
          <w:szCs w:val="28"/>
        </w:rPr>
        <w:t>24.11.2020 состоялось торжественное открытие кафедры промышленных технологий и менеджмента Санкт</w:t>
      </w:r>
      <w:r w:rsidRPr="00C07271">
        <w:rPr>
          <w:bCs/>
          <w:sz w:val="28"/>
          <w:szCs w:val="28"/>
        </w:rPr>
        <w:noBreakHyphen/>
        <w:t xml:space="preserve">Петербургской государственной художественно-промышленной академии имени А.Л.Штиглица (ХПА </w:t>
      </w:r>
      <w:r w:rsidR="00DD42F5" w:rsidRPr="00C07271">
        <w:rPr>
          <w:bCs/>
          <w:sz w:val="28"/>
          <w:szCs w:val="28"/>
        </w:rPr>
        <w:br/>
      </w:r>
      <w:r w:rsidRPr="00C07271">
        <w:rPr>
          <w:bCs/>
          <w:sz w:val="28"/>
          <w:szCs w:val="28"/>
        </w:rPr>
        <w:t xml:space="preserve">им </w:t>
      </w:r>
      <w:r w:rsidR="00A76CA8">
        <w:rPr>
          <w:bCs/>
          <w:sz w:val="28"/>
          <w:szCs w:val="28"/>
        </w:rPr>
        <w:t xml:space="preserve">А.Л. </w:t>
      </w:r>
      <w:r w:rsidRPr="00C07271">
        <w:rPr>
          <w:bCs/>
          <w:sz w:val="28"/>
          <w:szCs w:val="28"/>
        </w:rPr>
        <w:t xml:space="preserve">Штиглица). Базовая кафедра является совместным проектом ХПА </w:t>
      </w:r>
      <w:r w:rsidR="00DD42F5" w:rsidRPr="00C07271">
        <w:rPr>
          <w:bCs/>
          <w:sz w:val="28"/>
          <w:szCs w:val="28"/>
        </w:rPr>
        <w:br/>
      </w:r>
      <w:r w:rsidRPr="00C07271">
        <w:rPr>
          <w:bCs/>
          <w:sz w:val="28"/>
          <w:szCs w:val="28"/>
        </w:rPr>
        <w:t xml:space="preserve">им. А.Л,Штиглица и одного из лидеров российской легкой промышленности – компании Concept Group, входящей в Группу АФК «Система». В церемонии открытия приняли участие вице-губернатор Санкт-Петербурга Княгинин В.Н., председатель Комитета Максимов А.С., ректор ХПА им. А.Л.Штиглица Кислицына А.Н., управляющий партнёр АФК «Система» и председатель совета директоров Concept Group Сиразутдинов А.Г. Княгинин В.Н. подчеркнул, что Академия имени А.Л. Штиглица – одна из известнейших дизайнерских школ Европы и мира. Появление совместного проекта Академии и компании Concept Group – пример успешного сотрудничества, которое пойдёт на пользу отрасли, преподавателям и студентам, открывая новые перспективы для развития экономики, образовательных и социальных инициатив в Санкт-Петербурге. </w:t>
      </w:r>
    </w:p>
    <w:p w:rsidR="009D0384" w:rsidRPr="00053338" w:rsidRDefault="009D0384" w:rsidP="00E66EAB">
      <w:pPr>
        <w:spacing w:line="276" w:lineRule="auto"/>
        <w:ind w:firstLine="709"/>
        <w:jc w:val="both"/>
        <w:rPr>
          <w:b/>
          <w:sz w:val="28"/>
          <w:szCs w:val="28"/>
        </w:rPr>
      </w:pPr>
      <w:r w:rsidRPr="00C07271">
        <w:rPr>
          <w:bCs/>
          <w:sz w:val="28"/>
          <w:szCs w:val="28"/>
        </w:rPr>
        <w:t>В ходе экскурсии участники встречи осмотрели учебные классы базовой кафедры, оснащенные современным оборудованием и программным обеспечением. Образовательная программа, созданная на кафедре дизайна костюма ХПА им. А.Л. Штиглица на основе программы бакалавриата «Дизайн костюма» и разработанная совместно с Concept Group, включает дисциплины по освоению компьютерных технологий в дизайне, системы автоматизированного проектирования одежды, основ экономики и маркетинга, коммерческой составляющей бизнеса и создания бренда в сегменте fashion-retail.</w:t>
      </w:r>
    </w:p>
    <w:p w:rsidR="00CC077E" w:rsidRPr="00053338" w:rsidRDefault="005B3D12" w:rsidP="00E66EAB">
      <w:pPr>
        <w:spacing w:line="276" w:lineRule="auto"/>
        <w:ind w:firstLine="709"/>
        <w:jc w:val="both"/>
        <w:rPr>
          <w:sz w:val="28"/>
          <w:szCs w:val="28"/>
        </w:rPr>
      </w:pPr>
      <w:r w:rsidRPr="00053338">
        <w:rPr>
          <w:b/>
          <w:sz w:val="28"/>
          <w:szCs w:val="28"/>
        </w:rPr>
        <w:t>Создание и обеспечение деятельности инновационных площадок</w:t>
      </w:r>
      <w:r w:rsidRPr="00053338">
        <w:rPr>
          <w:sz w:val="28"/>
          <w:szCs w:val="28"/>
        </w:rPr>
        <w:t xml:space="preserve">. </w:t>
      </w:r>
      <w:r w:rsidR="00CC077E" w:rsidRPr="00053338">
        <w:rPr>
          <w:sz w:val="28"/>
          <w:szCs w:val="28"/>
        </w:rPr>
        <w:t xml:space="preserve">В целях моделирования интеграции нововведений в систему образования </w:t>
      </w:r>
      <w:r w:rsidR="00085F53">
        <w:rPr>
          <w:sz w:val="28"/>
          <w:szCs w:val="28"/>
        </w:rPr>
        <w:br/>
      </w:r>
      <w:r w:rsidR="00CC077E" w:rsidRPr="00053338">
        <w:rPr>
          <w:sz w:val="28"/>
          <w:szCs w:val="28"/>
        </w:rPr>
        <w:t xml:space="preserve">Санкт-Петербурга и оценки последствий влияния внедрения на систему образования Санкт-Петербурга были созданы </w:t>
      </w:r>
      <w:r w:rsidR="00B11643" w:rsidRPr="00053338">
        <w:rPr>
          <w:sz w:val="28"/>
          <w:szCs w:val="28"/>
        </w:rPr>
        <w:t>три инновационные площадки:</w:t>
      </w:r>
    </w:p>
    <w:p w:rsidR="00B1225D" w:rsidRPr="00053338" w:rsidRDefault="00B1225D" w:rsidP="00B1225D">
      <w:pPr>
        <w:spacing w:line="276" w:lineRule="auto"/>
        <w:ind w:firstLine="709"/>
        <w:jc w:val="both"/>
        <w:rPr>
          <w:sz w:val="28"/>
          <w:szCs w:val="28"/>
        </w:rPr>
      </w:pPr>
      <w:r w:rsidRPr="00053338">
        <w:rPr>
          <w:sz w:val="28"/>
          <w:szCs w:val="28"/>
        </w:rPr>
        <w:t xml:space="preserve">- Инновационная площадка по разработке модели центра проектной деятельности при образовательных организациях профессионального образования Санкт-Петербурга для реализации практико-ориентированных дополнительных образовательных программ с целью формирования надпрофессиональных компетенций у обучающихся по наиболее </w:t>
      </w:r>
      <w:r w:rsidRPr="00053338">
        <w:rPr>
          <w:sz w:val="28"/>
          <w:szCs w:val="28"/>
        </w:rPr>
        <w:lastRenderedPageBreak/>
        <w:t>востребованным на рынке труда, новым и перспективных профессиям (Модель центра проектной деятельности) – на базе Санкт-Петербургского политехнического университета Петра Великого;</w:t>
      </w:r>
    </w:p>
    <w:p w:rsidR="00B1225D" w:rsidRPr="00053338" w:rsidRDefault="00B1225D" w:rsidP="00B1225D">
      <w:pPr>
        <w:spacing w:line="276" w:lineRule="auto"/>
        <w:ind w:firstLine="709"/>
        <w:jc w:val="both"/>
        <w:rPr>
          <w:sz w:val="28"/>
          <w:szCs w:val="28"/>
        </w:rPr>
      </w:pPr>
      <w:r w:rsidRPr="00053338">
        <w:rPr>
          <w:sz w:val="28"/>
          <w:szCs w:val="28"/>
        </w:rPr>
        <w:t>- Инновационная площадка «Проектировани</w:t>
      </w:r>
      <w:r w:rsidR="006D69E5">
        <w:rPr>
          <w:sz w:val="28"/>
          <w:szCs w:val="28"/>
        </w:rPr>
        <w:t>е</w:t>
      </w:r>
      <w:r w:rsidRPr="00053338">
        <w:rPr>
          <w:sz w:val="28"/>
          <w:szCs w:val="28"/>
        </w:rPr>
        <w:t xml:space="preserve"> и внедрени</w:t>
      </w:r>
      <w:r w:rsidR="006D69E5">
        <w:rPr>
          <w:sz w:val="28"/>
          <w:szCs w:val="28"/>
        </w:rPr>
        <w:t>е</w:t>
      </w:r>
      <w:r w:rsidRPr="00053338">
        <w:rPr>
          <w:sz w:val="28"/>
          <w:szCs w:val="28"/>
        </w:rPr>
        <w:t xml:space="preserve"> принципов обучающих фабрик в образовательный процесс» (Учебная фабрика) – на базе Санкт-Петербургского техникума отраслевых технологий, финансов и права;</w:t>
      </w:r>
    </w:p>
    <w:p w:rsidR="00B1225D" w:rsidRPr="00053338" w:rsidRDefault="00B1225D" w:rsidP="00B1225D">
      <w:pPr>
        <w:spacing w:line="276" w:lineRule="auto"/>
        <w:ind w:firstLine="709"/>
        <w:jc w:val="both"/>
        <w:rPr>
          <w:sz w:val="28"/>
          <w:szCs w:val="28"/>
        </w:rPr>
      </w:pPr>
      <w:r w:rsidRPr="00053338">
        <w:rPr>
          <w:sz w:val="28"/>
          <w:szCs w:val="28"/>
        </w:rPr>
        <w:t>- Инновационная площадка «</w:t>
      </w:r>
      <w:r w:rsidR="006D69E5">
        <w:rPr>
          <w:sz w:val="28"/>
          <w:szCs w:val="28"/>
        </w:rPr>
        <w:t>Р</w:t>
      </w:r>
      <w:r w:rsidRPr="00053338">
        <w:rPr>
          <w:sz w:val="28"/>
          <w:szCs w:val="28"/>
        </w:rPr>
        <w:t>азработк</w:t>
      </w:r>
      <w:r w:rsidR="006D69E5">
        <w:rPr>
          <w:sz w:val="28"/>
          <w:szCs w:val="28"/>
        </w:rPr>
        <w:t>а</w:t>
      </w:r>
      <w:r w:rsidRPr="00053338">
        <w:rPr>
          <w:sz w:val="28"/>
          <w:szCs w:val="28"/>
        </w:rPr>
        <w:t xml:space="preserve"> и внедрени</w:t>
      </w:r>
      <w:r w:rsidR="006D69E5">
        <w:rPr>
          <w:sz w:val="28"/>
          <w:szCs w:val="28"/>
        </w:rPr>
        <w:t>е</w:t>
      </w:r>
      <w:r w:rsidRPr="00053338">
        <w:rPr>
          <w:sz w:val="28"/>
          <w:szCs w:val="28"/>
        </w:rPr>
        <w:t xml:space="preserve"> методики подготовки и проведения демонстрационного экзамена в образовательный процесс» (Модель ДЭ) – на базе Петровского колледжа.</w:t>
      </w:r>
    </w:p>
    <w:p w:rsidR="00CC077E" w:rsidRPr="00053338" w:rsidRDefault="00CC077E" w:rsidP="00CC077E">
      <w:pPr>
        <w:spacing w:line="276" w:lineRule="auto"/>
        <w:ind w:firstLine="709"/>
        <w:jc w:val="both"/>
        <w:rPr>
          <w:sz w:val="28"/>
          <w:szCs w:val="28"/>
        </w:rPr>
      </w:pPr>
      <w:r w:rsidRPr="00053338">
        <w:rPr>
          <w:sz w:val="28"/>
          <w:szCs w:val="28"/>
        </w:rPr>
        <w:t xml:space="preserve">В рамках Модели Центра проектной деятельности разработан комплекс продуктивных (инновационных) педагогических технологий, направленных на реализацию практико-ориентированных дополнительных образовательных программ, учитывающих современные тенденции развития техносферы, приоритеты научно-технического и экономического развития </w:t>
      </w:r>
      <w:r w:rsidR="00085F53">
        <w:rPr>
          <w:sz w:val="28"/>
          <w:szCs w:val="28"/>
        </w:rPr>
        <w:br/>
      </w:r>
      <w:r w:rsidRPr="00053338">
        <w:rPr>
          <w:sz w:val="28"/>
          <w:szCs w:val="28"/>
        </w:rPr>
        <w:t xml:space="preserve">Санкт-Петербурга, а также комплекс мероприятий, направленных на формирование надпрофессиональных компетенций у обучающихся. Обучено 30 студентов по программе «Специалист по аддитивным технологиям». </w:t>
      </w:r>
    </w:p>
    <w:p w:rsidR="00CC077E" w:rsidRPr="00053338" w:rsidRDefault="00CC077E" w:rsidP="00CC077E">
      <w:pPr>
        <w:spacing w:line="276" w:lineRule="auto"/>
        <w:ind w:firstLine="709"/>
        <w:jc w:val="both"/>
        <w:rPr>
          <w:sz w:val="28"/>
          <w:szCs w:val="28"/>
        </w:rPr>
      </w:pPr>
      <w:r w:rsidRPr="00053338">
        <w:rPr>
          <w:sz w:val="28"/>
          <w:szCs w:val="28"/>
        </w:rPr>
        <w:t xml:space="preserve">В рамках Учебной фабрики разработаны и внедрены модели обучающих фабрик на базе профессиональных образовательных организаций </w:t>
      </w:r>
      <w:r w:rsidR="00085F53">
        <w:rPr>
          <w:sz w:val="28"/>
          <w:szCs w:val="28"/>
        </w:rPr>
        <w:br/>
      </w:r>
      <w:r w:rsidRPr="00053338">
        <w:rPr>
          <w:sz w:val="28"/>
          <w:szCs w:val="28"/>
        </w:rPr>
        <w:t xml:space="preserve">Санкт-Петербурга, разработана дорожная карта внедрения принципов обучающих фабрик в деятельность профессиональных образовательных организаций Санкт-Петербурга. Проведено обучение 60 специалистов профессиональных образовательных организаций Санкт-Петербурга по программе «Проектирование и внедрение принципов обучающих фабрик в образовательный процесс при подготовке кадров». </w:t>
      </w:r>
    </w:p>
    <w:p w:rsidR="00CC077E" w:rsidRPr="00053338" w:rsidRDefault="00CC077E" w:rsidP="00CC077E">
      <w:pPr>
        <w:spacing w:line="276" w:lineRule="auto"/>
        <w:ind w:firstLine="709"/>
        <w:jc w:val="both"/>
        <w:rPr>
          <w:sz w:val="28"/>
          <w:szCs w:val="28"/>
        </w:rPr>
      </w:pPr>
      <w:r w:rsidRPr="00053338">
        <w:rPr>
          <w:sz w:val="28"/>
          <w:szCs w:val="28"/>
        </w:rPr>
        <w:t xml:space="preserve">В рамках Модели ДЭ разработаны методика подготовки и проведения демонстрационного экзамена, дорожная карта подготовки к демонстрационному экзамену. Проведены курсы повышения квалификации для 43 специалистов профессиональных образовательных организаций </w:t>
      </w:r>
      <w:r w:rsidR="00085F53">
        <w:rPr>
          <w:sz w:val="28"/>
          <w:szCs w:val="28"/>
        </w:rPr>
        <w:br/>
      </w:r>
      <w:r w:rsidRPr="00053338">
        <w:rPr>
          <w:sz w:val="28"/>
          <w:szCs w:val="28"/>
        </w:rPr>
        <w:t>Санкт-Петербурга.</w:t>
      </w:r>
    </w:p>
    <w:p w:rsidR="00540701" w:rsidRPr="00053338" w:rsidRDefault="004538C8" w:rsidP="00E66EAB">
      <w:pPr>
        <w:spacing w:line="276" w:lineRule="auto"/>
        <w:ind w:firstLine="709"/>
        <w:jc w:val="both"/>
        <w:rPr>
          <w:sz w:val="28"/>
          <w:szCs w:val="28"/>
        </w:rPr>
      </w:pPr>
      <w:r w:rsidRPr="00053338">
        <w:rPr>
          <w:b/>
          <w:sz w:val="28"/>
          <w:szCs w:val="28"/>
        </w:rPr>
        <w:t>Независимая оценка качества образовательной деятельности образовательных организаций.</w:t>
      </w:r>
      <w:r w:rsidRPr="00053338">
        <w:rPr>
          <w:sz w:val="28"/>
          <w:szCs w:val="28"/>
        </w:rPr>
        <w:t xml:space="preserve"> В 2020 году Комитетом была организована работа по независимой оценке качества условий осуществления образовательной деятельности организациями, действующими на территории Санкт-Петербурга. В целях создания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по программам среднего профессионального образования и расположенных на территории Санкт-Петербурга, проведено два заседания </w:t>
      </w:r>
      <w:r w:rsidRPr="00053338">
        <w:rPr>
          <w:sz w:val="28"/>
          <w:szCs w:val="28"/>
        </w:rPr>
        <w:lastRenderedPageBreak/>
        <w:t>Общественного совета по проведению независимой оценки качества условий осуществления образовательной деятельности образовательными организациями (13.02.2020 и 18.12.2020). В 2020 году Общественным советом проведена независимая оценка качества условий осуществления образовательной деятельности трех профессиональных образовательных организаций, находящ</w:t>
      </w:r>
      <w:r w:rsidR="00A76CA8">
        <w:rPr>
          <w:sz w:val="28"/>
          <w:szCs w:val="28"/>
        </w:rPr>
        <w:t>рих</w:t>
      </w:r>
      <w:r w:rsidRPr="00053338">
        <w:rPr>
          <w:sz w:val="28"/>
          <w:szCs w:val="28"/>
        </w:rPr>
        <w:t xml:space="preserve">ся в ведении Комитета, трех профессиональных образовательных организаций и одной образовательной организации дополнительного профессионального образования, находящихся в ведении Комитета по здравоохранению Санкт-Петербурга, с учетом информации, представленной оператором. В качестве организации-оператора Комитетом на конкурсной основе определено открытое акционерное общество </w:t>
      </w:r>
      <w:r w:rsidR="00540701" w:rsidRPr="00053338">
        <w:rPr>
          <w:sz w:val="28"/>
          <w:szCs w:val="28"/>
        </w:rPr>
        <w:t>«АС-Холдинг».</w:t>
      </w:r>
    </w:p>
    <w:p w:rsidR="004538C8" w:rsidRPr="00053338" w:rsidRDefault="004538C8" w:rsidP="00E66EAB">
      <w:pPr>
        <w:spacing w:line="276" w:lineRule="auto"/>
        <w:ind w:firstLine="709"/>
        <w:jc w:val="both"/>
        <w:rPr>
          <w:sz w:val="28"/>
          <w:szCs w:val="28"/>
        </w:rPr>
      </w:pPr>
      <w:r w:rsidRPr="00053338">
        <w:rPr>
          <w:sz w:val="28"/>
          <w:szCs w:val="28"/>
        </w:rPr>
        <w:t>На официальном сайте Комитета функционирует раздел «Обращение граждан», в котором можно воспользоваться формой обратной связи с Комитетом и выразить свое мнение о качестве оказания образовательных услуг.</w:t>
      </w:r>
    </w:p>
    <w:p w:rsidR="005B3D12" w:rsidRPr="00053338" w:rsidRDefault="004538C8" w:rsidP="00E66EAB">
      <w:pPr>
        <w:spacing w:line="276" w:lineRule="auto"/>
        <w:ind w:firstLine="709"/>
        <w:jc w:val="both"/>
        <w:rPr>
          <w:sz w:val="28"/>
          <w:szCs w:val="28"/>
        </w:rPr>
      </w:pPr>
      <w:r w:rsidRPr="00053338">
        <w:rPr>
          <w:sz w:val="28"/>
          <w:szCs w:val="28"/>
        </w:rPr>
        <w:t xml:space="preserve">По итогам проведения независимой оценки качества условий осуществления образовательной деятельности в 2020 году образовательные организации сохранили динамику роста по показателям. Итоги оценки размещены на официальном сайте Комитета и направлены в Совет директоров средних профессиональных учебных заведений Санкт-Петербурга и образовательные организации для учета в работе и использования </w:t>
      </w:r>
      <w:r w:rsidR="00D31967" w:rsidRPr="00053338">
        <w:rPr>
          <w:sz w:val="28"/>
          <w:szCs w:val="28"/>
        </w:rPr>
        <w:t xml:space="preserve">их </w:t>
      </w:r>
      <w:r w:rsidRPr="00053338">
        <w:rPr>
          <w:sz w:val="28"/>
          <w:szCs w:val="28"/>
        </w:rPr>
        <w:t>руководителями при принятии управленческих решений.</w:t>
      </w:r>
    </w:p>
    <w:p w:rsidR="00E2535D" w:rsidRPr="00053338" w:rsidRDefault="00525DA4" w:rsidP="00E2535D">
      <w:pPr>
        <w:widowControl w:val="0"/>
        <w:autoSpaceDE w:val="0"/>
        <w:autoSpaceDN w:val="0"/>
        <w:adjustRightInd w:val="0"/>
        <w:spacing w:line="276" w:lineRule="auto"/>
        <w:ind w:firstLine="709"/>
        <w:jc w:val="both"/>
        <w:rPr>
          <w:sz w:val="28"/>
          <w:szCs w:val="28"/>
        </w:rPr>
      </w:pPr>
      <w:r w:rsidRPr="00E2535D">
        <w:rPr>
          <w:b/>
          <w:sz w:val="28"/>
          <w:szCs w:val="28"/>
        </w:rPr>
        <w:t xml:space="preserve">Поддержка на конкурсной основе лучших педагогов. </w:t>
      </w:r>
      <w:r w:rsidR="00E2535D" w:rsidRPr="00053338">
        <w:rPr>
          <w:sz w:val="28"/>
          <w:szCs w:val="28"/>
        </w:rPr>
        <w:t>Положение дел и результаты деятельности системы профессионального образования в значительной степени определяются качеством педагогического состава образовательных организаций. Качество подготовки специалистов, организация воспитательной работы в учебном заведении во многом зависят от уровня квалификации преподавательских кадров. В этой связи в прошедший период большое внимание уделялось выявлению, распространению и стимулированию лучшего опыта работы, повышению квалификации преподавателей и других категорий работников системы профессионального образования Санкт-Петербурга.</w:t>
      </w:r>
    </w:p>
    <w:p w:rsidR="00E2535D" w:rsidRPr="00053338" w:rsidRDefault="00E2535D" w:rsidP="006C268D">
      <w:pPr>
        <w:spacing w:line="276" w:lineRule="auto"/>
        <w:ind w:firstLine="709"/>
        <w:jc w:val="both"/>
        <w:rPr>
          <w:bCs/>
          <w:sz w:val="28"/>
          <w:szCs w:val="28"/>
        </w:rPr>
      </w:pPr>
      <w:r w:rsidRPr="00053338">
        <w:rPr>
          <w:bCs/>
          <w:sz w:val="28"/>
          <w:szCs w:val="28"/>
        </w:rPr>
        <w:t xml:space="preserve">Постановлением Правительства Санкт-Петербурга от 23.05.2006 №609 «О премиях Правительства Санкт-Петербурга за выдающиеся достижения в области высшего образования и среднего профессионального образования» (постановление) учреждены 20 ежегодных премий Правительства </w:t>
      </w:r>
      <w:r w:rsidR="00085F53">
        <w:rPr>
          <w:bCs/>
          <w:sz w:val="28"/>
          <w:szCs w:val="28"/>
        </w:rPr>
        <w:br/>
      </w:r>
      <w:r w:rsidRPr="00053338">
        <w:rPr>
          <w:bCs/>
          <w:sz w:val="28"/>
          <w:szCs w:val="28"/>
        </w:rPr>
        <w:t xml:space="preserve">Санкт-Петербурга за выдающиеся достижения в области высшего образования и среднего профессионального образования в размере 300 тыс. рублей каждая </w:t>
      </w:r>
      <w:r w:rsidRPr="00053338">
        <w:rPr>
          <w:bCs/>
          <w:sz w:val="28"/>
          <w:szCs w:val="28"/>
        </w:rPr>
        <w:lastRenderedPageBreak/>
        <w:t xml:space="preserve">(до 2011 </w:t>
      </w:r>
      <w:r w:rsidR="003438ED" w:rsidRPr="00053338">
        <w:rPr>
          <w:bCs/>
          <w:sz w:val="28"/>
          <w:szCs w:val="28"/>
        </w:rPr>
        <w:t xml:space="preserve">года </w:t>
      </w:r>
      <w:r w:rsidRPr="00053338">
        <w:rPr>
          <w:bCs/>
          <w:sz w:val="28"/>
          <w:szCs w:val="28"/>
        </w:rPr>
        <w:t>размер премии составлял 100 тыс. рублей). Премии вручаются с 2007 года по следующим номинациям:</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развитие инновационной деятельности в образовательной организации (четыре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организационные решения по повышению качества подготовки специалистов (три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научные достижения, способствующие повышению качества подготовки специалистов и кадров высшей квалификации (три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учебно-методическое обеспечение учебного процесса, направленное на повышение качества подготовки специалистов (три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в области интеграции образования, науки и промышленности (три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в области воспитательной работы со студентами, развития их профессиональных навыков (три премии);</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за особые успехи в области подготовки творческих работников для организаций культуры и искусства (одна премия).</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За период с 2007 года по 2020 год лауреатами премии Правительства Санкт-Петербурга за выдающиеся достижения в области высшего образования и среднего профессионального образования признаны 671 человек.</w:t>
      </w:r>
    </w:p>
    <w:p w:rsidR="00E2535D" w:rsidRPr="00053338" w:rsidRDefault="00E2535D" w:rsidP="006C268D">
      <w:pPr>
        <w:spacing w:line="276" w:lineRule="auto"/>
        <w:ind w:firstLine="709"/>
        <w:jc w:val="both"/>
        <w:rPr>
          <w:bCs/>
          <w:sz w:val="28"/>
          <w:szCs w:val="28"/>
        </w:rPr>
      </w:pPr>
      <w:r w:rsidRPr="00053338">
        <w:rPr>
          <w:bCs/>
          <w:sz w:val="28"/>
          <w:szCs w:val="28"/>
        </w:rPr>
        <w:t xml:space="preserve">В 2020 году в Комитет на конкурс было представлено 80 работ. От образовательных организаций высшего образования – 71 работа; от профессиональных образовательных организаций – четыре работы, от научных организаций – четыре работы, от организации дополнительного профессионального образования – одна работа. Лауреатами премий Правительства Санкт-Петербурга за выдающиеся достижения в области высшего образования и среднего профессионального образования признаны 52 человека (46 человек из 13 вузов Санкт-Петербурга, три человека из профессиональной образовательной организации и три человека из научной организации), общий объем финансирования премий составил 6 млн. рублей. Список лауреатов премии 2020 года приведен в </w:t>
      </w:r>
      <w:r w:rsidRPr="006D69E5">
        <w:rPr>
          <w:bCs/>
          <w:i/>
          <w:sz w:val="28"/>
          <w:szCs w:val="28"/>
        </w:rPr>
        <w:t xml:space="preserve">приложении </w:t>
      </w:r>
      <w:r w:rsidR="007E1FE6" w:rsidRPr="006D69E5">
        <w:rPr>
          <w:bCs/>
          <w:i/>
          <w:sz w:val="28"/>
          <w:szCs w:val="28"/>
        </w:rPr>
        <w:t>12</w:t>
      </w:r>
      <w:r w:rsidRPr="006D69E5">
        <w:rPr>
          <w:bCs/>
          <w:i/>
          <w:sz w:val="28"/>
          <w:szCs w:val="28"/>
        </w:rPr>
        <w:t>.</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xml:space="preserve">Решение о присуждении премий принималось Комиссией по присуждению премий Правительства Санкт-Петербурга за выдающиеся достижения в области высшего образования и среднего профессионального образования во главе с вице-губернатором Санкт-Петербурга </w:t>
      </w:r>
      <w:r w:rsidR="007259AE">
        <w:rPr>
          <w:bCs/>
          <w:sz w:val="28"/>
          <w:szCs w:val="28"/>
        </w:rPr>
        <w:br/>
      </w:r>
      <w:r w:rsidRPr="00053338">
        <w:rPr>
          <w:bCs/>
          <w:sz w:val="28"/>
          <w:szCs w:val="28"/>
        </w:rPr>
        <w:t xml:space="preserve">Княгининым В.Н. </w:t>
      </w:r>
    </w:p>
    <w:p w:rsidR="00E2535D" w:rsidRPr="00053338" w:rsidRDefault="00E2535D" w:rsidP="00353CDB">
      <w:pPr>
        <w:widowControl w:val="0"/>
        <w:autoSpaceDE w:val="0"/>
        <w:autoSpaceDN w:val="0"/>
        <w:adjustRightInd w:val="0"/>
        <w:spacing w:line="276" w:lineRule="auto"/>
        <w:ind w:firstLine="709"/>
        <w:jc w:val="both"/>
        <w:rPr>
          <w:bCs/>
          <w:sz w:val="28"/>
          <w:szCs w:val="28"/>
        </w:rPr>
      </w:pPr>
      <w:r w:rsidRPr="00053338">
        <w:rPr>
          <w:bCs/>
          <w:sz w:val="28"/>
          <w:szCs w:val="28"/>
        </w:rPr>
        <w:t xml:space="preserve">Лицам, удостоенным премии, вручены дипломы, знаки, удостоверения к ним и денежные премии в размере 300 тыс. рублей каждая. </w:t>
      </w:r>
    </w:p>
    <w:p w:rsidR="004538C8" w:rsidRPr="00053338" w:rsidRDefault="004538C8" w:rsidP="007259AE">
      <w:pPr>
        <w:widowControl w:val="0"/>
        <w:autoSpaceDE w:val="0"/>
        <w:autoSpaceDN w:val="0"/>
        <w:adjustRightInd w:val="0"/>
        <w:spacing w:line="276" w:lineRule="auto"/>
        <w:ind w:firstLine="709"/>
        <w:jc w:val="both"/>
        <w:rPr>
          <w:sz w:val="28"/>
          <w:szCs w:val="28"/>
        </w:rPr>
      </w:pPr>
      <w:r w:rsidRPr="00053338">
        <w:rPr>
          <w:sz w:val="28"/>
          <w:szCs w:val="28"/>
        </w:rPr>
        <w:t xml:space="preserve">В целях развития материального и морального стимулирования преподавателей образовательных организаций Санкт-Петербурга, </w:t>
      </w:r>
      <w:r w:rsidRPr="00053338">
        <w:rPr>
          <w:sz w:val="28"/>
          <w:szCs w:val="28"/>
        </w:rPr>
        <w:lastRenderedPageBreak/>
        <w:t xml:space="preserve">реализующих программы подготовки специалистов среднего звена, Комитетом проводится конкурс «Преподаватель года» в системе среднего профессионального образования, который в 2020 году прошел в 19-й раз. В конкурсе принимают участие преподаватели профессиональных образовательных организаций и структурных подразделений вузов, реализующих программы СПО. Конкурс в соответствии с постановлением Правительства Санкт-Петербурга от 08.12.2010 № 1678 «О премиях Правительства Санкт-Петербурга «Преподаватель года в системе среднего профессионального образования Санкт-Петербурга» проводится по номинациям: «Преподаватель года», «Преподаватель-педагог-исследователь», «Преподаватель-педагог-воспитатель», «Преподаватель-педагог-новатор». Победитель каждой номинации получает премию в размере по 100 тыс. рублей (сертификат), кубок и диплом победителя. </w:t>
      </w:r>
    </w:p>
    <w:p w:rsidR="004538C8" w:rsidRPr="00053338" w:rsidRDefault="004538C8" w:rsidP="007259AE">
      <w:pPr>
        <w:widowControl w:val="0"/>
        <w:autoSpaceDE w:val="0"/>
        <w:autoSpaceDN w:val="0"/>
        <w:adjustRightInd w:val="0"/>
        <w:spacing w:line="276" w:lineRule="auto"/>
        <w:ind w:firstLine="709"/>
        <w:jc w:val="both"/>
        <w:rPr>
          <w:sz w:val="28"/>
          <w:szCs w:val="28"/>
        </w:rPr>
      </w:pPr>
      <w:r w:rsidRPr="00053338">
        <w:rPr>
          <w:sz w:val="28"/>
          <w:szCs w:val="28"/>
        </w:rPr>
        <w:t>В 2020 году в конкурсе участвовали 98 преподавателей из 13 образовательных организаций города (вузов и профессиональных образовательных организаций). В главной номинации – «Преподаватель года» победителем признан Чукаев Михаил Владимирович, преподаватель дисциплины «Монтаж биотехнических и медицинских аппаратов и систем средней и высокой сложности» Политехнического колледжа городского хозяйства.</w:t>
      </w:r>
      <w:r w:rsidR="003438ED" w:rsidRPr="00053338">
        <w:rPr>
          <w:sz w:val="28"/>
          <w:szCs w:val="28"/>
        </w:rPr>
        <w:t xml:space="preserve"> </w:t>
      </w:r>
    </w:p>
    <w:p w:rsidR="00591553" w:rsidRPr="00053338" w:rsidRDefault="00591553" w:rsidP="007259AE">
      <w:pPr>
        <w:widowControl w:val="0"/>
        <w:autoSpaceDE w:val="0"/>
        <w:autoSpaceDN w:val="0"/>
        <w:adjustRightInd w:val="0"/>
        <w:spacing w:line="276" w:lineRule="auto"/>
        <w:ind w:firstLine="709"/>
        <w:jc w:val="both"/>
        <w:rPr>
          <w:sz w:val="28"/>
          <w:szCs w:val="28"/>
        </w:rPr>
      </w:pPr>
      <w:r w:rsidRPr="00053338">
        <w:rPr>
          <w:sz w:val="28"/>
          <w:szCs w:val="28"/>
        </w:rPr>
        <w:t>В 20</w:t>
      </w:r>
      <w:r w:rsidR="004538C8" w:rsidRPr="00053338">
        <w:rPr>
          <w:sz w:val="28"/>
          <w:szCs w:val="28"/>
        </w:rPr>
        <w:t>20</w:t>
      </w:r>
      <w:r w:rsidRPr="00053338">
        <w:rPr>
          <w:sz w:val="28"/>
          <w:szCs w:val="28"/>
        </w:rPr>
        <w:t xml:space="preserve"> году Комитетом в рамках </w:t>
      </w:r>
      <w:r w:rsidR="00A76CA8" w:rsidRPr="00A76CA8">
        <w:rPr>
          <w:sz w:val="28"/>
          <w:szCs w:val="28"/>
        </w:rPr>
        <w:t xml:space="preserve">подпрограммы 4 Государственной программы Санкт-Петербурга «Экономика знаний в Санкт-Петербурге» </w:t>
      </w:r>
      <w:r w:rsidRPr="00053338">
        <w:rPr>
          <w:sz w:val="28"/>
          <w:szCs w:val="28"/>
        </w:rPr>
        <w:t xml:space="preserve">был проведен конкурс на соискание премий Правительства Санкт-Петербурга в области научно-педагогической деятельности среди молодых научно-педагогических работников высших учебных заведений и академических институтов, расположенных на территории Санкт-Петербурга, информация о котором представлена в разделе </w:t>
      </w:r>
      <w:r w:rsidR="00D219D8" w:rsidRPr="00053338">
        <w:rPr>
          <w:sz w:val="28"/>
          <w:szCs w:val="28"/>
        </w:rPr>
        <w:t>4</w:t>
      </w:r>
      <w:r w:rsidRPr="00053338">
        <w:rPr>
          <w:sz w:val="28"/>
          <w:szCs w:val="28"/>
        </w:rPr>
        <w:t xml:space="preserve">.3 настоящего отчета. </w:t>
      </w:r>
    </w:p>
    <w:p w:rsidR="007030C9" w:rsidRPr="00053338" w:rsidRDefault="001A6C89" w:rsidP="00E66EAB">
      <w:pPr>
        <w:spacing w:line="276" w:lineRule="auto"/>
        <w:ind w:firstLine="709"/>
        <w:jc w:val="both"/>
        <w:rPr>
          <w:sz w:val="28"/>
          <w:szCs w:val="28"/>
        </w:rPr>
      </w:pPr>
      <w:r w:rsidRPr="00053338">
        <w:rPr>
          <w:b/>
          <w:bCs/>
          <w:sz w:val="28"/>
          <w:szCs w:val="28"/>
          <w:lang w:eastAsia="en-US"/>
        </w:rPr>
        <w:t xml:space="preserve">Поддержка талантливой молодежи. </w:t>
      </w:r>
      <w:r w:rsidR="007030C9" w:rsidRPr="00053338">
        <w:rPr>
          <w:bCs/>
          <w:sz w:val="28"/>
          <w:szCs w:val="28"/>
          <w:lang w:eastAsia="en-US"/>
        </w:rPr>
        <w:t xml:space="preserve">Комитетом на конкурсной основе проводился целый комплекс мероприятий со студентами, аспирантами и молодыми учеными образовательных и научных организаций независимо от ведомственной принадлежности. </w:t>
      </w:r>
      <w:r w:rsidR="007030C9" w:rsidRPr="00053338">
        <w:rPr>
          <w:sz w:val="28"/>
          <w:szCs w:val="28"/>
        </w:rPr>
        <w:t xml:space="preserve">Всего в указанных конкурсах 2020 года приняли участие более 7,1 тыс. человек </w:t>
      </w:r>
      <w:r w:rsidR="007030C9" w:rsidRPr="006D69E5">
        <w:rPr>
          <w:sz w:val="28"/>
          <w:szCs w:val="28"/>
        </w:rPr>
        <w:t>(в 2019 году – 7,1 тыс. человек, в 2018 году – 6,6 тыс. человек)</w:t>
      </w:r>
      <w:r w:rsidR="007030C9" w:rsidRPr="00053338">
        <w:rPr>
          <w:sz w:val="28"/>
          <w:szCs w:val="28"/>
        </w:rPr>
        <w:t>; получили поддержку более 1,7 тыс. человек (как и в 2019 году), общий объем финансирования данных конкурсов составил более 94 млн. рублей, что на 2 млн. рублей больше, чем в 2019 году (92 млн. рублей). Информация о работе с молодыми исследователями в рамках мероприятий, предусмотренных подпрограммой 3 «Развитие научной, научно-технической и инновационной деятельности в Санкт-Петербурге», будет представлена ниже в разделе 5.4 настоящего отчета.</w:t>
      </w:r>
    </w:p>
    <w:p w:rsidR="00C20CF2" w:rsidRPr="00053338" w:rsidRDefault="00C20CF2" w:rsidP="006C268D">
      <w:pPr>
        <w:spacing w:line="276" w:lineRule="auto"/>
        <w:ind w:firstLine="709"/>
        <w:jc w:val="both"/>
        <w:rPr>
          <w:sz w:val="28"/>
          <w:szCs w:val="28"/>
        </w:rPr>
      </w:pPr>
      <w:r w:rsidRPr="00053338">
        <w:rPr>
          <w:bCs/>
          <w:sz w:val="28"/>
          <w:szCs w:val="28"/>
          <w:lang w:eastAsia="en-US"/>
        </w:rPr>
        <w:lastRenderedPageBreak/>
        <w:t>В целях сохранения и развития интеллектуального потенциала</w:t>
      </w:r>
      <w:r w:rsidRPr="00053338">
        <w:rPr>
          <w:bCs/>
          <w:sz w:val="28"/>
          <w:szCs w:val="28"/>
          <w:lang w:eastAsia="en-US"/>
        </w:rPr>
        <w:br/>
        <w:t>Санкт-Петербурга и усиления государственной поддержки студентов образовательных организаций высшего образования и профессиональных образовательных организаций, проявивших выдающиеся способности и достигших значительных успехов в учебной, научно-исследовательской, общественной, культурно-творческой и спортивной деятельности, в</w:t>
      </w:r>
      <w:r w:rsidRPr="00053338">
        <w:rPr>
          <w:sz w:val="28"/>
          <w:szCs w:val="28"/>
        </w:rPr>
        <w:t xml:space="preserve">о исполнение постановления Правительства Санкт-Петербурга от 30.08.2012 №921 «Об именных стипендиях Правительства Санкт-Петербурга студентам образовательных организаций высшего образования и среднего профессионального образования», в соответствии с решением Стипендиальной комиссии (протокол от 12.10.2020 № 1), на основании распоряжения Комитета от 30.10.2020 № 228 «О назначении и выплате именных стипендий Правительства Санкт-Петербурга студентам образовательных организаций высшего образования и среднего профессионального образования» с 01.09.2020 назначены стипендии на 12 месяцев: </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xml:space="preserve">- 320 именных стипендий Правительства Санкт-Петербурга студентам образовательных организаций высшего образования и профессиональных образовательных организаций, в том числе: </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xml:space="preserve">- 217 – студентам образовательных организаций высшего образования, из них 15 – студентам из числа соотечественников стран Балтии и 10 – студентам из числа детей-сирот, детей, оставшихся без попечения родителей, лиц из числа детей-сирот и детей, оставшихся без попечения родителей; </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- 79 – студентам профессиональных образовательных организаций;</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две – в сфере гуманитарных наук имени Г.В. Старовойтовой для студентов образовательных организаций высшего образования;</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xml:space="preserve">- 10 – в области языкознания и литературоведения имени </w:t>
      </w:r>
      <w:r w:rsidRPr="00053338">
        <w:rPr>
          <w:sz w:val="28"/>
          <w:szCs w:val="28"/>
        </w:rPr>
        <w:br/>
        <w:t>Д.А.</w:t>
      </w:r>
      <w:r w:rsidR="00D31967" w:rsidRPr="00053338">
        <w:rPr>
          <w:sz w:val="28"/>
          <w:szCs w:val="28"/>
        </w:rPr>
        <w:t xml:space="preserve"> </w:t>
      </w:r>
      <w:r w:rsidRPr="00053338">
        <w:rPr>
          <w:sz w:val="28"/>
          <w:szCs w:val="28"/>
        </w:rPr>
        <w:t>Гранина для студентов</w:t>
      </w:r>
      <w:r w:rsidRPr="00053338">
        <w:t xml:space="preserve"> </w:t>
      </w:r>
      <w:r w:rsidRPr="00053338">
        <w:rPr>
          <w:sz w:val="28"/>
          <w:szCs w:val="28"/>
        </w:rPr>
        <w:t>образовательных организаций высшего образования;</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- 10 – в области физических наук имени Ж.И.</w:t>
      </w:r>
      <w:r w:rsidR="00D31967" w:rsidRPr="00053338">
        <w:rPr>
          <w:sz w:val="28"/>
          <w:szCs w:val="28"/>
        </w:rPr>
        <w:t xml:space="preserve"> </w:t>
      </w:r>
      <w:r w:rsidRPr="00053338">
        <w:rPr>
          <w:sz w:val="28"/>
          <w:szCs w:val="28"/>
        </w:rPr>
        <w:t>Алферова для студентов</w:t>
      </w:r>
      <w:r w:rsidRPr="00053338">
        <w:t xml:space="preserve"> </w:t>
      </w:r>
      <w:r w:rsidRPr="00053338">
        <w:rPr>
          <w:sz w:val="28"/>
          <w:szCs w:val="28"/>
        </w:rPr>
        <w:t>образовательных организаций высшего образования;</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одна – в области музыкального искусства имени А.П. Петрова для студентов образовательных организаций высшего образования;</w:t>
      </w:r>
    </w:p>
    <w:p w:rsidR="00C20CF2" w:rsidRPr="00053338" w:rsidRDefault="00C20CF2" w:rsidP="00C20CF2">
      <w:pPr>
        <w:widowControl w:val="0"/>
        <w:autoSpaceDE w:val="0"/>
        <w:autoSpaceDN w:val="0"/>
        <w:adjustRightInd w:val="0"/>
        <w:spacing w:line="276" w:lineRule="auto"/>
        <w:ind w:firstLine="708"/>
        <w:jc w:val="both"/>
        <w:rPr>
          <w:sz w:val="28"/>
          <w:szCs w:val="28"/>
        </w:rPr>
      </w:pPr>
      <w:r w:rsidRPr="00053338">
        <w:rPr>
          <w:sz w:val="28"/>
          <w:szCs w:val="28"/>
        </w:rPr>
        <w:t>- одна – в области музыкального искусства имени А.П. Петрова для студентов профессиональных образовательных организаций.</w:t>
      </w:r>
    </w:p>
    <w:p w:rsidR="00C20CF2" w:rsidRPr="00053338" w:rsidRDefault="00C20CF2" w:rsidP="007259AE">
      <w:pPr>
        <w:widowControl w:val="0"/>
        <w:autoSpaceDE w:val="0"/>
        <w:autoSpaceDN w:val="0"/>
        <w:adjustRightInd w:val="0"/>
        <w:spacing w:line="276" w:lineRule="auto"/>
        <w:ind w:firstLine="709"/>
        <w:jc w:val="both"/>
        <w:rPr>
          <w:sz w:val="28"/>
          <w:szCs w:val="28"/>
        </w:rPr>
      </w:pPr>
      <w:r w:rsidRPr="00053338">
        <w:rPr>
          <w:sz w:val="28"/>
          <w:szCs w:val="28"/>
        </w:rPr>
        <w:t>Указанные стипендии выплачиваются 12 месяцев с</w:t>
      </w:r>
      <w:r w:rsidR="00A76CA8">
        <w:rPr>
          <w:sz w:val="28"/>
          <w:szCs w:val="28"/>
        </w:rPr>
        <w:t>01.09.2020</w:t>
      </w:r>
      <w:r w:rsidRPr="00053338">
        <w:rPr>
          <w:sz w:val="28"/>
          <w:szCs w:val="28"/>
        </w:rPr>
        <w:t>.</w:t>
      </w:r>
    </w:p>
    <w:p w:rsidR="00C20CF2" w:rsidRPr="00053338" w:rsidRDefault="00C20CF2" w:rsidP="007259AE">
      <w:pPr>
        <w:widowControl w:val="0"/>
        <w:autoSpaceDE w:val="0"/>
        <w:autoSpaceDN w:val="0"/>
        <w:adjustRightInd w:val="0"/>
        <w:spacing w:line="276" w:lineRule="auto"/>
        <w:ind w:firstLine="709"/>
        <w:jc w:val="both"/>
        <w:rPr>
          <w:b/>
          <w:sz w:val="28"/>
          <w:szCs w:val="28"/>
        </w:rPr>
      </w:pPr>
      <w:r w:rsidRPr="00053338">
        <w:rPr>
          <w:sz w:val="28"/>
          <w:szCs w:val="28"/>
        </w:rPr>
        <w:t xml:space="preserve">Размер стипендий: студентам образовательных организаций, обучающимся по программам высшего образования, - 2 000 рублей в месяц; студентам образовательных организаций, обучающимся по программам среднего профессионального образования, - 1 600 рублей в месяц. </w:t>
      </w:r>
    </w:p>
    <w:p w:rsidR="00C20CF2" w:rsidRPr="00053338" w:rsidRDefault="00C20CF2" w:rsidP="007259AE">
      <w:pPr>
        <w:widowControl w:val="0"/>
        <w:autoSpaceDE w:val="0"/>
        <w:autoSpaceDN w:val="0"/>
        <w:adjustRightInd w:val="0"/>
        <w:spacing w:line="276" w:lineRule="auto"/>
        <w:ind w:firstLine="709"/>
        <w:jc w:val="both"/>
        <w:rPr>
          <w:sz w:val="28"/>
          <w:szCs w:val="28"/>
        </w:rPr>
      </w:pPr>
      <w:r w:rsidRPr="00053338">
        <w:rPr>
          <w:sz w:val="28"/>
          <w:szCs w:val="28"/>
        </w:rPr>
        <w:lastRenderedPageBreak/>
        <w:t>При этом 10 именных стипендий Правительства Санкт-Петербурга в области физических наук имени Ж.И.</w:t>
      </w:r>
      <w:r w:rsidR="00D31967" w:rsidRPr="00053338">
        <w:rPr>
          <w:sz w:val="28"/>
          <w:szCs w:val="28"/>
        </w:rPr>
        <w:t xml:space="preserve"> </w:t>
      </w:r>
      <w:r w:rsidRPr="00053338">
        <w:rPr>
          <w:sz w:val="28"/>
          <w:szCs w:val="28"/>
        </w:rPr>
        <w:t xml:space="preserve">Алферова студентам образовательных организаций высшего образования, обучающихся по программам высшего образования, учрежденных постановлением Правительства Санкт-Петербурга от 13.12.2019 № 903 «О внесении изменений в постановление Правительства Санкт-Петербурга от 30.08.2012 № 921», выплачиваются впервые с 01.09.2020. </w:t>
      </w:r>
    </w:p>
    <w:p w:rsidR="00C20CF2" w:rsidRPr="00053338" w:rsidRDefault="00C20CF2" w:rsidP="00E66EAB">
      <w:pPr>
        <w:spacing w:line="276" w:lineRule="auto"/>
        <w:ind w:firstLine="709"/>
        <w:jc w:val="both"/>
        <w:rPr>
          <w:sz w:val="28"/>
          <w:szCs w:val="28"/>
        </w:rPr>
      </w:pPr>
      <w:r w:rsidRPr="00053338">
        <w:rPr>
          <w:sz w:val="28"/>
          <w:szCs w:val="28"/>
        </w:rPr>
        <w:t xml:space="preserve">В 2020 году победителями конкурсов на право получения именных стипендий Правительства Санкт-Петербурга студентам </w:t>
      </w:r>
      <w:r w:rsidR="00D31967" w:rsidRPr="00053338">
        <w:rPr>
          <w:sz w:val="28"/>
          <w:szCs w:val="28"/>
        </w:rPr>
        <w:t xml:space="preserve">вузов и профессиональных образовательных организаций </w:t>
      </w:r>
      <w:r w:rsidRPr="00053338">
        <w:rPr>
          <w:sz w:val="28"/>
          <w:szCs w:val="28"/>
        </w:rPr>
        <w:t xml:space="preserve">стали 263 студента из 47 государственных образовательных организаций высшего образования </w:t>
      </w:r>
      <w:r w:rsidR="00552050">
        <w:rPr>
          <w:sz w:val="28"/>
          <w:szCs w:val="28"/>
        </w:rPr>
        <w:br/>
      </w:r>
      <w:r w:rsidRPr="00053338">
        <w:rPr>
          <w:sz w:val="28"/>
          <w:szCs w:val="28"/>
        </w:rPr>
        <w:t xml:space="preserve">Санкт-Петербурга и </w:t>
      </w:r>
      <w:r w:rsidR="00D31967" w:rsidRPr="00053338">
        <w:rPr>
          <w:sz w:val="28"/>
          <w:szCs w:val="28"/>
        </w:rPr>
        <w:t>два</w:t>
      </w:r>
      <w:r w:rsidRPr="00053338">
        <w:rPr>
          <w:sz w:val="28"/>
          <w:szCs w:val="28"/>
        </w:rPr>
        <w:t xml:space="preserve"> негосударственных </w:t>
      </w:r>
      <w:r w:rsidR="00D31967" w:rsidRPr="00053338">
        <w:rPr>
          <w:sz w:val="28"/>
          <w:szCs w:val="28"/>
        </w:rPr>
        <w:t xml:space="preserve">вуза </w:t>
      </w:r>
      <w:r w:rsidRPr="00053338">
        <w:rPr>
          <w:sz w:val="28"/>
          <w:szCs w:val="28"/>
        </w:rPr>
        <w:t>Санкт-Петербурга (240 студентов, обучающихся по программам высшего образования, и 23 студента, обучающихся по программам подготовки специалистов среднего звена), а также 57 студентов из 41 профессиональной образовательной организации Санкт-Петербурга.</w:t>
      </w:r>
    </w:p>
    <w:p w:rsidR="00C20CF2" w:rsidRPr="00053338" w:rsidRDefault="00C20CF2" w:rsidP="00E66EAB">
      <w:pPr>
        <w:spacing w:line="276" w:lineRule="auto"/>
        <w:ind w:firstLine="709"/>
        <w:jc w:val="both"/>
        <w:rPr>
          <w:sz w:val="28"/>
          <w:szCs w:val="28"/>
        </w:rPr>
      </w:pPr>
      <w:r w:rsidRPr="00053338">
        <w:rPr>
          <w:sz w:val="28"/>
          <w:szCs w:val="28"/>
        </w:rPr>
        <w:t>В соответствии с постановлением Правительства Санкт-Петербурга от 29.05.2013 № 357 «О</w:t>
      </w:r>
      <w:r w:rsidR="00CF3522" w:rsidRPr="00053338">
        <w:rPr>
          <w:sz w:val="28"/>
          <w:szCs w:val="28"/>
        </w:rPr>
        <w:t>б</w:t>
      </w:r>
      <w:r w:rsidRPr="00053338">
        <w:rPr>
          <w:sz w:val="28"/>
          <w:szCs w:val="28"/>
        </w:rPr>
        <w:t xml:space="preserve"> именных стипендиях Правительства Санкт-Петербурга в области физики, в области математики, в области химии, в области русского языка и в сфере информационных технологий» Комитет провел конкурс на право получения именных стипендий Правительства Санкт-Петербурга в области физики, в области математики, в области химии, в области русского языка и в сфере информационных технологий в 2020/2021 учебном году. Стипендии </w:t>
      </w:r>
      <w:r w:rsidR="00CC1FE6" w:rsidRPr="00053338">
        <w:rPr>
          <w:sz w:val="28"/>
          <w:szCs w:val="28"/>
        </w:rPr>
        <w:t xml:space="preserve">обучающимся </w:t>
      </w:r>
      <w:r w:rsidRPr="00053338">
        <w:rPr>
          <w:sz w:val="28"/>
          <w:szCs w:val="28"/>
        </w:rPr>
        <w:t xml:space="preserve">назначены на конкурсной основе с 01.09.2020 на 12 месяцев. В 2020 году на конкурс было подано 494 заявления от студентов и абитуриентов из 20 вузов Санкт-Петербурга. Получателями стипендий стали 320 студентов </w:t>
      </w:r>
      <w:r w:rsidR="006D69E5">
        <w:rPr>
          <w:sz w:val="28"/>
          <w:szCs w:val="28"/>
        </w:rPr>
        <w:t>первого</w:t>
      </w:r>
      <w:r w:rsidRPr="00053338">
        <w:rPr>
          <w:sz w:val="28"/>
          <w:szCs w:val="28"/>
        </w:rPr>
        <w:t xml:space="preserve"> и </w:t>
      </w:r>
      <w:r w:rsidR="006D69E5">
        <w:rPr>
          <w:sz w:val="28"/>
          <w:szCs w:val="28"/>
        </w:rPr>
        <w:t>второго</w:t>
      </w:r>
      <w:r w:rsidRPr="00053338">
        <w:rPr>
          <w:sz w:val="28"/>
          <w:szCs w:val="28"/>
        </w:rPr>
        <w:t xml:space="preserve"> курсов 19 вузов Санкт-Петербурга из разных регионов России. Размер стипендии – 5 тыс. рублей в месяц. Общий объем финансирования из бюджета Санкт-Петербурга в 2020 году составил 19</w:t>
      </w:r>
      <w:r w:rsidR="00CC1FE6" w:rsidRPr="00053338">
        <w:rPr>
          <w:sz w:val="28"/>
          <w:szCs w:val="28"/>
        </w:rPr>
        <w:t>,</w:t>
      </w:r>
      <w:r w:rsidRPr="00053338">
        <w:rPr>
          <w:sz w:val="28"/>
          <w:szCs w:val="28"/>
        </w:rPr>
        <w:t>2</w:t>
      </w:r>
      <w:r w:rsidR="00CC1FE6" w:rsidRPr="00053338">
        <w:rPr>
          <w:sz w:val="28"/>
          <w:szCs w:val="28"/>
        </w:rPr>
        <w:t xml:space="preserve"> млн.</w:t>
      </w:r>
      <w:r w:rsidRPr="00053338">
        <w:rPr>
          <w:sz w:val="28"/>
          <w:szCs w:val="28"/>
        </w:rPr>
        <w:t xml:space="preserve"> рублей.</w:t>
      </w:r>
    </w:p>
    <w:p w:rsidR="00C20CF2" w:rsidRPr="00053338" w:rsidRDefault="00C20CF2" w:rsidP="00C20CF2">
      <w:pPr>
        <w:spacing w:line="276" w:lineRule="auto"/>
        <w:ind w:firstLine="709"/>
        <w:jc w:val="both"/>
        <w:rPr>
          <w:sz w:val="28"/>
          <w:szCs w:val="28"/>
        </w:rPr>
      </w:pPr>
      <w:r w:rsidRPr="00053338">
        <w:rPr>
          <w:sz w:val="28"/>
          <w:szCs w:val="28"/>
        </w:rPr>
        <w:t xml:space="preserve">Данные о доле стипендиатов из числа иногородних студентов (поступивших на </w:t>
      </w:r>
      <w:r w:rsidR="006D69E5">
        <w:rPr>
          <w:sz w:val="28"/>
          <w:szCs w:val="28"/>
        </w:rPr>
        <w:t>первый</w:t>
      </w:r>
      <w:r w:rsidRPr="00053338">
        <w:rPr>
          <w:sz w:val="28"/>
          <w:szCs w:val="28"/>
        </w:rPr>
        <w:t xml:space="preserve"> курс) представлены в </w:t>
      </w:r>
      <w:r w:rsidRPr="006D69E5">
        <w:rPr>
          <w:i/>
          <w:sz w:val="28"/>
          <w:szCs w:val="28"/>
        </w:rPr>
        <w:t xml:space="preserve">таблице </w:t>
      </w:r>
      <w:r w:rsidR="002145E9">
        <w:rPr>
          <w:i/>
          <w:sz w:val="28"/>
          <w:szCs w:val="28"/>
        </w:rPr>
        <w:t>29</w:t>
      </w:r>
      <w:r w:rsidRPr="00053338">
        <w:rPr>
          <w:sz w:val="28"/>
          <w:szCs w:val="28"/>
        </w:rPr>
        <w:t>.</w:t>
      </w:r>
    </w:p>
    <w:p w:rsidR="00C20CF2" w:rsidRPr="006D69E5" w:rsidRDefault="00C20CF2" w:rsidP="00C20CF2">
      <w:pPr>
        <w:spacing w:line="276" w:lineRule="auto"/>
        <w:ind w:firstLine="709"/>
        <w:jc w:val="right"/>
        <w:rPr>
          <w:i/>
          <w:sz w:val="28"/>
          <w:szCs w:val="28"/>
        </w:rPr>
      </w:pPr>
      <w:r w:rsidRPr="006D69E5">
        <w:rPr>
          <w:i/>
          <w:sz w:val="28"/>
          <w:szCs w:val="28"/>
        </w:rPr>
        <w:t xml:space="preserve">Таблица </w:t>
      </w:r>
      <w:r w:rsidR="002145E9">
        <w:rPr>
          <w:i/>
          <w:sz w:val="28"/>
          <w:szCs w:val="28"/>
        </w:rPr>
        <w:t>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468"/>
        <w:gridCol w:w="2336"/>
        <w:gridCol w:w="1370"/>
        <w:gridCol w:w="1824"/>
      </w:tblGrid>
      <w:tr w:rsidR="00053338" w:rsidRPr="00053338" w:rsidTr="00660B0C">
        <w:tc>
          <w:tcPr>
            <w:tcW w:w="8774" w:type="dxa"/>
            <w:gridSpan w:val="5"/>
            <w:shd w:val="clear" w:color="auto" w:fill="auto"/>
          </w:tcPr>
          <w:p w:rsidR="00C20CF2" w:rsidRPr="00053338" w:rsidRDefault="00C20CF2" w:rsidP="00C20CF2">
            <w:pPr>
              <w:spacing w:line="276" w:lineRule="auto"/>
              <w:jc w:val="center"/>
              <w:rPr>
                <w:b/>
              </w:rPr>
            </w:pPr>
            <w:r w:rsidRPr="00053338">
              <w:rPr>
                <w:b/>
              </w:rPr>
              <w:t>Доля иногородних студентов – победителей конкурса, %</w:t>
            </w:r>
          </w:p>
        </w:tc>
      </w:tr>
      <w:tr w:rsidR="00053338" w:rsidRPr="00053338" w:rsidTr="00660B0C">
        <w:tc>
          <w:tcPr>
            <w:tcW w:w="1776" w:type="dxa"/>
            <w:shd w:val="clear" w:color="auto" w:fill="auto"/>
          </w:tcPr>
          <w:p w:rsidR="00C20CF2" w:rsidRPr="00053338" w:rsidRDefault="00C20CF2" w:rsidP="00C20CF2">
            <w:pPr>
              <w:spacing w:line="276" w:lineRule="auto"/>
              <w:jc w:val="both"/>
              <w:rPr>
                <w:b/>
              </w:rPr>
            </w:pPr>
            <w:r w:rsidRPr="00053338">
              <w:rPr>
                <w:b/>
              </w:rPr>
              <w:t>Математика</w:t>
            </w:r>
          </w:p>
        </w:tc>
        <w:tc>
          <w:tcPr>
            <w:tcW w:w="1468" w:type="dxa"/>
            <w:shd w:val="clear" w:color="auto" w:fill="auto"/>
          </w:tcPr>
          <w:p w:rsidR="00C20CF2" w:rsidRPr="00053338" w:rsidRDefault="00C20CF2" w:rsidP="00C20CF2">
            <w:pPr>
              <w:spacing w:before="100" w:beforeAutospacing="1" w:after="100" w:afterAutospacing="1" w:line="276" w:lineRule="auto"/>
              <w:jc w:val="both"/>
              <w:rPr>
                <w:b/>
              </w:rPr>
            </w:pPr>
            <w:r w:rsidRPr="00053338">
              <w:rPr>
                <w:b/>
              </w:rPr>
              <w:t>Физика</w:t>
            </w:r>
          </w:p>
        </w:tc>
        <w:tc>
          <w:tcPr>
            <w:tcW w:w="2336" w:type="dxa"/>
            <w:shd w:val="clear" w:color="auto" w:fill="auto"/>
          </w:tcPr>
          <w:p w:rsidR="00C20CF2" w:rsidRPr="00053338" w:rsidRDefault="00C20CF2" w:rsidP="00C20CF2">
            <w:pPr>
              <w:spacing w:line="276" w:lineRule="auto"/>
              <w:jc w:val="both"/>
              <w:rPr>
                <w:b/>
              </w:rPr>
            </w:pPr>
            <w:r w:rsidRPr="00053338">
              <w:rPr>
                <w:b/>
              </w:rPr>
              <w:t>Информационные технологии</w:t>
            </w:r>
          </w:p>
        </w:tc>
        <w:tc>
          <w:tcPr>
            <w:tcW w:w="1370" w:type="dxa"/>
            <w:shd w:val="clear" w:color="auto" w:fill="auto"/>
          </w:tcPr>
          <w:p w:rsidR="00C20CF2" w:rsidRPr="00053338" w:rsidRDefault="00C20CF2" w:rsidP="00C20CF2">
            <w:pPr>
              <w:spacing w:line="276" w:lineRule="auto"/>
              <w:jc w:val="both"/>
              <w:rPr>
                <w:b/>
              </w:rPr>
            </w:pPr>
            <w:r w:rsidRPr="00053338">
              <w:rPr>
                <w:b/>
              </w:rPr>
              <w:t>Химия</w:t>
            </w:r>
          </w:p>
        </w:tc>
        <w:tc>
          <w:tcPr>
            <w:tcW w:w="1824" w:type="dxa"/>
            <w:shd w:val="clear" w:color="auto" w:fill="auto"/>
          </w:tcPr>
          <w:p w:rsidR="00C20CF2" w:rsidRPr="00053338" w:rsidRDefault="00C20CF2" w:rsidP="00C20CF2">
            <w:pPr>
              <w:spacing w:line="276" w:lineRule="auto"/>
              <w:jc w:val="both"/>
              <w:rPr>
                <w:b/>
              </w:rPr>
            </w:pPr>
            <w:r w:rsidRPr="00053338">
              <w:rPr>
                <w:b/>
              </w:rPr>
              <w:t>Русский язык</w:t>
            </w:r>
          </w:p>
        </w:tc>
      </w:tr>
      <w:tr w:rsidR="00C20CF2" w:rsidRPr="00053338" w:rsidTr="00660B0C">
        <w:tc>
          <w:tcPr>
            <w:tcW w:w="1776" w:type="dxa"/>
            <w:shd w:val="clear" w:color="auto" w:fill="auto"/>
          </w:tcPr>
          <w:p w:rsidR="00C20CF2" w:rsidRPr="00053338" w:rsidRDefault="00C20CF2" w:rsidP="00C20CF2">
            <w:pPr>
              <w:spacing w:line="276" w:lineRule="auto"/>
              <w:jc w:val="center"/>
              <w:rPr>
                <w:sz w:val="28"/>
                <w:szCs w:val="28"/>
              </w:rPr>
            </w:pPr>
            <w:r w:rsidRPr="00053338">
              <w:t>84</w:t>
            </w:r>
          </w:p>
        </w:tc>
        <w:tc>
          <w:tcPr>
            <w:tcW w:w="1468" w:type="dxa"/>
            <w:shd w:val="clear" w:color="auto" w:fill="auto"/>
          </w:tcPr>
          <w:p w:rsidR="00C20CF2" w:rsidRPr="00053338" w:rsidRDefault="00C20CF2" w:rsidP="00C20CF2">
            <w:pPr>
              <w:spacing w:before="100" w:beforeAutospacing="1" w:after="100" w:afterAutospacing="1" w:line="276" w:lineRule="auto"/>
              <w:jc w:val="center"/>
              <w:rPr>
                <w:sz w:val="28"/>
                <w:szCs w:val="28"/>
              </w:rPr>
            </w:pPr>
            <w:r w:rsidRPr="00053338">
              <w:t>52</w:t>
            </w:r>
          </w:p>
        </w:tc>
        <w:tc>
          <w:tcPr>
            <w:tcW w:w="2336" w:type="dxa"/>
            <w:shd w:val="clear" w:color="auto" w:fill="auto"/>
          </w:tcPr>
          <w:p w:rsidR="00C20CF2" w:rsidRPr="00053338" w:rsidRDefault="00C20CF2" w:rsidP="00C20CF2">
            <w:pPr>
              <w:spacing w:before="100" w:beforeAutospacing="1" w:after="100" w:afterAutospacing="1" w:line="276" w:lineRule="auto"/>
              <w:jc w:val="center"/>
              <w:rPr>
                <w:sz w:val="28"/>
                <w:szCs w:val="28"/>
              </w:rPr>
            </w:pPr>
            <w:r w:rsidRPr="00053338">
              <w:t>69</w:t>
            </w:r>
          </w:p>
        </w:tc>
        <w:tc>
          <w:tcPr>
            <w:tcW w:w="1370" w:type="dxa"/>
            <w:shd w:val="clear" w:color="auto" w:fill="auto"/>
            <w:vAlign w:val="center"/>
          </w:tcPr>
          <w:p w:rsidR="00C20CF2" w:rsidRPr="00053338" w:rsidRDefault="00C20CF2" w:rsidP="00C20CF2">
            <w:pPr>
              <w:spacing w:before="100" w:beforeAutospacing="1" w:after="100" w:afterAutospacing="1" w:line="276" w:lineRule="auto"/>
              <w:jc w:val="center"/>
              <w:rPr>
                <w:sz w:val="28"/>
                <w:szCs w:val="28"/>
              </w:rPr>
            </w:pPr>
            <w:r w:rsidRPr="00053338">
              <w:t>62</w:t>
            </w:r>
          </w:p>
        </w:tc>
        <w:tc>
          <w:tcPr>
            <w:tcW w:w="1824" w:type="dxa"/>
            <w:shd w:val="clear" w:color="auto" w:fill="auto"/>
          </w:tcPr>
          <w:p w:rsidR="00C20CF2" w:rsidRPr="00053338" w:rsidRDefault="00C20CF2" w:rsidP="00C20CF2">
            <w:pPr>
              <w:spacing w:before="100" w:beforeAutospacing="1" w:after="100" w:afterAutospacing="1" w:line="276" w:lineRule="auto"/>
              <w:jc w:val="center"/>
              <w:rPr>
                <w:sz w:val="28"/>
                <w:szCs w:val="28"/>
              </w:rPr>
            </w:pPr>
            <w:r w:rsidRPr="00053338">
              <w:t>77</w:t>
            </w:r>
          </w:p>
        </w:tc>
      </w:tr>
    </w:tbl>
    <w:p w:rsidR="00C20CF2" w:rsidRPr="00053338" w:rsidRDefault="00C20CF2" w:rsidP="00C20CF2">
      <w:pPr>
        <w:spacing w:line="276" w:lineRule="auto"/>
        <w:ind w:firstLine="709"/>
        <w:jc w:val="both"/>
        <w:rPr>
          <w:sz w:val="28"/>
          <w:szCs w:val="28"/>
        </w:rPr>
      </w:pPr>
    </w:p>
    <w:p w:rsidR="00C20CF2" w:rsidRPr="00053338" w:rsidRDefault="00C20CF2" w:rsidP="007259AE">
      <w:pPr>
        <w:widowControl w:val="0"/>
        <w:autoSpaceDE w:val="0"/>
        <w:autoSpaceDN w:val="0"/>
        <w:adjustRightInd w:val="0"/>
        <w:spacing w:line="276" w:lineRule="auto"/>
        <w:ind w:firstLine="709"/>
        <w:jc w:val="both"/>
        <w:rPr>
          <w:sz w:val="28"/>
          <w:szCs w:val="28"/>
        </w:rPr>
      </w:pPr>
      <w:r w:rsidRPr="00053338">
        <w:rPr>
          <w:sz w:val="28"/>
          <w:szCs w:val="28"/>
        </w:rPr>
        <w:t xml:space="preserve">В соответствии с соглашениями между Министерством образования и науки Российской Федерации и </w:t>
      </w:r>
      <w:r w:rsidR="00A76CA8" w:rsidRPr="00A76CA8">
        <w:rPr>
          <w:sz w:val="28"/>
          <w:szCs w:val="28"/>
        </w:rPr>
        <w:t xml:space="preserve">профессиональными </w:t>
      </w:r>
      <w:r w:rsidRPr="00053338">
        <w:rPr>
          <w:sz w:val="28"/>
          <w:szCs w:val="28"/>
        </w:rPr>
        <w:t xml:space="preserve">образовательными организациями, находящимися в ведении Комитета, в 2020 году получены из </w:t>
      </w:r>
      <w:r w:rsidRPr="00053338">
        <w:rPr>
          <w:sz w:val="28"/>
          <w:szCs w:val="28"/>
        </w:rPr>
        <w:lastRenderedPageBreak/>
        <w:t>федерального бюджета 1,2 млн. рублей и выплачены стипендии Правительства Российской Федерации</w:t>
      </w:r>
      <w:r w:rsidRPr="00053338">
        <w:rPr>
          <w:b/>
          <w:sz w:val="28"/>
          <w:szCs w:val="28"/>
        </w:rPr>
        <w:t xml:space="preserve"> </w:t>
      </w:r>
      <w:r w:rsidRPr="00053338">
        <w:rPr>
          <w:sz w:val="28"/>
          <w:szCs w:val="28"/>
        </w:rPr>
        <w:t xml:space="preserve">для лиц, обучающихся очно по основным профессиональным образовательным программам, соответствующим приоритетным направлениям модернизации и технологического развития экономики Российской Федерации, в размере 4 000 рублей в месяц каждая. </w:t>
      </w:r>
    </w:p>
    <w:p w:rsidR="00C20CF2" w:rsidRPr="00053338" w:rsidRDefault="00C20CF2" w:rsidP="006C268D">
      <w:pPr>
        <w:spacing w:line="276" w:lineRule="auto"/>
        <w:ind w:firstLine="709"/>
        <w:jc w:val="both"/>
        <w:rPr>
          <w:sz w:val="28"/>
          <w:szCs w:val="28"/>
        </w:rPr>
      </w:pPr>
      <w:r w:rsidRPr="00053338">
        <w:rPr>
          <w:sz w:val="28"/>
          <w:szCs w:val="28"/>
        </w:rPr>
        <w:t>Ежегодно, начиная с 2008 года, Комитетом проводится конкурс «Студент года» в системе высшего образования Санкт-Петербурга. Его цель – поощрение студентов за активное участие в научно-исследовательской, общественной, творческой и спортивно-массовой работе. Конкурс проводится по 12 номинациям: Лучший в научном</w:t>
      </w:r>
      <w:r w:rsidR="00CC1FE6" w:rsidRPr="00053338">
        <w:rPr>
          <w:sz w:val="28"/>
          <w:szCs w:val="28"/>
        </w:rPr>
        <w:t xml:space="preserve"> </w:t>
      </w:r>
      <w:r w:rsidRPr="00053338">
        <w:rPr>
          <w:sz w:val="28"/>
          <w:szCs w:val="28"/>
        </w:rPr>
        <w:t>и техническом творчестве, Лучший в студенческом спорте, Лучший в патриотической работе, Лучший в организации межнационального и международного сотрудничества (толерантность), Лучший в организации деятельности студенческих трудовых отрядов, Лучший в организации деятельности добровольческого (волонтерского) движения, Лучший пропагандист и организатор в сфере здорового образа жизни, Лучший в художественном творчестве, Лучший организатор программ творчества и досуга, Лучший организатор студенческого самоуправления в образовательной организации высшего образования, Лучший организатор студенческого самоуправления в общежитии, Лучший организатор работы со студенческими группами.</w:t>
      </w:r>
    </w:p>
    <w:p w:rsidR="00BE1114" w:rsidRPr="00053338" w:rsidRDefault="00BE1114" w:rsidP="006C268D">
      <w:pPr>
        <w:spacing w:line="276" w:lineRule="auto"/>
        <w:ind w:firstLine="709"/>
        <w:jc w:val="both"/>
        <w:rPr>
          <w:sz w:val="28"/>
          <w:szCs w:val="28"/>
        </w:rPr>
      </w:pPr>
      <w:r w:rsidRPr="00053338">
        <w:rPr>
          <w:sz w:val="28"/>
          <w:szCs w:val="28"/>
        </w:rPr>
        <w:t xml:space="preserve">За период с 2008 по 2020 годы в конкурсе приняли участие более полутора тысяч студентов образовательных организаций высшего образования. В среднем количество поданных заявок по каждой из номинаций составляет более 14. Высокий конкурс свидетельствует об эффективной организации воспитательной работы со студентами в вузах Санкт-Петербурга, а также о востребованности проведения данного мероприятия среди студенческой молодежи города. </w:t>
      </w:r>
    </w:p>
    <w:p w:rsidR="00BE1114" w:rsidRPr="00053338" w:rsidRDefault="00BE1114" w:rsidP="00E66EAB">
      <w:pPr>
        <w:spacing w:line="276" w:lineRule="auto"/>
        <w:ind w:firstLine="709"/>
        <w:jc w:val="both"/>
        <w:rPr>
          <w:sz w:val="28"/>
          <w:szCs w:val="28"/>
        </w:rPr>
      </w:pPr>
      <w:r w:rsidRPr="00053338">
        <w:rPr>
          <w:sz w:val="28"/>
          <w:szCs w:val="28"/>
        </w:rPr>
        <w:t xml:space="preserve">В конкурсе 2020 года приняли участие 200 человек из 36 организаций (35 вузов Санкт-Петербурга и Межвузовского студенческого городка в </w:t>
      </w:r>
      <w:r w:rsidR="00552050">
        <w:rPr>
          <w:sz w:val="28"/>
          <w:szCs w:val="28"/>
        </w:rPr>
        <w:br/>
      </w:r>
      <w:r w:rsidRPr="00053338">
        <w:rPr>
          <w:sz w:val="28"/>
          <w:szCs w:val="28"/>
        </w:rPr>
        <w:t xml:space="preserve">Санкт-Петербурге). Торжественная церемония награждения победителей и лауреатов конкурса «Студент года» в системе высшего образования </w:t>
      </w:r>
      <w:r w:rsidR="00552050">
        <w:rPr>
          <w:sz w:val="28"/>
          <w:szCs w:val="28"/>
        </w:rPr>
        <w:br/>
      </w:r>
      <w:r w:rsidRPr="00053338">
        <w:rPr>
          <w:sz w:val="28"/>
          <w:szCs w:val="28"/>
        </w:rPr>
        <w:t>Санкт-Петербурга состоялась 27.11.2020 в Точке кипения «ПромТехДизайн» Санкт-Петербургского государственного университета промышленных технологий и дизайна (ул. Садовая, д.54) с участием председателя Комитета Максимова А.С., председателя Совета ректоров вузов Санкт-Петербурга и Ленинградской области, ректора Санкт-Петербургского государственного университета промышленных технологий и</w:t>
      </w:r>
      <w:r w:rsidR="006D69E5">
        <w:rPr>
          <w:sz w:val="28"/>
          <w:szCs w:val="28"/>
        </w:rPr>
        <w:t xml:space="preserve"> дизайна Демидова А.В., ректоров вузов Санкт-Петербурга.</w:t>
      </w:r>
    </w:p>
    <w:p w:rsidR="00C20CF2" w:rsidRPr="00053338" w:rsidRDefault="00C20CF2" w:rsidP="00E66EAB">
      <w:pPr>
        <w:spacing w:line="276" w:lineRule="auto"/>
        <w:ind w:firstLine="709"/>
        <w:jc w:val="both"/>
        <w:rPr>
          <w:sz w:val="28"/>
          <w:szCs w:val="28"/>
        </w:rPr>
      </w:pPr>
      <w:r w:rsidRPr="00053338">
        <w:rPr>
          <w:sz w:val="28"/>
          <w:szCs w:val="28"/>
        </w:rPr>
        <w:lastRenderedPageBreak/>
        <w:t>В соответствии с постановлением Правительства Санкт-Петербурга от 22.12.2014 № 1230 «Об именных стипендиях Правительства Санкт-Петербурга победителям и лауреатам конкурса «Студент года» в системе высшего профессионального образования в Санкт-Петербурге» победителям и лауреатам конкурса с 2014 года назначаются именные стипендии Правительства Санкт-Петербурга – в размере 3 000 рублей в месяц победителю в каждой номинации, 1 000 рублей в месяц двум лауреатам в каждой номинации. Победителям конкурса вручены дипломы и призы – бронзовые статуэтки «Мудрая сова».</w:t>
      </w:r>
    </w:p>
    <w:p w:rsidR="00C20CF2" w:rsidRPr="00053338" w:rsidRDefault="00C20CF2" w:rsidP="00E66EAB">
      <w:pPr>
        <w:spacing w:line="276" w:lineRule="auto"/>
        <w:ind w:firstLine="709"/>
        <w:jc w:val="both"/>
        <w:rPr>
          <w:rFonts w:eastAsia="Calibri"/>
          <w:sz w:val="28"/>
          <w:szCs w:val="28"/>
          <w:lang w:eastAsia="en-US"/>
        </w:rPr>
      </w:pPr>
      <w:r w:rsidRPr="00053338">
        <w:rPr>
          <w:rFonts w:eastAsia="Calibri"/>
          <w:sz w:val="28"/>
          <w:szCs w:val="28"/>
          <w:lang w:eastAsia="en-US"/>
        </w:rPr>
        <w:t xml:space="preserve">В 2020 году Комитетом организованы студенческие соревнования в области информационной безопасности, среди студенческих команд образовательных организаций высшего образования и профессиональных образовательных организаций, расположенных на территории Санкт-Петербурга, осуществляющих подготовку по имеющим государственную аккредитацию программам высшего образования и среднего профессионального образования по направлениям подготовки (специальностям) укрупненных групп 10.00.00 «Информационная безопасность», 09.00.00 «Информатика и вычислительная техника», 02.00.00 «Компьютерные и информационные науки» и 01.00.00 «Математика и механика». Соревнования </w:t>
      </w:r>
      <w:r w:rsidR="00CC1FE6" w:rsidRPr="00053338">
        <w:rPr>
          <w:rFonts w:eastAsia="Calibri"/>
          <w:sz w:val="28"/>
          <w:szCs w:val="28"/>
          <w:lang w:eastAsia="en-US"/>
        </w:rPr>
        <w:t xml:space="preserve">в Санкт-Петербурге </w:t>
      </w:r>
      <w:r w:rsidRPr="00053338">
        <w:rPr>
          <w:rFonts w:eastAsia="Calibri"/>
          <w:sz w:val="28"/>
          <w:szCs w:val="28"/>
          <w:lang w:eastAsia="en-US"/>
        </w:rPr>
        <w:t>проводятся Комитетом уже в третий раз в целях формирования кадрового «щита» для обеспечения информационной безопасности Российской Федерации; обеспечения экономики Санкт-Петербурга квалифицированными кадрами в сфере информационных технологий, формирования системного видения проблем обеспечения информационной безопасности, представления о природе возникновения угроз информационной безопасности и практических реализаций мероприятий по их предотвращению, повышения уровня теоретических знаний и совершенствования практических навыков в организации и обеспечении эффективного функционирования систем информационной безопасности. В России такие соревнования проводятся по международным правилам Capture the Flag (CTF) в форме игры, во время которой командам необходимо продемонстрировать свои навыки и умения в области информатики и защиты информации.</w:t>
      </w:r>
    </w:p>
    <w:p w:rsidR="00C20CF2" w:rsidRPr="00053338" w:rsidRDefault="00C20CF2" w:rsidP="006A4DB0">
      <w:pPr>
        <w:spacing w:line="276" w:lineRule="auto"/>
        <w:ind w:firstLine="709"/>
        <w:jc w:val="both"/>
        <w:rPr>
          <w:rFonts w:eastAsia="Calibri"/>
          <w:sz w:val="28"/>
          <w:szCs w:val="28"/>
          <w:lang w:eastAsia="en-US"/>
        </w:rPr>
      </w:pPr>
      <w:r w:rsidRPr="00053338">
        <w:rPr>
          <w:rFonts w:eastAsia="Calibri"/>
          <w:sz w:val="28"/>
          <w:szCs w:val="28"/>
          <w:lang w:eastAsia="en-US"/>
        </w:rPr>
        <w:t xml:space="preserve">В 2020 году соревнования проводились в два этапа (отборочный и финальный) в дистанционном формате в связи с неблагоприятной санитарно-эпидемиологической обстановкой. Всего в отборочном туре приняли участие 194 обучающихся, 69 из которых прошли в финал в составе 10 команд. Первое и третье место в чемпионате заняли команды, представлявшие Национальный </w:t>
      </w:r>
      <w:r w:rsidRPr="00053338">
        <w:rPr>
          <w:rFonts w:eastAsia="Calibri"/>
          <w:sz w:val="28"/>
          <w:szCs w:val="28"/>
          <w:lang w:eastAsia="en-US"/>
        </w:rPr>
        <w:lastRenderedPageBreak/>
        <w:t>исследовательский университет ИТМО, второе место заняла команда, представлявшая Военно-космическую академию им. А.Ф. Можайского.</w:t>
      </w:r>
    </w:p>
    <w:p w:rsidR="006A4DB0" w:rsidRPr="00053338" w:rsidRDefault="006A4DB0" w:rsidP="006A4DB0">
      <w:pPr>
        <w:spacing w:line="276" w:lineRule="auto"/>
        <w:ind w:firstLine="709"/>
        <w:jc w:val="both"/>
        <w:rPr>
          <w:sz w:val="28"/>
          <w:szCs w:val="28"/>
          <w:lang w:eastAsia="en-US"/>
        </w:rPr>
      </w:pPr>
      <w:r w:rsidRPr="00053338">
        <w:rPr>
          <w:b/>
          <w:sz w:val="28"/>
          <w:szCs w:val="28"/>
          <w:lang w:eastAsia="en-US"/>
        </w:rPr>
        <w:t xml:space="preserve">Организация Объединенной межвузовской математической олимпиады. </w:t>
      </w:r>
      <w:r w:rsidRPr="00053338">
        <w:rPr>
          <w:sz w:val="28"/>
          <w:szCs w:val="28"/>
          <w:lang w:eastAsia="en-US"/>
        </w:rPr>
        <w:t xml:space="preserve">В 2020 году в соответствии приказом Министерства науки и высшего образования Российской Федерации от 30.08.2019 № 658 Комитет и шесть вузов Санкт-Петербурга: Санкт-Петербургский горный университет, </w:t>
      </w:r>
      <w:r w:rsidR="00A76CA8" w:rsidRPr="00A76CA8">
        <w:rPr>
          <w:sz w:val="28"/>
          <w:szCs w:val="28"/>
          <w:lang w:eastAsia="en-US"/>
        </w:rPr>
        <w:t>Национальный исследовательский университет ИТМО</w:t>
      </w:r>
      <w:r w:rsidRPr="00053338">
        <w:rPr>
          <w:sz w:val="28"/>
          <w:szCs w:val="28"/>
          <w:lang w:eastAsia="en-US"/>
        </w:rPr>
        <w:t xml:space="preserve">, Санкт-Петербургский политехнический университет Петра Великого, Санкт-Петербургский государственный электротехнический университет «ЛЭТИ» им. В.И. Ульянова (Ленина), Санкт-Петербургский государственный университет аэрокосмического приборостроения, Санкт-Петербургский государственный морской технический университет - вошли в число организаторов Объединенной межвузовской математической олимпиады (ОММО), включенной в Перечень олимпиад школьников Министерства науки и высшего образования Российской Федерации. Предложения Санкт-Петербурга учтены при формировании заданий заключительного этапа олимпиады. В 2019/2020 учебном году во второй (заключительный) этап ОММО в </w:t>
      </w:r>
      <w:r w:rsidR="00552050">
        <w:rPr>
          <w:sz w:val="28"/>
          <w:szCs w:val="28"/>
          <w:lang w:eastAsia="en-US"/>
        </w:rPr>
        <w:br/>
      </w:r>
      <w:r w:rsidRPr="00053338">
        <w:rPr>
          <w:sz w:val="28"/>
          <w:szCs w:val="28"/>
          <w:lang w:eastAsia="en-US"/>
        </w:rPr>
        <w:t>Санкт-Петербурге прошли 941 участник, из них победителями и призерами олимпиады стали 70 человек.</w:t>
      </w:r>
    </w:p>
    <w:p w:rsidR="00BE7A87" w:rsidRPr="00053338" w:rsidRDefault="00BE7A87" w:rsidP="006C268D">
      <w:pPr>
        <w:spacing w:line="276" w:lineRule="auto"/>
        <w:ind w:firstLine="709"/>
        <w:jc w:val="both"/>
        <w:rPr>
          <w:b/>
          <w:sz w:val="28"/>
          <w:szCs w:val="28"/>
        </w:rPr>
      </w:pPr>
      <w:r w:rsidRPr="00B37395">
        <w:rPr>
          <w:b/>
          <w:sz w:val="28"/>
        </w:rPr>
        <w:t>Участие в образовательной</w:t>
      </w:r>
      <w:r w:rsidRPr="00053338">
        <w:rPr>
          <w:b/>
          <w:sz w:val="28"/>
        </w:rPr>
        <w:t xml:space="preserve"> программе «Горизонты возможностей». </w:t>
      </w:r>
      <w:r w:rsidRPr="00053338">
        <w:rPr>
          <w:sz w:val="28"/>
        </w:rPr>
        <w:t xml:space="preserve">Комитет принял участие в реализации </w:t>
      </w:r>
      <w:r w:rsidRPr="00053338">
        <w:rPr>
          <w:sz w:val="28"/>
          <w:szCs w:val="28"/>
        </w:rPr>
        <w:t>образовательной программы «Горизонты возможностей» - программе по современному менеджменту и технологиям для ста победителей кадрового конкурса «</w:t>
      </w:r>
      <w:hyperlink r:id="rId57" w:history="1">
        <w:r w:rsidRPr="00053338">
          <w:rPr>
            <w:sz w:val="28"/>
            <w:szCs w:val="28"/>
          </w:rPr>
          <w:t>Мой город - мои возможности</w:t>
        </w:r>
      </w:hyperlink>
      <w:r w:rsidRPr="00053338">
        <w:rPr>
          <w:sz w:val="28"/>
          <w:szCs w:val="28"/>
        </w:rPr>
        <w:t xml:space="preserve">», организованной Правительством Санкт-Петербурга совместно с НИУ «Высшая школа экономики». В течение десяти месяцев - с января по октябрь 2020 года слушатели проходили обучение по специальной программе, разработанной НИУ «Высшая школа экономики». </w:t>
      </w:r>
    </w:p>
    <w:p w:rsidR="00BE7A87" w:rsidRPr="00053338" w:rsidRDefault="00BE7A87" w:rsidP="00E66EAB">
      <w:pPr>
        <w:spacing w:line="276" w:lineRule="auto"/>
        <w:ind w:firstLine="709"/>
        <w:jc w:val="both"/>
        <w:rPr>
          <w:bCs/>
          <w:sz w:val="28"/>
          <w:szCs w:val="28"/>
        </w:rPr>
      </w:pPr>
      <w:r w:rsidRPr="00053338">
        <w:rPr>
          <w:bCs/>
          <w:sz w:val="28"/>
          <w:szCs w:val="28"/>
        </w:rPr>
        <w:t>Целью программы «Горизонты возможностей» являлось создание экосистемы с участием власти, бизнеса, системы образования и населения региона, способной предложить инновационную модель развития города. Один из ключевых элементов программы - работа над командными проектами, направленными на реализацию одного из стратегических приоритетов социально-экономического развития Санкт-Петербурга: «Комфортный город», «Открытый город», «Умный город» или «Социальный город». Участники программы изучали потребности жителей Санкт-Петербурга, проводили кабинетные и полевые исследования, разрабатывали прототипы новых продуктов и услуг и к финалу программы представили двадцать проектов, цель каждого из которых — улучшение жизни жителей города.</w:t>
      </w:r>
    </w:p>
    <w:p w:rsidR="00BE7A87" w:rsidRPr="00053338" w:rsidRDefault="00BE7A87" w:rsidP="00920458">
      <w:pPr>
        <w:widowControl w:val="0"/>
        <w:autoSpaceDE w:val="0"/>
        <w:autoSpaceDN w:val="0"/>
        <w:adjustRightInd w:val="0"/>
        <w:spacing w:line="276" w:lineRule="auto"/>
        <w:ind w:firstLine="709"/>
        <w:jc w:val="both"/>
        <w:rPr>
          <w:bCs/>
          <w:sz w:val="28"/>
          <w:szCs w:val="28"/>
        </w:rPr>
      </w:pPr>
      <w:r w:rsidRPr="00053338">
        <w:rPr>
          <w:bCs/>
          <w:sz w:val="28"/>
          <w:szCs w:val="28"/>
        </w:rPr>
        <w:t xml:space="preserve">Комитет в лице председателя Максимова А.С. выступил куратором </w:t>
      </w:r>
      <w:r w:rsidRPr="00053338">
        <w:rPr>
          <w:bCs/>
          <w:sz w:val="28"/>
          <w:szCs w:val="28"/>
        </w:rPr>
        <w:lastRenderedPageBreak/>
        <w:t xml:space="preserve">проекта студенческой команды Санкт-Петербургского филиала НИУ «Высшая школа экономики» по направлению «Развитие Санкт-Петербурга как крупнейшего научного центра Российской Федерации» раздела «Умный город». </w:t>
      </w:r>
    </w:p>
    <w:p w:rsidR="00BE7A87" w:rsidRPr="00053338" w:rsidRDefault="00BE7A87" w:rsidP="00920458">
      <w:pPr>
        <w:widowControl w:val="0"/>
        <w:autoSpaceDE w:val="0"/>
        <w:autoSpaceDN w:val="0"/>
        <w:adjustRightInd w:val="0"/>
        <w:spacing w:line="276" w:lineRule="auto"/>
        <w:ind w:firstLine="709"/>
        <w:jc w:val="both"/>
        <w:rPr>
          <w:bCs/>
          <w:sz w:val="28"/>
          <w:szCs w:val="28"/>
        </w:rPr>
      </w:pPr>
      <w:r w:rsidRPr="00053338">
        <w:rPr>
          <w:bCs/>
          <w:sz w:val="28"/>
          <w:szCs w:val="28"/>
        </w:rPr>
        <w:t xml:space="preserve">Защита 20 проектов образовательной программы «Горизонты возможностей» в разделах: «Комфортный город», «Умный город», «Открытый город», «Социальный город» состоялась 24.10.2020 в режиме видеоконференции. В мероприятии приняли участие представители исполнительных органов государственной власти Санкт-Петербурга, </w:t>
      </w:r>
      <w:r w:rsidR="00552050">
        <w:rPr>
          <w:bCs/>
          <w:sz w:val="28"/>
          <w:szCs w:val="28"/>
        </w:rPr>
        <w:br/>
      </w:r>
      <w:r w:rsidRPr="00053338">
        <w:rPr>
          <w:bCs/>
          <w:sz w:val="28"/>
          <w:szCs w:val="28"/>
        </w:rPr>
        <w:t>Санкт-Петербургского филиала НИУ «Высшая школа экономики». Курируемый Комитетом проект успешно прошел защиту.</w:t>
      </w:r>
    </w:p>
    <w:p w:rsidR="004F5B01" w:rsidRPr="00053338" w:rsidRDefault="004F5B01" w:rsidP="00920458">
      <w:pPr>
        <w:widowControl w:val="0"/>
        <w:autoSpaceDE w:val="0"/>
        <w:autoSpaceDN w:val="0"/>
        <w:adjustRightInd w:val="0"/>
        <w:spacing w:line="276" w:lineRule="auto"/>
        <w:ind w:firstLine="709"/>
        <w:jc w:val="both"/>
        <w:rPr>
          <w:bCs/>
          <w:sz w:val="28"/>
          <w:szCs w:val="28"/>
        </w:rPr>
      </w:pPr>
      <w:r w:rsidRPr="00053338">
        <w:rPr>
          <w:b/>
          <w:bCs/>
          <w:sz w:val="28"/>
          <w:szCs w:val="28"/>
        </w:rPr>
        <w:t xml:space="preserve">Конкурсы для студентов в системе среднего профессионального образования. </w:t>
      </w:r>
      <w:r w:rsidRPr="00053338">
        <w:rPr>
          <w:bCs/>
          <w:sz w:val="28"/>
          <w:szCs w:val="28"/>
        </w:rPr>
        <w:t xml:space="preserve">Ежегодно Комитетом проводятся конкурсы для студентов в системе среднего профессионального образования: «Студент года», Студенческие предметные олимпиады и Конкурсы профессионального мастерства. </w:t>
      </w:r>
    </w:p>
    <w:p w:rsidR="004F5B01" w:rsidRPr="00053338" w:rsidRDefault="004F5B01" w:rsidP="00E66EAB">
      <w:pPr>
        <w:spacing w:line="276" w:lineRule="auto"/>
        <w:ind w:firstLine="709"/>
        <w:jc w:val="both"/>
        <w:rPr>
          <w:bCs/>
          <w:sz w:val="28"/>
          <w:szCs w:val="28"/>
        </w:rPr>
      </w:pPr>
      <w:r w:rsidRPr="00053338">
        <w:rPr>
          <w:bCs/>
          <w:sz w:val="28"/>
          <w:szCs w:val="28"/>
        </w:rPr>
        <w:t xml:space="preserve">Конкурс «Студент года» в системе среднего профессионального образования Санкт-Петербурга в 2020 году проводился по номинациям: «Студент, увлеченный будущей профессией», «Студент – творческая личность», «Студент – патриот», «Студент – лидер», «Студент – знаток русского языка». В 2020 году в конкурсе «Студент года» в системе СПО приняли участие 528 студентов из 45 образовательных организаций </w:t>
      </w:r>
      <w:r w:rsidR="00552050">
        <w:rPr>
          <w:bCs/>
          <w:sz w:val="28"/>
          <w:szCs w:val="28"/>
        </w:rPr>
        <w:br/>
      </w:r>
      <w:r w:rsidRPr="00053338">
        <w:rPr>
          <w:bCs/>
          <w:sz w:val="28"/>
          <w:szCs w:val="28"/>
        </w:rPr>
        <w:t>Санкт-Петербурга, осуществляющих обучение по программам подготовки специалистов среднего звена (в 2019 году – из 37). Абсолютным победителем конкурса была признана студентка Инженерной школы одежды (колледж) Санкт-Петербургск</w:t>
      </w:r>
      <w:r w:rsidR="00623A3B">
        <w:rPr>
          <w:bCs/>
          <w:sz w:val="28"/>
          <w:szCs w:val="28"/>
        </w:rPr>
        <w:t>ого</w:t>
      </w:r>
      <w:r w:rsidRPr="00053338">
        <w:rPr>
          <w:bCs/>
          <w:sz w:val="28"/>
          <w:szCs w:val="28"/>
        </w:rPr>
        <w:t xml:space="preserve"> государственн</w:t>
      </w:r>
      <w:r w:rsidR="00623A3B">
        <w:rPr>
          <w:bCs/>
          <w:sz w:val="28"/>
          <w:szCs w:val="28"/>
        </w:rPr>
        <w:t>ого</w:t>
      </w:r>
      <w:r w:rsidRPr="00053338">
        <w:rPr>
          <w:bCs/>
          <w:sz w:val="28"/>
          <w:szCs w:val="28"/>
        </w:rPr>
        <w:t xml:space="preserve"> университет</w:t>
      </w:r>
      <w:r w:rsidR="00623A3B">
        <w:rPr>
          <w:bCs/>
          <w:sz w:val="28"/>
          <w:szCs w:val="28"/>
        </w:rPr>
        <w:t>а</w:t>
      </w:r>
      <w:r w:rsidRPr="00053338">
        <w:rPr>
          <w:bCs/>
          <w:sz w:val="28"/>
          <w:szCs w:val="28"/>
        </w:rPr>
        <w:t xml:space="preserve"> промышленных технологий и дизайна Зайнутдинова Эмилия, получившая наибольшее количество баллов по итогам финального этапа конкурса. </w:t>
      </w:r>
    </w:p>
    <w:p w:rsidR="004F5B01" w:rsidRPr="00053338" w:rsidRDefault="004F5B01" w:rsidP="006C268D">
      <w:pPr>
        <w:spacing w:line="276" w:lineRule="auto"/>
        <w:ind w:firstLine="709"/>
        <w:jc w:val="both"/>
        <w:rPr>
          <w:bCs/>
          <w:sz w:val="28"/>
          <w:szCs w:val="28"/>
        </w:rPr>
      </w:pPr>
      <w:r w:rsidRPr="00920458">
        <w:rPr>
          <w:sz w:val="28"/>
          <w:szCs w:val="28"/>
        </w:rPr>
        <w:t>Победителям и лауреатам конкурса «Студент года» назначены именные стипендии Правительства Санкт-Петербурга на 12 месяцев: абсолютному победителю - 7 000 рублей</w:t>
      </w:r>
      <w:r w:rsidR="00623A3B">
        <w:rPr>
          <w:sz w:val="28"/>
          <w:szCs w:val="28"/>
        </w:rPr>
        <w:t xml:space="preserve"> в месяц</w:t>
      </w:r>
      <w:r w:rsidRPr="00920458">
        <w:rPr>
          <w:sz w:val="28"/>
          <w:szCs w:val="28"/>
        </w:rPr>
        <w:t>, за 1-е место - 4 000 рублей</w:t>
      </w:r>
      <w:r w:rsidR="00623A3B">
        <w:rPr>
          <w:sz w:val="28"/>
          <w:szCs w:val="28"/>
        </w:rPr>
        <w:t xml:space="preserve"> </w:t>
      </w:r>
      <w:r w:rsidR="00623A3B" w:rsidRPr="00623A3B">
        <w:rPr>
          <w:sz w:val="28"/>
          <w:szCs w:val="28"/>
        </w:rPr>
        <w:t>в месяц</w:t>
      </w:r>
      <w:r w:rsidRPr="00920458">
        <w:rPr>
          <w:sz w:val="28"/>
          <w:szCs w:val="28"/>
        </w:rPr>
        <w:t>, за 2-е и 3-е места – 2 600 рублей</w:t>
      </w:r>
      <w:r w:rsidR="00623A3B">
        <w:rPr>
          <w:sz w:val="28"/>
          <w:szCs w:val="28"/>
        </w:rPr>
        <w:t xml:space="preserve"> </w:t>
      </w:r>
      <w:r w:rsidR="00623A3B" w:rsidRPr="00623A3B">
        <w:rPr>
          <w:sz w:val="28"/>
          <w:szCs w:val="28"/>
        </w:rPr>
        <w:t>в месяц</w:t>
      </w:r>
      <w:r w:rsidRPr="00920458">
        <w:rPr>
          <w:sz w:val="28"/>
          <w:szCs w:val="28"/>
        </w:rPr>
        <w:t>.</w:t>
      </w:r>
      <w:r w:rsidRPr="00053338">
        <w:rPr>
          <w:bCs/>
          <w:sz w:val="28"/>
          <w:szCs w:val="28"/>
        </w:rPr>
        <w:t xml:space="preserve"> На церемонии награждения победителям и лауреатам конкурса вручены памятные знаки, дипломы и ценные подарки. </w:t>
      </w:r>
    </w:p>
    <w:p w:rsidR="00623A3B" w:rsidRDefault="004F5B01" w:rsidP="00623A3B">
      <w:pPr>
        <w:spacing w:line="276" w:lineRule="auto"/>
        <w:ind w:firstLine="709"/>
        <w:jc w:val="both"/>
        <w:rPr>
          <w:bCs/>
          <w:sz w:val="28"/>
          <w:szCs w:val="28"/>
        </w:rPr>
      </w:pPr>
      <w:r w:rsidRPr="00053338">
        <w:rPr>
          <w:bCs/>
          <w:sz w:val="28"/>
          <w:szCs w:val="28"/>
        </w:rPr>
        <w:t xml:space="preserve">Региональный этап Всероссийской олимпиады профессионального мастерства в системе СПО Санкт-Петербурга прошел в октябре 2020 года по 13 укрупненным группам специальностей СПО: </w:t>
      </w:r>
    </w:p>
    <w:p w:rsidR="00623A3B" w:rsidRDefault="004F5B01" w:rsidP="00623A3B">
      <w:pPr>
        <w:spacing w:line="276" w:lineRule="auto"/>
        <w:ind w:firstLine="709"/>
        <w:jc w:val="both"/>
        <w:rPr>
          <w:bCs/>
          <w:sz w:val="28"/>
          <w:szCs w:val="28"/>
        </w:rPr>
      </w:pPr>
      <w:r w:rsidRPr="00053338">
        <w:rPr>
          <w:bCs/>
          <w:sz w:val="28"/>
          <w:szCs w:val="28"/>
        </w:rPr>
        <w:t>08.00.00 Техника и технологии строительства</w:t>
      </w:r>
    </w:p>
    <w:p w:rsidR="00623A3B" w:rsidRDefault="004F5B01" w:rsidP="00623A3B">
      <w:pPr>
        <w:spacing w:line="276" w:lineRule="auto"/>
        <w:ind w:firstLine="709"/>
        <w:jc w:val="both"/>
        <w:rPr>
          <w:bCs/>
          <w:sz w:val="28"/>
          <w:szCs w:val="28"/>
        </w:rPr>
      </w:pPr>
      <w:r w:rsidRPr="00053338">
        <w:rPr>
          <w:bCs/>
          <w:sz w:val="28"/>
          <w:szCs w:val="28"/>
        </w:rPr>
        <w:t>09.00.00 Информатика и вычислительная техника</w:t>
      </w:r>
    </w:p>
    <w:p w:rsidR="00623A3B" w:rsidRDefault="004F5B01" w:rsidP="00623A3B">
      <w:pPr>
        <w:spacing w:line="276" w:lineRule="auto"/>
        <w:ind w:firstLine="709"/>
        <w:jc w:val="both"/>
        <w:rPr>
          <w:bCs/>
          <w:sz w:val="28"/>
          <w:szCs w:val="28"/>
        </w:rPr>
      </w:pPr>
      <w:r w:rsidRPr="00053338">
        <w:rPr>
          <w:bCs/>
          <w:sz w:val="28"/>
          <w:szCs w:val="28"/>
        </w:rPr>
        <w:t>10.00.00 Информационная безопасность</w:t>
      </w:r>
    </w:p>
    <w:p w:rsidR="00623A3B" w:rsidRDefault="004F5B01" w:rsidP="00623A3B">
      <w:pPr>
        <w:spacing w:line="276" w:lineRule="auto"/>
        <w:ind w:firstLine="709"/>
        <w:jc w:val="both"/>
        <w:rPr>
          <w:bCs/>
          <w:sz w:val="28"/>
          <w:szCs w:val="28"/>
        </w:rPr>
      </w:pPr>
      <w:r w:rsidRPr="00053338">
        <w:rPr>
          <w:bCs/>
          <w:sz w:val="28"/>
          <w:szCs w:val="28"/>
        </w:rPr>
        <w:lastRenderedPageBreak/>
        <w:t>11.00.00 Электроника, радиотехника и системы связи</w:t>
      </w:r>
    </w:p>
    <w:p w:rsidR="00623A3B" w:rsidRDefault="004F5B01" w:rsidP="00623A3B">
      <w:pPr>
        <w:spacing w:line="276" w:lineRule="auto"/>
        <w:ind w:firstLine="709"/>
        <w:jc w:val="both"/>
        <w:rPr>
          <w:bCs/>
          <w:sz w:val="28"/>
          <w:szCs w:val="28"/>
        </w:rPr>
      </w:pPr>
      <w:r w:rsidRPr="00053338">
        <w:rPr>
          <w:bCs/>
          <w:sz w:val="28"/>
          <w:szCs w:val="28"/>
        </w:rPr>
        <w:t>13.00.00 Электро- и теплоэнергетика</w:t>
      </w:r>
    </w:p>
    <w:p w:rsidR="00623A3B" w:rsidRDefault="004F5B01" w:rsidP="00623A3B">
      <w:pPr>
        <w:spacing w:line="276" w:lineRule="auto"/>
        <w:ind w:firstLine="709"/>
        <w:jc w:val="both"/>
        <w:rPr>
          <w:bCs/>
          <w:sz w:val="28"/>
          <w:szCs w:val="28"/>
        </w:rPr>
      </w:pPr>
      <w:r w:rsidRPr="00053338">
        <w:rPr>
          <w:bCs/>
          <w:sz w:val="28"/>
          <w:szCs w:val="28"/>
        </w:rPr>
        <w:t>15.00.00 Машиностроение</w:t>
      </w:r>
    </w:p>
    <w:p w:rsidR="00623A3B" w:rsidRDefault="004F5B01" w:rsidP="00623A3B">
      <w:pPr>
        <w:spacing w:line="276" w:lineRule="auto"/>
        <w:ind w:firstLine="709"/>
        <w:jc w:val="both"/>
        <w:rPr>
          <w:bCs/>
          <w:sz w:val="28"/>
          <w:szCs w:val="28"/>
        </w:rPr>
      </w:pPr>
      <w:r w:rsidRPr="00053338">
        <w:rPr>
          <w:bCs/>
          <w:sz w:val="28"/>
          <w:szCs w:val="28"/>
        </w:rPr>
        <w:t>22.00.00 Технологии материалов</w:t>
      </w:r>
    </w:p>
    <w:p w:rsidR="00623A3B" w:rsidRDefault="004F5B01" w:rsidP="00623A3B">
      <w:pPr>
        <w:spacing w:line="276" w:lineRule="auto"/>
        <w:ind w:firstLine="709"/>
        <w:jc w:val="both"/>
        <w:rPr>
          <w:bCs/>
          <w:sz w:val="28"/>
          <w:szCs w:val="28"/>
        </w:rPr>
      </w:pPr>
      <w:r w:rsidRPr="00053338">
        <w:rPr>
          <w:bCs/>
          <w:sz w:val="28"/>
          <w:szCs w:val="28"/>
        </w:rPr>
        <w:t>23.00.00 Техника и технологии наземного транспорта</w:t>
      </w:r>
    </w:p>
    <w:p w:rsidR="00623A3B" w:rsidRDefault="004F5B01" w:rsidP="00623A3B">
      <w:pPr>
        <w:spacing w:line="276" w:lineRule="auto"/>
        <w:ind w:firstLine="709"/>
        <w:jc w:val="both"/>
        <w:rPr>
          <w:bCs/>
          <w:sz w:val="28"/>
          <w:szCs w:val="28"/>
        </w:rPr>
      </w:pPr>
      <w:r w:rsidRPr="00053338">
        <w:rPr>
          <w:bCs/>
          <w:sz w:val="28"/>
          <w:szCs w:val="28"/>
        </w:rPr>
        <w:t>29.00.00 Технологии легкой промышленности</w:t>
      </w:r>
    </w:p>
    <w:p w:rsidR="00623A3B" w:rsidRDefault="004F5B01" w:rsidP="00623A3B">
      <w:pPr>
        <w:spacing w:line="276" w:lineRule="auto"/>
        <w:ind w:firstLine="709"/>
        <w:jc w:val="both"/>
        <w:rPr>
          <w:bCs/>
          <w:sz w:val="28"/>
          <w:szCs w:val="28"/>
        </w:rPr>
      </w:pPr>
      <w:r w:rsidRPr="00053338">
        <w:rPr>
          <w:bCs/>
          <w:sz w:val="28"/>
          <w:szCs w:val="28"/>
        </w:rPr>
        <w:t>34.00.00 Сестринское дело</w:t>
      </w:r>
    </w:p>
    <w:p w:rsidR="00623A3B" w:rsidRDefault="004F5B01" w:rsidP="00623A3B">
      <w:pPr>
        <w:spacing w:line="276" w:lineRule="auto"/>
        <w:ind w:firstLine="709"/>
        <w:jc w:val="both"/>
        <w:rPr>
          <w:bCs/>
          <w:sz w:val="28"/>
          <w:szCs w:val="28"/>
        </w:rPr>
      </w:pPr>
      <w:r w:rsidRPr="00053338">
        <w:rPr>
          <w:bCs/>
          <w:sz w:val="28"/>
          <w:szCs w:val="28"/>
        </w:rPr>
        <w:t>40.00.00 Юриспруденция</w:t>
      </w:r>
    </w:p>
    <w:p w:rsidR="004F5B01" w:rsidRPr="00053338" w:rsidRDefault="004F5B01" w:rsidP="00623A3B">
      <w:pPr>
        <w:spacing w:line="276" w:lineRule="auto"/>
        <w:ind w:firstLine="709"/>
        <w:jc w:val="both"/>
        <w:rPr>
          <w:bCs/>
          <w:sz w:val="28"/>
          <w:szCs w:val="28"/>
        </w:rPr>
      </w:pPr>
      <w:r w:rsidRPr="00053338">
        <w:rPr>
          <w:bCs/>
          <w:sz w:val="28"/>
          <w:szCs w:val="28"/>
        </w:rPr>
        <w:t>43.00.00 Сервис и туризм</w:t>
      </w:r>
    </w:p>
    <w:p w:rsidR="004F5B01" w:rsidRPr="00053338" w:rsidRDefault="004F5B01" w:rsidP="004F5B01">
      <w:pPr>
        <w:keepNext/>
        <w:widowControl w:val="0"/>
        <w:suppressAutoHyphens/>
        <w:autoSpaceDE w:val="0"/>
        <w:autoSpaceDN w:val="0"/>
        <w:adjustRightInd w:val="0"/>
        <w:spacing w:line="276" w:lineRule="auto"/>
        <w:ind w:firstLine="709"/>
        <w:jc w:val="both"/>
        <w:rPr>
          <w:bCs/>
          <w:sz w:val="28"/>
          <w:szCs w:val="28"/>
        </w:rPr>
      </w:pPr>
      <w:r w:rsidRPr="00053338">
        <w:rPr>
          <w:bCs/>
          <w:sz w:val="28"/>
          <w:szCs w:val="28"/>
        </w:rPr>
        <w:t>54.00.00 Изобразительное и прикладные виды искусств</w:t>
      </w:r>
      <w:r w:rsidR="00623A3B">
        <w:rPr>
          <w:bCs/>
          <w:sz w:val="28"/>
          <w:szCs w:val="28"/>
        </w:rPr>
        <w:t>.</w:t>
      </w:r>
      <w:r w:rsidRPr="00053338">
        <w:rPr>
          <w:bCs/>
          <w:sz w:val="28"/>
          <w:szCs w:val="28"/>
        </w:rPr>
        <w:t xml:space="preserve"> </w:t>
      </w:r>
    </w:p>
    <w:p w:rsidR="004F5B01" w:rsidRPr="00053338" w:rsidRDefault="004F5B01" w:rsidP="00920458">
      <w:pPr>
        <w:widowControl w:val="0"/>
        <w:autoSpaceDE w:val="0"/>
        <w:autoSpaceDN w:val="0"/>
        <w:adjustRightInd w:val="0"/>
        <w:spacing w:line="276" w:lineRule="auto"/>
        <w:ind w:firstLine="709"/>
        <w:jc w:val="both"/>
        <w:rPr>
          <w:bCs/>
          <w:sz w:val="28"/>
          <w:szCs w:val="28"/>
        </w:rPr>
      </w:pPr>
      <w:r w:rsidRPr="00053338">
        <w:rPr>
          <w:bCs/>
          <w:sz w:val="28"/>
          <w:szCs w:val="28"/>
        </w:rPr>
        <w:t>В Конкурсах профессионального мастерства приняли участие 72 студента из 37 образовательных организаций Санкт-Петербурга, реализующих программы среднего профессионального образования (профессиональных образовательных организаций и вузов). Победители и призеры (37 человек) получили дипломы Комитета, медали и ценные призы (подарочный альбом).</w:t>
      </w:r>
    </w:p>
    <w:p w:rsidR="004F5B01" w:rsidRPr="00053338" w:rsidRDefault="004F5B01" w:rsidP="00C600FC">
      <w:pPr>
        <w:spacing w:line="276" w:lineRule="auto"/>
        <w:ind w:firstLine="709"/>
        <w:jc w:val="both"/>
        <w:rPr>
          <w:bCs/>
          <w:sz w:val="28"/>
          <w:szCs w:val="28"/>
        </w:rPr>
      </w:pPr>
      <w:r w:rsidRPr="00053338">
        <w:rPr>
          <w:bCs/>
          <w:sz w:val="28"/>
          <w:szCs w:val="28"/>
        </w:rPr>
        <w:t>В целях выявления качества подготовки выпускаемых специалистов, стимулирования творческого роста, выявления наиболее одаренных и талантливых студентов по различным профилям подготовки Комитетом были проведены Студенческие предметные олимпиады по девяти образовательным областям и предметам: русский язык и литература; иностранный язык; математика и информатика; физика; химия; биология; география; физическая культура, экология и основы безопасности жизнедеятельности; история и обществознание. В 2020 году в Студенческих предметных олимпиадах приняли участие 264 студента (в 2019 году – 296 студентов) из 47 (в 2019 году – из 53) образовательных организаций Санкт-Петербурга, реализующих программы среднего профессионального образования (профессиональных образовательных организаций и вузов). Победителями и лауреатами стали 27 обучающихся.</w:t>
      </w:r>
    </w:p>
    <w:p w:rsidR="004F5B01" w:rsidRPr="00053338" w:rsidRDefault="004F5B01" w:rsidP="00920458">
      <w:pPr>
        <w:widowControl w:val="0"/>
        <w:autoSpaceDE w:val="0"/>
        <w:autoSpaceDN w:val="0"/>
        <w:adjustRightInd w:val="0"/>
        <w:spacing w:line="276" w:lineRule="auto"/>
        <w:ind w:firstLine="709"/>
        <w:jc w:val="both"/>
        <w:rPr>
          <w:bCs/>
          <w:sz w:val="28"/>
          <w:szCs w:val="28"/>
        </w:rPr>
      </w:pPr>
      <w:r w:rsidRPr="00053338">
        <w:rPr>
          <w:bCs/>
          <w:sz w:val="28"/>
          <w:szCs w:val="28"/>
        </w:rPr>
        <w:t xml:space="preserve">Победителям и лауреатам, победителям (призерам) конкурсов профессионального мастерства и студенческих предметных олимпиад в системе среднего профессионального образования </w:t>
      </w:r>
      <w:r w:rsidR="00623A3B" w:rsidRPr="00053338">
        <w:rPr>
          <w:bCs/>
          <w:sz w:val="28"/>
          <w:szCs w:val="28"/>
        </w:rPr>
        <w:t>с 01.09.20</w:t>
      </w:r>
      <w:r w:rsidR="00623A3B">
        <w:rPr>
          <w:bCs/>
          <w:sz w:val="28"/>
          <w:szCs w:val="28"/>
        </w:rPr>
        <w:t>20</w:t>
      </w:r>
      <w:r w:rsidR="00623A3B" w:rsidRPr="00053338">
        <w:rPr>
          <w:bCs/>
          <w:sz w:val="28"/>
          <w:szCs w:val="28"/>
        </w:rPr>
        <w:t xml:space="preserve"> </w:t>
      </w:r>
      <w:r w:rsidR="00623A3B">
        <w:rPr>
          <w:bCs/>
          <w:sz w:val="28"/>
          <w:szCs w:val="28"/>
        </w:rPr>
        <w:t xml:space="preserve">на </w:t>
      </w:r>
      <w:r w:rsidR="00623A3B" w:rsidRPr="00053338">
        <w:rPr>
          <w:bCs/>
          <w:sz w:val="28"/>
          <w:szCs w:val="28"/>
        </w:rPr>
        <w:t xml:space="preserve">12 месяцев </w:t>
      </w:r>
      <w:r w:rsidRPr="00053338">
        <w:rPr>
          <w:bCs/>
          <w:sz w:val="28"/>
          <w:szCs w:val="28"/>
        </w:rPr>
        <w:t>назнач</w:t>
      </w:r>
      <w:r w:rsidR="00623A3B">
        <w:rPr>
          <w:bCs/>
          <w:sz w:val="28"/>
          <w:szCs w:val="28"/>
        </w:rPr>
        <w:t>ены</w:t>
      </w:r>
      <w:r w:rsidRPr="00053338">
        <w:rPr>
          <w:bCs/>
          <w:sz w:val="28"/>
          <w:szCs w:val="28"/>
        </w:rPr>
        <w:t xml:space="preserve"> именные стипендии Правительства Санкт-Петербурга: за 1-е место – 1 500 рублей</w:t>
      </w:r>
      <w:r w:rsidR="00623A3B">
        <w:rPr>
          <w:bCs/>
          <w:sz w:val="28"/>
          <w:szCs w:val="28"/>
        </w:rPr>
        <w:t xml:space="preserve"> </w:t>
      </w:r>
      <w:r w:rsidR="00623A3B" w:rsidRPr="00623A3B">
        <w:rPr>
          <w:bCs/>
          <w:sz w:val="28"/>
          <w:szCs w:val="28"/>
        </w:rPr>
        <w:t>в месяц</w:t>
      </w:r>
      <w:r w:rsidRPr="00053338">
        <w:rPr>
          <w:bCs/>
          <w:sz w:val="28"/>
          <w:szCs w:val="28"/>
        </w:rPr>
        <w:t>, за 2-е и 3-е места – 500 рублей</w:t>
      </w:r>
      <w:r w:rsidR="00623A3B">
        <w:rPr>
          <w:bCs/>
          <w:sz w:val="28"/>
          <w:szCs w:val="28"/>
        </w:rPr>
        <w:t xml:space="preserve"> </w:t>
      </w:r>
      <w:r w:rsidR="00623A3B" w:rsidRPr="00623A3B">
        <w:rPr>
          <w:bCs/>
          <w:sz w:val="28"/>
          <w:szCs w:val="28"/>
        </w:rPr>
        <w:t>в месяц</w:t>
      </w:r>
      <w:r w:rsidRPr="00053338">
        <w:rPr>
          <w:bCs/>
          <w:sz w:val="28"/>
          <w:szCs w:val="28"/>
        </w:rPr>
        <w:t>.</w:t>
      </w:r>
    </w:p>
    <w:p w:rsidR="004F5B01" w:rsidRPr="00053338" w:rsidRDefault="004F5B01" w:rsidP="00920458">
      <w:pPr>
        <w:widowControl w:val="0"/>
        <w:autoSpaceDE w:val="0"/>
        <w:autoSpaceDN w:val="0"/>
        <w:adjustRightInd w:val="0"/>
        <w:spacing w:line="276" w:lineRule="auto"/>
        <w:ind w:firstLine="709"/>
        <w:jc w:val="both"/>
        <w:rPr>
          <w:bCs/>
          <w:sz w:val="28"/>
          <w:szCs w:val="28"/>
        </w:rPr>
      </w:pPr>
      <w:r w:rsidRPr="00053338">
        <w:rPr>
          <w:b/>
          <w:bCs/>
          <w:sz w:val="28"/>
          <w:szCs w:val="28"/>
        </w:rPr>
        <w:t xml:space="preserve">Конкурсы профессионального мастерства в системе среднего профессионального образования. Заключительный этап Всероссийской олимпиады профессионального мастерства. </w:t>
      </w:r>
      <w:r w:rsidRPr="00053338">
        <w:rPr>
          <w:bCs/>
          <w:sz w:val="28"/>
          <w:szCs w:val="28"/>
        </w:rPr>
        <w:t xml:space="preserve">Комитетом в соответствии с письмом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от 03.10.2019 № 05-1069, Регламентом организации и </w:t>
      </w:r>
      <w:r w:rsidRPr="00053338">
        <w:rPr>
          <w:bCs/>
          <w:sz w:val="28"/>
          <w:szCs w:val="28"/>
        </w:rPr>
        <w:lastRenderedPageBreak/>
        <w:t xml:space="preserve">проведения Всероссийской олимпиады профессионального мастерства обучающихся по специальностям среднего профессионального образования организован и проведен Региональный этап Всероссийской олимпиады профессионального мастерства обучающихся по специальностям среднего профессионального образования в Санкт-Петербурге. </w:t>
      </w:r>
      <w:r w:rsidR="00316A47" w:rsidRPr="00053338">
        <w:rPr>
          <w:bCs/>
          <w:sz w:val="28"/>
          <w:szCs w:val="28"/>
        </w:rPr>
        <w:t>О</w:t>
      </w:r>
      <w:r w:rsidRPr="00053338">
        <w:rPr>
          <w:bCs/>
          <w:sz w:val="28"/>
          <w:szCs w:val="28"/>
        </w:rPr>
        <w:t xml:space="preserve">пределены победители регионального этапа по следующим укрупненным группам специальностей среднего профессионального образования: 08.00.00 Техника и технологии строительства; 09.00.00 Информатика и вычислительная техника; 11.00.00 Электроника, радиотехника и системы связи; 13.00.00 Электро- и теплоэнергетика; 15.00.00 Машиностроение; 22.00.00 Технологии материалов; 23.00.00 Техника и технологии наземного транспорта; 34.00.00 Сестринское дело; 38.00.00 Экономика и управление; 40.00.00 Юриспруденция; 43.00.00 Сервис и туризм; 53.00.00 Музыкальное искусство; 54.00.00 Изобразительные и прикладные виды искусств; 44.00.00 «Образование и педагогические науки»; 26.00.00 «Техника и технологии кораблестроения и водного транспорта; 49.00.00 Физическая культура и спорт; 10.00.00 Информационная безопасность; 20.00.00 Техносферная безопасность и природообустройство. Заключительный этап запланирован по 28 укрупненным группам специальностей среднего профессионального образования. </w:t>
      </w:r>
    </w:p>
    <w:p w:rsidR="004F5B01" w:rsidRPr="00053338" w:rsidRDefault="004F5B01" w:rsidP="00C600FC">
      <w:pPr>
        <w:spacing w:line="276" w:lineRule="auto"/>
        <w:ind w:firstLine="709"/>
        <w:jc w:val="both"/>
        <w:rPr>
          <w:bCs/>
          <w:sz w:val="28"/>
          <w:szCs w:val="28"/>
        </w:rPr>
      </w:pPr>
      <w:r w:rsidRPr="00053338">
        <w:rPr>
          <w:bCs/>
          <w:sz w:val="28"/>
          <w:szCs w:val="28"/>
        </w:rPr>
        <w:t>Вместе с тем в целях реализации мер по предупреждению распространения коронавирусной инфекции письмом Департамента государственной политики в сфере профессионального образования и опережающей подготовки кадров Минпросвещения России от 17.03.2020 №05-305 сроки проведения заключительного этапа Всероссийской олимпиады профессионального мастерства обучающихся по специальностям среднего профессионального образования перенесены.</w:t>
      </w:r>
    </w:p>
    <w:p w:rsidR="004F5B01" w:rsidRPr="00053338" w:rsidRDefault="004F5B01" w:rsidP="00C600FC">
      <w:pPr>
        <w:spacing w:line="276" w:lineRule="auto"/>
        <w:ind w:firstLine="709"/>
        <w:jc w:val="both"/>
        <w:rPr>
          <w:bCs/>
          <w:sz w:val="28"/>
          <w:szCs w:val="28"/>
        </w:rPr>
      </w:pPr>
      <w:r w:rsidRPr="00053338">
        <w:rPr>
          <w:b/>
          <w:bCs/>
          <w:sz w:val="28"/>
          <w:szCs w:val="28"/>
        </w:rPr>
        <w:t xml:space="preserve">Результаты участия в профессиональных конкурсах и чемпионатах «Молодые профессионалы» (WorldSkills Russia). </w:t>
      </w:r>
      <w:r w:rsidRPr="00053338">
        <w:rPr>
          <w:bCs/>
          <w:sz w:val="28"/>
          <w:szCs w:val="28"/>
        </w:rPr>
        <w:t xml:space="preserve">Высокий уровень качества подготовки кадров в образовательных учреждениях Санкт-Петербурга подтверждается победами в чемпионатах WorldSkills. </w:t>
      </w:r>
    </w:p>
    <w:p w:rsidR="003F2A75" w:rsidRPr="00053338" w:rsidRDefault="004F5B01" w:rsidP="00C600FC">
      <w:pPr>
        <w:spacing w:line="276" w:lineRule="auto"/>
        <w:ind w:firstLine="709"/>
        <w:jc w:val="both"/>
        <w:rPr>
          <w:bCs/>
          <w:sz w:val="28"/>
          <w:szCs w:val="28"/>
        </w:rPr>
      </w:pPr>
      <w:r w:rsidRPr="00053338">
        <w:rPr>
          <w:bCs/>
          <w:sz w:val="28"/>
          <w:szCs w:val="28"/>
        </w:rPr>
        <w:t xml:space="preserve">C 06.09.2020 по 21.09.2020 </w:t>
      </w:r>
      <w:r w:rsidR="003F2A75" w:rsidRPr="00053338">
        <w:rPr>
          <w:bCs/>
          <w:sz w:val="28"/>
          <w:szCs w:val="28"/>
        </w:rPr>
        <w:t xml:space="preserve">в городе Новокузнецк Кемеровской области </w:t>
      </w:r>
      <w:r w:rsidRPr="00053338">
        <w:rPr>
          <w:bCs/>
          <w:sz w:val="28"/>
          <w:szCs w:val="28"/>
        </w:rPr>
        <w:t>прошел Финал VIII Национального чемпионата «Молодые профессионалы» (WorldSkills Russia), который впервые проводился – в дистанционно-очном формате.</w:t>
      </w:r>
      <w:r w:rsidR="001E6F65" w:rsidRPr="00053338">
        <w:rPr>
          <w:bCs/>
          <w:sz w:val="28"/>
          <w:szCs w:val="28"/>
        </w:rPr>
        <w:t xml:space="preserve"> Такой формат позволил присоединиться к чемпионату большему количеству профессионалов евразийского пространства. В финале чемпионата приняли участие эксперты, конкурсанты, обозреватели и технические делегаты из 48 стран – участниц движения WorldSkills, а также обозреватели из 28 стран СНГ и Шанхайской организации сотрудничества (ШОС). Профессионалы участвовали в соревновательной программе по 22-м компетенциям. В 2020 году </w:t>
      </w:r>
      <w:r w:rsidR="001E6F65" w:rsidRPr="00053338">
        <w:rPr>
          <w:bCs/>
          <w:sz w:val="28"/>
          <w:szCs w:val="28"/>
        </w:rPr>
        <w:lastRenderedPageBreak/>
        <w:t xml:space="preserve">организаторами чемпионата выступили Министерство просвещения Российской Федерации, Правительство Кузбасса, Союз «Молодые профессионалы (Ворлдскиллс Россия)» и АНО «Агентство стратегических инициатив» (АСИ). </w:t>
      </w:r>
    </w:p>
    <w:p w:rsidR="00BB2DB6" w:rsidRPr="00053338" w:rsidRDefault="00BB2DB6" w:rsidP="00C600FC">
      <w:pPr>
        <w:spacing w:line="276" w:lineRule="auto"/>
        <w:ind w:firstLine="709"/>
        <w:jc w:val="both"/>
        <w:rPr>
          <w:bCs/>
          <w:sz w:val="28"/>
          <w:szCs w:val="28"/>
        </w:rPr>
      </w:pPr>
      <w:r w:rsidRPr="00053338">
        <w:rPr>
          <w:bCs/>
          <w:sz w:val="28"/>
          <w:szCs w:val="28"/>
        </w:rPr>
        <w:t>Студенты подведомственных Комитету профессиональных образовательных организаций, вошедшие в состав сборной Санкт-Петербурга, заняли призовые места:</w:t>
      </w:r>
    </w:p>
    <w:p w:rsidR="00BB2DB6" w:rsidRPr="00053338" w:rsidRDefault="00BB2DB6" w:rsidP="00BB2DB6">
      <w:pPr>
        <w:spacing w:line="276" w:lineRule="auto"/>
        <w:ind w:firstLine="284"/>
        <w:jc w:val="both"/>
        <w:rPr>
          <w:bCs/>
          <w:sz w:val="28"/>
          <w:szCs w:val="28"/>
        </w:rPr>
      </w:pPr>
      <w:r w:rsidRPr="00053338">
        <w:rPr>
          <w:bCs/>
          <w:sz w:val="28"/>
          <w:szCs w:val="28"/>
        </w:rPr>
        <w:t>- по компетенции «Интернет вещей» - золото (Петровский колледж: Илья Пыхтин, Максим Солодов);</w:t>
      </w:r>
    </w:p>
    <w:p w:rsidR="00BB2DB6" w:rsidRPr="00053338" w:rsidRDefault="00BB2DB6" w:rsidP="00BB2DB6">
      <w:pPr>
        <w:spacing w:line="276" w:lineRule="auto"/>
        <w:ind w:firstLine="284"/>
        <w:jc w:val="both"/>
        <w:rPr>
          <w:bCs/>
          <w:sz w:val="28"/>
          <w:szCs w:val="28"/>
        </w:rPr>
      </w:pPr>
      <w:r w:rsidRPr="00053338">
        <w:rPr>
          <w:bCs/>
          <w:sz w:val="28"/>
          <w:szCs w:val="28"/>
        </w:rPr>
        <w:t>- по компетенции «Ландшафтный дизайн» - серебро (Академии управления городской средой, градостроительства и печати: Богдан Ткаченко, Анастасия Артемьева</w:t>
      </w:r>
      <w:r w:rsidRPr="00053338">
        <w:rPr>
          <w:shd w:val="clear" w:color="auto" w:fill="FFFFFF"/>
        </w:rPr>
        <w:t>;</w:t>
      </w:r>
      <w:r w:rsidRPr="00053338">
        <w:rPr>
          <w:bCs/>
          <w:sz w:val="28"/>
          <w:szCs w:val="28"/>
        </w:rPr>
        <w:t>);</w:t>
      </w:r>
    </w:p>
    <w:p w:rsidR="00BB2DB6" w:rsidRPr="00053338" w:rsidRDefault="00BB2DB6" w:rsidP="00BB2DB6">
      <w:pPr>
        <w:spacing w:line="276" w:lineRule="auto"/>
        <w:ind w:firstLine="284"/>
        <w:jc w:val="both"/>
        <w:rPr>
          <w:bCs/>
          <w:sz w:val="28"/>
          <w:szCs w:val="28"/>
        </w:rPr>
      </w:pPr>
      <w:r w:rsidRPr="00053338">
        <w:rPr>
          <w:bCs/>
          <w:sz w:val="28"/>
          <w:szCs w:val="28"/>
        </w:rPr>
        <w:t xml:space="preserve">- по компетенции «Проектирование нейроинтерфейсов» - серебро </w:t>
      </w:r>
      <w:r w:rsidR="00552050">
        <w:rPr>
          <w:bCs/>
          <w:sz w:val="28"/>
          <w:szCs w:val="28"/>
        </w:rPr>
        <w:br/>
      </w:r>
      <w:r w:rsidRPr="00053338">
        <w:rPr>
          <w:bCs/>
          <w:sz w:val="28"/>
          <w:szCs w:val="28"/>
        </w:rPr>
        <w:t>(Санкт-Петербургский технический колледж управления и коммерции:</w:t>
      </w:r>
      <w:r w:rsidRPr="00053338">
        <w:rPr>
          <w:shd w:val="clear" w:color="auto" w:fill="FFFFFF"/>
        </w:rPr>
        <w:t xml:space="preserve"> </w:t>
      </w:r>
      <w:r w:rsidRPr="00053338">
        <w:rPr>
          <w:bCs/>
          <w:sz w:val="28"/>
          <w:szCs w:val="28"/>
        </w:rPr>
        <w:t>Николай Решетихин);</w:t>
      </w:r>
    </w:p>
    <w:p w:rsidR="00BB2DB6" w:rsidRPr="00053338" w:rsidRDefault="00BB2DB6" w:rsidP="00BB2DB6">
      <w:pPr>
        <w:spacing w:line="276" w:lineRule="auto"/>
        <w:ind w:firstLine="284"/>
        <w:jc w:val="both"/>
        <w:rPr>
          <w:b/>
          <w:bCs/>
          <w:sz w:val="28"/>
          <w:szCs w:val="28"/>
        </w:rPr>
      </w:pPr>
      <w:r w:rsidRPr="00053338">
        <w:rPr>
          <w:bCs/>
          <w:sz w:val="28"/>
          <w:szCs w:val="28"/>
        </w:rPr>
        <w:t>- по компетенции «Эксплуатация беспилотных авиационных систем» - серебро (Санкт-Петербургский технический колледж управления и коммерции:</w:t>
      </w:r>
      <w:r w:rsidRPr="00053338">
        <w:rPr>
          <w:shd w:val="clear" w:color="auto" w:fill="FFFFFF"/>
        </w:rPr>
        <w:t xml:space="preserve"> </w:t>
      </w:r>
      <w:r w:rsidRPr="00053338">
        <w:rPr>
          <w:bCs/>
          <w:sz w:val="28"/>
          <w:szCs w:val="28"/>
        </w:rPr>
        <w:t>Александр Сычев).</w:t>
      </w:r>
    </w:p>
    <w:p w:rsidR="00BB2DB6" w:rsidRPr="00053338" w:rsidRDefault="00BB2DB6" w:rsidP="00BB2DB6">
      <w:pPr>
        <w:spacing w:line="276" w:lineRule="auto"/>
        <w:ind w:firstLine="284"/>
        <w:jc w:val="both"/>
        <w:rPr>
          <w:bCs/>
          <w:sz w:val="28"/>
          <w:szCs w:val="28"/>
        </w:rPr>
      </w:pPr>
      <w:r w:rsidRPr="00053338">
        <w:rPr>
          <w:bCs/>
          <w:sz w:val="28"/>
          <w:szCs w:val="28"/>
        </w:rPr>
        <w:t>- по компетенции «Эксплуатация беспилотных авиационных систем. Юниоры (11 - 14 лет)» - серебро (Санкт-Петербургский технический колледж управления и коммерции:</w:t>
      </w:r>
      <w:r w:rsidRPr="00053338">
        <w:t xml:space="preserve"> </w:t>
      </w:r>
      <w:r w:rsidRPr="00053338">
        <w:rPr>
          <w:bCs/>
          <w:sz w:val="28"/>
          <w:szCs w:val="28"/>
        </w:rPr>
        <w:t>Тимофей Матвеев).</w:t>
      </w:r>
      <w:r w:rsidRPr="00053338">
        <w:rPr>
          <w:b/>
          <w:bCs/>
          <w:sz w:val="28"/>
          <w:szCs w:val="28"/>
        </w:rPr>
        <w:t xml:space="preserve"> </w:t>
      </w:r>
    </w:p>
    <w:p w:rsidR="00BB2DB6" w:rsidRPr="00053338" w:rsidRDefault="00BB2DB6" w:rsidP="00E66EAB">
      <w:pPr>
        <w:spacing w:line="276" w:lineRule="auto"/>
        <w:ind w:firstLine="709"/>
        <w:jc w:val="both"/>
        <w:rPr>
          <w:bCs/>
          <w:sz w:val="28"/>
          <w:szCs w:val="28"/>
        </w:rPr>
      </w:pPr>
      <w:r w:rsidRPr="00053338">
        <w:rPr>
          <w:bCs/>
          <w:sz w:val="28"/>
          <w:szCs w:val="28"/>
        </w:rPr>
        <w:t xml:space="preserve">Медальон за профессионализм по компетенции «Мехатроника» получили студенты Санкт-Петербургского технического колледжа управления и коммерции Вячеслав Чащухин и Дмитрий Ефременко и по </w:t>
      </w:r>
      <w:r w:rsidR="00920458" w:rsidRPr="00053338">
        <w:rPr>
          <w:bCs/>
          <w:sz w:val="28"/>
          <w:szCs w:val="28"/>
        </w:rPr>
        <w:t>компетенции Программные</w:t>
      </w:r>
      <w:r w:rsidRPr="00053338">
        <w:rPr>
          <w:bCs/>
          <w:sz w:val="28"/>
          <w:szCs w:val="28"/>
        </w:rPr>
        <w:t xml:space="preserve"> решения для бизнеса студент Политехнического колледжа городского хозяйства Иван Кузьмин. </w:t>
      </w:r>
    </w:p>
    <w:p w:rsidR="00BB2DB6" w:rsidRPr="00053338" w:rsidRDefault="00BB2DB6" w:rsidP="00920458">
      <w:pPr>
        <w:widowControl w:val="0"/>
        <w:autoSpaceDE w:val="0"/>
        <w:autoSpaceDN w:val="0"/>
        <w:adjustRightInd w:val="0"/>
        <w:spacing w:line="276" w:lineRule="auto"/>
        <w:ind w:firstLine="709"/>
        <w:jc w:val="both"/>
        <w:rPr>
          <w:bCs/>
          <w:sz w:val="28"/>
          <w:szCs w:val="28"/>
        </w:rPr>
      </w:pPr>
      <w:r w:rsidRPr="00053338">
        <w:rPr>
          <w:bCs/>
          <w:sz w:val="28"/>
          <w:szCs w:val="28"/>
        </w:rPr>
        <w:t xml:space="preserve">С 26.10.2020 по 02.11.2020 года в Санкт-Петербурге прошел V Региональный чемпионат «Абилимпикс» в очно-дистанционном формате с применением онлайн-технологий. По компетенции «Экономика и бухгалтерский учет» серебро </w:t>
      </w:r>
      <w:r w:rsidR="000B528D" w:rsidRPr="00053338">
        <w:rPr>
          <w:bCs/>
          <w:sz w:val="28"/>
          <w:szCs w:val="28"/>
        </w:rPr>
        <w:t xml:space="preserve">получила Трифонова Анастасия </w:t>
      </w:r>
      <w:r w:rsidRPr="00053338">
        <w:rPr>
          <w:bCs/>
          <w:sz w:val="28"/>
          <w:szCs w:val="28"/>
        </w:rPr>
        <w:t>(Петровский колледж).</w:t>
      </w:r>
    </w:p>
    <w:p w:rsidR="00BB2DB6" w:rsidRPr="00053338" w:rsidRDefault="00BB2DB6" w:rsidP="00920458">
      <w:pPr>
        <w:widowControl w:val="0"/>
        <w:autoSpaceDE w:val="0"/>
        <w:autoSpaceDN w:val="0"/>
        <w:adjustRightInd w:val="0"/>
        <w:spacing w:line="276" w:lineRule="auto"/>
        <w:ind w:firstLine="709"/>
        <w:jc w:val="both"/>
        <w:rPr>
          <w:bCs/>
          <w:sz w:val="28"/>
          <w:szCs w:val="28"/>
        </w:rPr>
      </w:pPr>
      <w:r w:rsidRPr="00053338">
        <w:rPr>
          <w:bCs/>
          <w:sz w:val="28"/>
          <w:szCs w:val="28"/>
        </w:rPr>
        <w:t>23.11.2020</w:t>
      </w:r>
      <w:r w:rsidR="000B528D" w:rsidRPr="00053338">
        <w:rPr>
          <w:bCs/>
          <w:sz w:val="28"/>
          <w:szCs w:val="28"/>
        </w:rPr>
        <w:t xml:space="preserve"> </w:t>
      </w:r>
      <w:r w:rsidRPr="00053338">
        <w:rPr>
          <w:bCs/>
          <w:sz w:val="28"/>
          <w:szCs w:val="28"/>
        </w:rPr>
        <w:t>-</w:t>
      </w:r>
      <w:r w:rsidR="000B528D" w:rsidRPr="00053338">
        <w:rPr>
          <w:bCs/>
          <w:sz w:val="28"/>
          <w:szCs w:val="28"/>
        </w:rPr>
        <w:t xml:space="preserve"> </w:t>
      </w:r>
      <w:r w:rsidRPr="00053338">
        <w:rPr>
          <w:bCs/>
          <w:sz w:val="28"/>
          <w:szCs w:val="28"/>
        </w:rPr>
        <w:t xml:space="preserve">28.11.2020 прошел VI Национальный чемпионат по профмастерству среди людей с инвалидностью и </w:t>
      </w:r>
      <w:r w:rsidR="000B528D" w:rsidRPr="00053338">
        <w:rPr>
          <w:bCs/>
          <w:sz w:val="28"/>
          <w:szCs w:val="28"/>
        </w:rPr>
        <w:t>ограниченными возможностями здоровья</w:t>
      </w:r>
      <w:r w:rsidRPr="00053338">
        <w:rPr>
          <w:bCs/>
          <w:sz w:val="28"/>
          <w:szCs w:val="28"/>
        </w:rPr>
        <w:t xml:space="preserve"> «Абилимпикс». В чемпионате принимали участие более 2</w:t>
      </w:r>
      <w:r w:rsidR="002C7062" w:rsidRPr="00053338">
        <w:rPr>
          <w:bCs/>
          <w:sz w:val="28"/>
          <w:szCs w:val="28"/>
        </w:rPr>
        <w:t xml:space="preserve"> тыс.</w:t>
      </w:r>
      <w:r w:rsidRPr="00053338">
        <w:rPr>
          <w:bCs/>
          <w:sz w:val="28"/>
          <w:szCs w:val="28"/>
        </w:rPr>
        <w:t xml:space="preserve"> человек с 81 субъекта Российской Федерации, в том числе 1117 студентов, 624 школьника и 312 специалистов. Соревнования проходили по 77 компетенциям. </w:t>
      </w:r>
      <w:r w:rsidR="00E917CF" w:rsidRPr="00053338">
        <w:rPr>
          <w:bCs/>
          <w:sz w:val="28"/>
          <w:szCs w:val="28"/>
        </w:rPr>
        <w:t xml:space="preserve">По результатам соревнований </w:t>
      </w:r>
      <w:r w:rsidR="000B528D" w:rsidRPr="00053338">
        <w:rPr>
          <w:bCs/>
          <w:sz w:val="28"/>
          <w:szCs w:val="28"/>
        </w:rPr>
        <w:t>студенты подведомственных образовательных организаций</w:t>
      </w:r>
      <w:r w:rsidR="00E917CF" w:rsidRPr="00053338">
        <w:rPr>
          <w:bCs/>
          <w:sz w:val="28"/>
          <w:szCs w:val="28"/>
        </w:rPr>
        <w:t xml:space="preserve"> завоевали медали</w:t>
      </w:r>
      <w:r w:rsidR="000B528D" w:rsidRPr="00053338">
        <w:rPr>
          <w:bCs/>
          <w:sz w:val="28"/>
          <w:szCs w:val="28"/>
        </w:rPr>
        <w:t>: п</w:t>
      </w:r>
      <w:r w:rsidRPr="00053338">
        <w:rPr>
          <w:bCs/>
          <w:sz w:val="28"/>
          <w:szCs w:val="28"/>
        </w:rPr>
        <w:t xml:space="preserve">о компетенции «Социальная работа» в категории «Студенты» </w:t>
      </w:r>
      <w:r w:rsidR="000B528D" w:rsidRPr="00053338">
        <w:rPr>
          <w:bCs/>
          <w:sz w:val="28"/>
          <w:szCs w:val="28"/>
        </w:rPr>
        <w:t xml:space="preserve">- </w:t>
      </w:r>
      <w:r w:rsidRPr="00053338">
        <w:rPr>
          <w:bCs/>
          <w:sz w:val="28"/>
          <w:szCs w:val="28"/>
        </w:rPr>
        <w:t>бронза (</w:t>
      </w:r>
      <w:r w:rsidR="00E917CF" w:rsidRPr="00053338">
        <w:rPr>
          <w:bCs/>
          <w:sz w:val="28"/>
          <w:szCs w:val="28"/>
        </w:rPr>
        <w:t xml:space="preserve">Соловьева Алена, </w:t>
      </w:r>
      <w:r w:rsidRPr="00053338">
        <w:rPr>
          <w:bCs/>
          <w:sz w:val="28"/>
          <w:szCs w:val="28"/>
        </w:rPr>
        <w:t xml:space="preserve">Политехнический </w:t>
      </w:r>
      <w:r w:rsidRPr="00053338">
        <w:rPr>
          <w:bCs/>
          <w:sz w:val="28"/>
          <w:szCs w:val="28"/>
        </w:rPr>
        <w:lastRenderedPageBreak/>
        <w:t>колледж городского хозяйства</w:t>
      </w:r>
      <w:r w:rsidR="00E917CF" w:rsidRPr="00053338">
        <w:rPr>
          <w:bCs/>
          <w:sz w:val="28"/>
          <w:szCs w:val="28"/>
        </w:rPr>
        <w:t>), п</w:t>
      </w:r>
      <w:r w:rsidRPr="00053338">
        <w:rPr>
          <w:bCs/>
          <w:sz w:val="28"/>
          <w:szCs w:val="28"/>
        </w:rPr>
        <w:t xml:space="preserve">о компетенции «Социальная работа» в категории «специалисты» </w:t>
      </w:r>
      <w:r w:rsidR="00E917CF" w:rsidRPr="00053338">
        <w:rPr>
          <w:bCs/>
          <w:sz w:val="28"/>
          <w:szCs w:val="28"/>
        </w:rPr>
        <w:t xml:space="preserve">- </w:t>
      </w:r>
      <w:r w:rsidRPr="00053338">
        <w:rPr>
          <w:bCs/>
          <w:sz w:val="28"/>
          <w:szCs w:val="28"/>
        </w:rPr>
        <w:t>золото (</w:t>
      </w:r>
      <w:r w:rsidR="00E917CF" w:rsidRPr="00053338">
        <w:rPr>
          <w:bCs/>
          <w:sz w:val="28"/>
          <w:szCs w:val="28"/>
        </w:rPr>
        <w:t xml:space="preserve">Быстрова Юлия, </w:t>
      </w:r>
      <w:r w:rsidRPr="00053338">
        <w:rPr>
          <w:bCs/>
          <w:sz w:val="28"/>
          <w:szCs w:val="28"/>
        </w:rPr>
        <w:t>Политехнический колледж городского хозяйства).</w:t>
      </w:r>
      <w:r w:rsidRPr="00053338">
        <w:rPr>
          <w:b/>
          <w:bCs/>
          <w:sz w:val="28"/>
          <w:szCs w:val="28"/>
        </w:rPr>
        <w:t xml:space="preserve"> </w:t>
      </w:r>
    </w:p>
    <w:p w:rsidR="003A7E18" w:rsidRDefault="004F5B01" w:rsidP="00E66EAB">
      <w:pPr>
        <w:spacing w:line="276" w:lineRule="auto"/>
        <w:ind w:firstLine="709"/>
        <w:jc w:val="both"/>
        <w:rPr>
          <w:bCs/>
          <w:sz w:val="28"/>
          <w:szCs w:val="28"/>
        </w:rPr>
      </w:pPr>
      <w:r w:rsidRPr="00053338">
        <w:rPr>
          <w:bCs/>
          <w:sz w:val="28"/>
          <w:szCs w:val="28"/>
        </w:rPr>
        <w:t>09.12.2020 -</w:t>
      </w:r>
      <w:r w:rsidR="003F2A75" w:rsidRPr="00053338">
        <w:rPr>
          <w:bCs/>
          <w:sz w:val="28"/>
          <w:szCs w:val="28"/>
        </w:rPr>
        <w:t xml:space="preserve"> </w:t>
      </w:r>
      <w:r w:rsidRPr="00053338">
        <w:rPr>
          <w:bCs/>
          <w:sz w:val="28"/>
          <w:szCs w:val="28"/>
        </w:rPr>
        <w:t>18.12.2020 состоялся VI Открытый региональный чемпионат Молодые профессионалы Worldskills Russi</w:t>
      </w:r>
      <w:r w:rsidR="00422803" w:rsidRPr="00053338">
        <w:rPr>
          <w:bCs/>
          <w:sz w:val="28"/>
          <w:szCs w:val="28"/>
        </w:rPr>
        <w:t xml:space="preserve">a 2020. Соревнования среди молодых петербуржцев прошли на 52 площадках в образовательных учреждениях Санкт-Петербурга прошли соревнования по 169 компетенциям. В них приняли участие более 1,3 тысяч конкурсантов. Участниками чемпионата стали студенты профессиональных образовательных организаций и вузов, обучающиеся школ и учреждений дополнительного образования детей. Их знания и навыки оценивали 1,5 тысячи экспертов. </w:t>
      </w:r>
    </w:p>
    <w:p w:rsidR="003A7E18" w:rsidRPr="00053338" w:rsidRDefault="003A7E18" w:rsidP="003A7E18">
      <w:pPr>
        <w:spacing w:line="276" w:lineRule="auto"/>
        <w:ind w:firstLine="284"/>
        <w:jc w:val="right"/>
        <w:rPr>
          <w:bCs/>
          <w:i/>
          <w:sz w:val="28"/>
          <w:szCs w:val="28"/>
        </w:rPr>
      </w:pPr>
      <w:r w:rsidRPr="00053338">
        <w:rPr>
          <w:bCs/>
          <w:i/>
          <w:sz w:val="28"/>
          <w:szCs w:val="28"/>
        </w:rPr>
        <w:t xml:space="preserve">Таблица </w:t>
      </w:r>
      <w:r w:rsidR="002145E9">
        <w:rPr>
          <w:bCs/>
          <w:i/>
          <w:sz w:val="28"/>
          <w:szCs w:val="28"/>
        </w:rPr>
        <w:t>30</w:t>
      </w:r>
    </w:p>
    <w:tbl>
      <w:tblPr>
        <w:tblStyle w:val="af3"/>
        <w:tblW w:w="9640" w:type="dxa"/>
        <w:tblInd w:w="-34" w:type="dxa"/>
        <w:tblLook w:val="04A0" w:firstRow="1" w:lastRow="0" w:firstColumn="1" w:lastColumn="0" w:noHBand="0" w:noVBand="1"/>
      </w:tblPr>
      <w:tblGrid>
        <w:gridCol w:w="2127"/>
        <w:gridCol w:w="2268"/>
        <w:gridCol w:w="2126"/>
        <w:gridCol w:w="3119"/>
      </w:tblGrid>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
                <w:bCs/>
                <w:sz w:val="28"/>
                <w:szCs w:val="28"/>
              </w:rPr>
            </w:pPr>
            <w:r w:rsidRPr="00053338">
              <w:rPr>
                <w:b/>
                <w:bCs/>
                <w:sz w:val="28"/>
                <w:szCs w:val="28"/>
              </w:rPr>
              <w:t>Золото</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
                <w:bCs/>
                <w:sz w:val="28"/>
                <w:szCs w:val="28"/>
              </w:rPr>
            </w:pPr>
            <w:r w:rsidRPr="00053338">
              <w:rPr>
                <w:b/>
                <w:bCs/>
                <w:sz w:val="28"/>
                <w:szCs w:val="28"/>
              </w:rPr>
              <w:t>Серебро</w:t>
            </w: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
                <w:bCs/>
                <w:sz w:val="28"/>
                <w:szCs w:val="28"/>
              </w:rPr>
            </w:pPr>
            <w:r w:rsidRPr="00053338">
              <w:rPr>
                <w:b/>
                <w:bCs/>
                <w:sz w:val="28"/>
                <w:szCs w:val="28"/>
              </w:rPr>
              <w:t>Бронза</w:t>
            </w: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
                <w:bCs/>
                <w:sz w:val="28"/>
                <w:szCs w:val="28"/>
              </w:rPr>
            </w:pPr>
            <w:r w:rsidRPr="00053338">
              <w:rPr>
                <w:b/>
                <w:bCs/>
                <w:sz w:val="28"/>
                <w:szCs w:val="28"/>
              </w:rPr>
              <w:t>Медальон</w:t>
            </w:r>
          </w:p>
        </w:tc>
      </w:tr>
      <w:tr w:rsidR="003A7E18" w:rsidRPr="00053338" w:rsidTr="00436657">
        <w:tc>
          <w:tcPr>
            <w:tcW w:w="9640" w:type="dxa"/>
            <w:gridSpan w:val="4"/>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center"/>
              <w:rPr>
                <w:b/>
                <w:bCs/>
                <w:sz w:val="28"/>
                <w:szCs w:val="28"/>
              </w:rPr>
            </w:pPr>
            <w:r w:rsidRPr="00053338">
              <w:rPr>
                <w:b/>
                <w:bCs/>
                <w:sz w:val="28"/>
                <w:szCs w:val="28"/>
              </w:rPr>
              <w:t>Обучающиеся</w:t>
            </w: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38 медалей</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20 медалей</w:t>
            </w: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24 медали</w:t>
            </w: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3 медальона</w:t>
            </w: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21 компетенция</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18 компетенций</w:t>
            </w: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21 компетенция</w:t>
            </w: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3 компетенции</w:t>
            </w:r>
          </w:p>
        </w:tc>
      </w:tr>
      <w:tr w:rsidR="003A7E18" w:rsidRPr="00053338" w:rsidTr="00436657">
        <w:tc>
          <w:tcPr>
            <w:tcW w:w="9640" w:type="dxa"/>
            <w:gridSpan w:val="4"/>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center"/>
              <w:rPr>
                <w:b/>
                <w:bCs/>
                <w:sz w:val="28"/>
                <w:szCs w:val="28"/>
              </w:rPr>
            </w:pPr>
            <w:r w:rsidRPr="00053338">
              <w:rPr>
                <w:b/>
                <w:bCs/>
                <w:sz w:val="28"/>
                <w:szCs w:val="28"/>
              </w:rPr>
              <w:t>Преподаватели</w:t>
            </w: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1 медаль</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1 компетенция</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both"/>
              <w:rPr>
                <w:bCs/>
                <w:sz w:val="28"/>
                <w:szCs w:val="28"/>
              </w:rPr>
            </w:pPr>
          </w:p>
        </w:tc>
      </w:tr>
      <w:tr w:rsidR="003A7E18" w:rsidRPr="00053338" w:rsidTr="00436657">
        <w:tc>
          <w:tcPr>
            <w:tcW w:w="9640" w:type="dxa"/>
            <w:gridSpan w:val="4"/>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
                <w:bCs/>
                <w:sz w:val="28"/>
                <w:szCs w:val="28"/>
              </w:rPr>
            </w:pPr>
            <w:r w:rsidRPr="00053338">
              <w:rPr>
                <w:b/>
                <w:bCs/>
                <w:sz w:val="28"/>
                <w:szCs w:val="28"/>
              </w:rPr>
              <w:t>Обучающиеся по доп</w:t>
            </w:r>
            <w:r>
              <w:rPr>
                <w:b/>
                <w:bCs/>
                <w:sz w:val="28"/>
                <w:szCs w:val="28"/>
              </w:rPr>
              <w:t>.</w:t>
            </w:r>
            <w:r w:rsidRPr="00053338">
              <w:rPr>
                <w:b/>
                <w:bCs/>
                <w:sz w:val="28"/>
                <w:szCs w:val="28"/>
              </w:rPr>
              <w:t xml:space="preserve"> образовательным программ</w:t>
            </w:r>
            <w:r>
              <w:rPr>
                <w:b/>
                <w:bCs/>
                <w:sz w:val="28"/>
                <w:szCs w:val="28"/>
              </w:rPr>
              <w:t>ам</w:t>
            </w:r>
            <w:r w:rsidRPr="00053338">
              <w:rPr>
                <w:b/>
                <w:bCs/>
                <w:sz w:val="28"/>
                <w:szCs w:val="28"/>
              </w:rPr>
              <w:t xml:space="preserve"> (юниоры)</w:t>
            </w: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4 медали</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4 медали</w:t>
            </w: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5 медалей</w:t>
            </w: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center"/>
              <w:rPr>
                <w:bCs/>
                <w:sz w:val="28"/>
                <w:szCs w:val="28"/>
              </w:rPr>
            </w:pPr>
          </w:p>
        </w:tc>
      </w:tr>
      <w:tr w:rsidR="003A7E18" w:rsidRPr="00053338" w:rsidTr="00436657">
        <w:tc>
          <w:tcPr>
            <w:tcW w:w="2127"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 компетенции</w:t>
            </w:r>
          </w:p>
        </w:tc>
        <w:tc>
          <w:tcPr>
            <w:tcW w:w="2268"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2 компетенции</w:t>
            </w:r>
          </w:p>
        </w:tc>
        <w:tc>
          <w:tcPr>
            <w:tcW w:w="2126" w:type="dxa"/>
            <w:shd w:val="clear" w:color="auto" w:fill="auto"/>
          </w:tcPr>
          <w:p w:rsidR="003A7E18" w:rsidRPr="00053338" w:rsidRDefault="003A7E18" w:rsidP="00436657">
            <w:pPr>
              <w:keepNext/>
              <w:widowControl w:val="0"/>
              <w:suppressAutoHyphens/>
              <w:autoSpaceDE w:val="0"/>
              <w:autoSpaceDN w:val="0"/>
              <w:adjustRightInd w:val="0"/>
              <w:spacing w:line="276" w:lineRule="auto"/>
              <w:jc w:val="center"/>
              <w:rPr>
                <w:bCs/>
                <w:sz w:val="28"/>
                <w:szCs w:val="28"/>
              </w:rPr>
            </w:pPr>
            <w:r w:rsidRPr="00053338">
              <w:rPr>
                <w:bCs/>
                <w:sz w:val="28"/>
                <w:szCs w:val="28"/>
              </w:rPr>
              <w:t>3 компетенции</w:t>
            </w:r>
          </w:p>
        </w:tc>
        <w:tc>
          <w:tcPr>
            <w:tcW w:w="3119" w:type="dxa"/>
            <w:shd w:val="clear" w:color="auto" w:fill="auto"/>
          </w:tcPr>
          <w:p w:rsidR="003A7E18" w:rsidRPr="00053338" w:rsidRDefault="003A7E18" w:rsidP="00436657">
            <w:pPr>
              <w:keepNext/>
              <w:widowControl w:val="0"/>
              <w:suppressAutoHyphens/>
              <w:autoSpaceDE w:val="0"/>
              <w:autoSpaceDN w:val="0"/>
              <w:adjustRightInd w:val="0"/>
              <w:spacing w:line="276" w:lineRule="auto"/>
              <w:ind w:firstLine="709"/>
              <w:jc w:val="center"/>
              <w:rPr>
                <w:bCs/>
                <w:sz w:val="28"/>
                <w:szCs w:val="28"/>
              </w:rPr>
            </w:pPr>
          </w:p>
        </w:tc>
      </w:tr>
    </w:tbl>
    <w:p w:rsidR="003A7E18" w:rsidRDefault="003A7E18" w:rsidP="00E66EAB">
      <w:pPr>
        <w:spacing w:line="276" w:lineRule="auto"/>
        <w:ind w:firstLine="709"/>
        <w:jc w:val="both"/>
        <w:rPr>
          <w:bCs/>
          <w:sz w:val="28"/>
          <w:szCs w:val="28"/>
        </w:rPr>
      </w:pPr>
    </w:p>
    <w:p w:rsidR="003F2A75" w:rsidRPr="00053338" w:rsidRDefault="00422803" w:rsidP="00E66EAB">
      <w:pPr>
        <w:spacing w:line="276" w:lineRule="auto"/>
        <w:ind w:firstLine="709"/>
        <w:jc w:val="both"/>
        <w:rPr>
          <w:bCs/>
          <w:sz w:val="28"/>
          <w:szCs w:val="28"/>
        </w:rPr>
      </w:pPr>
      <w:r w:rsidRPr="00053338">
        <w:rPr>
          <w:bCs/>
          <w:sz w:val="28"/>
          <w:szCs w:val="28"/>
        </w:rPr>
        <w:t xml:space="preserve">В </w:t>
      </w:r>
      <w:r w:rsidR="00920458" w:rsidRPr="00053338">
        <w:rPr>
          <w:bCs/>
          <w:sz w:val="28"/>
          <w:szCs w:val="28"/>
        </w:rPr>
        <w:t>чемпионате приняли</w:t>
      </w:r>
      <w:r w:rsidR="004F5B01" w:rsidRPr="00053338">
        <w:rPr>
          <w:bCs/>
          <w:sz w:val="28"/>
          <w:szCs w:val="28"/>
        </w:rPr>
        <w:t xml:space="preserve"> участие 153 обучающихся из </w:t>
      </w:r>
      <w:r w:rsidR="003F2A75" w:rsidRPr="00053338">
        <w:rPr>
          <w:bCs/>
          <w:sz w:val="28"/>
          <w:szCs w:val="28"/>
        </w:rPr>
        <w:t>семи</w:t>
      </w:r>
      <w:r w:rsidR="004F5B01" w:rsidRPr="00053338">
        <w:rPr>
          <w:bCs/>
          <w:sz w:val="28"/>
          <w:szCs w:val="28"/>
        </w:rPr>
        <w:t xml:space="preserve"> </w:t>
      </w:r>
      <w:r w:rsidR="00642717" w:rsidRPr="00053338">
        <w:rPr>
          <w:bCs/>
          <w:sz w:val="28"/>
          <w:szCs w:val="28"/>
        </w:rPr>
        <w:t xml:space="preserve">подведомственных </w:t>
      </w:r>
      <w:r w:rsidR="004F5B01" w:rsidRPr="00053338">
        <w:rPr>
          <w:bCs/>
          <w:sz w:val="28"/>
          <w:szCs w:val="28"/>
        </w:rPr>
        <w:t>профессиональн</w:t>
      </w:r>
      <w:r w:rsidR="00642717" w:rsidRPr="00053338">
        <w:rPr>
          <w:bCs/>
          <w:sz w:val="28"/>
          <w:szCs w:val="28"/>
        </w:rPr>
        <w:t>ых образовательных организаций</w:t>
      </w:r>
      <w:r w:rsidR="004F5B01" w:rsidRPr="00053338">
        <w:rPr>
          <w:bCs/>
          <w:sz w:val="28"/>
          <w:szCs w:val="28"/>
        </w:rPr>
        <w:t xml:space="preserve">, а также 13 обучающихся по дополнительным образовательным программам из </w:t>
      </w:r>
      <w:r w:rsidR="003F2A75" w:rsidRPr="00053338">
        <w:rPr>
          <w:bCs/>
          <w:sz w:val="28"/>
          <w:szCs w:val="28"/>
        </w:rPr>
        <w:t>двух</w:t>
      </w:r>
      <w:r w:rsidR="004F5B01" w:rsidRPr="00053338">
        <w:rPr>
          <w:bCs/>
          <w:sz w:val="28"/>
          <w:szCs w:val="28"/>
        </w:rPr>
        <w:t xml:space="preserve"> </w:t>
      </w:r>
      <w:r w:rsidR="00642717" w:rsidRPr="00053338">
        <w:rPr>
          <w:bCs/>
          <w:sz w:val="28"/>
          <w:szCs w:val="28"/>
        </w:rPr>
        <w:t xml:space="preserve">подведомственных </w:t>
      </w:r>
      <w:r w:rsidR="004F5B01" w:rsidRPr="00053338">
        <w:rPr>
          <w:bCs/>
          <w:sz w:val="28"/>
          <w:szCs w:val="28"/>
        </w:rPr>
        <w:t>профессиональ</w:t>
      </w:r>
      <w:r w:rsidR="00642717" w:rsidRPr="00053338">
        <w:rPr>
          <w:bCs/>
          <w:sz w:val="28"/>
          <w:szCs w:val="28"/>
        </w:rPr>
        <w:t>ных образовательных организаций</w:t>
      </w:r>
      <w:r w:rsidR="004F5B01" w:rsidRPr="00053338">
        <w:rPr>
          <w:bCs/>
          <w:sz w:val="28"/>
          <w:szCs w:val="28"/>
        </w:rPr>
        <w:t xml:space="preserve">. Обучающиеся </w:t>
      </w:r>
      <w:r w:rsidR="003F2A75" w:rsidRPr="00053338">
        <w:rPr>
          <w:bCs/>
          <w:sz w:val="28"/>
          <w:szCs w:val="28"/>
        </w:rPr>
        <w:t xml:space="preserve">подведомственных </w:t>
      </w:r>
      <w:r w:rsidR="004F5B01" w:rsidRPr="00053338">
        <w:rPr>
          <w:bCs/>
          <w:sz w:val="28"/>
          <w:szCs w:val="28"/>
        </w:rPr>
        <w:t>профессиональн</w:t>
      </w:r>
      <w:r w:rsidR="003F2A75" w:rsidRPr="00053338">
        <w:rPr>
          <w:bCs/>
          <w:sz w:val="28"/>
          <w:szCs w:val="28"/>
        </w:rPr>
        <w:t xml:space="preserve">ых образовательных организаций </w:t>
      </w:r>
      <w:r w:rsidRPr="00053338">
        <w:rPr>
          <w:bCs/>
          <w:sz w:val="28"/>
          <w:szCs w:val="28"/>
        </w:rPr>
        <w:t xml:space="preserve">вошли в число </w:t>
      </w:r>
      <w:r w:rsidR="004F5B01" w:rsidRPr="00053338">
        <w:rPr>
          <w:bCs/>
          <w:sz w:val="28"/>
          <w:szCs w:val="28"/>
        </w:rPr>
        <w:t>победител</w:t>
      </w:r>
      <w:r w:rsidRPr="00053338">
        <w:rPr>
          <w:bCs/>
          <w:sz w:val="28"/>
          <w:szCs w:val="28"/>
        </w:rPr>
        <w:t>ей</w:t>
      </w:r>
      <w:r w:rsidR="004F5B01" w:rsidRPr="00053338">
        <w:rPr>
          <w:bCs/>
          <w:sz w:val="28"/>
          <w:szCs w:val="28"/>
        </w:rPr>
        <w:t xml:space="preserve"> и призер</w:t>
      </w:r>
      <w:r w:rsidRPr="00053338">
        <w:rPr>
          <w:bCs/>
          <w:sz w:val="28"/>
          <w:szCs w:val="28"/>
        </w:rPr>
        <w:t>ов</w:t>
      </w:r>
      <w:r w:rsidR="004F5B01" w:rsidRPr="00053338">
        <w:rPr>
          <w:bCs/>
          <w:sz w:val="28"/>
          <w:szCs w:val="28"/>
        </w:rPr>
        <w:t xml:space="preserve"> чемпионата, завоевав 82 медали (38 золотых, 20 серебряных, 24 бронзовых медалей, </w:t>
      </w:r>
      <w:r w:rsidR="003F2A75" w:rsidRPr="00053338">
        <w:rPr>
          <w:bCs/>
          <w:sz w:val="28"/>
          <w:szCs w:val="28"/>
        </w:rPr>
        <w:t>три</w:t>
      </w:r>
      <w:r w:rsidR="004F5B01" w:rsidRPr="00053338">
        <w:rPr>
          <w:bCs/>
          <w:sz w:val="28"/>
          <w:szCs w:val="28"/>
        </w:rPr>
        <w:t xml:space="preserve"> медальона).</w:t>
      </w:r>
    </w:p>
    <w:p w:rsidR="00FB52D0" w:rsidRDefault="00EC1771" w:rsidP="00B37395">
      <w:pPr>
        <w:spacing w:line="276" w:lineRule="auto"/>
        <w:ind w:firstLine="709"/>
        <w:jc w:val="both"/>
        <w:rPr>
          <w:bCs/>
          <w:i/>
          <w:sz w:val="28"/>
          <w:szCs w:val="28"/>
        </w:rPr>
      </w:pPr>
      <w:r w:rsidRPr="00053338">
        <w:rPr>
          <w:bCs/>
          <w:sz w:val="28"/>
          <w:szCs w:val="28"/>
        </w:rPr>
        <w:t xml:space="preserve">Итоги участия подведомственных профессиональных образовательных организаций </w:t>
      </w:r>
      <w:r w:rsidR="00256F75" w:rsidRPr="00053338">
        <w:rPr>
          <w:bCs/>
          <w:sz w:val="28"/>
          <w:szCs w:val="28"/>
        </w:rPr>
        <w:t xml:space="preserve">в </w:t>
      </w:r>
      <w:r w:rsidRPr="00053338">
        <w:rPr>
          <w:bCs/>
          <w:sz w:val="28"/>
          <w:szCs w:val="28"/>
        </w:rPr>
        <w:t>VI Открыто</w:t>
      </w:r>
      <w:r w:rsidR="00256F75" w:rsidRPr="00053338">
        <w:rPr>
          <w:bCs/>
          <w:sz w:val="28"/>
          <w:szCs w:val="28"/>
        </w:rPr>
        <w:t>м</w:t>
      </w:r>
      <w:r w:rsidRPr="00053338">
        <w:rPr>
          <w:bCs/>
          <w:sz w:val="28"/>
          <w:szCs w:val="28"/>
        </w:rPr>
        <w:t xml:space="preserve"> регионально</w:t>
      </w:r>
      <w:r w:rsidR="00256F75" w:rsidRPr="00053338">
        <w:rPr>
          <w:bCs/>
          <w:sz w:val="28"/>
          <w:szCs w:val="28"/>
        </w:rPr>
        <w:t>м</w:t>
      </w:r>
      <w:r w:rsidRPr="00053338">
        <w:rPr>
          <w:bCs/>
          <w:sz w:val="28"/>
          <w:szCs w:val="28"/>
        </w:rPr>
        <w:t xml:space="preserve"> чемпионат</w:t>
      </w:r>
      <w:r w:rsidR="00256F75" w:rsidRPr="00053338">
        <w:rPr>
          <w:bCs/>
          <w:sz w:val="28"/>
          <w:szCs w:val="28"/>
        </w:rPr>
        <w:t xml:space="preserve">е Молодые профессионалы Worldskills Russia 2020 представлены в </w:t>
      </w:r>
      <w:r w:rsidR="00256F75" w:rsidRPr="00053338">
        <w:rPr>
          <w:bCs/>
          <w:i/>
          <w:sz w:val="28"/>
          <w:szCs w:val="28"/>
        </w:rPr>
        <w:t xml:space="preserve">таблице </w:t>
      </w:r>
      <w:r w:rsidR="002145E9">
        <w:rPr>
          <w:bCs/>
          <w:i/>
          <w:sz w:val="28"/>
          <w:szCs w:val="28"/>
        </w:rPr>
        <w:t>30</w:t>
      </w:r>
      <w:r w:rsidR="00256F75" w:rsidRPr="00053338">
        <w:rPr>
          <w:bCs/>
          <w:i/>
          <w:sz w:val="28"/>
          <w:szCs w:val="28"/>
        </w:rPr>
        <w:t>.</w:t>
      </w:r>
    </w:p>
    <w:p w:rsidR="004F5B01" w:rsidRPr="00053338" w:rsidRDefault="004F5B01" w:rsidP="000C0AD3">
      <w:pPr>
        <w:spacing w:line="276" w:lineRule="auto"/>
        <w:jc w:val="both"/>
        <w:rPr>
          <w:b/>
          <w:sz w:val="28"/>
          <w:szCs w:val="28"/>
        </w:rPr>
      </w:pPr>
    </w:p>
    <w:p w:rsidR="005E37D2" w:rsidRPr="00053338" w:rsidRDefault="000E44FE" w:rsidP="00E66EAB">
      <w:pPr>
        <w:spacing w:line="276" w:lineRule="auto"/>
        <w:ind w:firstLine="709"/>
        <w:jc w:val="both"/>
        <w:rPr>
          <w:sz w:val="28"/>
          <w:szCs w:val="28"/>
        </w:rPr>
      </w:pPr>
      <w:r w:rsidRPr="00053338">
        <w:rPr>
          <w:b/>
          <w:sz w:val="28"/>
          <w:szCs w:val="28"/>
        </w:rPr>
        <w:t>3</w:t>
      </w:r>
      <w:r w:rsidR="00A26B00" w:rsidRPr="00053338">
        <w:rPr>
          <w:b/>
          <w:sz w:val="28"/>
          <w:szCs w:val="28"/>
        </w:rPr>
        <w:t>.</w:t>
      </w:r>
      <w:r w:rsidRPr="00053338">
        <w:rPr>
          <w:b/>
          <w:sz w:val="28"/>
          <w:szCs w:val="28"/>
        </w:rPr>
        <w:t>3</w:t>
      </w:r>
      <w:r w:rsidR="00A26B00" w:rsidRPr="00053338">
        <w:rPr>
          <w:b/>
          <w:sz w:val="28"/>
          <w:szCs w:val="28"/>
        </w:rPr>
        <w:t xml:space="preserve">. </w:t>
      </w:r>
      <w:r w:rsidR="00927853" w:rsidRPr="00053338">
        <w:rPr>
          <w:b/>
          <w:sz w:val="28"/>
          <w:szCs w:val="28"/>
        </w:rPr>
        <w:t xml:space="preserve">Организация выполнения Указов Президента Российской </w:t>
      </w:r>
      <w:r w:rsidR="000C0AD3" w:rsidRPr="00053338">
        <w:rPr>
          <w:b/>
          <w:caps/>
          <w:sz w:val="28"/>
          <w:szCs w:val="28"/>
        </w:rPr>
        <w:t>Ф</w:t>
      </w:r>
      <w:r w:rsidR="00927853" w:rsidRPr="00053338">
        <w:rPr>
          <w:b/>
          <w:sz w:val="28"/>
          <w:szCs w:val="28"/>
        </w:rPr>
        <w:t>едерации.</w:t>
      </w:r>
      <w:r w:rsidR="000C0AD3" w:rsidRPr="00053338">
        <w:rPr>
          <w:b/>
          <w:sz w:val="28"/>
          <w:szCs w:val="28"/>
        </w:rPr>
        <w:t xml:space="preserve"> </w:t>
      </w:r>
      <w:r w:rsidR="00856A7F" w:rsidRPr="00053338">
        <w:rPr>
          <w:sz w:val="28"/>
          <w:szCs w:val="28"/>
        </w:rPr>
        <w:t>Комитетом в 20</w:t>
      </w:r>
      <w:r w:rsidR="00D70E74">
        <w:rPr>
          <w:sz w:val="28"/>
          <w:szCs w:val="28"/>
        </w:rPr>
        <w:t>20</w:t>
      </w:r>
      <w:r w:rsidR="00856A7F" w:rsidRPr="00053338">
        <w:rPr>
          <w:sz w:val="28"/>
          <w:szCs w:val="28"/>
        </w:rPr>
        <w:t xml:space="preserve"> году продолжена работа, направленная </w:t>
      </w:r>
      <w:r w:rsidR="005265B6" w:rsidRPr="00053338">
        <w:rPr>
          <w:sz w:val="28"/>
          <w:szCs w:val="28"/>
        </w:rPr>
        <w:br/>
      </w:r>
      <w:r w:rsidR="00856A7F" w:rsidRPr="00053338">
        <w:rPr>
          <w:sz w:val="28"/>
          <w:szCs w:val="28"/>
        </w:rPr>
        <w:t xml:space="preserve">на обеспечение выполнения поручений, содержащихся в Указах Президента Российской Федерации от </w:t>
      </w:r>
      <w:r w:rsidR="005E37D2" w:rsidRPr="00053338">
        <w:rPr>
          <w:sz w:val="28"/>
          <w:szCs w:val="28"/>
        </w:rPr>
        <w:t>07.05.2018 №</w:t>
      </w:r>
      <w:r w:rsidR="00715855" w:rsidRPr="00053338">
        <w:rPr>
          <w:sz w:val="28"/>
          <w:szCs w:val="28"/>
        </w:rPr>
        <w:t xml:space="preserve"> </w:t>
      </w:r>
      <w:r w:rsidR="005E37D2" w:rsidRPr="00053338">
        <w:rPr>
          <w:sz w:val="28"/>
          <w:szCs w:val="28"/>
        </w:rPr>
        <w:t xml:space="preserve">204 «О национальных целях и стратегических задачах развития Российской Федерации на период до 2024 </w:t>
      </w:r>
      <w:r w:rsidR="005E37D2" w:rsidRPr="00053338">
        <w:rPr>
          <w:sz w:val="28"/>
          <w:szCs w:val="28"/>
        </w:rPr>
        <w:lastRenderedPageBreak/>
        <w:t xml:space="preserve">года» </w:t>
      </w:r>
      <w:r w:rsidR="00856A7F" w:rsidRPr="00053338">
        <w:rPr>
          <w:sz w:val="28"/>
          <w:szCs w:val="28"/>
        </w:rPr>
        <w:t>и от 07.05.2012 № 599 «О мерах по реализации государственной политики в области образования и науки», которые задают основной вектор развития научно-образовательной сферы Санкт-Петербурга и ставят перед органами государственной власти, образовательными и научными организациями, работодателями и их объединениями самые серьезные задачи по широкому спектру вопросов</w:t>
      </w:r>
      <w:r w:rsidR="005E37D2" w:rsidRPr="00053338">
        <w:rPr>
          <w:sz w:val="28"/>
          <w:szCs w:val="28"/>
        </w:rPr>
        <w:t xml:space="preserve"> и направлений деятельности.</w:t>
      </w:r>
    </w:p>
    <w:p w:rsidR="00AC46A0" w:rsidRPr="00053338" w:rsidRDefault="00AC46A0" w:rsidP="000C0AD3">
      <w:pPr>
        <w:spacing w:line="276" w:lineRule="auto"/>
        <w:ind w:firstLine="709"/>
        <w:jc w:val="center"/>
        <w:rPr>
          <w:b/>
          <w:sz w:val="28"/>
          <w:szCs w:val="28"/>
        </w:rPr>
      </w:pPr>
      <w:r w:rsidRPr="00053338">
        <w:rPr>
          <w:b/>
          <w:sz w:val="28"/>
          <w:szCs w:val="28"/>
        </w:rPr>
        <w:t xml:space="preserve">Указ Президента Российской Федерации от 07.05.2018 № 204 </w:t>
      </w:r>
      <w:r w:rsidR="000C0AD3" w:rsidRPr="00053338">
        <w:rPr>
          <w:b/>
          <w:sz w:val="28"/>
          <w:szCs w:val="28"/>
        </w:rPr>
        <w:t xml:space="preserve"> </w:t>
      </w:r>
      <w:r w:rsidR="000C0AD3" w:rsidRPr="00053338">
        <w:rPr>
          <w:b/>
          <w:sz w:val="28"/>
          <w:szCs w:val="28"/>
        </w:rPr>
        <w:br/>
      </w:r>
      <w:r w:rsidRPr="00053338">
        <w:rPr>
          <w:b/>
          <w:sz w:val="28"/>
          <w:szCs w:val="28"/>
        </w:rPr>
        <w:t xml:space="preserve">«О национальных целях и стратегических задачах </w:t>
      </w:r>
      <w:r w:rsidR="00D34027" w:rsidRPr="00053338">
        <w:rPr>
          <w:b/>
          <w:sz w:val="28"/>
          <w:szCs w:val="28"/>
        </w:rPr>
        <w:t>развития Российской</w:t>
      </w:r>
      <w:r w:rsidRPr="00053338">
        <w:rPr>
          <w:b/>
          <w:sz w:val="28"/>
          <w:szCs w:val="28"/>
        </w:rPr>
        <w:t xml:space="preserve"> Федерации на период до 2024 года»</w:t>
      </w:r>
    </w:p>
    <w:p w:rsidR="00AC46A0" w:rsidRPr="00D54781" w:rsidRDefault="00AC46A0" w:rsidP="00D54781">
      <w:pPr>
        <w:spacing w:line="276" w:lineRule="auto"/>
        <w:ind w:firstLine="709"/>
        <w:rPr>
          <w:b/>
          <w:sz w:val="28"/>
          <w:szCs w:val="28"/>
        </w:rPr>
      </w:pPr>
      <w:r w:rsidRPr="00D54781">
        <w:rPr>
          <w:b/>
          <w:sz w:val="28"/>
          <w:szCs w:val="28"/>
        </w:rPr>
        <w:t>Реализация национального проекта «Наука» в Санкт-Петербурге</w:t>
      </w:r>
      <w:r w:rsidR="00D54781">
        <w:rPr>
          <w:b/>
          <w:sz w:val="28"/>
          <w:szCs w:val="28"/>
        </w:rPr>
        <w:t>.</w:t>
      </w:r>
    </w:p>
    <w:p w:rsidR="00F238E9" w:rsidRPr="00053338" w:rsidRDefault="008621C6" w:rsidP="00E66EAB">
      <w:pPr>
        <w:spacing w:line="276" w:lineRule="auto"/>
        <w:ind w:firstLine="709"/>
        <w:jc w:val="both"/>
        <w:rPr>
          <w:sz w:val="28"/>
          <w:szCs w:val="28"/>
        </w:rPr>
      </w:pPr>
      <w:r w:rsidRPr="00053338">
        <w:rPr>
          <w:bCs/>
          <w:sz w:val="28"/>
          <w:szCs w:val="28"/>
        </w:rPr>
        <w:t>Санкт-Петербург обладает достаточным потенциалом для реализации на его территории национального проекта «Наука»,</w:t>
      </w:r>
      <w:r w:rsidR="00BD2DCD" w:rsidRPr="00053338">
        <w:rPr>
          <w:bCs/>
          <w:sz w:val="28"/>
          <w:szCs w:val="28"/>
        </w:rPr>
        <w:t xml:space="preserve"> </w:t>
      </w:r>
      <w:r w:rsidR="00DA6078" w:rsidRPr="00053338">
        <w:rPr>
          <w:bCs/>
          <w:sz w:val="28"/>
          <w:szCs w:val="28"/>
        </w:rPr>
        <w:t xml:space="preserve">которая осуществляется по нескольким направлениям, </w:t>
      </w:r>
      <w:r w:rsidRPr="00053338">
        <w:rPr>
          <w:sz w:val="28"/>
          <w:szCs w:val="28"/>
        </w:rPr>
        <w:t>в частности</w:t>
      </w:r>
      <w:r w:rsidR="00F238E9" w:rsidRPr="00053338">
        <w:rPr>
          <w:sz w:val="28"/>
          <w:szCs w:val="28"/>
        </w:rPr>
        <w:t>,</w:t>
      </w:r>
      <w:r w:rsidR="00944799" w:rsidRPr="00053338">
        <w:rPr>
          <w:sz w:val="28"/>
          <w:szCs w:val="28"/>
        </w:rPr>
        <w:t xml:space="preserve"> </w:t>
      </w:r>
      <w:r w:rsidR="00DA6078" w:rsidRPr="00053338">
        <w:rPr>
          <w:sz w:val="28"/>
          <w:szCs w:val="28"/>
        </w:rPr>
        <w:t>путем ф</w:t>
      </w:r>
      <w:r w:rsidR="00944799" w:rsidRPr="00053338">
        <w:rPr>
          <w:sz w:val="28"/>
          <w:szCs w:val="28"/>
        </w:rPr>
        <w:t>ормирования «точек роста»</w:t>
      </w:r>
      <w:r w:rsidR="00F238E9" w:rsidRPr="00053338">
        <w:rPr>
          <w:sz w:val="28"/>
          <w:szCs w:val="28"/>
        </w:rPr>
        <w:t>, способных придать качественно новую динамику развитию всей научной сферы. В числе</w:t>
      </w:r>
      <w:r w:rsidR="00D73DD6" w:rsidRPr="00053338">
        <w:rPr>
          <w:sz w:val="28"/>
          <w:szCs w:val="28"/>
        </w:rPr>
        <w:t xml:space="preserve"> этих направлений</w:t>
      </w:r>
      <w:r w:rsidR="00F238E9" w:rsidRPr="00053338">
        <w:rPr>
          <w:sz w:val="28"/>
          <w:szCs w:val="28"/>
        </w:rPr>
        <w:t xml:space="preserve">: </w:t>
      </w:r>
    </w:p>
    <w:p w:rsidR="008621C6" w:rsidRPr="00053338" w:rsidRDefault="00D73DD6" w:rsidP="006B797A">
      <w:pPr>
        <w:widowControl w:val="0"/>
        <w:autoSpaceDE w:val="0"/>
        <w:autoSpaceDN w:val="0"/>
        <w:adjustRightInd w:val="0"/>
        <w:spacing w:line="276" w:lineRule="auto"/>
        <w:ind w:firstLine="709"/>
        <w:jc w:val="both"/>
        <w:rPr>
          <w:bCs/>
          <w:sz w:val="28"/>
          <w:szCs w:val="28"/>
        </w:rPr>
      </w:pPr>
      <w:r w:rsidRPr="00053338">
        <w:rPr>
          <w:b/>
          <w:bCs/>
          <w:sz w:val="28"/>
          <w:szCs w:val="28"/>
        </w:rPr>
        <w:t>Развитие</w:t>
      </w:r>
      <w:r w:rsidRPr="00053338">
        <w:rPr>
          <w:b/>
          <w:bCs/>
          <w:i/>
          <w:sz w:val="28"/>
          <w:szCs w:val="28"/>
        </w:rPr>
        <w:t xml:space="preserve"> </w:t>
      </w:r>
      <w:r w:rsidR="00D70E74" w:rsidRPr="00D70E74">
        <w:rPr>
          <w:b/>
          <w:bCs/>
          <w:sz w:val="28"/>
          <w:szCs w:val="28"/>
        </w:rPr>
        <w:t>н</w:t>
      </w:r>
      <w:r w:rsidR="008621C6" w:rsidRPr="00D70E74">
        <w:rPr>
          <w:b/>
          <w:bCs/>
          <w:sz w:val="28"/>
          <w:szCs w:val="28"/>
        </w:rPr>
        <w:t>аучно-образовательны</w:t>
      </w:r>
      <w:r w:rsidRPr="00D70E74">
        <w:rPr>
          <w:b/>
          <w:bCs/>
          <w:sz w:val="28"/>
          <w:szCs w:val="28"/>
        </w:rPr>
        <w:t>х</w:t>
      </w:r>
      <w:r w:rsidR="008621C6" w:rsidRPr="00D70E74">
        <w:rPr>
          <w:b/>
          <w:bCs/>
          <w:sz w:val="28"/>
          <w:szCs w:val="28"/>
        </w:rPr>
        <w:t xml:space="preserve"> центр</w:t>
      </w:r>
      <w:r w:rsidRPr="00D70E74">
        <w:rPr>
          <w:b/>
          <w:bCs/>
          <w:sz w:val="28"/>
          <w:szCs w:val="28"/>
        </w:rPr>
        <w:t>ов</w:t>
      </w:r>
      <w:r w:rsidR="008621C6" w:rsidRPr="00D70E74">
        <w:rPr>
          <w:b/>
          <w:bCs/>
          <w:sz w:val="28"/>
          <w:szCs w:val="28"/>
        </w:rPr>
        <w:t xml:space="preserve"> мирового уровня</w:t>
      </w:r>
      <w:r w:rsidR="00F238E9" w:rsidRPr="00D70E74">
        <w:rPr>
          <w:b/>
          <w:sz w:val="28"/>
          <w:szCs w:val="28"/>
        </w:rPr>
        <w:t>.</w:t>
      </w:r>
      <w:r w:rsidR="00F238E9" w:rsidRPr="00053338">
        <w:rPr>
          <w:b/>
          <w:i/>
          <w:sz w:val="28"/>
          <w:szCs w:val="28"/>
        </w:rPr>
        <w:t xml:space="preserve"> </w:t>
      </w:r>
      <w:r w:rsidR="008621C6" w:rsidRPr="00053338">
        <w:rPr>
          <w:bCs/>
          <w:sz w:val="28"/>
          <w:szCs w:val="28"/>
        </w:rPr>
        <w:t xml:space="preserve">В соответствии с меморандумом о сотрудничестве, заключенным 06.06.2019 Санкт-Петербургом, ПАО «Газпром нефть», Санкт-Петербургским политехническим университетом Петра Великого, Национальным исследовательским университетом ИТМО, Санкт-Петербургским государственным электротехническим университетом «ЛЭТИ» им.В.И.Ульянова (Ленина), </w:t>
      </w:r>
      <w:r w:rsidR="008621C6" w:rsidRPr="00053338">
        <w:rPr>
          <w:sz w:val="28"/>
          <w:szCs w:val="28"/>
        </w:rPr>
        <w:t xml:space="preserve">постановлением Правительства Российской Федерации от 30.04.2019 №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и постановлением Губернатора Санкт-Петербурга от 03.11.2020 № 90-пг «О создании научно-образовательного центра мирового уровня «Искусственный интеллект в промышленности» и наблюдательного совета </w:t>
      </w:r>
      <w:r w:rsidR="008621C6" w:rsidRPr="00053338">
        <w:rPr>
          <w:sz w:val="28"/>
          <w:szCs w:val="28"/>
        </w:rPr>
        <w:br/>
        <w:t xml:space="preserve">научно-образовательного центра мирового уровня «Искусственный интеллект в промышленности» </w:t>
      </w:r>
      <w:r w:rsidR="008621C6" w:rsidRPr="00053338">
        <w:rPr>
          <w:bCs/>
          <w:sz w:val="28"/>
          <w:szCs w:val="28"/>
        </w:rPr>
        <w:t>на территории Санкт-Петербурга создан научно-образовательный центр мирового уровня «Искусственный интеллект в промышленности» (НОЦ «Искусственный интеллект промышленности»).</w:t>
      </w:r>
    </w:p>
    <w:p w:rsidR="008621C6" w:rsidRPr="00053338" w:rsidRDefault="008621C6" w:rsidP="00C600FC">
      <w:pPr>
        <w:spacing w:line="276" w:lineRule="auto"/>
        <w:ind w:firstLine="709"/>
        <w:jc w:val="both"/>
        <w:rPr>
          <w:bCs/>
          <w:sz w:val="28"/>
          <w:szCs w:val="28"/>
        </w:rPr>
      </w:pPr>
      <w:r w:rsidRPr="00053338">
        <w:rPr>
          <w:bCs/>
          <w:sz w:val="28"/>
          <w:szCs w:val="28"/>
        </w:rPr>
        <w:t xml:space="preserve">Деятельность НОЦ «Искусственный интеллект в промышленности» нацелена на обеспечение исследований и разработок мирового уровня, получение новых конкурентоспособных технологий и продуктов и их коммерциализации, подготовку кадров для решения крупных научно-технологических задач в интересах развития отраслей науки и технологий по приоритетам научно-технологического развития Российской Федерации и </w:t>
      </w:r>
      <w:r w:rsidRPr="00053338">
        <w:rPr>
          <w:bCs/>
          <w:sz w:val="28"/>
          <w:szCs w:val="28"/>
        </w:rPr>
        <w:lastRenderedPageBreak/>
        <w:t>соответствует целям и задачам, определенным в Указе Президента Российской Федерации от 10.10.2019 № 490 «О развитии искусственного интеллекта в Российской Федерации». В числе направлений деятельности центра: машиностроение (интеллектуальные машины и производства); металлургия, горнодобывающая промышленность; электроника; химия и материаловедение; телеком; нефть и газ; энергетика; фармакология и биотехнологии; «Умный город»; транспорт и логистика.</w:t>
      </w:r>
    </w:p>
    <w:p w:rsidR="008621C6" w:rsidRPr="00053338" w:rsidRDefault="008621C6" w:rsidP="00C600FC">
      <w:pPr>
        <w:spacing w:line="276" w:lineRule="auto"/>
        <w:ind w:firstLine="709"/>
        <w:jc w:val="both"/>
        <w:rPr>
          <w:bCs/>
          <w:sz w:val="28"/>
          <w:szCs w:val="28"/>
        </w:rPr>
      </w:pPr>
      <w:r w:rsidRPr="00053338">
        <w:rPr>
          <w:bCs/>
          <w:sz w:val="28"/>
          <w:szCs w:val="28"/>
        </w:rPr>
        <w:t xml:space="preserve">В программу деятельности НОЦ включены в настоящее время </w:t>
      </w:r>
      <w:r w:rsidRPr="00053338">
        <w:rPr>
          <w:bCs/>
          <w:sz w:val="28"/>
          <w:szCs w:val="28"/>
        </w:rPr>
        <w:br/>
        <w:t xml:space="preserve">17 организаций, в том числе девять вузов: Санкт-Петербургский государственный университет, Санкт-Петербургский политехнический университет Петра Великого, Санкт-Петербургский государственный электротехнический университет «ЛЭТИ» им.В.И.Ульянова (Ленина), Национальный исследовательский университет ИТМО, </w:t>
      </w:r>
      <w:r w:rsidRPr="00053338">
        <w:rPr>
          <w:bCs/>
          <w:sz w:val="28"/>
          <w:szCs w:val="28"/>
        </w:rPr>
        <w:br/>
        <w:t>Санкт-Петербургский государственный морской технический университет, Петербургский государственный университет путей сообщения Императора Александра I, Санкт-Петербургский государственный университет аэрокосмического приборостроения, Санкт-Петербургский государственный университет телекоммуникаций им.</w:t>
      </w:r>
      <w:r w:rsidR="00D70E74">
        <w:rPr>
          <w:bCs/>
          <w:sz w:val="28"/>
          <w:szCs w:val="28"/>
        </w:rPr>
        <w:t xml:space="preserve"> </w:t>
      </w:r>
      <w:r w:rsidRPr="00053338">
        <w:rPr>
          <w:bCs/>
          <w:sz w:val="28"/>
          <w:szCs w:val="28"/>
        </w:rPr>
        <w:t>проф.М.А.</w:t>
      </w:r>
      <w:r w:rsidR="00D70E74">
        <w:rPr>
          <w:bCs/>
          <w:sz w:val="28"/>
          <w:szCs w:val="28"/>
        </w:rPr>
        <w:t xml:space="preserve"> </w:t>
      </w:r>
      <w:r w:rsidRPr="00053338">
        <w:rPr>
          <w:bCs/>
          <w:sz w:val="28"/>
          <w:szCs w:val="28"/>
        </w:rPr>
        <w:t xml:space="preserve">Бонч-Бруевича, Национальный исследовательский ядерный университет «МИФИ»; три научные организации: Институт проблем машиноведения Российской академии наук, Центральный </w:t>
      </w:r>
      <w:r w:rsidRPr="00053338">
        <w:rPr>
          <w:bCs/>
          <w:sz w:val="28"/>
          <w:szCs w:val="28"/>
        </w:rPr>
        <w:br/>
        <w:t>научно-исследовательский и опытно-конструкторский институт робототехники и технической кибернетики, Санкт-Петербургское отделение Математического института им. В.А. Стеклова Российской академии наук; пять организаций реального сектора экономики: ПАО «Газпром нефть», АО «Концерн «Центральный научно-исследовательский институт «Электроприбор», ООО «Центр Речевых Технологий», АО «Концерн «Гранит-Электрон», АО «Научно-исследовательский и проектно-конструкторский институт информатизации, автоматизации и связи на железнодорожном транспорте».</w:t>
      </w:r>
    </w:p>
    <w:p w:rsidR="008621C6" w:rsidRPr="00053338" w:rsidRDefault="008621C6" w:rsidP="00E66EAB">
      <w:pPr>
        <w:spacing w:line="276" w:lineRule="auto"/>
        <w:ind w:firstLine="709"/>
        <w:jc w:val="both"/>
        <w:rPr>
          <w:bCs/>
          <w:sz w:val="28"/>
          <w:szCs w:val="28"/>
        </w:rPr>
      </w:pPr>
      <w:r w:rsidRPr="00053338">
        <w:rPr>
          <w:bCs/>
          <w:sz w:val="28"/>
          <w:szCs w:val="28"/>
        </w:rPr>
        <w:t xml:space="preserve">Участие в НОЦ «Искусственный интеллект в промышленности» компании ПАО «Газпром нефть» подтверждает заинтересованность нефтегазового сектора в развитии указанной области. Новейшие технологии, которые могут быть внедрены в нефтегазовую отрасль с применением искусственного интеллекта, дадут положительный системный эффект для экономики всей страны. Участие в Наблюдательном совете НОЦ «Искусственный интеллект в промышленности» ПАО «Ростелеком» в лице его президента Осеевского М.Э., а также в составе центра ведущих университетов – лидеров в области подготовки кадров для отрасли информационных технологий, осуществляющих научно-исследовательскую деятельность в этой сфере, свидетельствует как о наличии потенциала для занятия передовых </w:t>
      </w:r>
      <w:r w:rsidRPr="00053338">
        <w:rPr>
          <w:bCs/>
          <w:sz w:val="28"/>
          <w:szCs w:val="28"/>
        </w:rPr>
        <w:lastRenderedPageBreak/>
        <w:t xml:space="preserve">позиций в сфере искусственного интеллекта, </w:t>
      </w:r>
      <w:r w:rsidRPr="00053338">
        <w:rPr>
          <w:bCs/>
          <w:sz w:val="28"/>
          <w:szCs w:val="28"/>
        </w:rPr>
        <w:br/>
        <w:t xml:space="preserve">так и о потребности внедрения технологических решений, разработанных на основе искусственного интеллекта, для ускорения процесса цифровизации  различных отраслей экономики. </w:t>
      </w:r>
    </w:p>
    <w:p w:rsidR="008621C6" w:rsidRPr="00053338" w:rsidRDefault="008621C6" w:rsidP="00E66EAB">
      <w:pPr>
        <w:spacing w:line="276" w:lineRule="auto"/>
        <w:ind w:firstLine="709"/>
        <w:jc w:val="both"/>
        <w:rPr>
          <w:bCs/>
          <w:sz w:val="28"/>
          <w:szCs w:val="28"/>
        </w:rPr>
      </w:pPr>
      <w:r w:rsidRPr="00053338">
        <w:rPr>
          <w:bCs/>
          <w:sz w:val="28"/>
          <w:szCs w:val="28"/>
        </w:rPr>
        <w:t xml:space="preserve">Создание НОЦ «Искусственный интеллект в промышленности» привлечет в город новых участников рынка исследований и разработок, откроет новые возможности для внедрения научных проектов, повысит значимость высшего образования и научной деятельности, позволит </w:t>
      </w:r>
      <w:r w:rsidR="00552050">
        <w:rPr>
          <w:bCs/>
          <w:sz w:val="28"/>
          <w:szCs w:val="28"/>
        </w:rPr>
        <w:br/>
      </w:r>
      <w:r w:rsidRPr="00053338">
        <w:rPr>
          <w:bCs/>
          <w:sz w:val="28"/>
          <w:szCs w:val="28"/>
        </w:rPr>
        <w:t xml:space="preserve">Санкт-Петербургу стать крупнейшим межрегиональным центром </w:t>
      </w:r>
      <w:r w:rsidRPr="00053338">
        <w:rPr>
          <w:bCs/>
          <w:sz w:val="28"/>
          <w:szCs w:val="28"/>
        </w:rPr>
        <w:br/>
        <w:t>по производству знаний по тематике искусственного интеллекта. НОЦ «Искусственный интеллект в промышленности» окажет влияние на развитие инновационной инфраструктуры Санкт-Петербурга: вырастет число действующих в городе стартапов в сфере искусственного интеллекта, увеличится число фундаментальных и прикладных исследований. Благодаря НОЦ «Искусственный интеллект в промышленности» в секторе искусственного интеллекта будут созданы новые рабочие места, повысится приток и концентрация талантов, будет гарантирован высокий уровень кадрового потенциала в области искусственного интеллекта. Разработки НОЦ «Искусственный интеллект в промышленности» обеспечат Санкт-Петербург крупными заказами на разработку современных технологий.</w:t>
      </w:r>
    </w:p>
    <w:p w:rsidR="008621C6" w:rsidRPr="00053338" w:rsidRDefault="008621C6" w:rsidP="008621C6">
      <w:pPr>
        <w:spacing w:line="276" w:lineRule="auto"/>
        <w:ind w:firstLine="709"/>
        <w:jc w:val="both"/>
        <w:rPr>
          <w:bCs/>
          <w:sz w:val="28"/>
          <w:szCs w:val="28"/>
        </w:rPr>
      </w:pPr>
      <w:r w:rsidRPr="00053338">
        <w:rPr>
          <w:bCs/>
          <w:sz w:val="28"/>
          <w:szCs w:val="28"/>
        </w:rPr>
        <w:t xml:space="preserve">Санкт-Петербург, обладающий значительным научно-технологическим потенциалом в области искусственного интеллекта, в результате создания НОЦ «Искусственный интеллект в промышленности» способен стать одним из лидеров, обеспечивающих переход страны в шестой технологический уклад. </w:t>
      </w:r>
    </w:p>
    <w:p w:rsidR="008621C6" w:rsidRPr="00053338" w:rsidRDefault="00D73DD6" w:rsidP="00C600FC">
      <w:pPr>
        <w:spacing w:line="276" w:lineRule="auto"/>
        <w:ind w:firstLine="709"/>
        <w:jc w:val="both"/>
        <w:rPr>
          <w:sz w:val="28"/>
          <w:szCs w:val="28"/>
        </w:rPr>
      </w:pPr>
      <w:r w:rsidRPr="00D73DD6">
        <w:rPr>
          <w:b/>
          <w:sz w:val="28"/>
          <w:szCs w:val="28"/>
        </w:rPr>
        <w:t>Развитие</w:t>
      </w:r>
      <w:r>
        <w:rPr>
          <w:b/>
          <w:i/>
          <w:color w:val="00B050"/>
          <w:sz w:val="28"/>
          <w:szCs w:val="28"/>
        </w:rPr>
        <w:t xml:space="preserve"> </w:t>
      </w:r>
      <w:r w:rsidR="00D70E74" w:rsidRPr="00D70E74">
        <w:rPr>
          <w:b/>
          <w:sz w:val="28"/>
          <w:szCs w:val="28"/>
        </w:rPr>
        <w:t>м</w:t>
      </w:r>
      <w:r w:rsidR="008621C6" w:rsidRPr="00D70E74">
        <w:rPr>
          <w:b/>
          <w:sz w:val="28"/>
          <w:szCs w:val="28"/>
        </w:rPr>
        <w:t>е</w:t>
      </w:r>
      <w:r w:rsidR="008621C6" w:rsidRPr="00053338">
        <w:rPr>
          <w:b/>
          <w:sz w:val="28"/>
          <w:szCs w:val="28"/>
        </w:rPr>
        <w:t>ждународны</w:t>
      </w:r>
      <w:r w:rsidRPr="00053338">
        <w:rPr>
          <w:b/>
          <w:sz w:val="28"/>
          <w:szCs w:val="28"/>
        </w:rPr>
        <w:t>х</w:t>
      </w:r>
      <w:r w:rsidR="008621C6" w:rsidRPr="00053338">
        <w:rPr>
          <w:b/>
          <w:sz w:val="28"/>
          <w:szCs w:val="28"/>
        </w:rPr>
        <w:t xml:space="preserve"> научны</w:t>
      </w:r>
      <w:r w:rsidRPr="00053338">
        <w:rPr>
          <w:b/>
          <w:sz w:val="28"/>
          <w:szCs w:val="28"/>
        </w:rPr>
        <w:t>х</w:t>
      </w:r>
      <w:r w:rsidR="008621C6" w:rsidRPr="00053338">
        <w:rPr>
          <w:b/>
          <w:sz w:val="28"/>
          <w:szCs w:val="28"/>
        </w:rPr>
        <w:t xml:space="preserve"> центр</w:t>
      </w:r>
      <w:r w:rsidRPr="00053338">
        <w:rPr>
          <w:b/>
          <w:sz w:val="28"/>
          <w:szCs w:val="28"/>
        </w:rPr>
        <w:t>ов</w:t>
      </w:r>
      <w:r w:rsidR="008621C6" w:rsidRPr="00053338">
        <w:rPr>
          <w:b/>
          <w:sz w:val="28"/>
          <w:szCs w:val="28"/>
        </w:rPr>
        <w:t xml:space="preserve"> мирового уровня.</w:t>
      </w:r>
      <w:r w:rsidR="008621C6" w:rsidRPr="00053338">
        <w:rPr>
          <w:b/>
          <w:i/>
          <w:sz w:val="28"/>
          <w:szCs w:val="28"/>
        </w:rPr>
        <w:t xml:space="preserve"> </w:t>
      </w:r>
      <w:r w:rsidR="008621C6" w:rsidRPr="00053338">
        <w:rPr>
          <w:sz w:val="28"/>
          <w:szCs w:val="28"/>
        </w:rPr>
        <w:t xml:space="preserve">В </w:t>
      </w:r>
      <w:r w:rsidR="00552050">
        <w:rPr>
          <w:sz w:val="28"/>
          <w:szCs w:val="28"/>
        </w:rPr>
        <w:br/>
      </w:r>
      <w:r w:rsidR="008621C6" w:rsidRPr="00053338">
        <w:rPr>
          <w:sz w:val="28"/>
          <w:szCs w:val="28"/>
        </w:rPr>
        <w:t xml:space="preserve">Санкт-Петербурге в настоящее время ведется работа по развитию </w:t>
      </w:r>
      <w:r w:rsidR="00552050" w:rsidRPr="00053338">
        <w:rPr>
          <w:sz w:val="28"/>
          <w:szCs w:val="28"/>
        </w:rPr>
        <w:t>четырех научных</w:t>
      </w:r>
      <w:r w:rsidR="008621C6" w:rsidRPr="00053338">
        <w:rPr>
          <w:sz w:val="28"/>
          <w:szCs w:val="28"/>
        </w:rPr>
        <w:t xml:space="preserve"> центров мирового уровня (НЦМУ): одного математического центра и трех центров по приоритетам научно-технологического развития страны.</w:t>
      </w:r>
    </w:p>
    <w:p w:rsidR="008621C6" w:rsidRPr="00053338" w:rsidRDefault="008621C6" w:rsidP="00C600FC">
      <w:pPr>
        <w:spacing w:line="276" w:lineRule="auto"/>
        <w:ind w:firstLine="709"/>
        <w:jc w:val="both"/>
        <w:rPr>
          <w:sz w:val="28"/>
          <w:szCs w:val="28"/>
        </w:rPr>
      </w:pPr>
      <w:r w:rsidRPr="00053338">
        <w:rPr>
          <w:sz w:val="28"/>
          <w:szCs w:val="28"/>
        </w:rPr>
        <w:t>Математический центр мирового уровня «Санкт-Петербургский международный математический и</w:t>
      </w:r>
      <w:r w:rsidR="003E3978">
        <w:rPr>
          <w:sz w:val="28"/>
          <w:szCs w:val="28"/>
        </w:rPr>
        <w:t>нститут имени Леонарда Эйлера»</w:t>
      </w:r>
      <w:r w:rsidRPr="00053338">
        <w:rPr>
          <w:sz w:val="28"/>
          <w:szCs w:val="28"/>
        </w:rPr>
        <w:t>, который создан консорциумом Санкт-Петербургского государственного университета и Санкт-Петербургского отделения Математического института им.</w:t>
      </w:r>
      <w:r w:rsidR="00AB0378">
        <w:rPr>
          <w:sz w:val="28"/>
          <w:szCs w:val="28"/>
        </w:rPr>
        <w:t xml:space="preserve"> </w:t>
      </w:r>
      <w:r w:rsidRPr="00053338">
        <w:rPr>
          <w:sz w:val="28"/>
          <w:szCs w:val="28"/>
        </w:rPr>
        <w:t>В.А.</w:t>
      </w:r>
      <w:r w:rsidR="00AB0378">
        <w:rPr>
          <w:sz w:val="28"/>
          <w:szCs w:val="28"/>
        </w:rPr>
        <w:t xml:space="preserve"> </w:t>
      </w:r>
      <w:r w:rsidRPr="00053338">
        <w:rPr>
          <w:sz w:val="28"/>
          <w:szCs w:val="28"/>
        </w:rPr>
        <w:t>Стеклова Российской академии наук, ведет исследования, как минимум, по четырём из шести остающихся нерешёнными «проблемам тысячелетия» - это уравнения Навье-Стокса, вопрос о соотношении классов сложности P и NP, а также гипотеза Римана и проблема «массовой щели» (mass gap) в квантовых уравнениях Янга-Миллса. Работа над этими проблемами предполагает качественно новые методы, а полученные при этом результаты будут связаны с решением многочисленных важных задач из математики и смежных областей.</w:t>
      </w:r>
      <w:r w:rsidR="00C07271">
        <w:rPr>
          <w:sz w:val="28"/>
          <w:szCs w:val="28"/>
        </w:rPr>
        <w:t xml:space="preserve"> </w:t>
      </w:r>
      <w:r w:rsidR="00672D8E" w:rsidRPr="00672D8E">
        <w:rPr>
          <w:sz w:val="28"/>
          <w:szCs w:val="28"/>
        </w:rPr>
        <w:lastRenderedPageBreak/>
        <w:t xml:space="preserve">Общий объем финансирования указанного НЦМУ </w:t>
      </w:r>
      <w:r w:rsidR="00672D8E" w:rsidRPr="00B37395">
        <w:rPr>
          <w:sz w:val="28"/>
          <w:szCs w:val="28"/>
        </w:rPr>
        <w:t>на 2019 - 2024 годы составляет 880 млн. рублей,   в том числе на 2020 год – 240 млн. рублей.</w:t>
      </w:r>
    </w:p>
    <w:p w:rsidR="008621C6" w:rsidRPr="00053338" w:rsidRDefault="008621C6" w:rsidP="00C600FC">
      <w:pPr>
        <w:spacing w:line="276" w:lineRule="auto"/>
        <w:ind w:firstLine="709"/>
        <w:jc w:val="both"/>
        <w:rPr>
          <w:sz w:val="28"/>
          <w:szCs w:val="28"/>
        </w:rPr>
      </w:pPr>
      <w:r w:rsidRPr="00053338">
        <w:rPr>
          <w:sz w:val="28"/>
          <w:szCs w:val="28"/>
        </w:rPr>
        <w:t>По приоритету «Персонализированная медицина, высокотехнологичное здравоохранение и технологии здоровьесбережения» в Санкт-Петербурге созданы сразу два НЦМУ:</w:t>
      </w:r>
    </w:p>
    <w:p w:rsidR="00FE5B77" w:rsidRPr="00053338" w:rsidRDefault="008621C6" w:rsidP="00FE5B77">
      <w:pPr>
        <w:spacing w:line="276" w:lineRule="auto"/>
        <w:ind w:firstLine="709"/>
        <w:jc w:val="both"/>
        <w:rPr>
          <w:sz w:val="28"/>
          <w:szCs w:val="28"/>
        </w:rPr>
      </w:pPr>
      <w:r w:rsidRPr="00053338">
        <w:rPr>
          <w:sz w:val="28"/>
          <w:szCs w:val="28"/>
        </w:rPr>
        <w:t>- научный центр мирового уровня «Персонализированная медицина», созданный на базе Национального медицинского исследовательского центра имени В.А.</w:t>
      </w:r>
      <w:r w:rsidR="00AB0378">
        <w:rPr>
          <w:sz w:val="28"/>
          <w:szCs w:val="28"/>
        </w:rPr>
        <w:t xml:space="preserve"> </w:t>
      </w:r>
      <w:r w:rsidRPr="00053338">
        <w:rPr>
          <w:sz w:val="28"/>
          <w:szCs w:val="28"/>
        </w:rPr>
        <w:t xml:space="preserve">Алмазова» Министерства здравоохранения Российской Федерации, с участием Института экспериментальной медицины, в целях обеспечения снижения заболеваемости и смертности от заболеваний за счет инновационного развития здравоохранения на основе разработки и внедрения в практику современных технологий персонализированной медицины, включая технологии оценки генетических рисков, фармакогенетики </w:t>
      </w:r>
      <w:r w:rsidRPr="00053338">
        <w:rPr>
          <w:sz w:val="28"/>
          <w:szCs w:val="28"/>
        </w:rPr>
        <w:br/>
        <w:t>и фармакогеномики, биомоделирования заболеваний, модификации генома и создания препаратов для генной терапии и биомедицинских клеточных продуктов с применением технологий геномного редактирования. К задачам центра относятся: создание научно-производственной биомедицинской экосистемы и совокупности центров компетенций в области персонализированной медицины и инфраструктуры для реализации научных проектов и внедрения их результатов в практику здравоохранения; разработка инновационных методов персонализированной диагностики и лечения заболеваний генетической природы и имеющих генетическую предрасположенность, проведение их доклинических испытаний и обеспечение условий для коммерциализации разработок путем взаимодействия участников консорциума центра и индустриальных партнеров</w:t>
      </w:r>
      <w:r w:rsidR="003E3978">
        <w:rPr>
          <w:sz w:val="28"/>
          <w:szCs w:val="28"/>
        </w:rPr>
        <w:t xml:space="preserve">. </w:t>
      </w:r>
      <w:r w:rsidR="003E3978" w:rsidRPr="003E3978">
        <w:rPr>
          <w:sz w:val="28"/>
          <w:szCs w:val="28"/>
        </w:rPr>
        <w:t>Общий объем финансирования указанного НЦМУ</w:t>
      </w:r>
      <w:r w:rsidR="00FE5B77">
        <w:rPr>
          <w:sz w:val="28"/>
          <w:szCs w:val="28"/>
        </w:rPr>
        <w:t xml:space="preserve"> </w:t>
      </w:r>
      <w:r w:rsidR="00FE5B77" w:rsidRPr="00B37395">
        <w:rPr>
          <w:sz w:val="28"/>
          <w:szCs w:val="28"/>
        </w:rPr>
        <w:t>на 2020 - 2024 годы составляет 2 028 млн. рублей,   в том числе на 2020 год – 242,3 млн. рублей.</w:t>
      </w:r>
    </w:p>
    <w:p w:rsidR="00FE5B77" w:rsidRPr="00053338" w:rsidRDefault="008621C6" w:rsidP="00FE5B77">
      <w:pPr>
        <w:spacing w:line="276" w:lineRule="auto"/>
        <w:ind w:firstLine="709"/>
        <w:jc w:val="both"/>
        <w:rPr>
          <w:sz w:val="28"/>
          <w:szCs w:val="28"/>
        </w:rPr>
      </w:pPr>
      <w:r w:rsidRPr="00053338">
        <w:rPr>
          <w:sz w:val="28"/>
          <w:szCs w:val="28"/>
        </w:rPr>
        <w:t xml:space="preserve">- Павловский центр «Интегративная физиология–медицине, высокотехнологичному здравоохранению и технологиям стрессоустойчивости», созданный на базе Института физиологии </w:t>
      </w:r>
      <w:r w:rsidR="00AB0378">
        <w:rPr>
          <w:sz w:val="28"/>
          <w:szCs w:val="28"/>
        </w:rPr>
        <w:t xml:space="preserve">                   </w:t>
      </w:r>
      <w:r w:rsidRPr="00053338">
        <w:rPr>
          <w:sz w:val="28"/>
          <w:szCs w:val="28"/>
        </w:rPr>
        <w:t>им. И.П.</w:t>
      </w:r>
      <w:r w:rsidR="00AB0378">
        <w:rPr>
          <w:sz w:val="28"/>
          <w:szCs w:val="28"/>
        </w:rPr>
        <w:t xml:space="preserve"> </w:t>
      </w:r>
      <w:r w:rsidRPr="00053338">
        <w:rPr>
          <w:sz w:val="28"/>
          <w:szCs w:val="28"/>
        </w:rPr>
        <w:t>Павлова РАН с участием, в том числе Института эволюционной физиологии и биохимии им. И.М. Сеченова РАН, Санкт-Петербургского государственного электрот</w:t>
      </w:r>
      <w:r w:rsidR="00AB0378">
        <w:rPr>
          <w:sz w:val="28"/>
          <w:szCs w:val="28"/>
        </w:rPr>
        <w:t>ехнического университета «ЛЭТИ»</w:t>
      </w:r>
      <w:r w:rsidRPr="00053338">
        <w:rPr>
          <w:sz w:val="28"/>
          <w:szCs w:val="28"/>
        </w:rPr>
        <w:t xml:space="preserve">, </w:t>
      </w:r>
      <w:r w:rsidR="00AB0378">
        <w:rPr>
          <w:sz w:val="28"/>
          <w:szCs w:val="28"/>
        </w:rPr>
        <w:t>О</w:t>
      </w:r>
      <w:r w:rsidRPr="00053338">
        <w:rPr>
          <w:sz w:val="28"/>
          <w:szCs w:val="28"/>
        </w:rPr>
        <w:t xml:space="preserve">бъединенными усилиями учреждений, входящих в консорциум, будут проводиться интегративные физиологические исследования по наиболее актуальным для здоровья современного человека проблемам. Практическими результатами деятельности центра станут инновационные технологии стрессоустойчивости, новые препараты, а также диагностические, терапевтические и превентивные подходы. </w:t>
      </w:r>
      <w:r w:rsidR="003E3978" w:rsidRPr="003E3978">
        <w:rPr>
          <w:sz w:val="28"/>
          <w:szCs w:val="28"/>
        </w:rPr>
        <w:t xml:space="preserve">Общий объем финансирования </w:t>
      </w:r>
      <w:r w:rsidR="003E3978" w:rsidRPr="003E3978">
        <w:rPr>
          <w:sz w:val="28"/>
          <w:szCs w:val="28"/>
        </w:rPr>
        <w:lastRenderedPageBreak/>
        <w:t xml:space="preserve">указанного НЦМУ </w:t>
      </w:r>
      <w:r w:rsidR="00FE5B77" w:rsidRPr="00B37395">
        <w:rPr>
          <w:sz w:val="28"/>
          <w:szCs w:val="28"/>
        </w:rPr>
        <w:t>на 2020 - 2024 годы составляет 1 044 млн. рублей,   в том числе на 2020 год – 213,8 млн. рублей.</w:t>
      </w:r>
    </w:p>
    <w:p w:rsidR="00FE5B77" w:rsidRPr="00B37395" w:rsidRDefault="008621C6" w:rsidP="00FE5B77">
      <w:pPr>
        <w:spacing w:line="276" w:lineRule="auto"/>
        <w:ind w:firstLine="709"/>
        <w:jc w:val="both"/>
        <w:rPr>
          <w:sz w:val="28"/>
          <w:szCs w:val="28"/>
        </w:rPr>
      </w:pPr>
      <w:r w:rsidRPr="00053338">
        <w:rPr>
          <w:sz w:val="28"/>
          <w:szCs w:val="28"/>
        </w:rPr>
        <w:t xml:space="preserve">По приоритету «Передовые цифровые технологии и искусственный интеллект, роботизированные системы, материалы нового поколения» в Санкт-Петербурге на базе Санкт-Петербургского политехнического университета Петра Великого с участием, в том числе </w:t>
      </w:r>
      <w:r w:rsidRPr="00053338">
        <w:rPr>
          <w:sz w:val="28"/>
          <w:szCs w:val="28"/>
        </w:rPr>
        <w:br/>
        <w:t>Санкт-Петербургского государственного морского технического университета и Научно-исследовательского института гриппа имени А.А. Смородинцева Министерства здравоохранения Российской Федерации, создан научный центр мирового уровня «Передовые цифровые технологии», к задачам которого относятся: создание и развитие фундаментальных и научно-технологических основ приоритетного комплекса технологий (передовые цифровые технологии: цифровое проектирование, математическое моделирование и управление жизненным; цикл изделия или продукции (Smart Design) и технологии «умного» производства (Smart Manufacturing); искусственный интеллект; роботизированные системы; материалы нового поколения и аддитивные технологии); проведение научных исследований и разработок на мировом уровне или превышающем мировой уровень в тесной кооперации с отечественными и зарубежными научно-исследовательскими организациями, а также с индустриальными партнерами; разработка и внедрение в центре новых научно-образовательных и исследовательских программ, в том числе международных тематических программ, в рамках приоритетного комплекса технологий; проведение центром конференций и мастер-классов, иных мероприятий, в том числе международных, по тематикам, соответствующим приоритетному комплексу технологий; развитие научно-технологической инфраструктуры центра; проведение мероприятий, направленных на кросс-отраслевой трансфер технологий и мультидисциплинарных результатов научных исследований центра.</w:t>
      </w:r>
      <w:r w:rsidR="003E3978">
        <w:rPr>
          <w:sz w:val="28"/>
          <w:szCs w:val="28"/>
        </w:rPr>
        <w:t xml:space="preserve"> </w:t>
      </w:r>
      <w:r w:rsidR="003E3978" w:rsidRPr="003E3978">
        <w:rPr>
          <w:sz w:val="28"/>
          <w:szCs w:val="28"/>
        </w:rPr>
        <w:t xml:space="preserve">Общий объем финансирования указанного </w:t>
      </w:r>
      <w:r w:rsidR="003E3978" w:rsidRPr="00B37395">
        <w:rPr>
          <w:sz w:val="28"/>
          <w:szCs w:val="28"/>
        </w:rPr>
        <w:t xml:space="preserve">НЦМУ </w:t>
      </w:r>
      <w:r w:rsidR="00FE5B77" w:rsidRPr="00B37395">
        <w:rPr>
          <w:sz w:val="28"/>
          <w:szCs w:val="28"/>
        </w:rPr>
        <w:t>на 2020 - 2024 годы составляет 2 028 млн. рублей,   в том числе на 2020 год – 242,3 млн. рублей.</w:t>
      </w:r>
    </w:p>
    <w:p w:rsidR="008621C6" w:rsidRPr="00053338" w:rsidRDefault="003E3978" w:rsidP="003E3978">
      <w:pPr>
        <w:widowControl w:val="0"/>
        <w:autoSpaceDE w:val="0"/>
        <w:autoSpaceDN w:val="0"/>
        <w:adjustRightInd w:val="0"/>
        <w:spacing w:line="276" w:lineRule="auto"/>
        <w:ind w:firstLine="709"/>
        <w:jc w:val="both"/>
        <w:rPr>
          <w:sz w:val="28"/>
          <w:szCs w:val="28"/>
        </w:rPr>
      </w:pPr>
      <w:r w:rsidRPr="00B37395">
        <w:rPr>
          <w:sz w:val="28"/>
          <w:szCs w:val="28"/>
        </w:rPr>
        <w:t>Кроме того, Санкт-Петербургский государственный университет, Всероссийский научно-исследовательский институт сельскохозяйственной микробиологии и Всероссийский институт генетических ресурсов растений имени Н.И. Вавилова  входят в состав участников Научного центра мирового уровня «Агротехнологии будущего», который также был признан победителем конкурсного отбора 2020 года. Указанным организациям на развитие НЦМУ предусмотрены следующие объемы финансирования:  Санкт-Петербургск</w:t>
      </w:r>
      <w:r w:rsidR="007C3997" w:rsidRPr="00B37395">
        <w:rPr>
          <w:sz w:val="28"/>
          <w:szCs w:val="28"/>
        </w:rPr>
        <w:t>ому</w:t>
      </w:r>
      <w:r w:rsidRPr="00B37395">
        <w:rPr>
          <w:sz w:val="28"/>
          <w:szCs w:val="28"/>
        </w:rPr>
        <w:t xml:space="preserve"> государственн</w:t>
      </w:r>
      <w:r w:rsidR="007C3997" w:rsidRPr="00B37395">
        <w:rPr>
          <w:sz w:val="28"/>
          <w:szCs w:val="28"/>
        </w:rPr>
        <w:t>ому</w:t>
      </w:r>
      <w:r w:rsidRPr="00B37395">
        <w:rPr>
          <w:sz w:val="28"/>
          <w:szCs w:val="28"/>
        </w:rPr>
        <w:t xml:space="preserve"> университет</w:t>
      </w:r>
      <w:r w:rsidR="007C3997" w:rsidRPr="00B37395">
        <w:rPr>
          <w:sz w:val="28"/>
          <w:szCs w:val="28"/>
        </w:rPr>
        <w:t>у</w:t>
      </w:r>
      <w:r w:rsidRPr="00B37395">
        <w:rPr>
          <w:sz w:val="28"/>
          <w:szCs w:val="28"/>
        </w:rPr>
        <w:t xml:space="preserve"> </w:t>
      </w:r>
      <w:r w:rsidR="00FE5B77" w:rsidRPr="00B37395">
        <w:rPr>
          <w:sz w:val="28"/>
          <w:szCs w:val="28"/>
        </w:rPr>
        <w:t xml:space="preserve">на 2020-2024 годы </w:t>
      </w:r>
      <w:r w:rsidR="007C3997" w:rsidRPr="00B37395">
        <w:rPr>
          <w:sz w:val="28"/>
          <w:szCs w:val="28"/>
        </w:rPr>
        <w:t xml:space="preserve">- </w:t>
      </w:r>
      <w:r w:rsidR="00FE5B77" w:rsidRPr="00B37395">
        <w:rPr>
          <w:sz w:val="28"/>
          <w:szCs w:val="28"/>
        </w:rPr>
        <w:t>334,7</w:t>
      </w:r>
      <w:r w:rsidR="007C3997" w:rsidRPr="00B37395">
        <w:rPr>
          <w:sz w:val="28"/>
          <w:szCs w:val="28"/>
        </w:rPr>
        <w:t xml:space="preserve"> млн. рублей</w:t>
      </w:r>
      <w:r w:rsidR="00FE5B77" w:rsidRPr="00B37395">
        <w:rPr>
          <w:sz w:val="28"/>
          <w:szCs w:val="28"/>
        </w:rPr>
        <w:t xml:space="preserve">, в том числе на 2020 год </w:t>
      </w:r>
      <w:r w:rsidRPr="00B37395">
        <w:rPr>
          <w:sz w:val="28"/>
          <w:szCs w:val="28"/>
        </w:rPr>
        <w:t>- 39,9 млн. рублей; Всероссийск</w:t>
      </w:r>
      <w:r w:rsidR="007C3997" w:rsidRPr="00B37395">
        <w:rPr>
          <w:sz w:val="28"/>
          <w:szCs w:val="28"/>
        </w:rPr>
        <w:t>ому</w:t>
      </w:r>
      <w:r w:rsidRPr="00B37395">
        <w:rPr>
          <w:sz w:val="28"/>
          <w:szCs w:val="28"/>
        </w:rPr>
        <w:t xml:space="preserve"> научно-</w:t>
      </w:r>
      <w:r w:rsidRPr="00B37395">
        <w:rPr>
          <w:sz w:val="28"/>
          <w:szCs w:val="28"/>
        </w:rPr>
        <w:lastRenderedPageBreak/>
        <w:t>исследовательск</w:t>
      </w:r>
      <w:r w:rsidR="007C3997" w:rsidRPr="00B37395">
        <w:rPr>
          <w:sz w:val="28"/>
          <w:szCs w:val="28"/>
        </w:rPr>
        <w:t>ому</w:t>
      </w:r>
      <w:r w:rsidRPr="00B37395">
        <w:rPr>
          <w:sz w:val="28"/>
          <w:szCs w:val="28"/>
        </w:rPr>
        <w:t xml:space="preserve"> институт</w:t>
      </w:r>
      <w:r w:rsidR="007C3997" w:rsidRPr="00B37395">
        <w:rPr>
          <w:sz w:val="28"/>
          <w:szCs w:val="28"/>
        </w:rPr>
        <w:t>у</w:t>
      </w:r>
      <w:r w:rsidRPr="00B37395">
        <w:rPr>
          <w:sz w:val="28"/>
          <w:szCs w:val="28"/>
        </w:rPr>
        <w:t xml:space="preserve"> сельскохозяйственной микробиологии </w:t>
      </w:r>
      <w:r w:rsidR="007C3997" w:rsidRPr="00B37395">
        <w:rPr>
          <w:sz w:val="28"/>
          <w:szCs w:val="28"/>
        </w:rPr>
        <w:t xml:space="preserve">на 2020-2024 годы - 192,7 млн. рублей, в том числе на 2020 год </w:t>
      </w:r>
      <w:r w:rsidRPr="00B37395">
        <w:rPr>
          <w:sz w:val="28"/>
          <w:szCs w:val="28"/>
        </w:rPr>
        <w:t>- 23 млн. рублей; Всероссийск</w:t>
      </w:r>
      <w:r w:rsidR="007C3997" w:rsidRPr="00B37395">
        <w:rPr>
          <w:sz w:val="28"/>
          <w:szCs w:val="28"/>
        </w:rPr>
        <w:t>ому</w:t>
      </w:r>
      <w:r w:rsidRPr="00B37395">
        <w:rPr>
          <w:sz w:val="28"/>
          <w:szCs w:val="28"/>
        </w:rPr>
        <w:t xml:space="preserve"> институт</w:t>
      </w:r>
      <w:r w:rsidR="007C3997" w:rsidRPr="00B37395">
        <w:rPr>
          <w:sz w:val="28"/>
          <w:szCs w:val="28"/>
        </w:rPr>
        <w:t>у</w:t>
      </w:r>
      <w:r w:rsidRPr="00B37395">
        <w:rPr>
          <w:sz w:val="28"/>
          <w:szCs w:val="28"/>
        </w:rPr>
        <w:t xml:space="preserve"> генетических ресурсов растений имени Н.И. Вавилова  </w:t>
      </w:r>
      <w:r w:rsidR="007C3997" w:rsidRPr="00B37395">
        <w:rPr>
          <w:sz w:val="28"/>
          <w:szCs w:val="28"/>
        </w:rPr>
        <w:t xml:space="preserve">на 2020-2024 годы - 182,6 млн. рублей, в том числе на 2020 год </w:t>
      </w:r>
      <w:r w:rsidRPr="00B37395">
        <w:rPr>
          <w:sz w:val="28"/>
          <w:szCs w:val="28"/>
        </w:rPr>
        <w:t>- 21,8 млн. рублей.</w:t>
      </w:r>
      <w:r w:rsidR="00FE5B77">
        <w:rPr>
          <w:sz w:val="28"/>
          <w:szCs w:val="28"/>
        </w:rPr>
        <w:t xml:space="preserve"> </w:t>
      </w:r>
    </w:p>
    <w:p w:rsidR="008621C6" w:rsidRPr="00053338" w:rsidRDefault="00D73DD6" w:rsidP="00C600FC">
      <w:pPr>
        <w:spacing w:line="276" w:lineRule="auto"/>
        <w:ind w:firstLine="709"/>
        <w:jc w:val="both"/>
        <w:rPr>
          <w:sz w:val="28"/>
          <w:szCs w:val="28"/>
        </w:rPr>
      </w:pPr>
      <w:r w:rsidRPr="00DA6078">
        <w:rPr>
          <w:b/>
          <w:sz w:val="28"/>
          <w:szCs w:val="28"/>
        </w:rPr>
        <w:t>Развитие</w:t>
      </w:r>
      <w:r w:rsidRPr="008621C6">
        <w:rPr>
          <w:b/>
          <w:i/>
          <w:color w:val="00B050"/>
          <w:sz w:val="28"/>
          <w:szCs w:val="28"/>
        </w:rPr>
        <w:t xml:space="preserve"> </w:t>
      </w:r>
      <w:r w:rsidR="00053338" w:rsidRPr="00053338">
        <w:rPr>
          <w:b/>
          <w:sz w:val="28"/>
          <w:szCs w:val="28"/>
        </w:rPr>
        <w:t>с</w:t>
      </w:r>
      <w:r w:rsidR="008621C6" w:rsidRPr="00053338">
        <w:rPr>
          <w:b/>
          <w:sz w:val="28"/>
          <w:szCs w:val="28"/>
        </w:rPr>
        <w:t>пециализированны</w:t>
      </w:r>
      <w:r w:rsidRPr="00053338">
        <w:rPr>
          <w:b/>
          <w:sz w:val="28"/>
          <w:szCs w:val="28"/>
        </w:rPr>
        <w:t>х</w:t>
      </w:r>
      <w:r w:rsidR="008621C6" w:rsidRPr="00053338">
        <w:rPr>
          <w:b/>
          <w:sz w:val="28"/>
          <w:szCs w:val="28"/>
        </w:rPr>
        <w:t xml:space="preserve"> учебно-научны</w:t>
      </w:r>
      <w:r w:rsidRPr="00053338">
        <w:rPr>
          <w:b/>
          <w:sz w:val="28"/>
          <w:szCs w:val="28"/>
        </w:rPr>
        <w:t>х</w:t>
      </w:r>
      <w:r w:rsidR="008621C6" w:rsidRPr="00053338">
        <w:rPr>
          <w:b/>
          <w:sz w:val="28"/>
          <w:szCs w:val="28"/>
        </w:rPr>
        <w:t xml:space="preserve"> центр</w:t>
      </w:r>
      <w:r w:rsidRPr="00053338">
        <w:rPr>
          <w:b/>
          <w:sz w:val="28"/>
          <w:szCs w:val="28"/>
        </w:rPr>
        <w:t>ов</w:t>
      </w:r>
      <w:r w:rsidR="00320616" w:rsidRPr="00053338">
        <w:rPr>
          <w:b/>
          <w:sz w:val="28"/>
          <w:szCs w:val="28"/>
        </w:rPr>
        <w:t>.</w:t>
      </w:r>
      <w:r w:rsidR="00320616" w:rsidRPr="00053338">
        <w:rPr>
          <w:b/>
          <w:i/>
          <w:sz w:val="28"/>
          <w:szCs w:val="28"/>
        </w:rPr>
        <w:t xml:space="preserve"> </w:t>
      </w:r>
      <w:r w:rsidR="008621C6" w:rsidRPr="00053338">
        <w:rPr>
          <w:sz w:val="28"/>
          <w:szCs w:val="28"/>
        </w:rPr>
        <w:t xml:space="preserve">В </w:t>
      </w:r>
      <w:r w:rsidR="00552050">
        <w:rPr>
          <w:sz w:val="28"/>
          <w:szCs w:val="28"/>
        </w:rPr>
        <w:br/>
      </w:r>
      <w:r w:rsidR="008621C6" w:rsidRPr="00053338">
        <w:rPr>
          <w:sz w:val="28"/>
          <w:szCs w:val="28"/>
        </w:rPr>
        <w:t xml:space="preserve">Санкт-Петербурге </w:t>
      </w:r>
      <w:r w:rsidRPr="00053338">
        <w:rPr>
          <w:sz w:val="28"/>
          <w:szCs w:val="28"/>
        </w:rPr>
        <w:t xml:space="preserve">в качестве специализированного учебно-научного центра </w:t>
      </w:r>
      <w:r w:rsidR="008621C6" w:rsidRPr="00053338">
        <w:rPr>
          <w:sz w:val="28"/>
          <w:szCs w:val="28"/>
        </w:rPr>
        <w:t>продолжает развиваться Академическая гимназия имени Д.К.</w:t>
      </w:r>
      <w:r w:rsidR="00DA6078" w:rsidRPr="00053338">
        <w:rPr>
          <w:sz w:val="28"/>
          <w:szCs w:val="28"/>
        </w:rPr>
        <w:t xml:space="preserve"> </w:t>
      </w:r>
      <w:r w:rsidR="008621C6" w:rsidRPr="00053338">
        <w:rPr>
          <w:sz w:val="28"/>
          <w:szCs w:val="28"/>
        </w:rPr>
        <w:t xml:space="preserve">Фаддеева </w:t>
      </w:r>
      <w:r w:rsidR="00552050">
        <w:rPr>
          <w:sz w:val="28"/>
          <w:szCs w:val="28"/>
        </w:rPr>
        <w:br/>
      </w:r>
      <w:r w:rsidR="008621C6" w:rsidRPr="00053338">
        <w:rPr>
          <w:sz w:val="28"/>
          <w:szCs w:val="28"/>
        </w:rPr>
        <w:t>Санкт-Петербургского государственного университета – специализированный учебно-научный центр (</w:t>
      </w:r>
      <w:r w:rsidR="00552050" w:rsidRPr="00053338">
        <w:rPr>
          <w:sz w:val="28"/>
          <w:szCs w:val="28"/>
        </w:rPr>
        <w:t>СУНЦ), который</w:t>
      </w:r>
      <w:r w:rsidR="008621C6" w:rsidRPr="00053338">
        <w:rPr>
          <w:sz w:val="28"/>
          <w:szCs w:val="28"/>
        </w:rPr>
        <w:t xml:space="preserve"> был поддержан в рамках конкурсного отбора Минобрнауки России.</w:t>
      </w:r>
      <w:r w:rsidR="00320616" w:rsidRPr="00053338">
        <w:rPr>
          <w:sz w:val="28"/>
          <w:szCs w:val="28"/>
        </w:rPr>
        <w:t xml:space="preserve"> </w:t>
      </w:r>
      <w:r w:rsidR="008621C6" w:rsidRPr="00053338">
        <w:rPr>
          <w:sz w:val="28"/>
          <w:szCs w:val="28"/>
        </w:rPr>
        <w:t>СУНЦ реализует специализированные основные и дополнительные образовательные программы основного общего и среднего общего образования. В состав гимназии входит интернат, что позволяет принимать в гимназию школьников из других регионов.</w:t>
      </w:r>
      <w:r w:rsidR="00AB0378">
        <w:rPr>
          <w:sz w:val="28"/>
          <w:szCs w:val="28"/>
        </w:rPr>
        <w:t xml:space="preserve"> </w:t>
      </w:r>
      <w:r w:rsidR="008621C6" w:rsidRPr="00053338">
        <w:rPr>
          <w:sz w:val="28"/>
          <w:szCs w:val="28"/>
        </w:rPr>
        <w:t>В гимназии живут и учатся 360 обучающихся из Ленинградской области, Северо-Западного региона и многих других городов и регионов России, в т</w:t>
      </w:r>
      <w:r w:rsidR="00320616" w:rsidRPr="00053338">
        <w:rPr>
          <w:sz w:val="28"/>
          <w:szCs w:val="28"/>
        </w:rPr>
        <w:t>ом числе</w:t>
      </w:r>
      <w:r w:rsidR="008621C6" w:rsidRPr="00053338">
        <w:rPr>
          <w:sz w:val="28"/>
          <w:szCs w:val="28"/>
        </w:rPr>
        <w:t xml:space="preserve"> Сибирского и Дальневосточного </w:t>
      </w:r>
      <w:r w:rsidR="00AB0378">
        <w:rPr>
          <w:sz w:val="28"/>
          <w:szCs w:val="28"/>
        </w:rPr>
        <w:t>ф</w:t>
      </w:r>
      <w:r w:rsidR="008621C6" w:rsidRPr="00053338">
        <w:rPr>
          <w:sz w:val="28"/>
          <w:szCs w:val="28"/>
        </w:rPr>
        <w:t>едеральн</w:t>
      </w:r>
      <w:r w:rsidR="00AB0378">
        <w:rPr>
          <w:sz w:val="28"/>
          <w:szCs w:val="28"/>
        </w:rPr>
        <w:t>ых</w:t>
      </w:r>
      <w:r w:rsidR="008621C6" w:rsidRPr="00053338">
        <w:rPr>
          <w:sz w:val="28"/>
          <w:szCs w:val="28"/>
        </w:rPr>
        <w:t xml:space="preserve"> округов. Зачисление в гимназию осуществляется на конкурсной основе</w:t>
      </w:r>
      <w:r w:rsidR="008621C6" w:rsidRPr="00053338">
        <w:rPr>
          <w:sz w:val="28"/>
          <w:szCs w:val="28"/>
        </w:rPr>
        <w:br/>
        <w:t xml:space="preserve"> по результатам вступительных испытаний. </w:t>
      </w:r>
    </w:p>
    <w:p w:rsidR="008621C6" w:rsidRPr="00053338" w:rsidRDefault="008621C6" w:rsidP="00C600FC">
      <w:pPr>
        <w:spacing w:line="276" w:lineRule="auto"/>
        <w:ind w:firstLine="709"/>
        <w:jc w:val="both"/>
        <w:rPr>
          <w:sz w:val="28"/>
          <w:szCs w:val="28"/>
        </w:rPr>
      </w:pPr>
      <w:r w:rsidRPr="00053338">
        <w:rPr>
          <w:sz w:val="28"/>
          <w:szCs w:val="28"/>
        </w:rPr>
        <w:t>Базовыми учебно-научными подразделениями, определяющими содержание обучения в СУНЦ, являются: биологический факультет; институт наук о Земле; математико-механический факультет; физический факультет; институт химии; факультет прикладной математики – процессов управления; институт истории Санкт-Петербургского государственного университета (СПбГУ).</w:t>
      </w:r>
      <w:r w:rsidR="00320616" w:rsidRPr="00053338">
        <w:rPr>
          <w:sz w:val="28"/>
          <w:szCs w:val="28"/>
        </w:rPr>
        <w:t xml:space="preserve"> </w:t>
      </w:r>
      <w:r w:rsidRPr="00053338">
        <w:rPr>
          <w:sz w:val="28"/>
          <w:szCs w:val="28"/>
        </w:rPr>
        <w:t>Занятия ведут преподаватели СПбГУ. Среди них профессор</w:t>
      </w:r>
      <w:r w:rsidR="009570C7" w:rsidRPr="00053338">
        <w:rPr>
          <w:sz w:val="28"/>
          <w:szCs w:val="28"/>
        </w:rPr>
        <w:t>ско-</w:t>
      </w:r>
      <w:r w:rsidRPr="00053338">
        <w:rPr>
          <w:sz w:val="28"/>
          <w:szCs w:val="28"/>
        </w:rPr>
        <w:t>преподавател</w:t>
      </w:r>
      <w:r w:rsidR="009570C7" w:rsidRPr="00053338">
        <w:rPr>
          <w:sz w:val="28"/>
          <w:szCs w:val="28"/>
        </w:rPr>
        <w:t xml:space="preserve">ьский состав </w:t>
      </w:r>
      <w:r w:rsidRPr="00053338">
        <w:rPr>
          <w:sz w:val="28"/>
          <w:szCs w:val="28"/>
        </w:rPr>
        <w:t>кафедр университета, курирующих образовательные программы гимназии, а также опытные преподаватели гимназии. Часть учебных занятий гимназистов проводится в лабораториях ресурсных центров СПбГУ.</w:t>
      </w:r>
    </w:p>
    <w:p w:rsidR="008621C6" w:rsidRPr="00053338" w:rsidRDefault="008621C6" w:rsidP="006B797A">
      <w:pPr>
        <w:widowControl w:val="0"/>
        <w:autoSpaceDE w:val="0"/>
        <w:autoSpaceDN w:val="0"/>
        <w:adjustRightInd w:val="0"/>
        <w:spacing w:line="276" w:lineRule="auto"/>
        <w:ind w:firstLine="709"/>
        <w:jc w:val="both"/>
        <w:rPr>
          <w:sz w:val="28"/>
          <w:szCs w:val="28"/>
        </w:rPr>
      </w:pPr>
      <w:r w:rsidRPr="00053338">
        <w:rPr>
          <w:sz w:val="28"/>
          <w:szCs w:val="28"/>
        </w:rPr>
        <w:t>Основная цель учебной практики СУНЦ – предоставить учащимся более полную информацию о выбранной специализации, обеспечить знакомство с методиками проведения научных исследований, выбор тематики и создание задела для будущей исследовательской работы. В СУНЦ созданы необходимые условия для успешного выполнения исследовательских работ школьников.</w:t>
      </w:r>
    </w:p>
    <w:p w:rsidR="008621C6" w:rsidRPr="00053338" w:rsidRDefault="008621C6" w:rsidP="00AE2565">
      <w:pPr>
        <w:spacing w:line="276" w:lineRule="auto"/>
        <w:ind w:firstLine="709"/>
        <w:jc w:val="both"/>
        <w:rPr>
          <w:sz w:val="28"/>
          <w:szCs w:val="28"/>
        </w:rPr>
      </w:pPr>
      <w:r w:rsidRPr="00053338">
        <w:rPr>
          <w:b/>
          <w:sz w:val="28"/>
          <w:szCs w:val="28"/>
        </w:rPr>
        <w:t>Обновление приборной базы ведущих научных организаций</w:t>
      </w:r>
      <w:r w:rsidR="00320616" w:rsidRPr="00053338">
        <w:rPr>
          <w:b/>
          <w:sz w:val="28"/>
          <w:szCs w:val="28"/>
        </w:rPr>
        <w:t xml:space="preserve">. </w:t>
      </w:r>
      <w:r w:rsidRPr="00053338">
        <w:rPr>
          <w:sz w:val="28"/>
          <w:szCs w:val="28"/>
        </w:rPr>
        <w:t xml:space="preserve">В 2020 году по итогам конкурсных отборов на предоставление грантов в форме субсидий из федерального бюджета на реализацию мероприятий, направленных на обновление приборной базы ведущих организаций, выполняющих научные исследования и разработки, победителями первого </w:t>
      </w:r>
      <w:r w:rsidRPr="00053338">
        <w:rPr>
          <w:sz w:val="28"/>
          <w:szCs w:val="28"/>
        </w:rPr>
        <w:lastRenderedPageBreak/>
        <w:t>конкурсного отбора признаны 10 организаций из Санкт-Петербурга (Институт прикладной астрономии Российской академии наук; Физико-технический институт им. А.Ф. Иоффе Российской академии наук; Национальный медицинский исследовательский центр имени В.А. Алмазова Министерства здравоохранения Российской Федерации; Санкт-Петербургский национальный исследовательский Академический университет имени Ж.И. Алферова Российской академии наук; Всероссийский научно-исследовательский институт сельскохозяйственной микробиологии; Национальный медицинский исследовательский центр онкологии имени Н.Н. Петрова Министерства здравоохранения Российской Федерации; Ботанический институт им.В.Л.Комарова Российской академии наук;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 Первый Санкт-Петербургский государственный медицинский университет имени академика И.П. Павлова Министерства здравоохранения Российской Федерации; Агрофизический научно-исследовательский институт) с общим размером грантов 667 млн.</w:t>
      </w:r>
      <w:r w:rsidR="00320616" w:rsidRPr="00053338">
        <w:rPr>
          <w:sz w:val="28"/>
          <w:szCs w:val="28"/>
        </w:rPr>
        <w:t xml:space="preserve"> </w:t>
      </w:r>
      <w:r w:rsidRPr="00053338">
        <w:rPr>
          <w:sz w:val="28"/>
          <w:szCs w:val="28"/>
        </w:rPr>
        <w:t xml:space="preserve">рублей; второго конкурсного отбора – 15 организаций из Санкт-Петербурга </w:t>
      </w:r>
      <w:r w:rsidR="00552050">
        <w:rPr>
          <w:sz w:val="28"/>
          <w:szCs w:val="28"/>
        </w:rPr>
        <w:br/>
      </w:r>
      <w:r w:rsidRPr="00053338">
        <w:rPr>
          <w:sz w:val="28"/>
          <w:szCs w:val="28"/>
        </w:rPr>
        <w:t>(Санкт-Петербургский государственный университет; Санкт-Петербургский горный университет; Национальный исследовательский университет ИТМО; Санкт-Петербургский политехнический университет Петра Великого; Национальный исследовательский  центр детской травматологии и ортопедии имени Г.И.</w:t>
      </w:r>
      <w:r w:rsidR="00AB0378">
        <w:rPr>
          <w:sz w:val="28"/>
          <w:szCs w:val="28"/>
        </w:rPr>
        <w:t xml:space="preserve"> </w:t>
      </w:r>
      <w:r w:rsidRPr="00053338">
        <w:rPr>
          <w:sz w:val="28"/>
          <w:szCs w:val="28"/>
        </w:rPr>
        <w:t>Турнера; Санкт-Петербургский государственный электротехнический университет «ЛЭТИ» им.</w:t>
      </w:r>
      <w:r w:rsidR="00AB0378">
        <w:rPr>
          <w:sz w:val="28"/>
          <w:szCs w:val="28"/>
        </w:rPr>
        <w:t xml:space="preserve"> </w:t>
      </w:r>
      <w:r w:rsidRPr="00053338">
        <w:rPr>
          <w:sz w:val="28"/>
          <w:szCs w:val="28"/>
        </w:rPr>
        <w:t>В.И.</w:t>
      </w:r>
      <w:r w:rsidR="00AB0378">
        <w:rPr>
          <w:sz w:val="28"/>
          <w:szCs w:val="28"/>
        </w:rPr>
        <w:t xml:space="preserve"> </w:t>
      </w:r>
      <w:r w:rsidRPr="00053338">
        <w:rPr>
          <w:sz w:val="28"/>
          <w:szCs w:val="28"/>
        </w:rPr>
        <w:t>Ульянова (Ленина); Арктический и антарктический научно-исследовательский институт; Институт эволюционной физиологии и биохимии им.</w:t>
      </w:r>
      <w:r w:rsidR="00AB0378">
        <w:rPr>
          <w:sz w:val="28"/>
          <w:szCs w:val="28"/>
        </w:rPr>
        <w:t xml:space="preserve"> </w:t>
      </w:r>
      <w:r w:rsidRPr="00053338">
        <w:rPr>
          <w:sz w:val="28"/>
          <w:szCs w:val="28"/>
        </w:rPr>
        <w:t>И.М.</w:t>
      </w:r>
      <w:r w:rsidR="00AB0378">
        <w:rPr>
          <w:sz w:val="28"/>
          <w:szCs w:val="28"/>
        </w:rPr>
        <w:t xml:space="preserve"> </w:t>
      </w:r>
      <w:r w:rsidRPr="00053338">
        <w:rPr>
          <w:sz w:val="28"/>
          <w:szCs w:val="28"/>
        </w:rPr>
        <w:t>Сеченова Российской академии наук; Зоологический институт Российской академии наук; Национальный медицинский исследовательский центр психиатрии и неврологии имени В.М.</w:t>
      </w:r>
      <w:r w:rsidR="00AB0378">
        <w:rPr>
          <w:sz w:val="28"/>
          <w:szCs w:val="28"/>
        </w:rPr>
        <w:t xml:space="preserve"> </w:t>
      </w:r>
      <w:r w:rsidRPr="00053338">
        <w:rPr>
          <w:sz w:val="28"/>
          <w:szCs w:val="28"/>
        </w:rPr>
        <w:t>Бехтерева Министерства здравоохранения Российской Федерации; Всероссийский научно-исследовательский институт защиты растений; Главная геофизическая обсерватория им.</w:t>
      </w:r>
      <w:r w:rsidR="00AB0378">
        <w:rPr>
          <w:sz w:val="28"/>
          <w:szCs w:val="28"/>
        </w:rPr>
        <w:t xml:space="preserve"> </w:t>
      </w:r>
      <w:r w:rsidRPr="00053338">
        <w:rPr>
          <w:sz w:val="28"/>
          <w:szCs w:val="28"/>
        </w:rPr>
        <w:t>А.И.</w:t>
      </w:r>
      <w:r w:rsidR="00AB0378">
        <w:rPr>
          <w:sz w:val="28"/>
          <w:szCs w:val="28"/>
        </w:rPr>
        <w:t xml:space="preserve"> </w:t>
      </w:r>
      <w:r w:rsidRPr="00053338">
        <w:rPr>
          <w:sz w:val="28"/>
          <w:szCs w:val="28"/>
        </w:rPr>
        <w:t>Воейкова; Центральный  научно-исследовательский и опытно-конструкторский институт робототехники и технической кибернетики; Институт геологии и геохронологии докембрия Российской академии наук; Федеральный исследовательский центр Всероссийский институт генетических ресурсов растений имени Н.И.</w:t>
      </w:r>
      <w:r w:rsidR="00AB0378">
        <w:rPr>
          <w:sz w:val="28"/>
          <w:szCs w:val="28"/>
        </w:rPr>
        <w:t xml:space="preserve"> </w:t>
      </w:r>
      <w:r w:rsidRPr="00053338">
        <w:rPr>
          <w:sz w:val="28"/>
          <w:szCs w:val="28"/>
        </w:rPr>
        <w:t xml:space="preserve">Вавилова) с общим размером грантов </w:t>
      </w:r>
      <w:r w:rsidR="00320616" w:rsidRPr="00053338">
        <w:rPr>
          <w:sz w:val="28"/>
          <w:szCs w:val="28"/>
        </w:rPr>
        <w:t xml:space="preserve">более </w:t>
      </w:r>
      <w:r w:rsidRPr="00053338">
        <w:rPr>
          <w:sz w:val="28"/>
          <w:szCs w:val="28"/>
        </w:rPr>
        <w:t>741 млн.</w:t>
      </w:r>
      <w:r w:rsidR="00320616" w:rsidRPr="00053338">
        <w:rPr>
          <w:sz w:val="28"/>
          <w:szCs w:val="28"/>
        </w:rPr>
        <w:t xml:space="preserve"> </w:t>
      </w:r>
      <w:r w:rsidRPr="00053338">
        <w:rPr>
          <w:sz w:val="28"/>
          <w:szCs w:val="28"/>
        </w:rPr>
        <w:t xml:space="preserve">рублей. Таким образом, по итогам двух конкурсных </w:t>
      </w:r>
      <w:r w:rsidR="006B797A" w:rsidRPr="00053338">
        <w:rPr>
          <w:sz w:val="28"/>
          <w:szCs w:val="28"/>
        </w:rPr>
        <w:t>отборов организаций</w:t>
      </w:r>
      <w:r w:rsidRPr="00053338">
        <w:rPr>
          <w:sz w:val="28"/>
          <w:szCs w:val="28"/>
        </w:rPr>
        <w:t xml:space="preserve"> Санкт-Петербурга получили гранты на общую сумму 1,4 млрд.</w:t>
      </w:r>
      <w:r w:rsidR="00320616" w:rsidRPr="00053338">
        <w:rPr>
          <w:sz w:val="28"/>
          <w:szCs w:val="28"/>
        </w:rPr>
        <w:t xml:space="preserve"> </w:t>
      </w:r>
      <w:r w:rsidRPr="00053338">
        <w:rPr>
          <w:sz w:val="28"/>
          <w:szCs w:val="28"/>
        </w:rPr>
        <w:t xml:space="preserve">рублей на обновление своей приборной базы. </w:t>
      </w:r>
    </w:p>
    <w:p w:rsidR="008621C6" w:rsidRPr="00053338" w:rsidRDefault="00DA6078" w:rsidP="00C600FC">
      <w:pPr>
        <w:spacing w:line="276" w:lineRule="auto"/>
        <w:ind w:firstLine="709"/>
        <w:jc w:val="both"/>
        <w:rPr>
          <w:sz w:val="28"/>
          <w:szCs w:val="28"/>
        </w:rPr>
      </w:pPr>
      <w:r w:rsidRPr="00DA6078">
        <w:rPr>
          <w:b/>
          <w:sz w:val="28"/>
          <w:szCs w:val="28"/>
        </w:rPr>
        <w:lastRenderedPageBreak/>
        <w:t xml:space="preserve">Проведение </w:t>
      </w:r>
      <w:r w:rsidR="008621C6" w:rsidRPr="00053338">
        <w:rPr>
          <w:b/>
          <w:sz w:val="28"/>
          <w:szCs w:val="28"/>
        </w:rPr>
        <w:t>Международн</w:t>
      </w:r>
      <w:r w:rsidRPr="00053338">
        <w:rPr>
          <w:b/>
          <w:sz w:val="28"/>
          <w:szCs w:val="28"/>
        </w:rPr>
        <w:t>ого</w:t>
      </w:r>
      <w:r w:rsidR="008621C6" w:rsidRPr="00053338">
        <w:rPr>
          <w:b/>
          <w:sz w:val="28"/>
          <w:szCs w:val="28"/>
        </w:rPr>
        <w:t xml:space="preserve"> конгресс</w:t>
      </w:r>
      <w:r w:rsidRPr="00053338">
        <w:rPr>
          <w:b/>
          <w:sz w:val="28"/>
          <w:szCs w:val="28"/>
        </w:rPr>
        <w:t>а</w:t>
      </w:r>
      <w:r w:rsidR="008621C6" w:rsidRPr="00053338">
        <w:rPr>
          <w:b/>
          <w:sz w:val="28"/>
          <w:szCs w:val="28"/>
        </w:rPr>
        <w:t xml:space="preserve"> математиков</w:t>
      </w:r>
      <w:r w:rsidR="00320616" w:rsidRPr="00053338">
        <w:rPr>
          <w:b/>
          <w:sz w:val="28"/>
          <w:szCs w:val="28"/>
        </w:rPr>
        <w:t>.</w:t>
      </w:r>
      <w:r w:rsidR="00320616" w:rsidRPr="00053338">
        <w:rPr>
          <w:b/>
          <w:i/>
          <w:sz w:val="28"/>
          <w:szCs w:val="28"/>
        </w:rPr>
        <w:t xml:space="preserve"> </w:t>
      </w:r>
      <w:r w:rsidR="008621C6" w:rsidRPr="00053338">
        <w:rPr>
          <w:sz w:val="28"/>
          <w:szCs w:val="28"/>
        </w:rPr>
        <w:t>В настоящее время ведется работа по подготовке к проведению в рамках национального проекта «Наука» в 2022 году в Санкт-Петербурге Международного конгресса математиков.</w:t>
      </w:r>
      <w:r w:rsidR="00320616" w:rsidRPr="00053338">
        <w:rPr>
          <w:sz w:val="28"/>
          <w:szCs w:val="28"/>
        </w:rPr>
        <w:t xml:space="preserve"> </w:t>
      </w:r>
      <w:r w:rsidR="008621C6" w:rsidRPr="00053338">
        <w:rPr>
          <w:sz w:val="28"/>
          <w:szCs w:val="28"/>
        </w:rPr>
        <w:t>Петербургская математическая школа является одной из лучших в стране, где сосредоточены сильнейшие математические коллективы России.</w:t>
      </w:r>
      <w:r w:rsidR="00320616" w:rsidRPr="00053338">
        <w:rPr>
          <w:sz w:val="28"/>
          <w:szCs w:val="28"/>
        </w:rPr>
        <w:t xml:space="preserve"> </w:t>
      </w:r>
      <w:r w:rsidR="008621C6" w:rsidRPr="00053338">
        <w:rPr>
          <w:sz w:val="28"/>
          <w:szCs w:val="28"/>
        </w:rPr>
        <w:t>Конгресс является наиболее масштабным и значимым съездом ведущих математиков мира</w:t>
      </w:r>
      <w:r w:rsidR="00E13866">
        <w:rPr>
          <w:sz w:val="28"/>
          <w:szCs w:val="28"/>
        </w:rPr>
        <w:t xml:space="preserve">; ожидается участие в конгрессе 2020 года </w:t>
      </w:r>
      <w:r w:rsidR="008621C6" w:rsidRPr="00053338">
        <w:rPr>
          <w:sz w:val="28"/>
          <w:szCs w:val="28"/>
        </w:rPr>
        <w:t xml:space="preserve"> </w:t>
      </w:r>
      <w:r w:rsidR="00E13866">
        <w:rPr>
          <w:sz w:val="28"/>
          <w:szCs w:val="28"/>
        </w:rPr>
        <w:t>6</w:t>
      </w:r>
      <w:r w:rsidR="00320616" w:rsidRPr="00053338">
        <w:rPr>
          <w:sz w:val="28"/>
          <w:szCs w:val="28"/>
        </w:rPr>
        <w:t xml:space="preserve"> тыс.</w:t>
      </w:r>
      <w:r w:rsidR="008621C6" w:rsidRPr="00053338">
        <w:rPr>
          <w:sz w:val="28"/>
          <w:szCs w:val="28"/>
        </w:rPr>
        <w:t xml:space="preserve"> </w:t>
      </w:r>
      <w:r w:rsidR="00E13866">
        <w:rPr>
          <w:sz w:val="28"/>
          <w:szCs w:val="28"/>
        </w:rPr>
        <w:t xml:space="preserve">человек </w:t>
      </w:r>
      <w:r w:rsidR="008621C6" w:rsidRPr="00053338">
        <w:rPr>
          <w:sz w:val="28"/>
          <w:szCs w:val="28"/>
        </w:rPr>
        <w:t>из более чем 100 стран мира. Учитывая важность мероприятия, Губернатор Санкт-Петербурга Беглов А.Д. лично вошел в состав федерального организационного комитета по подготовке и проведению Международного конгресса математиков в 2022 году в г. Санкт-Петербурге. Оргкомитетом подготовлен План основных мероприятий по подготовке и проведению конгресса и Генеральной ассамблеи Международного математического союза, согласно которому идет подготовка к мероприятию.</w:t>
      </w:r>
    </w:p>
    <w:p w:rsidR="00CF6D6F" w:rsidRPr="00CF6D6F" w:rsidRDefault="00CF6D6F" w:rsidP="00CF6D6F">
      <w:pPr>
        <w:spacing w:line="276" w:lineRule="auto"/>
        <w:ind w:firstLine="709"/>
        <w:jc w:val="both"/>
        <w:rPr>
          <w:sz w:val="28"/>
          <w:szCs w:val="28"/>
        </w:rPr>
      </w:pPr>
      <w:r w:rsidRPr="00CF6D6F">
        <w:rPr>
          <w:sz w:val="28"/>
          <w:szCs w:val="28"/>
        </w:rPr>
        <w:t xml:space="preserve">В целях решения организационно-технических вопросов, относящихся к компетенции Санкт-Петербурга, постановлением Правительства Санкт-Петербурга от 14.10.2020 № 841 «О создании Санкт-Петербургского организационного комитета по подготовке и проведению Международного конгресса математиков в 2022 году в Санкт-Петербурге» создан Санкт-Петербургский организационный комитет по подготовке и проведению Международного конгресса математиков в 2022 году в г. Санкт-Петербурге с участием представителей профильных исполнительных органов государственной власти, Санкт-Петербургского государственного университета, Санкт-Петербургского отделения математического института им. В.А.Стеклова Российской академии наук и общества с ограниченной ответственностью «ЭкспоФорум-Интернэшнл». </w:t>
      </w:r>
    </w:p>
    <w:p w:rsidR="008621C6" w:rsidRPr="00053338" w:rsidRDefault="008621C6" w:rsidP="00CF6D6F">
      <w:pPr>
        <w:widowControl w:val="0"/>
        <w:autoSpaceDE w:val="0"/>
        <w:autoSpaceDN w:val="0"/>
        <w:adjustRightInd w:val="0"/>
        <w:spacing w:line="276" w:lineRule="auto"/>
        <w:ind w:firstLine="709"/>
        <w:jc w:val="both"/>
        <w:rPr>
          <w:sz w:val="28"/>
          <w:szCs w:val="28"/>
        </w:rPr>
      </w:pPr>
      <w:r w:rsidRPr="00053338">
        <w:rPr>
          <w:sz w:val="28"/>
          <w:szCs w:val="28"/>
        </w:rPr>
        <w:t xml:space="preserve">Сопредседателями Санкт-Петербургского организационного комитета выступают вице-губернатор Санкт-Петербурга Княгинин В.Н. и ректор </w:t>
      </w:r>
      <w:r w:rsidR="00552050">
        <w:rPr>
          <w:sz w:val="28"/>
          <w:szCs w:val="28"/>
        </w:rPr>
        <w:br/>
      </w:r>
      <w:r w:rsidRPr="00053338">
        <w:rPr>
          <w:sz w:val="28"/>
          <w:szCs w:val="28"/>
        </w:rPr>
        <w:t>Санкт-Петербургского государственного университета Кропачев Н.М.</w:t>
      </w:r>
      <w:r w:rsidR="00AB0378">
        <w:rPr>
          <w:sz w:val="28"/>
          <w:szCs w:val="28"/>
        </w:rPr>
        <w:t xml:space="preserve"> </w:t>
      </w:r>
      <w:r w:rsidRPr="00053338">
        <w:rPr>
          <w:sz w:val="28"/>
          <w:szCs w:val="28"/>
        </w:rPr>
        <w:t xml:space="preserve">Создание Санкт-Петербургского организационного комитета </w:t>
      </w:r>
      <w:r w:rsidR="00CF6D6F" w:rsidRPr="00CF6D6F">
        <w:rPr>
          <w:sz w:val="28"/>
          <w:szCs w:val="28"/>
        </w:rPr>
        <w:t xml:space="preserve">направлено на решение вопросов </w:t>
      </w:r>
      <w:r w:rsidRPr="00053338">
        <w:rPr>
          <w:sz w:val="28"/>
          <w:szCs w:val="28"/>
        </w:rPr>
        <w:t>безопасности, логистики, медицинского сопровождения, обеспечения культурного досуга и выбора площадок для проведения мероприятий конгресса на территории города.</w:t>
      </w:r>
    </w:p>
    <w:p w:rsidR="00CB6CA3" w:rsidRPr="000F6972" w:rsidRDefault="00DA6078" w:rsidP="00AE2565">
      <w:pPr>
        <w:spacing w:line="276" w:lineRule="auto"/>
        <w:ind w:firstLine="709"/>
        <w:jc w:val="both"/>
        <w:rPr>
          <w:b/>
          <w:sz w:val="28"/>
          <w:szCs w:val="28"/>
        </w:rPr>
      </w:pPr>
      <w:r w:rsidRPr="00DA6078">
        <w:rPr>
          <w:b/>
          <w:sz w:val="28"/>
          <w:szCs w:val="28"/>
        </w:rPr>
        <w:t>Развитие</w:t>
      </w:r>
      <w:r>
        <w:rPr>
          <w:b/>
          <w:i/>
          <w:color w:val="00B050"/>
          <w:sz w:val="28"/>
          <w:szCs w:val="28"/>
        </w:rPr>
        <w:t xml:space="preserve"> </w:t>
      </w:r>
      <w:r w:rsidR="008621C6" w:rsidRPr="000F6972">
        <w:rPr>
          <w:b/>
          <w:sz w:val="28"/>
          <w:szCs w:val="28"/>
        </w:rPr>
        <w:t>Цент</w:t>
      </w:r>
      <w:r w:rsidRPr="000F6972">
        <w:rPr>
          <w:b/>
          <w:sz w:val="28"/>
          <w:szCs w:val="28"/>
        </w:rPr>
        <w:t>ров</w:t>
      </w:r>
      <w:r w:rsidR="008621C6" w:rsidRPr="000F6972">
        <w:rPr>
          <w:b/>
          <w:sz w:val="28"/>
          <w:szCs w:val="28"/>
        </w:rPr>
        <w:t xml:space="preserve"> компетенций Национальной технологической инициативы (ЦК НТИ)</w:t>
      </w:r>
      <w:r w:rsidR="00320616" w:rsidRPr="000F6972">
        <w:rPr>
          <w:b/>
          <w:sz w:val="28"/>
          <w:szCs w:val="28"/>
        </w:rPr>
        <w:t>.</w:t>
      </w:r>
      <w:r w:rsidR="00320616" w:rsidRPr="000F6972">
        <w:rPr>
          <w:b/>
          <w:i/>
          <w:sz w:val="28"/>
          <w:szCs w:val="28"/>
        </w:rPr>
        <w:t xml:space="preserve"> </w:t>
      </w:r>
      <w:r w:rsidR="008621C6" w:rsidRPr="000F6972">
        <w:rPr>
          <w:sz w:val="28"/>
          <w:szCs w:val="28"/>
        </w:rPr>
        <w:t xml:space="preserve">В Санкт-Петербурге действуют ЦК НТИ на базе Санкт-Петербургского государственного университета (СПбГУ), </w:t>
      </w:r>
      <w:r w:rsidR="00552050">
        <w:rPr>
          <w:sz w:val="28"/>
          <w:szCs w:val="28"/>
        </w:rPr>
        <w:br/>
      </w:r>
      <w:r w:rsidR="008621C6" w:rsidRPr="000F6972">
        <w:rPr>
          <w:sz w:val="28"/>
          <w:szCs w:val="28"/>
        </w:rPr>
        <w:t xml:space="preserve">Санкт-Петербургского политехнического университета Петра Великого (СПбПУ), Национального исследовательского университета ИТМО (ИТМО). </w:t>
      </w:r>
    </w:p>
    <w:p w:rsidR="008621C6" w:rsidRPr="000F6972" w:rsidRDefault="008621C6" w:rsidP="006B797A">
      <w:pPr>
        <w:widowControl w:val="0"/>
        <w:autoSpaceDE w:val="0"/>
        <w:autoSpaceDN w:val="0"/>
        <w:adjustRightInd w:val="0"/>
        <w:spacing w:line="276" w:lineRule="auto"/>
        <w:ind w:firstLine="709"/>
        <w:jc w:val="both"/>
        <w:rPr>
          <w:sz w:val="28"/>
          <w:szCs w:val="28"/>
        </w:rPr>
      </w:pPr>
      <w:r w:rsidRPr="000F6972">
        <w:rPr>
          <w:sz w:val="28"/>
          <w:szCs w:val="28"/>
        </w:rPr>
        <w:t xml:space="preserve">Кроме того, в соответствии с соглашением, подписанным между </w:t>
      </w:r>
      <w:r w:rsidR="00552050">
        <w:rPr>
          <w:sz w:val="28"/>
          <w:szCs w:val="28"/>
        </w:rPr>
        <w:br/>
      </w:r>
      <w:r w:rsidRPr="000F6972">
        <w:rPr>
          <w:sz w:val="28"/>
          <w:szCs w:val="28"/>
        </w:rPr>
        <w:lastRenderedPageBreak/>
        <w:t>Санкт-Петербургским государственным университетом аэрокосмического приборостроения и Сколковским институтом науки и техники (Сколтех), создан Центр компетенций Национальной технологической инициативы в Северо-Западном федеральном округе по направлению «Технологии беспроводной связи и интернет вещей».</w:t>
      </w:r>
    </w:p>
    <w:p w:rsidR="008621C6" w:rsidRPr="000F6972" w:rsidRDefault="008621C6" w:rsidP="006B797A">
      <w:pPr>
        <w:widowControl w:val="0"/>
        <w:autoSpaceDE w:val="0"/>
        <w:autoSpaceDN w:val="0"/>
        <w:adjustRightInd w:val="0"/>
        <w:spacing w:line="276" w:lineRule="auto"/>
        <w:ind w:firstLine="709"/>
        <w:jc w:val="both"/>
        <w:rPr>
          <w:b/>
          <w:sz w:val="28"/>
          <w:szCs w:val="28"/>
        </w:rPr>
      </w:pPr>
      <w:r w:rsidRPr="000F6972">
        <w:rPr>
          <w:sz w:val="28"/>
          <w:szCs w:val="28"/>
        </w:rPr>
        <w:t>Деятельность Центра технологий распределенных реестров СПбГУ ориентирована на задачи, поставленные в </w:t>
      </w:r>
      <w:r w:rsidR="00E4153F" w:rsidRPr="000F6972">
        <w:rPr>
          <w:sz w:val="28"/>
          <w:szCs w:val="28"/>
        </w:rPr>
        <w:t>государственной программе</w:t>
      </w:r>
      <w:r w:rsidRPr="000F6972">
        <w:rPr>
          <w:sz w:val="28"/>
          <w:szCs w:val="28"/>
        </w:rPr>
        <w:t xml:space="preserve"> «Цифровая экономика», в том числе: трансляция результатов фундаментальных исследований в инженерные приложения через прикладные разработки; технологический трансфер в бизнес через кооперацию с индустриальными партнерами; подготовка лидеров разработки новых технологий через реализацию образовательных и сертификационных программ. </w:t>
      </w:r>
    </w:p>
    <w:p w:rsidR="008621C6" w:rsidRPr="000F6972" w:rsidRDefault="008621C6" w:rsidP="00E4153F">
      <w:pPr>
        <w:widowControl w:val="0"/>
        <w:autoSpaceDE w:val="0"/>
        <w:autoSpaceDN w:val="0"/>
        <w:adjustRightInd w:val="0"/>
        <w:spacing w:line="276" w:lineRule="auto"/>
        <w:ind w:firstLine="709"/>
        <w:jc w:val="both"/>
        <w:rPr>
          <w:sz w:val="28"/>
          <w:szCs w:val="28"/>
        </w:rPr>
      </w:pPr>
      <w:r w:rsidRPr="000F6972">
        <w:rPr>
          <w:sz w:val="28"/>
          <w:szCs w:val="28"/>
        </w:rPr>
        <w:t xml:space="preserve"> ЦК НТИ СПбПУ по направлению «Новые производственные технологии» (цифровое проектирование и моделирование, цифровые двойники, новые материалы, аддитивные технологии), является инфраструктурной основой взаимодействия научных, образовательных и промышленных организаций в целях обеспечения глобальной конкурентоспособности отечественных компаний-лидеров на </w:t>
      </w:r>
      <w:hyperlink r:id="rId58" w:tgtFrame="_blank" w:history="1">
        <w:r w:rsidRPr="000F6972">
          <w:rPr>
            <w:sz w:val="28"/>
            <w:szCs w:val="28"/>
          </w:rPr>
          <w:t>рынках НТИ</w:t>
        </w:r>
      </w:hyperlink>
      <w:r w:rsidRPr="000F6972">
        <w:rPr>
          <w:sz w:val="28"/>
          <w:szCs w:val="28"/>
        </w:rPr>
        <w:t xml:space="preserve"> и в высокотехнологичных отраслях промышленности. Ключевая деятельность центра – разработка решений для создания высокотехнологичных изделий мирового уровня с применением новых производственных технологий и кросс-отраслевых и мультидисциплинарных компетенций инженеров и ученых СПбПУ, а также членов проектного </w:t>
      </w:r>
      <w:hyperlink r:id="rId59" w:tgtFrame="_blank" w:history="1">
        <w:r w:rsidRPr="000F6972">
          <w:rPr>
            <w:sz w:val="28"/>
            <w:szCs w:val="28"/>
          </w:rPr>
          <w:t>консорциума</w:t>
        </w:r>
      </w:hyperlink>
      <w:r w:rsidRPr="000F6972">
        <w:rPr>
          <w:sz w:val="28"/>
          <w:szCs w:val="28"/>
        </w:rPr>
        <w:t>.</w:t>
      </w:r>
    </w:p>
    <w:p w:rsidR="008621C6" w:rsidRPr="000F6972" w:rsidRDefault="008621C6" w:rsidP="00C01510">
      <w:pPr>
        <w:spacing w:line="276" w:lineRule="auto"/>
        <w:ind w:firstLine="709"/>
        <w:jc w:val="both"/>
        <w:rPr>
          <w:sz w:val="28"/>
          <w:szCs w:val="28"/>
        </w:rPr>
      </w:pPr>
      <w:r w:rsidRPr="000F6972">
        <w:rPr>
          <w:sz w:val="28"/>
          <w:szCs w:val="28"/>
        </w:rPr>
        <w:t xml:space="preserve">ЦК НТИ ИТМО осуществляет деятельность по направлению «Технологии машинного обучения и когнитивные технологии». Задача центра – создание сбалансированной отечественной экосистемы разработки и внедрения технологий машинного обучения и когнитивных </w:t>
      </w:r>
      <w:r w:rsidR="006E6043" w:rsidRPr="000F6972">
        <w:rPr>
          <w:sz w:val="28"/>
          <w:szCs w:val="28"/>
        </w:rPr>
        <w:t>технологий как</w:t>
      </w:r>
      <w:r w:rsidRPr="000F6972">
        <w:rPr>
          <w:sz w:val="28"/>
          <w:szCs w:val="28"/>
        </w:rPr>
        <w:t xml:space="preserve"> основы для организации систем прикладного искусственного интеллекта в целях формирования высокотехнологичных продуктов и сервисов на перспективных рынках НТИ в рамках парадигмы цифровой экономики.</w:t>
      </w:r>
    </w:p>
    <w:p w:rsidR="008621C6" w:rsidRPr="000F6972" w:rsidRDefault="00DA6078" w:rsidP="00AE2565">
      <w:pPr>
        <w:spacing w:line="276" w:lineRule="auto"/>
        <w:ind w:firstLine="709"/>
        <w:jc w:val="both"/>
        <w:rPr>
          <w:sz w:val="28"/>
          <w:szCs w:val="28"/>
        </w:rPr>
      </w:pPr>
      <w:r w:rsidRPr="000F6972">
        <w:rPr>
          <w:b/>
          <w:sz w:val="28"/>
          <w:szCs w:val="28"/>
        </w:rPr>
        <w:t>Развитие</w:t>
      </w:r>
      <w:r w:rsidRPr="000F6972">
        <w:rPr>
          <w:b/>
          <w:i/>
          <w:sz w:val="28"/>
          <w:szCs w:val="28"/>
        </w:rPr>
        <w:t xml:space="preserve"> </w:t>
      </w:r>
      <w:r w:rsidR="000F6972" w:rsidRPr="000F6972">
        <w:rPr>
          <w:b/>
          <w:sz w:val="28"/>
          <w:szCs w:val="28"/>
        </w:rPr>
        <w:t>и</w:t>
      </w:r>
      <w:r w:rsidR="008621C6" w:rsidRPr="000F6972">
        <w:rPr>
          <w:b/>
          <w:sz w:val="28"/>
          <w:szCs w:val="28"/>
        </w:rPr>
        <w:t>нжиниринговы</w:t>
      </w:r>
      <w:r w:rsidR="00D73DD6" w:rsidRPr="000F6972">
        <w:rPr>
          <w:b/>
          <w:sz w:val="28"/>
          <w:szCs w:val="28"/>
        </w:rPr>
        <w:t>х</w:t>
      </w:r>
      <w:r w:rsidR="008621C6" w:rsidRPr="000F6972">
        <w:rPr>
          <w:b/>
          <w:sz w:val="28"/>
          <w:szCs w:val="28"/>
        </w:rPr>
        <w:t xml:space="preserve"> центр</w:t>
      </w:r>
      <w:r w:rsidR="00D73DD6" w:rsidRPr="000F6972">
        <w:rPr>
          <w:b/>
          <w:sz w:val="28"/>
          <w:szCs w:val="28"/>
        </w:rPr>
        <w:t>ов</w:t>
      </w:r>
      <w:r w:rsidR="00320616" w:rsidRPr="000F6972">
        <w:rPr>
          <w:b/>
          <w:sz w:val="28"/>
          <w:szCs w:val="28"/>
        </w:rPr>
        <w:t>.</w:t>
      </w:r>
      <w:r w:rsidR="00320616" w:rsidRPr="000F6972">
        <w:rPr>
          <w:b/>
          <w:i/>
          <w:sz w:val="28"/>
          <w:szCs w:val="28"/>
        </w:rPr>
        <w:t xml:space="preserve"> </w:t>
      </w:r>
      <w:r w:rsidR="008621C6" w:rsidRPr="000F6972">
        <w:rPr>
          <w:sz w:val="28"/>
          <w:szCs w:val="28"/>
        </w:rPr>
        <w:t>В соответствии с распоряжением Правительства Российской Федерации от 23.07.2013 № 1300 «План мероприятий («дорожная карта») в области инжиниринга и промышленного дизайна» и постановлением Правительства Российской Федерации от 15.04.2014</w:t>
      </w:r>
      <w:r w:rsidR="00320616" w:rsidRPr="000F6972">
        <w:rPr>
          <w:sz w:val="28"/>
          <w:szCs w:val="28"/>
        </w:rPr>
        <w:t xml:space="preserve"> </w:t>
      </w:r>
      <w:r w:rsidR="008621C6" w:rsidRPr="000F6972">
        <w:rPr>
          <w:sz w:val="28"/>
          <w:szCs w:val="28"/>
        </w:rPr>
        <w:t xml:space="preserve">№ 328 «Об утверждении государственной программы Российской Федерации «Развитие промышленности и повышение ее конкурентоспособности» </w:t>
      </w:r>
      <w:r w:rsidR="00D73DD6" w:rsidRPr="000F6972">
        <w:rPr>
          <w:sz w:val="28"/>
          <w:szCs w:val="28"/>
        </w:rPr>
        <w:t>три</w:t>
      </w:r>
      <w:r w:rsidR="008621C6" w:rsidRPr="000F6972">
        <w:rPr>
          <w:sz w:val="28"/>
          <w:szCs w:val="28"/>
        </w:rPr>
        <w:t xml:space="preserve"> гранта на создание инжиниринговых центров выделено следующим организациям Санкт-Петербурга: </w:t>
      </w:r>
      <w:r w:rsidR="00552050">
        <w:rPr>
          <w:sz w:val="28"/>
          <w:szCs w:val="28"/>
        </w:rPr>
        <w:br/>
      </w:r>
      <w:r w:rsidR="008621C6" w:rsidRPr="000F6972">
        <w:rPr>
          <w:sz w:val="28"/>
          <w:szCs w:val="28"/>
        </w:rPr>
        <w:t>Санкт-Петербургск</w:t>
      </w:r>
      <w:r w:rsidR="00506E78" w:rsidRPr="000F6972">
        <w:rPr>
          <w:sz w:val="28"/>
          <w:szCs w:val="28"/>
        </w:rPr>
        <w:t>ому</w:t>
      </w:r>
      <w:r w:rsidR="008621C6" w:rsidRPr="000F6972">
        <w:rPr>
          <w:sz w:val="28"/>
          <w:szCs w:val="28"/>
        </w:rPr>
        <w:t xml:space="preserve"> политехническ</w:t>
      </w:r>
      <w:r w:rsidR="00506E78" w:rsidRPr="000F6972">
        <w:rPr>
          <w:sz w:val="28"/>
          <w:szCs w:val="28"/>
        </w:rPr>
        <w:t>ому</w:t>
      </w:r>
      <w:r w:rsidR="008621C6" w:rsidRPr="000F6972">
        <w:rPr>
          <w:sz w:val="28"/>
          <w:szCs w:val="28"/>
        </w:rPr>
        <w:t xml:space="preserve"> университет</w:t>
      </w:r>
      <w:r w:rsidR="00506E78" w:rsidRPr="000F6972">
        <w:rPr>
          <w:sz w:val="28"/>
          <w:szCs w:val="28"/>
        </w:rPr>
        <w:t>у</w:t>
      </w:r>
      <w:r w:rsidR="008621C6" w:rsidRPr="000F6972">
        <w:rPr>
          <w:sz w:val="28"/>
          <w:szCs w:val="28"/>
        </w:rPr>
        <w:t xml:space="preserve"> Петра Великого </w:t>
      </w:r>
      <w:r w:rsidR="008621C6" w:rsidRPr="000F6972">
        <w:rPr>
          <w:sz w:val="28"/>
          <w:szCs w:val="28"/>
        </w:rPr>
        <w:lastRenderedPageBreak/>
        <w:t>(Инжиниринговый центр «Це</w:t>
      </w:r>
      <w:r w:rsidR="00506E78" w:rsidRPr="000F6972">
        <w:rPr>
          <w:sz w:val="28"/>
          <w:szCs w:val="28"/>
        </w:rPr>
        <w:t>нтр компьютерного инжиниринга»),</w:t>
      </w:r>
      <w:r w:rsidR="008621C6" w:rsidRPr="000F6972">
        <w:rPr>
          <w:sz w:val="28"/>
          <w:szCs w:val="28"/>
        </w:rPr>
        <w:t xml:space="preserve"> Национальн</w:t>
      </w:r>
      <w:r w:rsidR="00506E78" w:rsidRPr="000F6972">
        <w:rPr>
          <w:sz w:val="28"/>
          <w:szCs w:val="28"/>
        </w:rPr>
        <w:t>ому</w:t>
      </w:r>
      <w:r w:rsidR="008621C6" w:rsidRPr="000F6972">
        <w:rPr>
          <w:sz w:val="28"/>
          <w:szCs w:val="28"/>
        </w:rPr>
        <w:t xml:space="preserve"> исследовательск</w:t>
      </w:r>
      <w:r w:rsidR="00506E78" w:rsidRPr="000F6972">
        <w:rPr>
          <w:sz w:val="28"/>
          <w:szCs w:val="28"/>
        </w:rPr>
        <w:t>ому</w:t>
      </w:r>
      <w:r w:rsidR="008621C6" w:rsidRPr="000F6972">
        <w:rPr>
          <w:sz w:val="28"/>
          <w:szCs w:val="28"/>
        </w:rPr>
        <w:t xml:space="preserve"> университет</w:t>
      </w:r>
      <w:r w:rsidR="00506E78" w:rsidRPr="000F6972">
        <w:rPr>
          <w:sz w:val="28"/>
          <w:szCs w:val="28"/>
        </w:rPr>
        <w:t>у</w:t>
      </w:r>
      <w:r w:rsidR="008621C6" w:rsidRPr="000F6972">
        <w:rPr>
          <w:sz w:val="28"/>
          <w:szCs w:val="28"/>
        </w:rPr>
        <w:t xml:space="preserve"> ИТМО (Инжиниринговый центр «Системы телематики и телемеханики для высокотехнологичных отрас</w:t>
      </w:r>
      <w:r w:rsidR="00506E78" w:rsidRPr="000F6972">
        <w:rPr>
          <w:sz w:val="28"/>
          <w:szCs w:val="28"/>
        </w:rPr>
        <w:t>лей экономики») и</w:t>
      </w:r>
      <w:r w:rsidR="008621C6" w:rsidRPr="000F6972">
        <w:rPr>
          <w:sz w:val="28"/>
          <w:szCs w:val="28"/>
        </w:rPr>
        <w:t xml:space="preserve"> Санкт-Петербургск</w:t>
      </w:r>
      <w:r w:rsidR="00506E78" w:rsidRPr="000F6972">
        <w:rPr>
          <w:sz w:val="28"/>
          <w:szCs w:val="28"/>
        </w:rPr>
        <w:t>ому</w:t>
      </w:r>
      <w:r w:rsidR="008621C6" w:rsidRPr="000F6972">
        <w:rPr>
          <w:sz w:val="28"/>
          <w:szCs w:val="28"/>
        </w:rPr>
        <w:t xml:space="preserve"> государственн</w:t>
      </w:r>
      <w:r w:rsidR="00506E78" w:rsidRPr="000F6972">
        <w:rPr>
          <w:sz w:val="28"/>
          <w:szCs w:val="28"/>
        </w:rPr>
        <w:t>ому</w:t>
      </w:r>
      <w:r w:rsidR="008621C6" w:rsidRPr="000F6972">
        <w:rPr>
          <w:sz w:val="28"/>
          <w:szCs w:val="28"/>
        </w:rPr>
        <w:t xml:space="preserve"> электротехническ</w:t>
      </w:r>
      <w:r w:rsidR="00506E78" w:rsidRPr="000F6972">
        <w:rPr>
          <w:sz w:val="28"/>
          <w:szCs w:val="28"/>
        </w:rPr>
        <w:t>ому</w:t>
      </w:r>
      <w:r w:rsidR="008621C6" w:rsidRPr="000F6972">
        <w:rPr>
          <w:sz w:val="28"/>
          <w:szCs w:val="28"/>
        </w:rPr>
        <w:t xml:space="preserve"> университет</w:t>
      </w:r>
      <w:r w:rsidR="00506E78" w:rsidRPr="000F6972">
        <w:rPr>
          <w:sz w:val="28"/>
          <w:szCs w:val="28"/>
        </w:rPr>
        <w:t>у</w:t>
      </w:r>
      <w:r w:rsidR="008621C6" w:rsidRPr="000F6972">
        <w:rPr>
          <w:sz w:val="28"/>
          <w:szCs w:val="28"/>
        </w:rPr>
        <w:t xml:space="preserve"> «ЛЭТИ» им.</w:t>
      </w:r>
      <w:r w:rsidR="00506E78" w:rsidRPr="000F6972">
        <w:rPr>
          <w:sz w:val="28"/>
          <w:szCs w:val="28"/>
        </w:rPr>
        <w:t xml:space="preserve"> </w:t>
      </w:r>
      <w:r w:rsidR="008621C6" w:rsidRPr="000F6972">
        <w:rPr>
          <w:sz w:val="28"/>
          <w:szCs w:val="28"/>
        </w:rPr>
        <w:t>В.И.</w:t>
      </w:r>
      <w:r w:rsidR="00506E78" w:rsidRPr="000F6972">
        <w:rPr>
          <w:sz w:val="28"/>
          <w:szCs w:val="28"/>
        </w:rPr>
        <w:t xml:space="preserve"> </w:t>
      </w:r>
      <w:r w:rsidR="008621C6" w:rsidRPr="000F6972">
        <w:rPr>
          <w:sz w:val="28"/>
          <w:szCs w:val="28"/>
        </w:rPr>
        <w:t>Ульянова (Ленина) (инжиниринговый центр «Гибкая печатная электроника и фотоника»).</w:t>
      </w:r>
    </w:p>
    <w:p w:rsidR="008621C6" w:rsidRPr="000F6972" w:rsidRDefault="008621C6" w:rsidP="008621C6">
      <w:pPr>
        <w:spacing w:line="276" w:lineRule="auto"/>
        <w:ind w:firstLine="709"/>
        <w:jc w:val="both"/>
        <w:rPr>
          <w:sz w:val="28"/>
          <w:szCs w:val="28"/>
        </w:rPr>
      </w:pPr>
      <w:r w:rsidRPr="000F6972">
        <w:rPr>
          <w:sz w:val="28"/>
          <w:szCs w:val="28"/>
        </w:rPr>
        <w:t xml:space="preserve">По итогам открытого конкурса 2020 года на предоставление грантов в форме субсидий из федерального бюджета на реализацию проектов по созданию и развитию инжиниринговых центров на базе образовательных организаций высшего образования и научных организаций поддержку получил Санкт-Петербургский государственный технологический институт (технический университет) с проектом «Первый всероссийский инжиниринговый центр технологии молекулярного наслаивания», общий объем финансирования проекта из средств федерального бюджета </w:t>
      </w:r>
      <w:r w:rsidR="003A7E18">
        <w:rPr>
          <w:sz w:val="28"/>
          <w:szCs w:val="28"/>
        </w:rPr>
        <w:t xml:space="preserve">составил </w:t>
      </w:r>
      <w:r w:rsidRPr="000F6972">
        <w:rPr>
          <w:sz w:val="28"/>
          <w:szCs w:val="28"/>
        </w:rPr>
        <w:t>300 млн.</w:t>
      </w:r>
      <w:r w:rsidR="00320616" w:rsidRPr="000F6972">
        <w:rPr>
          <w:sz w:val="28"/>
          <w:szCs w:val="28"/>
        </w:rPr>
        <w:t xml:space="preserve"> </w:t>
      </w:r>
      <w:r w:rsidRPr="000F6972">
        <w:rPr>
          <w:sz w:val="28"/>
          <w:szCs w:val="28"/>
        </w:rPr>
        <w:t>рублей на 2021</w:t>
      </w:r>
      <w:r w:rsidR="00AB0378">
        <w:rPr>
          <w:sz w:val="28"/>
          <w:szCs w:val="28"/>
        </w:rPr>
        <w:t xml:space="preserve"> </w:t>
      </w:r>
      <w:r w:rsidRPr="000F6972">
        <w:rPr>
          <w:sz w:val="28"/>
          <w:szCs w:val="28"/>
        </w:rPr>
        <w:t>-</w:t>
      </w:r>
      <w:r w:rsidR="00AB0378">
        <w:rPr>
          <w:sz w:val="28"/>
          <w:szCs w:val="28"/>
        </w:rPr>
        <w:t xml:space="preserve"> </w:t>
      </w:r>
      <w:r w:rsidRPr="000F6972">
        <w:rPr>
          <w:sz w:val="28"/>
          <w:szCs w:val="28"/>
        </w:rPr>
        <w:t>2023 годы (по 100 млн.</w:t>
      </w:r>
      <w:r w:rsidR="00320616" w:rsidRPr="000F6972">
        <w:rPr>
          <w:sz w:val="28"/>
          <w:szCs w:val="28"/>
        </w:rPr>
        <w:t xml:space="preserve"> </w:t>
      </w:r>
      <w:r w:rsidRPr="000F6972">
        <w:rPr>
          <w:sz w:val="28"/>
          <w:szCs w:val="28"/>
        </w:rPr>
        <w:t>рублей ежегодно).</w:t>
      </w:r>
    </w:p>
    <w:p w:rsidR="00DE5901" w:rsidRDefault="00AC46A0" w:rsidP="00DE5901">
      <w:pPr>
        <w:ind w:firstLine="284"/>
        <w:jc w:val="center"/>
        <w:rPr>
          <w:b/>
          <w:sz w:val="28"/>
          <w:szCs w:val="28"/>
        </w:rPr>
      </w:pPr>
      <w:r w:rsidRPr="000F6972">
        <w:rPr>
          <w:b/>
          <w:sz w:val="28"/>
          <w:szCs w:val="28"/>
        </w:rPr>
        <w:t xml:space="preserve">Реализация национального проекта «Образование» </w:t>
      </w:r>
    </w:p>
    <w:p w:rsidR="00DE5901" w:rsidRDefault="00AC46A0" w:rsidP="00DE5901">
      <w:pPr>
        <w:ind w:firstLine="284"/>
        <w:jc w:val="center"/>
        <w:rPr>
          <w:b/>
          <w:sz w:val="28"/>
          <w:szCs w:val="28"/>
        </w:rPr>
      </w:pPr>
      <w:r w:rsidRPr="000F6972">
        <w:rPr>
          <w:b/>
          <w:sz w:val="28"/>
          <w:szCs w:val="28"/>
        </w:rPr>
        <w:t>в Санкт-Петербурге</w:t>
      </w:r>
      <w:r w:rsidR="000F6972">
        <w:rPr>
          <w:b/>
          <w:sz w:val="28"/>
          <w:szCs w:val="28"/>
        </w:rPr>
        <w:t>.</w:t>
      </w:r>
    </w:p>
    <w:p w:rsidR="00C20CF2" w:rsidRPr="00E758ED" w:rsidRDefault="00C20CF2" w:rsidP="00D54781">
      <w:pPr>
        <w:spacing w:line="276" w:lineRule="auto"/>
        <w:ind w:firstLine="284"/>
        <w:jc w:val="both"/>
        <w:rPr>
          <w:bCs/>
          <w:sz w:val="28"/>
          <w:szCs w:val="28"/>
        </w:rPr>
      </w:pPr>
      <w:r w:rsidRPr="000F6972">
        <w:rPr>
          <w:bCs/>
          <w:sz w:val="28"/>
          <w:szCs w:val="28"/>
        </w:rPr>
        <w:t>Комитетом осуществляется работа, направленная на достижение целей и задач в области образования, обозначенных в Указах Президента Российской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в части, касающейся федерального проекта «Новые возможности для каждого» национального</w:t>
      </w:r>
      <w:r w:rsidR="00E758ED" w:rsidRPr="000F6972">
        <w:rPr>
          <w:bCs/>
          <w:sz w:val="28"/>
          <w:szCs w:val="28"/>
        </w:rPr>
        <w:t xml:space="preserve"> проекта «Образование».</w:t>
      </w:r>
      <w:r w:rsidR="00E758ED" w:rsidRPr="000F6972">
        <w:rPr>
          <w:bCs/>
          <w:i/>
          <w:sz w:val="28"/>
          <w:szCs w:val="28"/>
        </w:rPr>
        <w:t xml:space="preserve"> </w:t>
      </w:r>
      <w:r w:rsidR="00E758ED" w:rsidRPr="00E758ED">
        <w:rPr>
          <w:bCs/>
          <w:sz w:val="28"/>
          <w:szCs w:val="28"/>
        </w:rPr>
        <w:t>Основные направления этой работы</w:t>
      </w:r>
      <w:r w:rsidRPr="00E758ED">
        <w:rPr>
          <w:bCs/>
          <w:sz w:val="28"/>
          <w:szCs w:val="28"/>
        </w:rPr>
        <w:t>:</w:t>
      </w:r>
    </w:p>
    <w:p w:rsidR="00C20CF2" w:rsidRPr="000F6972" w:rsidRDefault="00C20CF2" w:rsidP="00C01510">
      <w:pPr>
        <w:spacing w:line="276" w:lineRule="auto"/>
        <w:ind w:firstLine="709"/>
        <w:jc w:val="both"/>
        <w:rPr>
          <w:bCs/>
          <w:sz w:val="28"/>
          <w:szCs w:val="28"/>
        </w:rPr>
      </w:pPr>
      <w:r w:rsidRPr="00C01510">
        <w:rPr>
          <w:bCs/>
          <w:i/>
          <w:sz w:val="28"/>
          <w:szCs w:val="28"/>
        </w:rPr>
        <w:t>-</w:t>
      </w:r>
      <w:r w:rsidRPr="00C20CF2">
        <w:rPr>
          <w:bCs/>
          <w:i/>
          <w:color w:val="FF0000"/>
          <w:sz w:val="28"/>
          <w:szCs w:val="28"/>
        </w:rPr>
        <w:t xml:space="preserve"> </w:t>
      </w:r>
      <w:r w:rsidR="00E758ED" w:rsidRPr="00E758ED">
        <w:rPr>
          <w:bCs/>
          <w:sz w:val="28"/>
          <w:szCs w:val="28"/>
        </w:rPr>
        <w:t>Р</w:t>
      </w:r>
      <w:r w:rsidRPr="00E758ED">
        <w:rPr>
          <w:bCs/>
          <w:sz w:val="28"/>
          <w:szCs w:val="28"/>
        </w:rPr>
        <w:t>азработк</w:t>
      </w:r>
      <w:r w:rsidR="00E758ED" w:rsidRPr="00E758ED">
        <w:rPr>
          <w:bCs/>
          <w:sz w:val="28"/>
          <w:szCs w:val="28"/>
        </w:rPr>
        <w:t>а</w:t>
      </w:r>
      <w:r w:rsidRPr="00C20CF2">
        <w:rPr>
          <w:bCs/>
          <w:i/>
          <w:color w:val="FF0000"/>
          <w:sz w:val="28"/>
          <w:szCs w:val="28"/>
        </w:rPr>
        <w:t xml:space="preserve"> </w:t>
      </w:r>
      <w:r w:rsidRPr="000F6972">
        <w:rPr>
          <w:bCs/>
          <w:sz w:val="28"/>
          <w:szCs w:val="28"/>
        </w:rPr>
        <w:t>механизма оказания грантовой поддержки образовательных организаций высшего образования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C20CF2" w:rsidRPr="000F6972" w:rsidRDefault="00C20CF2" w:rsidP="00C20CF2">
      <w:pPr>
        <w:spacing w:line="276" w:lineRule="auto"/>
        <w:ind w:firstLine="720"/>
        <w:jc w:val="both"/>
        <w:rPr>
          <w:bCs/>
          <w:sz w:val="28"/>
          <w:szCs w:val="28"/>
        </w:rPr>
      </w:pPr>
      <w:r w:rsidRPr="000F6972">
        <w:rPr>
          <w:bCs/>
          <w:sz w:val="28"/>
          <w:szCs w:val="28"/>
        </w:rPr>
        <w:t xml:space="preserve">- </w:t>
      </w:r>
      <w:r w:rsidR="00E758ED" w:rsidRPr="000F6972">
        <w:rPr>
          <w:bCs/>
          <w:sz w:val="28"/>
          <w:szCs w:val="28"/>
        </w:rPr>
        <w:t>Ф</w:t>
      </w:r>
      <w:r w:rsidRPr="000F6972">
        <w:rPr>
          <w:bCs/>
          <w:sz w:val="28"/>
          <w:szCs w:val="28"/>
        </w:rPr>
        <w:t>ормировани</w:t>
      </w:r>
      <w:r w:rsidR="00E758ED" w:rsidRPr="000F6972">
        <w:rPr>
          <w:bCs/>
          <w:sz w:val="28"/>
          <w:szCs w:val="28"/>
        </w:rPr>
        <w:t>е</w:t>
      </w:r>
      <w:r w:rsidRPr="000F6972">
        <w:rPr>
          <w:bCs/>
          <w:sz w:val="28"/>
          <w:szCs w:val="28"/>
        </w:rPr>
        <w:t xml:space="preserve"> и развити</w:t>
      </w:r>
      <w:r w:rsidR="00E758ED" w:rsidRPr="000F6972">
        <w:rPr>
          <w:bCs/>
          <w:sz w:val="28"/>
          <w:szCs w:val="28"/>
        </w:rPr>
        <w:t>е</w:t>
      </w:r>
      <w:r w:rsidRPr="000F6972">
        <w:rPr>
          <w:bCs/>
          <w:sz w:val="28"/>
          <w:szCs w:val="28"/>
        </w:rPr>
        <w:t xml:space="preserve"> системы партнерских отношений </w:t>
      </w:r>
      <w:r w:rsidR="00552050">
        <w:rPr>
          <w:bCs/>
          <w:sz w:val="28"/>
          <w:szCs w:val="28"/>
        </w:rPr>
        <w:br/>
      </w:r>
      <w:r w:rsidRPr="000F6972">
        <w:rPr>
          <w:bCs/>
          <w:sz w:val="28"/>
          <w:szCs w:val="28"/>
        </w:rPr>
        <w:t xml:space="preserve">Санкт-Петербурга с крупнейшими субъектами научно-образовательной деятельности, в том числе обеспечению реализации соглашений о сотрудничестве Санкт-Петербурга с общественными организациями научно-образовательной сферы и бизнеса: Союзом промышленников и предпринимателей Санкт-Петербурга, Советом ректоров вузов </w:t>
      </w:r>
      <w:r w:rsidR="00552050">
        <w:rPr>
          <w:bCs/>
          <w:sz w:val="28"/>
          <w:szCs w:val="28"/>
        </w:rPr>
        <w:br/>
      </w:r>
      <w:r w:rsidRPr="000F6972">
        <w:rPr>
          <w:bCs/>
          <w:sz w:val="28"/>
          <w:szCs w:val="28"/>
        </w:rPr>
        <w:t xml:space="preserve">Санкт-Петербурга Ленинградской области и Советом директоров средних профессиональных учебных заведений Санкт-Петербурга; с Российской </w:t>
      </w:r>
      <w:r w:rsidRPr="000F6972">
        <w:rPr>
          <w:bCs/>
          <w:sz w:val="28"/>
          <w:szCs w:val="28"/>
        </w:rPr>
        <w:lastRenderedPageBreak/>
        <w:t>академией образования; с Русским географическим обществом. Расширение сотрудничества с Российской академией наук и с Министерством науки и высшего образования Российской Федерации;</w:t>
      </w:r>
    </w:p>
    <w:p w:rsidR="00C20CF2" w:rsidRPr="000F6972" w:rsidRDefault="00C20CF2" w:rsidP="00C20CF2">
      <w:pPr>
        <w:spacing w:line="276" w:lineRule="auto"/>
        <w:ind w:firstLine="720"/>
        <w:jc w:val="both"/>
        <w:rPr>
          <w:bCs/>
          <w:sz w:val="28"/>
          <w:szCs w:val="28"/>
        </w:rPr>
      </w:pPr>
      <w:r w:rsidRPr="000F6972">
        <w:rPr>
          <w:bCs/>
          <w:sz w:val="28"/>
          <w:szCs w:val="28"/>
        </w:rPr>
        <w:t xml:space="preserve">- </w:t>
      </w:r>
      <w:r w:rsidR="00E758ED" w:rsidRPr="000F6972">
        <w:rPr>
          <w:bCs/>
          <w:sz w:val="28"/>
          <w:szCs w:val="28"/>
        </w:rPr>
        <w:t>О</w:t>
      </w:r>
      <w:r w:rsidRPr="000F6972">
        <w:rPr>
          <w:bCs/>
          <w:sz w:val="28"/>
          <w:szCs w:val="28"/>
        </w:rPr>
        <w:t>рганизаци</w:t>
      </w:r>
      <w:r w:rsidR="00E758ED" w:rsidRPr="000F6972">
        <w:rPr>
          <w:bCs/>
          <w:sz w:val="28"/>
          <w:szCs w:val="28"/>
        </w:rPr>
        <w:t>я</w:t>
      </w:r>
      <w:r w:rsidRPr="000F6972">
        <w:rPr>
          <w:bCs/>
          <w:sz w:val="28"/>
          <w:szCs w:val="28"/>
        </w:rPr>
        <w:t xml:space="preserve"> информационной компании по популяризации специальностей профессионального образования, востребованных на рынке труда в Санкт-Петербурге, в том числе путем обеспечения функционирования городской справочной службы по вопросам поступления и обучения в расположенных на территории Санкт-Петербурга образовательных организациях высшего образования.</w:t>
      </w:r>
    </w:p>
    <w:p w:rsidR="00C20CF2" w:rsidRPr="000F6972" w:rsidRDefault="00C20CF2" w:rsidP="00C20CF2">
      <w:pPr>
        <w:spacing w:line="276" w:lineRule="auto"/>
        <w:ind w:firstLine="709"/>
        <w:jc w:val="both"/>
        <w:rPr>
          <w:bCs/>
          <w:sz w:val="28"/>
          <w:szCs w:val="28"/>
        </w:rPr>
      </w:pPr>
      <w:r w:rsidRPr="000F6972">
        <w:rPr>
          <w:bCs/>
          <w:sz w:val="28"/>
          <w:szCs w:val="28"/>
        </w:rPr>
        <w:t>Решение задачи из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по увеличению не менее чем в два раза количества иностранных граждан, обучающихся в образовательных организациях высшего образования и научных организациях, а также реализация комплекса мер по трудоустройству лучших из них в Российской Федерации осуществляется в части, касающейся целей и задач федерального проекта «Экспорт образования» нацио</w:t>
      </w:r>
      <w:r w:rsidR="00E758ED" w:rsidRPr="000F6972">
        <w:rPr>
          <w:bCs/>
          <w:sz w:val="28"/>
          <w:szCs w:val="28"/>
        </w:rPr>
        <w:t>нального проекта «Образование». В числе основных направлений и мероприятий работы Комитета, направленной на их реализацию</w:t>
      </w:r>
      <w:r w:rsidRPr="000F6972">
        <w:rPr>
          <w:bCs/>
          <w:sz w:val="28"/>
          <w:szCs w:val="28"/>
        </w:rPr>
        <w:t>:</w:t>
      </w:r>
    </w:p>
    <w:p w:rsidR="00C20CF2" w:rsidRPr="000F6972" w:rsidRDefault="00C20CF2" w:rsidP="00C20CF2">
      <w:pPr>
        <w:spacing w:line="276" w:lineRule="auto"/>
        <w:ind w:firstLine="709"/>
        <w:jc w:val="both"/>
        <w:rPr>
          <w:bCs/>
          <w:sz w:val="28"/>
          <w:szCs w:val="28"/>
        </w:rPr>
      </w:pPr>
      <w:r w:rsidRPr="000F6972">
        <w:rPr>
          <w:bCs/>
          <w:sz w:val="28"/>
          <w:szCs w:val="28"/>
        </w:rPr>
        <w:t xml:space="preserve">- </w:t>
      </w:r>
      <w:r w:rsidR="00E758ED" w:rsidRPr="000F6972">
        <w:rPr>
          <w:bCs/>
          <w:sz w:val="28"/>
          <w:szCs w:val="28"/>
        </w:rPr>
        <w:t>С</w:t>
      </w:r>
      <w:r w:rsidRPr="000F6972">
        <w:rPr>
          <w:bCs/>
          <w:sz w:val="28"/>
          <w:szCs w:val="28"/>
        </w:rPr>
        <w:t>одействие продвижению современных образовательных программ, реализуемых высшими учебными заведениями Санкт-Петербурга на международном рынке, в том числе посредством использования телекоммуникационных методов, обеспечено участие в ключевых зарубежных и российских международных конгрессно-выставочных мероприятиях в научно-образовательной сфере;</w:t>
      </w:r>
    </w:p>
    <w:p w:rsidR="00C20CF2" w:rsidRPr="000F6972" w:rsidRDefault="00C20CF2" w:rsidP="00C20CF2">
      <w:pPr>
        <w:spacing w:line="276" w:lineRule="auto"/>
        <w:ind w:firstLine="709"/>
        <w:jc w:val="both"/>
        <w:rPr>
          <w:bCs/>
          <w:sz w:val="28"/>
          <w:szCs w:val="28"/>
        </w:rPr>
      </w:pPr>
      <w:r w:rsidRPr="000F6972">
        <w:rPr>
          <w:bCs/>
          <w:sz w:val="28"/>
          <w:szCs w:val="28"/>
        </w:rPr>
        <w:t xml:space="preserve">- </w:t>
      </w:r>
      <w:r w:rsidR="00E758ED" w:rsidRPr="000F6972">
        <w:rPr>
          <w:bCs/>
          <w:sz w:val="28"/>
          <w:szCs w:val="28"/>
        </w:rPr>
        <w:t>О</w:t>
      </w:r>
      <w:r w:rsidRPr="000F6972">
        <w:rPr>
          <w:bCs/>
          <w:sz w:val="28"/>
          <w:szCs w:val="28"/>
        </w:rPr>
        <w:t xml:space="preserve">рганизация подготовки и проведения Санкт-Петербургского международного научно-образовательного салона (Законом </w:t>
      </w:r>
      <w:r w:rsidRPr="000F6972">
        <w:rPr>
          <w:bCs/>
          <w:sz w:val="28"/>
          <w:szCs w:val="28"/>
        </w:rPr>
        <w:br/>
        <w:t xml:space="preserve">Санкт-Петербурга </w:t>
      </w:r>
      <w:r w:rsidR="00B37395" w:rsidRPr="000F6972">
        <w:rPr>
          <w:bCs/>
          <w:sz w:val="28"/>
          <w:szCs w:val="28"/>
        </w:rPr>
        <w:t xml:space="preserve">Комитету </w:t>
      </w:r>
      <w:r w:rsidRPr="000F6972">
        <w:rPr>
          <w:bCs/>
          <w:sz w:val="28"/>
          <w:szCs w:val="28"/>
        </w:rPr>
        <w:t xml:space="preserve">предусмотрены бюджетные ассигнования в размере: 2021 год – 7 </w:t>
      </w:r>
      <w:r w:rsidR="00D73DD6" w:rsidRPr="000F6972">
        <w:rPr>
          <w:bCs/>
          <w:sz w:val="28"/>
          <w:szCs w:val="28"/>
        </w:rPr>
        <w:t>млн.</w:t>
      </w:r>
      <w:r w:rsidRPr="000F6972">
        <w:rPr>
          <w:bCs/>
          <w:sz w:val="28"/>
          <w:szCs w:val="28"/>
        </w:rPr>
        <w:t xml:space="preserve"> рублей, 2022 год - 7 </w:t>
      </w:r>
      <w:r w:rsidR="00D73DD6" w:rsidRPr="000F6972">
        <w:rPr>
          <w:bCs/>
          <w:sz w:val="28"/>
          <w:szCs w:val="28"/>
        </w:rPr>
        <w:t>млн</w:t>
      </w:r>
      <w:r w:rsidRPr="000F6972">
        <w:rPr>
          <w:bCs/>
          <w:sz w:val="28"/>
          <w:szCs w:val="28"/>
        </w:rPr>
        <w:t>. рублей);</w:t>
      </w:r>
    </w:p>
    <w:p w:rsidR="00C20CF2" w:rsidRPr="000F6972" w:rsidRDefault="00C20CF2" w:rsidP="00C20CF2">
      <w:pPr>
        <w:spacing w:line="276" w:lineRule="auto"/>
        <w:ind w:firstLine="709"/>
        <w:jc w:val="both"/>
        <w:rPr>
          <w:bCs/>
          <w:sz w:val="28"/>
          <w:szCs w:val="28"/>
        </w:rPr>
      </w:pPr>
      <w:r w:rsidRPr="000F6972">
        <w:rPr>
          <w:bCs/>
          <w:sz w:val="28"/>
          <w:szCs w:val="28"/>
        </w:rPr>
        <w:t xml:space="preserve">- </w:t>
      </w:r>
      <w:r w:rsidR="00E758ED" w:rsidRPr="000F6972">
        <w:rPr>
          <w:bCs/>
          <w:sz w:val="28"/>
          <w:szCs w:val="28"/>
        </w:rPr>
        <w:t>О</w:t>
      </w:r>
      <w:r w:rsidRPr="000F6972">
        <w:rPr>
          <w:bCs/>
          <w:sz w:val="28"/>
          <w:szCs w:val="28"/>
        </w:rPr>
        <w:t>беспечение размещения информации на портале профессионального образования Санкт-Петербурга в информационно-телекоммуникационной сети «Интернет» (</w:t>
      </w:r>
      <w:r w:rsidR="00E758ED" w:rsidRPr="000F6972">
        <w:rPr>
          <w:bCs/>
          <w:sz w:val="28"/>
          <w:szCs w:val="28"/>
        </w:rPr>
        <w:t xml:space="preserve">Комитету </w:t>
      </w:r>
      <w:r w:rsidRPr="000F6972">
        <w:rPr>
          <w:bCs/>
          <w:sz w:val="28"/>
          <w:szCs w:val="28"/>
        </w:rPr>
        <w:t>предусмотрены бюджетные ассигнования в размере: 2020 год – 550 тыс. рублей, 2021 год – 550 тыс. рублей, 2022 год – 550 тыс. рублей);</w:t>
      </w:r>
    </w:p>
    <w:p w:rsidR="00C20CF2" w:rsidRPr="000F6972" w:rsidRDefault="00C20CF2" w:rsidP="00C20CF2">
      <w:pPr>
        <w:spacing w:line="276" w:lineRule="auto"/>
        <w:ind w:firstLine="709"/>
        <w:jc w:val="both"/>
        <w:rPr>
          <w:bCs/>
          <w:sz w:val="28"/>
          <w:szCs w:val="28"/>
        </w:rPr>
      </w:pPr>
      <w:r w:rsidRPr="000F6972">
        <w:rPr>
          <w:bCs/>
          <w:sz w:val="28"/>
          <w:szCs w:val="28"/>
        </w:rPr>
        <w:t xml:space="preserve">- </w:t>
      </w:r>
      <w:r w:rsidR="00E758ED" w:rsidRPr="000F6972">
        <w:rPr>
          <w:bCs/>
          <w:sz w:val="28"/>
          <w:szCs w:val="28"/>
        </w:rPr>
        <w:t>О</w:t>
      </w:r>
      <w:r w:rsidRPr="000F6972">
        <w:rPr>
          <w:bCs/>
          <w:sz w:val="28"/>
          <w:szCs w:val="28"/>
        </w:rPr>
        <w:t>рганизация международных и межрегиональных стратегических сессий в сфере профессионального образования в целях выработки стратегий инновационного развития в области экономики знаний (</w:t>
      </w:r>
      <w:r w:rsidR="00E758ED" w:rsidRPr="000F6972">
        <w:rPr>
          <w:bCs/>
          <w:sz w:val="28"/>
          <w:szCs w:val="28"/>
        </w:rPr>
        <w:t xml:space="preserve">Комитету </w:t>
      </w:r>
      <w:r w:rsidR="00E758ED" w:rsidRPr="000F6972">
        <w:rPr>
          <w:bCs/>
          <w:sz w:val="28"/>
          <w:szCs w:val="28"/>
        </w:rPr>
        <w:lastRenderedPageBreak/>
        <w:t>предусмотрены</w:t>
      </w:r>
      <w:r w:rsidR="00B37395" w:rsidRPr="00B37395">
        <w:t xml:space="preserve"> </w:t>
      </w:r>
      <w:r w:rsidR="00B37395" w:rsidRPr="00B37395">
        <w:rPr>
          <w:bCs/>
          <w:sz w:val="28"/>
          <w:szCs w:val="28"/>
        </w:rPr>
        <w:t xml:space="preserve">бюджетные ассигнования </w:t>
      </w:r>
      <w:r w:rsidRPr="000F6972">
        <w:rPr>
          <w:bCs/>
          <w:sz w:val="28"/>
          <w:szCs w:val="28"/>
        </w:rPr>
        <w:t xml:space="preserve">в размере: 2021 год – 3 </w:t>
      </w:r>
      <w:r w:rsidR="00D73DD6" w:rsidRPr="000F6972">
        <w:rPr>
          <w:bCs/>
          <w:sz w:val="28"/>
          <w:szCs w:val="28"/>
        </w:rPr>
        <w:t>млн</w:t>
      </w:r>
      <w:r w:rsidRPr="000F6972">
        <w:rPr>
          <w:bCs/>
          <w:sz w:val="28"/>
          <w:szCs w:val="28"/>
        </w:rPr>
        <w:t xml:space="preserve">. рублей, 2022 год – 3 </w:t>
      </w:r>
      <w:r w:rsidR="00D73DD6" w:rsidRPr="000F6972">
        <w:rPr>
          <w:bCs/>
          <w:sz w:val="28"/>
          <w:szCs w:val="28"/>
        </w:rPr>
        <w:t>млн</w:t>
      </w:r>
      <w:r w:rsidRPr="000F6972">
        <w:rPr>
          <w:bCs/>
          <w:sz w:val="28"/>
          <w:szCs w:val="28"/>
        </w:rPr>
        <w:t>. рублей);</w:t>
      </w:r>
    </w:p>
    <w:p w:rsidR="00C20CF2" w:rsidRPr="000F6972" w:rsidRDefault="00C20CF2" w:rsidP="00C20CF2">
      <w:pPr>
        <w:spacing w:line="276" w:lineRule="auto"/>
        <w:ind w:firstLine="709"/>
        <w:jc w:val="both"/>
        <w:rPr>
          <w:bCs/>
          <w:sz w:val="28"/>
          <w:szCs w:val="28"/>
        </w:rPr>
      </w:pPr>
      <w:r w:rsidRPr="000F6972">
        <w:rPr>
          <w:bCs/>
          <w:sz w:val="28"/>
          <w:szCs w:val="28"/>
        </w:rPr>
        <w:t xml:space="preserve">- </w:t>
      </w:r>
      <w:r w:rsidR="00E758ED" w:rsidRPr="000F6972">
        <w:rPr>
          <w:bCs/>
          <w:sz w:val="28"/>
          <w:szCs w:val="28"/>
        </w:rPr>
        <w:t>О</w:t>
      </w:r>
      <w:r w:rsidRPr="000F6972">
        <w:rPr>
          <w:bCs/>
          <w:sz w:val="28"/>
          <w:szCs w:val="28"/>
        </w:rPr>
        <w:t>рганизация проведения межнационального (интернационального) фестиваля студентов «Золотая осень» (</w:t>
      </w:r>
      <w:r w:rsidR="00E758ED" w:rsidRPr="000F6972">
        <w:rPr>
          <w:bCs/>
          <w:sz w:val="28"/>
          <w:szCs w:val="28"/>
        </w:rPr>
        <w:t xml:space="preserve">Комитету предусмотрены </w:t>
      </w:r>
      <w:r w:rsidR="00B37395" w:rsidRPr="00B37395">
        <w:rPr>
          <w:bCs/>
          <w:sz w:val="28"/>
          <w:szCs w:val="28"/>
        </w:rPr>
        <w:t xml:space="preserve">бюджетные ассигнования </w:t>
      </w:r>
      <w:r w:rsidRPr="000F6972">
        <w:rPr>
          <w:bCs/>
          <w:sz w:val="28"/>
          <w:szCs w:val="28"/>
        </w:rPr>
        <w:t xml:space="preserve">в размере: 2021 год – </w:t>
      </w:r>
      <w:r w:rsidR="00D73DD6" w:rsidRPr="000F6972">
        <w:rPr>
          <w:bCs/>
          <w:sz w:val="28"/>
          <w:szCs w:val="28"/>
        </w:rPr>
        <w:t xml:space="preserve">более </w:t>
      </w:r>
      <w:r w:rsidRPr="000F6972">
        <w:rPr>
          <w:bCs/>
          <w:sz w:val="28"/>
          <w:szCs w:val="28"/>
        </w:rPr>
        <w:t xml:space="preserve">751 тыс. рублей, 2022 год – </w:t>
      </w:r>
      <w:r w:rsidR="00D73DD6" w:rsidRPr="000F6972">
        <w:rPr>
          <w:bCs/>
          <w:sz w:val="28"/>
          <w:szCs w:val="28"/>
        </w:rPr>
        <w:t xml:space="preserve">более </w:t>
      </w:r>
      <w:r w:rsidRPr="000F6972">
        <w:rPr>
          <w:bCs/>
          <w:sz w:val="28"/>
          <w:szCs w:val="28"/>
        </w:rPr>
        <w:t>751 тыс. рублей).</w:t>
      </w:r>
    </w:p>
    <w:p w:rsidR="00C20CF2" w:rsidRPr="000F6972" w:rsidRDefault="00E758ED" w:rsidP="00C20CF2">
      <w:pPr>
        <w:spacing w:line="276" w:lineRule="auto"/>
        <w:ind w:firstLine="709"/>
        <w:jc w:val="both"/>
        <w:rPr>
          <w:b/>
          <w:bCs/>
          <w:sz w:val="28"/>
          <w:szCs w:val="28"/>
        </w:rPr>
      </w:pPr>
      <w:r w:rsidRPr="000F6972">
        <w:rPr>
          <w:bCs/>
          <w:sz w:val="28"/>
          <w:szCs w:val="28"/>
        </w:rPr>
        <w:t>- Содействие о</w:t>
      </w:r>
      <w:r w:rsidR="00C20CF2" w:rsidRPr="000F6972">
        <w:rPr>
          <w:bCs/>
          <w:sz w:val="28"/>
          <w:szCs w:val="28"/>
        </w:rPr>
        <w:t>беспечен</w:t>
      </w:r>
      <w:r w:rsidRPr="000F6972">
        <w:rPr>
          <w:bCs/>
          <w:sz w:val="28"/>
          <w:szCs w:val="28"/>
        </w:rPr>
        <w:t>ию</w:t>
      </w:r>
      <w:r w:rsidR="00C20CF2" w:rsidRPr="000F6972">
        <w:rPr>
          <w:bCs/>
          <w:sz w:val="28"/>
          <w:szCs w:val="28"/>
        </w:rPr>
        <w:t xml:space="preserve"> соответствия материально-технической базы </w:t>
      </w:r>
      <w:r w:rsidRPr="000F6972">
        <w:rPr>
          <w:bCs/>
          <w:sz w:val="28"/>
          <w:szCs w:val="28"/>
        </w:rPr>
        <w:t xml:space="preserve">вузов Санкт-Петербурга </w:t>
      </w:r>
      <w:r w:rsidR="00C20CF2" w:rsidRPr="000F6972">
        <w:rPr>
          <w:bCs/>
          <w:sz w:val="28"/>
          <w:szCs w:val="28"/>
        </w:rPr>
        <w:t>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w:t>
      </w:r>
      <w:r w:rsidR="00D90514" w:rsidRPr="000F6972">
        <w:rPr>
          <w:bCs/>
          <w:sz w:val="28"/>
          <w:szCs w:val="28"/>
        </w:rPr>
        <w:t xml:space="preserve"> путем </w:t>
      </w:r>
      <w:r w:rsidR="00C600FC" w:rsidRPr="000F6972">
        <w:rPr>
          <w:bCs/>
          <w:sz w:val="28"/>
          <w:szCs w:val="28"/>
        </w:rPr>
        <w:t>предоставления гранта</w:t>
      </w:r>
      <w:r w:rsidR="00D90514" w:rsidRPr="000F6972">
        <w:rPr>
          <w:bCs/>
          <w:sz w:val="28"/>
          <w:szCs w:val="28"/>
        </w:rPr>
        <w:t xml:space="preserve"> в форме субсидии Санкт-Петербургскому политехническому университету Петра Великого в р</w:t>
      </w:r>
      <w:r w:rsidR="00C20CF2" w:rsidRPr="000F6972">
        <w:rPr>
          <w:bCs/>
          <w:sz w:val="28"/>
          <w:szCs w:val="28"/>
        </w:rPr>
        <w:t>азмер</w:t>
      </w:r>
      <w:r w:rsidR="00D90514" w:rsidRPr="000F6972">
        <w:rPr>
          <w:bCs/>
          <w:sz w:val="28"/>
          <w:szCs w:val="28"/>
        </w:rPr>
        <w:t>е</w:t>
      </w:r>
      <w:r w:rsidR="00C20CF2" w:rsidRPr="000F6972">
        <w:rPr>
          <w:bCs/>
          <w:sz w:val="28"/>
          <w:szCs w:val="28"/>
        </w:rPr>
        <w:t xml:space="preserve"> </w:t>
      </w:r>
      <w:r w:rsidR="00D73DD6" w:rsidRPr="000F6972">
        <w:rPr>
          <w:bCs/>
          <w:sz w:val="28"/>
          <w:szCs w:val="28"/>
        </w:rPr>
        <w:t>более</w:t>
      </w:r>
      <w:r w:rsidR="00C20CF2" w:rsidRPr="000F6972">
        <w:rPr>
          <w:bCs/>
          <w:sz w:val="28"/>
          <w:szCs w:val="28"/>
        </w:rPr>
        <w:t xml:space="preserve"> 3</w:t>
      </w:r>
      <w:r w:rsidR="00D73DD6" w:rsidRPr="000F6972">
        <w:rPr>
          <w:bCs/>
          <w:sz w:val="28"/>
          <w:szCs w:val="28"/>
        </w:rPr>
        <w:t>,</w:t>
      </w:r>
      <w:r w:rsidR="00C20CF2" w:rsidRPr="000F6972">
        <w:rPr>
          <w:bCs/>
          <w:sz w:val="28"/>
          <w:szCs w:val="28"/>
        </w:rPr>
        <w:t>7</w:t>
      </w:r>
      <w:r w:rsidR="00D73DD6" w:rsidRPr="000F6972">
        <w:rPr>
          <w:bCs/>
          <w:sz w:val="28"/>
          <w:szCs w:val="28"/>
        </w:rPr>
        <w:t xml:space="preserve"> млн</w:t>
      </w:r>
      <w:r w:rsidR="00C20CF2" w:rsidRPr="000F6972">
        <w:rPr>
          <w:bCs/>
          <w:sz w:val="28"/>
          <w:szCs w:val="28"/>
        </w:rPr>
        <w:t>. рублей.</w:t>
      </w:r>
      <w:r w:rsidR="00D90514" w:rsidRPr="000F6972">
        <w:rPr>
          <w:bCs/>
          <w:sz w:val="28"/>
          <w:szCs w:val="28"/>
        </w:rPr>
        <w:t xml:space="preserve"> Грант предоставлен в качестве софинансирования создания в университете </w:t>
      </w:r>
      <w:r w:rsidR="00C20CF2" w:rsidRPr="000F6972">
        <w:rPr>
          <w:bCs/>
          <w:sz w:val="28"/>
          <w:szCs w:val="28"/>
        </w:rPr>
        <w:t>пяти мастерских, оснащенных современной материально-технической базой по компетенциям «Программные решения для бизнеса», «Сетевое и системное администрирование», «ИТ-решения для бизнеса на платформе «1С: Предприятие 8», «Разработка мобильных приложений» и «Эксплуатация кабельных линий электропередачи».</w:t>
      </w:r>
    </w:p>
    <w:p w:rsidR="00AC46A0" w:rsidRPr="003D0DCF" w:rsidRDefault="00AC46A0" w:rsidP="0057707F">
      <w:pPr>
        <w:spacing w:line="276" w:lineRule="auto"/>
        <w:ind w:firstLine="709"/>
        <w:jc w:val="center"/>
        <w:rPr>
          <w:b/>
          <w:sz w:val="28"/>
          <w:szCs w:val="28"/>
        </w:rPr>
      </w:pPr>
      <w:r w:rsidRPr="00AC46A0">
        <w:rPr>
          <w:b/>
          <w:sz w:val="28"/>
          <w:szCs w:val="28"/>
        </w:rPr>
        <w:t xml:space="preserve">Указ Президента Российской Федерации от 07.05.2012 № 597 </w:t>
      </w:r>
      <w:r w:rsidRPr="00AC46A0">
        <w:rPr>
          <w:b/>
          <w:sz w:val="28"/>
          <w:szCs w:val="28"/>
        </w:rPr>
        <w:br/>
        <w:t>«О мероприятиях по реализации государственной социальной политики»</w:t>
      </w:r>
    </w:p>
    <w:p w:rsidR="00ED6F4E" w:rsidRPr="000F6972" w:rsidRDefault="00ED6F4E" w:rsidP="00ED6F4E">
      <w:pPr>
        <w:spacing w:line="276" w:lineRule="auto"/>
        <w:ind w:firstLine="709"/>
        <w:jc w:val="both"/>
        <w:rPr>
          <w:sz w:val="28"/>
          <w:szCs w:val="28"/>
        </w:rPr>
      </w:pPr>
      <w:r w:rsidRPr="000F6972">
        <w:rPr>
          <w:sz w:val="28"/>
          <w:szCs w:val="28"/>
        </w:rPr>
        <w:t xml:space="preserve">Указ Президента Российской Федерации от 07.05.2012 № 597 </w:t>
      </w:r>
      <w:r w:rsidRPr="000F6972">
        <w:rPr>
          <w:sz w:val="28"/>
          <w:szCs w:val="28"/>
        </w:rPr>
        <w:br/>
        <w:t>«О мероприятиях по реализации государственной социальной политики» предусматривает поэтапное повышение к 2018 году средн</w:t>
      </w:r>
      <w:r w:rsidR="00B37395">
        <w:rPr>
          <w:sz w:val="28"/>
          <w:szCs w:val="28"/>
        </w:rPr>
        <w:t>ей</w:t>
      </w:r>
      <w:r w:rsidRPr="000F6972">
        <w:rPr>
          <w:sz w:val="28"/>
          <w:szCs w:val="28"/>
        </w:rPr>
        <w:t xml:space="preserve"> заработн</w:t>
      </w:r>
      <w:r w:rsidR="00B37395">
        <w:rPr>
          <w:sz w:val="28"/>
          <w:szCs w:val="28"/>
        </w:rPr>
        <w:t>ой</w:t>
      </w:r>
      <w:r w:rsidRPr="000F6972">
        <w:rPr>
          <w:sz w:val="28"/>
          <w:szCs w:val="28"/>
        </w:rPr>
        <w:t xml:space="preserve"> плат</w:t>
      </w:r>
      <w:r w:rsidR="00B37395">
        <w:rPr>
          <w:sz w:val="28"/>
          <w:szCs w:val="28"/>
        </w:rPr>
        <w:t>ы</w:t>
      </w:r>
      <w:r w:rsidRPr="000F6972">
        <w:rPr>
          <w:sz w:val="28"/>
          <w:szCs w:val="28"/>
        </w:rPr>
        <w:t xml:space="preserve"> отдельных категорий работников бюджетной сферы, в том числе:</w:t>
      </w:r>
    </w:p>
    <w:p w:rsidR="00ED6F4E" w:rsidRPr="000F6972" w:rsidRDefault="00ED6F4E" w:rsidP="00ED6F4E">
      <w:pPr>
        <w:spacing w:line="276" w:lineRule="auto"/>
        <w:ind w:firstLine="709"/>
        <w:jc w:val="both"/>
        <w:rPr>
          <w:sz w:val="28"/>
          <w:szCs w:val="28"/>
        </w:rPr>
      </w:pPr>
      <w:r w:rsidRPr="000F6972">
        <w:rPr>
          <w:sz w:val="28"/>
          <w:szCs w:val="28"/>
        </w:rPr>
        <w:t>- преподавателей и мастеров производственного обучения профессиональных образовательных организаций – до 100 % от среднемесячного дохода от трудовой деятельности в регионе;</w:t>
      </w:r>
    </w:p>
    <w:p w:rsidR="00ED6F4E" w:rsidRPr="000F6972" w:rsidRDefault="00ED6F4E" w:rsidP="00ED6F4E">
      <w:pPr>
        <w:spacing w:line="276" w:lineRule="auto"/>
        <w:ind w:firstLine="709"/>
        <w:jc w:val="both"/>
        <w:rPr>
          <w:sz w:val="28"/>
          <w:szCs w:val="28"/>
        </w:rPr>
      </w:pPr>
      <w:r w:rsidRPr="000F6972">
        <w:rPr>
          <w:sz w:val="28"/>
          <w:szCs w:val="28"/>
        </w:rPr>
        <w:t>- преподавателей образовательных учреждений высшего профессионального образования и научных сотрудников – до 200 % от среднемесячного дохода от трудовой деятельности в регионе.</w:t>
      </w:r>
    </w:p>
    <w:p w:rsidR="00ED6F4E" w:rsidRPr="000F6972" w:rsidRDefault="00ED6F4E" w:rsidP="00ED6F4E">
      <w:pPr>
        <w:spacing w:line="276" w:lineRule="auto"/>
        <w:ind w:firstLine="709"/>
        <w:jc w:val="both"/>
        <w:rPr>
          <w:sz w:val="28"/>
          <w:szCs w:val="28"/>
        </w:rPr>
      </w:pPr>
      <w:r w:rsidRPr="000F6972">
        <w:rPr>
          <w:sz w:val="28"/>
          <w:szCs w:val="28"/>
        </w:rPr>
        <w:t>В соответствии с Перечнем поручений по реализации Послания Президента Российской Федерации Федеральному Собранию Российской Федерации от 20.02.2019 Правительство Российской Федерации совместно с исполнительными органами государственной власти субъектов Российской Федерации продолжили мероприятия по поддержанию установленных целевых показателей соотношения уровня оплаты труда отдельных категорий работников бюджетной сферы со средней заработной платой по экономике региона.</w:t>
      </w:r>
    </w:p>
    <w:p w:rsidR="00ED6F4E" w:rsidRPr="000F6972" w:rsidRDefault="00ED6F4E" w:rsidP="00ED6F4E">
      <w:pPr>
        <w:spacing w:line="276" w:lineRule="auto"/>
        <w:ind w:firstLine="709"/>
        <w:jc w:val="both"/>
        <w:rPr>
          <w:sz w:val="28"/>
          <w:szCs w:val="28"/>
        </w:rPr>
      </w:pPr>
      <w:r w:rsidRPr="000F6972">
        <w:rPr>
          <w:sz w:val="28"/>
          <w:szCs w:val="28"/>
        </w:rPr>
        <w:lastRenderedPageBreak/>
        <w:t>Комитет осуществляет ежемесячный ведомственный контроль показателя повышения заработных плат преподавателей и мастеров производственного обучения в подведомственных профессиональных образовательных учреждениях. Также в рамках своей компетенции Комитет анализирует уровень оплаты труда преподавателей и мастеров производственного обучения профессиональных образовательных организаций, преподавателей учреждений высшего образования, а также научных сотрудников в Санкт-Петербурге на основе данных, публикуемых Росстатом.</w:t>
      </w:r>
    </w:p>
    <w:p w:rsidR="00ED6F4E" w:rsidRPr="000F6972" w:rsidRDefault="00ED6F4E" w:rsidP="00ED6F4E">
      <w:pPr>
        <w:spacing w:line="276" w:lineRule="auto"/>
        <w:ind w:firstLine="709"/>
        <w:jc w:val="both"/>
        <w:rPr>
          <w:sz w:val="28"/>
          <w:szCs w:val="28"/>
        </w:rPr>
      </w:pPr>
      <w:r w:rsidRPr="000F6972">
        <w:rPr>
          <w:sz w:val="28"/>
          <w:szCs w:val="28"/>
        </w:rPr>
        <w:t>Оценка достижения целевых показателей за 2020 год осуществляется исходя из уточнённого прогноза среднемесячного дохода от трудовой деятельности по Санкт-Петербургу на 2020 год установленного Комитетом по экономической политике и стратегическому планированию Санкт-Петербурга на уровне 54 682 руб</w:t>
      </w:r>
      <w:r w:rsidR="00915F61" w:rsidRPr="000F6972">
        <w:rPr>
          <w:sz w:val="28"/>
          <w:szCs w:val="28"/>
        </w:rPr>
        <w:t>л</w:t>
      </w:r>
      <w:r w:rsidR="00D54781">
        <w:rPr>
          <w:sz w:val="28"/>
          <w:szCs w:val="28"/>
        </w:rPr>
        <w:t>я</w:t>
      </w:r>
      <w:r w:rsidRPr="000F6972">
        <w:rPr>
          <w:sz w:val="28"/>
          <w:szCs w:val="28"/>
        </w:rPr>
        <w:t>.</w:t>
      </w:r>
    </w:p>
    <w:p w:rsidR="00ED6F4E" w:rsidRPr="000F6972" w:rsidRDefault="00ED6F4E" w:rsidP="00E66EAB">
      <w:pPr>
        <w:spacing w:line="276" w:lineRule="auto"/>
        <w:ind w:firstLine="709"/>
        <w:jc w:val="both"/>
      </w:pPr>
      <w:r w:rsidRPr="000F6972">
        <w:rPr>
          <w:sz w:val="28"/>
          <w:szCs w:val="28"/>
        </w:rPr>
        <w:t xml:space="preserve">Целевой показатель повышения средней заработной платы преподавателей и мастеров производственного обучения профессиональных образовательных организаций, находящихся в ведении Комитета, по итогам 2020 года достигнут в полном объёме.  Средняя заработная плата преподавателей и мастеров производственного обучения за январь-декабрь 2020 года составила </w:t>
      </w:r>
      <w:r w:rsidR="00D90514" w:rsidRPr="000F6972">
        <w:rPr>
          <w:sz w:val="28"/>
          <w:szCs w:val="28"/>
        </w:rPr>
        <w:t xml:space="preserve">более </w:t>
      </w:r>
      <w:r w:rsidRPr="000F6972">
        <w:rPr>
          <w:sz w:val="28"/>
          <w:szCs w:val="28"/>
        </w:rPr>
        <w:t>64 467 руб</w:t>
      </w:r>
      <w:r w:rsidR="00D90514" w:rsidRPr="000F6972">
        <w:rPr>
          <w:sz w:val="28"/>
          <w:szCs w:val="28"/>
        </w:rPr>
        <w:t>лей</w:t>
      </w:r>
      <w:r w:rsidRPr="000F6972">
        <w:rPr>
          <w:sz w:val="28"/>
          <w:szCs w:val="28"/>
        </w:rPr>
        <w:t xml:space="preserve"> (показатель исполнения – </w:t>
      </w:r>
      <w:r w:rsidR="00D90514" w:rsidRPr="000F6972">
        <w:rPr>
          <w:sz w:val="28"/>
          <w:szCs w:val="28"/>
        </w:rPr>
        <w:t xml:space="preserve">более </w:t>
      </w:r>
      <w:r w:rsidRPr="000F6972">
        <w:rPr>
          <w:sz w:val="28"/>
          <w:szCs w:val="28"/>
        </w:rPr>
        <w:t>117%).</w:t>
      </w:r>
    </w:p>
    <w:p w:rsidR="00ED6F4E" w:rsidRPr="000F6972" w:rsidRDefault="00ED6F4E" w:rsidP="00C600FC">
      <w:pPr>
        <w:spacing w:line="276" w:lineRule="auto"/>
        <w:ind w:firstLine="709"/>
        <w:jc w:val="both"/>
        <w:rPr>
          <w:sz w:val="28"/>
          <w:szCs w:val="28"/>
        </w:rPr>
      </w:pPr>
      <w:r w:rsidRPr="000F6972">
        <w:rPr>
          <w:sz w:val="28"/>
          <w:szCs w:val="28"/>
        </w:rPr>
        <w:t xml:space="preserve">По оперативной информации, полученной от Комитета </w:t>
      </w:r>
      <w:r w:rsidRPr="000F6972">
        <w:rPr>
          <w:sz w:val="28"/>
          <w:szCs w:val="28"/>
        </w:rPr>
        <w:br/>
        <w:t>по социальной политике Санкт-Петербурга, по единственному учреждению высшего образования, находящемуся в ведении Санкт-Петербурга, –</w:t>
      </w:r>
      <w:r w:rsidR="00564B25" w:rsidRPr="000F6972">
        <w:rPr>
          <w:sz w:val="28"/>
          <w:szCs w:val="28"/>
        </w:rPr>
        <w:t xml:space="preserve"> Государственному</w:t>
      </w:r>
      <w:r w:rsidRPr="000F6972">
        <w:rPr>
          <w:sz w:val="28"/>
          <w:szCs w:val="28"/>
        </w:rPr>
        <w:t xml:space="preserve"> институт</w:t>
      </w:r>
      <w:r w:rsidR="00564B25" w:rsidRPr="000F6972">
        <w:rPr>
          <w:sz w:val="28"/>
          <w:szCs w:val="28"/>
        </w:rPr>
        <w:t>у</w:t>
      </w:r>
      <w:r w:rsidRPr="000F6972">
        <w:rPr>
          <w:sz w:val="28"/>
          <w:szCs w:val="28"/>
        </w:rPr>
        <w:t xml:space="preserve"> психологии и социальной работы – средняя заработная плата работников профессорско-преподавательского состава за январь-декабрь 2020 года составила </w:t>
      </w:r>
      <w:r w:rsidR="00D90514" w:rsidRPr="000F6972">
        <w:rPr>
          <w:sz w:val="28"/>
          <w:szCs w:val="28"/>
        </w:rPr>
        <w:t xml:space="preserve">более </w:t>
      </w:r>
      <w:r w:rsidRPr="000F6972">
        <w:rPr>
          <w:sz w:val="28"/>
          <w:szCs w:val="28"/>
        </w:rPr>
        <w:t>109 369 руб</w:t>
      </w:r>
      <w:r w:rsidR="00564B25" w:rsidRPr="000F6972">
        <w:rPr>
          <w:sz w:val="28"/>
          <w:szCs w:val="28"/>
        </w:rPr>
        <w:t>лей</w:t>
      </w:r>
      <w:r w:rsidRPr="000F6972">
        <w:rPr>
          <w:sz w:val="28"/>
          <w:szCs w:val="28"/>
        </w:rPr>
        <w:t xml:space="preserve"> (показатель исполнения – 200 %).</w:t>
      </w:r>
    </w:p>
    <w:p w:rsidR="00ED6F4E" w:rsidRPr="000F6972" w:rsidRDefault="00ED6F4E" w:rsidP="00C600FC">
      <w:pPr>
        <w:spacing w:line="276" w:lineRule="auto"/>
        <w:ind w:firstLine="709"/>
        <w:jc w:val="both"/>
        <w:rPr>
          <w:sz w:val="28"/>
          <w:szCs w:val="28"/>
        </w:rPr>
      </w:pPr>
      <w:r w:rsidRPr="000F6972">
        <w:rPr>
          <w:sz w:val="28"/>
          <w:szCs w:val="28"/>
        </w:rPr>
        <w:t>В соответствии с пунктом 1.30.23 Федерального плана статистических работ, утверждённого распоряжением Правительства Российской Федерации от 06.05.2008 № 671-р, итоги федерального статистического наблюдения в сфере оплаты труда отдельных категорий работников социальной сферы и науки, включая сведения по Санкт-Петербургу, за 12 месяцев 2020 года будут опубликованы Росстатом не позднее 15</w:t>
      </w:r>
      <w:r w:rsidR="00564B25" w:rsidRPr="000F6972">
        <w:rPr>
          <w:sz w:val="28"/>
          <w:szCs w:val="28"/>
        </w:rPr>
        <w:t>.04.</w:t>
      </w:r>
      <w:r w:rsidRPr="000F6972">
        <w:rPr>
          <w:sz w:val="28"/>
          <w:szCs w:val="28"/>
        </w:rPr>
        <w:t xml:space="preserve">2021. </w:t>
      </w:r>
    </w:p>
    <w:p w:rsidR="00ED6F4E" w:rsidRPr="000F6972" w:rsidRDefault="00ED6F4E" w:rsidP="00C600FC">
      <w:pPr>
        <w:spacing w:line="276" w:lineRule="auto"/>
        <w:ind w:firstLine="709"/>
        <w:jc w:val="both"/>
        <w:rPr>
          <w:sz w:val="28"/>
          <w:szCs w:val="28"/>
        </w:rPr>
      </w:pPr>
      <w:r w:rsidRPr="000F6972">
        <w:rPr>
          <w:sz w:val="28"/>
          <w:szCs w:val="28"/>
        </w:rPr>
        <w:t xml:space="preserve">По итогам </w:t>
      </w:r>
      <w:r w:rsidR="00D90514" w:rsidRPr="000F6972">
        <w:rPr>
          <w:sz w:val="28"/>
          <w:szCs w:val="28"/>
        </w:rPr>
        <w:t>девяти</w:t>
      </w:r>
      <w:r w:rsidRPr="000F6972">
        <w:rPr>
          <w:sz w:val="28"/>
          <w:szCs w:val="28"/>
        </w:rPr>
        <w:t xml:space="preserve"> месяцев 2020 года целевые показатели, установленные Указом для категорий «преподаватели и мастера производственного обучения профессиональных образовательных учреждений» и «профессорско-преподавательский состав образовательных учреждений высшего образования»</w:t>
      </w:r>
      <w:r w:rsidR="00564B25" w:rsidRPr="000F6972">
        <w:rPr>
          <w:sz w:val="28"/>
          <w:szCs w:val="28"/>
        </w:rPr>
        <w:t>,</w:t>
      </w:r>
      <w:r w:rsidRPr="000F6972">
        <w:rPr>
          <w:sz w:val="28"/>
          <w:szCs w:val="28"/>
        </w:rPr>
        <w:t xml:space="preserve"> достигнуты в Санкт-Петербурге в полном объёме, по категории </w:t>
      </w:r>
      <w:r w:rsidRPr="000F6972">
        <w:rPr>
          <w:sz w:val="28"/>
          <w:szCs w:val="28"/>
        </w:rPr>
        <w:lastRenderedPageBreak/>
        <w:t xml:space="preserve">«научные сотрудники» целевое значение за </w:t>
      </w:r>
      <w:r w:rsidR="00D90514" w:rsidRPr="000F6972">
        <w:rPr>
          <w:sz w:val="28"/>
          <w:szCs w:val="28"/>
        </w:rPr>
        <w:t>девять</w:t>
      </w:r>
      <w:r w:rsidRPr="000F6972">
        <w:rPr>
          <w:sz w:val="28"/>
          <w:szCs w:val="28"/>
        </w:rPr>
        <w:t xml:space="preserve"> месяцев 2020 года достигнуто только в учреждениях</w:t>
      </w:r>
      <w:r w:rsidR="00564B25" w:rsidRPr="000F6972">
        <w:rPr>
          <w:sz w:val="28"/>
          <w:szCs w:val="28"/>
        </w:rPr>
        <w:t>, находящихся в ведении</w:t>
      </w:r>
      <w:r w:rsidRPr="000F6972">
        <w:rPr>
          <w:sz w:val="28"/>
          <w:szCs w:val="28"/>
        </w:rPr>
        <w:t xml:space="preserve"> Санкт-Петербурга. </w:t>
      </w:r>
    </w:p>
    <w:p w:rsidR="00ED6F4E" w:rsidRPr="000F6972" w:rsidRDefault="00ED6F4E" w:rsidP="00C600FC">
      <w:pPr>
        <w:spacing w:line="276" w:lineRule="auto"/>
        <w:ind w:firstLine="709"/>
        <w:jc w:val="both"/>
        <w:rPr>
          <w:sz w:val="28"/>
          <w:szCs w:val="28"/>
        </w:rPr>
      </w:pPr>
      <w:r w:rsidRPr="000F6972">
        <w:rPr>
          <w:sz w:val="28"/>
          <w:szCs w:val="28"/>
        </w:rPr>
        <w:t xml:space="preserve">В 2020 году по результатам проведенного анализа статистики исполнения Указа </w:t>
      </w:r>
      <w:r w:rsidR="00564B25" w:rsidRPr="000F6972">
        <w:rPr>
          <w:sz w:val="28"/>
          <w:szCs w:val="28"/>
        </w:rPr>
        <w:t xml:space="preserve">в целях исполнения Указа в Санкт-Петербурге </w:t>
      </w:r>
      <w:r w:rsidRPr="000F6972">
        <w:rPr>
          <w:sz w:val="28"/>
          <w:szCs w:val="28"/>
        </w:rPr>
        <w:t>по категории «научные сотрудники» Комитетом были подготовлены и направлены обращени</w:t>
      </w:r>
      <w:r w:rsidR="00B37395">
        <w:rPr>
          <w:sz w:val="28"/>
          <w:szCs w:val="28"/>
        </w:rPr>
        <w:t>я</w:t>
      </w:r>
      <w:r w:rsidRPr="000F6972">
        <w:rPr>
          <w:sz w:val="28"/>
          <w:szCs w:val="28"/>
        </w:rPr>
        <w:t xml:space="preserve"> за подписью Губернатора Санкт-Петербурга Беглова А.Д. в адрес Министра обороны Российской Федерации Шойгу С.К., за подписью вице-губернатора Санкт-Петербурга Княгинина В.Н. </w:t>
      </w:r>
      <w:r w:rsidR="00564B25" w:rsidRPr="000F6972">
        <w:rPr>
          <w:sz w:val="28"/>
          <w:szCs w:val="28"/>
        </w:rPr>
        <w:t xml:space="preserve">- </w:t>
      </w:r>
      <w:r w:rsidRPr="000F6972">
        <w:rPr>
          <w:sz w:val="28"/>
          <w:szCs w:val="28"/>
        </w:rPr>
        <w:t xml:space="preserve">в адрес Министра науки и высшего образования Российской Федерации Фалькова В.Н. </w:t>
      </w:r>
    </w:p>
    <w:p w:rsidR="00AC46A0" w:rsidRPr="000F6972" w:rsidRDefault="00AC46A0" w:rsidP="0057707F">
      <w:pPr>
        <w:shd w:val="clear" w:color="auto" w:fill="FFFFFF" w:themeFill="background1"/>
        <w:spacing w:line="276" w:lineRule="auto"/>
        <w:ind w:firstLine="709"/>
        <w:jc w:val="center"/>
        <w:rPr>
          <w:b/>
          <w:sz w:val="28"/>
          <w:szCs w:val="28"/>
        </w:rPr>
      </w:pPr>
      <w:r w:rsidRPr="000F6972">
        <w:rPr>
          <w:b/>
          <w:sz w:val="28"/>
          <w:szCs w:val="28"/>
        </w:rPr>
        <w:t xml:space="preserve">Указ Президента Российской Федерации от 07.05.2012 № 599 </w:t>
      </w:r>
      <w:r w:rsidRPr="000F6972">
        <w:rPr>
          <w:b/>
          <w:sz w:val="28"/>
          <w:szCs w:val="28"/>
        </w:rPr>
        <w:br/>
        <w:t>«О мерах государственной политики в области науки и образования»</w:t>
      </w:r>
      <w:r w:rsidR="00DE5901">
        <w:rPr>
          <w:b/>
          <w:sz w:val="28"/>
          <w:szCs w:val="28"/>
        </w:rPr>
        <w:t>.</w:t>
      </w:r>
    </w:p>
    <w:p w:rsidR="00BD2DCD" w:rsidRPr="000F6972" w:rsidRDefault="00BD2DCD" w:rsidP="00BD2DCD">
      <w:pPr>
        <w:shd w:val="clear" w:color="auto" w:fill="FFFFFF" w:themeFill="background1"/>
        <w:spacing w:line="276" w:lineRule="auto"/>
        <w:ind w:firstLine="709"/>
        <w:jc w:val="both"/>
        <w:rPr>
          <w:sz w:val="28"/>
          <w:szCs w:val="28"/>
        </w:rPr>
      </w:pPr>
      <w:r w:rsidRPr="000F6972">
        <w:rPr>
          <w:sz w:val="28"/>
          <w:szCs w:val="28"/>
        </w:rPr>
        <w:t xml:space="preserve">Целевое значение показателя «Доля занятого населения в возрасте </w:t>
      </w:r>
      <w:r w:rsidRPr="000F6972">
        <w:rPr>
          <w:sz w:val="28"/>
          <w:szCs w:val="28"/>
        </w:rPr>
        <w:br/>
        <w:t xml:space="preserve">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определенного Указом Президента Российской Федерации от 07.05.2012 № 599 «О мерах государственной политики в области науки и образования», составляет 37 %. Доля педагогических кадров в возрасте от 25 до 65 лет в подведомственных образовательных организациях, прошедших повышение квалификации, составила 91,6 %, что существенно выше планового показателя 37 %, запланированного на 2020 год. </w:t>
      </w:r>
    </w:p>
    <w:p w:rsidR="00ED2540" w:rsidRPr="000F6972" w:rsidRDefault="00ED2540" w:rsidP="00E66EAB">
      <w:pPr>
        <w:spacing w:line="276" w:lineRule="auto"/>
        <w:ind w:firstLine="709"/>
        <w:jc w:val="both"/>
        <w:rPr>
          <w:b/>
          <w:sz w:val="28"/>
          <w:szCs w:val="28"/>
        </w:rPr>
      </w:pPr>
      <w:r w:rsidRPr="000F6972">
        <w:rPr>
          <w:sz w:val="28"/>
          <w:szCs w:val="28"/>
          <w:shd w:val="clear" w:color="auto" w:fill="FFFFFF" w:themeFill="background1"/>
        </w:rPr>
        <w:t>Целевое значение показателя «Доля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 составляет 25 %. Доля подведомственных Комитету образовательных организаций, в которых созданы условия для совместного обучения инвалидов и лиц, не имеющих нарушений развития, составила 33 % от общего числа подведомственных образовательных организаций, что выше планового показателя.</w:t>
      </w:r>
      <w:r w:rsidRPr="000F6972">
        <w:rPr>
          <w:sz w:val="28"/>
          <w:szCs w:val="28"/>
        </w:rPr>
        <w:t xml:space="preserve"> </w:t>
      </w:r>
    </w:p>
    <w:p w:rsidR="000D02E4" w:rsidRPr="000F6972" w:rsidRDefault="000D02E4" w:rsidP="000D02E4">
      <w:pPr>
        <w:spacing w:line="276" w:lineRule="auto"/>
        <w:ind w:firstLine="709"/>
        <w:jc w:val="both"/>
        <w:rPr>
          <w:sz w:val="28"/>
          <w:szCs w:val="28"/>
        </w:rPr>
      </w:pPr>
      <w:r w:rsidRPr="000F6972">
        <w:rPr>
          <w:sz w:val="28"/>
          <w:szCs w:val="28"/>
        </w:rPr>
        <w:t xml:space="preserve">Целевое значение показателя «Доля публикаций российских исследователей от общего количества публикаций в мировых научных журналах, индексируемых в базе данных «Сеть науки» (Web of Science)», должно соответствовать 2,44% для российских исследователей и 0,24% для исследователей из Санкт-Петербурга. Фактическое значение показателя по итогам 2020 года составило 0,4 %, что выше планового показателя. </w:t>
      </w:r>
    </w:p>
    <w:p w:rsidR="00DE5901" w:rsidRDefault="00DE5901" w:rsidP="00E66EAB">
      <w:pPr>
        <w:spacing w:line="276" w:lineRule="auto"/>
        <w:ind w:firstLine="709"/>
        <w:jc w:val="both"/>
        <w:rPr>
          <w:b/>
          <w:sz w:val="28"/>
          <w:szCs w:val="28"/>
        </w:rPr>
      </w:pPr>
    </w:p>
    <w:p w:rsidR="002C7F04" w:rsidRPr="002C7F04" w:rsidRDefault="001B6034" w:rsidP="002C7F04">
      <w:pPr>
        <w:spacing w:line="276" w:lineRule="auto"/>
        <w:ind w:firstLine="709"/>
        <w:jc w:val="both"/>
        <w:rPr>
          <w:sz w:val="28"/>
          <w:szCs w:val="28"/>
        </w:rPr>
      </w:pPr>
      <w:r w:rsidRPr="000F6972">
        <w:rPr>
          <w:b/>
          <w:sz w:val="28"/>
          <w:szCs w:val="28"/>
        </w:rPr>
        <w:t xml:space="preserve">3.4 Социальная работа. </w:t>
      </w:r>
      <w:r w:rsidR="006A4DB0" w:rsidRPr="000F6972">
        <w:rPr>
          <w:b/>
          <w:sz w:val="28"/>
          <w:szCs w:val="28"/>
        </w:rPr>
        <w:t>Аттестация педагогических работников</w:t>
      </w:r>
      <w:r w:rsidR="006A4DB0" w:rsidRPr="000F6972">
        <w:rPr>
          <w:sz w:val="28"/>
          <w:szCs w:val="28"/>
        </w:rPr>
        <w:t xml:space="preserve">. В 2020 году в соответствии с действующими нормативными правовыми актами Российской Федерации и Санкт-Петербурга, в том числе, ст. 49 Федерального </w:t>
      </w:r>
      <w:r w:rsidR="006A4DB0" w:rsidRPr="000F6972">
        <w:rPr>
          <w:sz w:val="28"/>
          <w:szCs w:val="28"/>
        </w:rPr>
        <w:lastRenderedPageBreak/>
        <w:t xml:space="preserve">закона от 29.12.2012 №273-ФЗ «Об образовании в Российской Федерации», приказом Министерства образования и науки Российской Федерации от 07.04.2014 №276 «Об утверждении Порядка проведения аттестации педагогических работников организаций, осуществляющих образовательную деятельность», Аттестационной комиссией Комитета осуществлялась аттестация педагогических работников профессиональных образовательных организаций в целях установления квалификационной категории. </w:t>
      </w:r>
      <w:r w:rsidR="002C7F04" w:rsidRPr="002C7F04">
        <w:rPr>
          <w:sz w:val="28"/>
          <w:szCs w:val="28"/>
        </w:rPr>
        <w:t xml:space="preserve">В 2020 году </w:t>
      </w:r>
      <w:r w:rsidR="002C7F04" w:rsidRPr="002C7F04">
        <w:rPr>
          <w:color w:val="000000"/>
          <w:sz w:val="28"/>
          <w:szCs w:val="28"/>
        </w:rPr>
        <w:t xml:space="preserve">Аттестационной комиссией принято 221 заявление от педагогических работников образовательных организаций Санкт-Петербурга (в том числе </w:t>
      </w:r>
      <w:r w:rsidR="002C7F04" w:rsidRPr="002C7F04">
        <w:rPr>
          <w:color w:val="FF0000"/>
          <w:sz w:val="28"/>
          <w:szCs w:val="28"/>
        </w:rPr>
        <w:t xml:space="preserve">от </w:t>
      </w:r>
      <w:r w:rsidR="002C7F04" w:rsidRPr="002C7F04">
        <w:rPr>
          <w:sz w:val="28"/>
          <w:szCs w:val="28"/>
        </w:rPr>
        <w:t xml:space="preserve">36 педагогических работников, подавших заявление в декабре 2020 года и  включенных в график  аттестации на  январь и февраль 2021 года). За 2020 год проведено 10 заседаний Аттестационной комиссии, принято решение по установлению заявленной категории 219 (из которых 36 педагогических работников подали заявления в декабре 2019 года и прошли аттестацию 16.01.2020 и 13.02.2020) педагогическим работникам (в </w:t>
      </w:r>
      <w:r w:rsidR="002C7F04" w:rsidRPr="002C7F04">
        <w:rPr>
          <w:color w:val="000000"/>
          <w:sz w:val="28"/>
          <w:szCs w:val="28"/>
        </w:rPr>
        <w:t xml:space="preserve">2019 году - 214 педагогическим работникам), из них: на </w:t>
      </w:r>
      <w:r w:rsidR="002C7F04" w:rsidRPr="002C7F04">
        <w:rPr>
          <w:sz w:val="28"/>
          <w:szCs w:val="28"/>
        </w:rPr>
        <w:t>высшую квалификационную категорию – 174 педагогическим работникам (в 2019 году – 128), на первую квалификационную категорию – 45 педагогическим работникам (в 2019 году –  86). Отказано в установлении квалификационной категории 2 педагогическим работникам.</w:t>
      </w:r>
    </w:p>
    <w:p w:rsidR="006A4DB0" w:rsidRPr="000F6972" w:rsidRDefault="006A4DB0" w:rsidP="00C600FC">
      <w:pPr>
        <w:spacing w:line="276" w:lineRule="auto"/>
        <w:ind w:firstLine="709"/>
        <w:jc w:val="both"/>
        <w:rPr>
          <w:sz w:val="28"/>
          <w:szCs w:val="28"/>
        </w:rPr>
      </w:pPr>
      <w:r w:rsidRPr="000F6972">
        <w:rPr>
          <w:b/>
          <w:sz w:val="28"/>
          <w:szCs w:val="28"/>
        </w:rPr>
        <w:t>Дополнительные меры социальной поддержки педагогических работников.</w:t>
      </w:r>
      <w:r w:rsidRPr="000F6972">
        <w:rPr>
          <w:sz w:val="28"/>
          <w:szCs w:val="28"/>
        </w:rPr>
        <w:t xml:space="preserve"> В 2020 году продолжена работа по назначению дополнительных мер социальной поддержки педагогическим работникам подведомственных </w:t>
      </w:r>
      <w:r w:rsidR="00A91F35" w:rsidRPr="00A91F35">
        <w:rPr>
          <w:sz w:val="28"/>
          <w:szCs w:val="28"/>
        </w:rPr>
        <w:t xml:space="preserve">профессиональных </w:t>
      </w:r>
      <w:r w:rsidRPr="000F6972">
        <w:rPr>
          <w:sz w:val="28"/>
          <w:szCs w:val="28"/>
        </w:rPr>
        <w:t xml:space="preserve">образовательных организаций в соответствии с Порядком, утвержденным постановлением Правительства Санкт-Петербурга от 10.10.2013 № 773 «О мерах по реализации главы 9 «Дополнительные меры социальной поддержки работников государственных учреждений» Закона </w:t>
      </w:r>
      <w:r w:rsidRPr="000F6972">
        <w:rPr>
          <w:sz w:val="28"/>
          <w:szCs w:val="28"/>
        </w:rPr>
        <w:br/>
        <w:t>Санкт-Петербурга «Социальный кодекс Санкт-Петербурга» – назначены дополнительные меры социальной поддержки 81 педагогическому работнику. Общая сумма назначенных выплат составила более 2</w:t>
      </w:r>
      <w:r w:rsidR="00DE5901">
        <w:rPr>
          <w:sz w:val="28"/>
          <w:szCs w:val="28"/>
        </w:rPr>
        <w:t>,</w:t>
      </w:r>
      <w:r w:rsidRPr="000F6972">
        <w:rPr>
          <w:sz w:val="28"/>
          <w:szCs w:val="28"/>
        </w:rPr>
        <w:t>1</w:t>
      </w:r>
      <w:r w:rsidR="00DE5901">
        <w:rPr>
          <w:sz w:val="28"/>
          <w:szCs w:val="28"/>
        </w:rPr>
        <w:t xml:space="preserve"> млн</w:t>
      </w:r>
      <w:r w:rsidRPr="000F6972">
        <w:rPr>
          <w:sz w:val="28"/>
          <w:szCs w:val="28"/>
        </w:rPr>
        <w:t>. рублей (в 2019 году – более 3</w:t>
      </w:r>
      <w:r w:rsidR="00DE5901">
        <w:rPr>
          <w:sz w:val="28"/>
          <w:szCs w:val="28"/>
        </w:rPr>
        <w:t>,</w:t>
      </w:r>
      <w:r w:rsidRPr="000F6972">
        <w:rPr>
          <w:sz w:val="28"/>
          <w:szCs w:val="28"/>
        </w:rPr>
        <w:t>4</w:t>
      </w:r>
      <w:r w:rsidR="00DE5901">
        <w:rPr>
          <w:sz w:val="28"/>
          <w:szCs w:val="28"/>
        </w:rPr>
        <w:t xml:space="preserve"> млн</w:t>
      </w:r>
      <w:r w:rsidRPr="000F6972">
        <w:rPr>
          <w:sz w:val="28"/>
          <w:szCs w:val="28"/>
        </w:rPr>
        <w:t xml:space="preserve">. рублей). </w:t>
      </w:r>
    </w:p>
    <w:p w:rsidR="006A4DB0" w:rsidRPr="000F6972" w:rsidRDefault="006A4DB0" w:rsidP="00C600FC">
      <w:pPr>
        <w:spacing w:line="276" w:lineRule="auto"/>
        <w:ind w:firstLine="709"/>
        <w:jc w:val="both"/>
        <w:rPr>
          <w:sz w:val="28"/>
          <w:szCs w:val="28"/>
        </w:rPr>
      </w:pPr>
      <w:r w:rsidRPr="000F6972">
        <w:rPr>
          <w:b/>
          <w:sz w:val="28"/>
          <w:szCs w:val="28"/>
        </w:rPr>
        <w:t>Повышение квалификации</w:t>
      </w:r>
      <w:r w:rsidRPr="000F6972">
        <w:rPr>
          <w:b/>
        </w:rPr>
        <w:t xml:space="preserve"> </w:t>
      </w:r>
      <w:r w:rsidRPr="000F6972">
        <w:rPr>
          <w:b/>
          <w:sz w:val="28"/>
          <w:szCs w:val="28"/>
        </w:rPr>
        <w:t>педагогических кадров</w:t>
      </w:r>
      <w:r w:rsidRPr="000F6972">
        <w:rPr>
          <w:sz w:val="28"/>
          <w:szCs w:val="28"/>
        </w:rPr>
        <w:t xml:space="preserve">. С целью выполнения мероприятий, направленных на достижение показателей, содержащихся в Указе Президента Российской Федерации от 07.05.2012 </w:t>
      </w:r>
      <w:r w:rsidR="00C600FC">
        <w:rPr>
          <w:sz w:val="28"/>
          <w:szCs w:val="28"/>
        </w:rPr>
        <w:br/>
      </w:r>
      <w:r w:rsidRPr="000F6972">
        <w:rPr>
          <w:sz w:val="28"/>
          <w:szCs w:val="28"/>
        </w:rPr>
        <w:t xml:space="preserve">№ 599 «О мерах по реализации государственной политики в области образования и науки», профессиональными образовательными организациями, находящимися в ведении Комитета, проводится повышение квалификации (стажировка) и профессиональная подготовка педагогических кадров. Численность педагогических кадров в возрасте от 25 до 65 лет </w:t>
      </w:r>
      <w:r w:rsidRPr="000F6972">
        <w:rPr>
          <w:sz w:val="28"/>
          <w:szCs w:val="28"/>
        </w:rPr>
        <w:br/>
      </w:r>
      <w:r w:rsidRPr="000F6972">
        <w:rPr>
          <w:sz w:val="28"/>
          <w:szCs w:val="28"/>
        </w:rPr>
        <w:lastRenderedPageBreak/>
        <w:t xml:space="preserve">в образовательных организациях, находящихся в ведении Комитета, составляет 1033 человек. В 2020 году прошли повышение квалификации </w:t>
      </w:r>
      <w:r w:rsidRPr="000F6972">
        <w:rPr>
          <w:sz w:val="28"/>
          <w:szCs w:val="28"/>
        </w:rPr>
        <w:br/>
        <w:t>и профессиональную подготовку 946 человек, что составляет 91,6 % к общей численности указанной категории педагогических кадров.</w:t>
      </w:r>
      <w:r w:rsidRPr="000F6972">
        <w:rPr>
          <w:b/>
          <w:sz w:val="28"/>
          <w:szCs w:val="28"/>
        </w:rPr>
        <w:t xml:space="preserve"> </w:t>
      </w:r>
    </w:p>
    <w:p w:rsidR="006A4DB0" w:rsidRPr="000F6972" w:rsidRDefault="006A4DB0" w:rsidP="00C600FC">
      <w:pPr>
        <w:spacing w:line="276" w:lineRule="auto"/>
        <w:ind w:firstLine="709"/>
        <w:jc w:val="both"/>
        <w:rPr>
          <w:sz w:val="28"/>
        </w:rPr>
      </w:pPr>
      <w:r w:rsidRPr="000F6972">
        <w:rPr>
          <w:b/>
          <w:sz w:val="28"/>
        </w:rPr>
        <w:t>Дополнительные меры социальной поддержки по обеспечению питанием обучающихся</w:t>
      </w:r>
      <w:r w:rsidRPr="000F6972">
        <w:rPr>
          <w:sz w:val="28"/>
        </w:rPr>
        <w:t xml:space="preserve">. В 2020 году в соответствии со статьями 82 и 82-1 Закона Санкт-Петербурга от 09.11.2011 №728-132 «Социальный кодекс </w:t>
      </w:r>
      <w:r w:rsidRPr="000F6972">
        <w:rPr>
          <w:sz w:val="28"/>
        </w:rPr>
        <w:br/>
        <w:t xml:space="preserve">Санкт-Петербурга» и постановлением Правительства Санкт-Петербурга </w:t>
      </w:r>
      <w:r w:rsidRPr="000F6972">
        <w:rPr>
          <w:sz w:val="28"/>
        </w:rPr>
        <w:br/>
        <w:t xml:space="preserve">от 05.03.2015 № 247 «О мерах по реализации главы 18 «Дополнительные меры социальной поддержки по обеспечению питанием в образовательных учреждениях Закона Санкт-Петербурга «Социальный кодекс </w:t>
      </w:r>
      <w:r w:rsidR="00552050">
        <w:rPr>
          <w:sz w:val="28"/>
        </w:rPr>
        <w:br/>
      </w:r>
      <w:r w:rsidRPr="000F6972">
        <w:rPr>
          <w:sz w:val="28"/>
        </w:rPr>
        <w:t>Санкт-Петербурга», в Единую комиссию</w:t>
      </w:r>
      <w:r w:rsidRPr="000F6972">
        <w:rPr>
          <w:sz w:val="28"/>
          <w:lang w:val="x-none"/>
        </w:rPr>
        <w:t xml:space="preserve"> по </w:t>
      </w:r>
      <w:r w:rsidRPr="000F6972">
        <w:rPr>
          <w:sz w:val="28"/>
        </w:rPr>
        <w:t>назначению</w:t>
      </w:r>
      <w:r w:rsidRPr="000F6972">
        <w:rPr>
          <w:sz w:val="28"/>
          <w:lang w:val="x-none"/>
        </w:rPr>
        <w:t xml:space="preserve"> дополнительных мер</w:t>
      </w:r>
      <w:r w:rsidRPr="000F6972">
        <w:rPr>
          <w:sz w:val="28"/>
        </w:rPr>
        <w:t xml:space="preserve"> </w:t>
      </w:r>
      <w:r w:rsidRPr="000F6972">
        <w:rPr>
          <w:sz w:val="28"/>
          <w:lang w:val="x-none"/>
        </w:rPr>
        <w:t>социальной поддержки работник</w:t>
      </w:r>
      <w:r w:rsidRPr="000F6972">
        <w:rPr>
          <w:sz w:val="28"/>
        </w:rPr>
        <w:t>ов</w:t>
      </w:r>
      <w:r w:rsidRPr="000F6972">
        <w:rPr>
          <w:sz w:val="28"/>
          <w:lang w:val="x-none"/>
        </w:rPr>
        <w:t xml:space="preserve"> государственных учреждений</w:t>
      </w:r>
      <w:r w:rsidRPr="000F6972">
        <w:rPr>
          <w:sz w:val="28"/>
        </w:rPr>
        <w:t xml:space="preserve">, находящихся в ведении Комитета, и дополнительных мер социальной поддержки по обеспечению питанием в государственных образовательных учреждениях, находящихся в ведении Комитета (Единая комиссия), от образовательных организаций поступили списки на 996 обучающихся льготных категорий на предоставление питания с компенсацией 100 % стоимости питания за счет средств бюджета Санкт-Петербурга и 83 ходатайств о предоставлении питания обучающимся как находящимся в трудной жизненной ситуации. </w:t>
      </w:r>
    </w:p>
    <w:p w:rsidR="006A4DB0" w:rsidRPr="000F6972" w:rsidRDefault="006A4DB0" w:rsidP="00E66EAB">
      <w:pPr>
        <w:spacing w:line="276" w:lineRule="auto"/>
        <w:ind w:firstLine="709"/>
        <w:jc w:val="both"/>
        <w:rPr>
          <w:sz w:val="28"/>
        </w:rPr>
      </w:pPr>
      <w:r w:rsidRPr="000F6972">
        <w:rPr>
          <w:sz w:val="28"/>
        </w:rPr>
        <w:t xml:space="preserve">За отчетный период проведено 12 заседаний Единой комиссии, на которых дополнительная мера социальной поддержки по обеспечению питанием в подведомственных образовательных организациях назначена 1078 обучающимся, в том числе: </w:t>
      </w:r>
    </w:p>
    <w:p w:rsidR="006A4DB0" w:rsidRPr="000F6972" w:rsidRDefault="006A4DB0" w:rsidP="006A4DB0">
      <w:pPr>
        <w:spacing w:line="276" w:lineRule="auto"/>
        <w:ind w:firstLine="708"/>
        <w:jc w:val="both"/>
        <w:rPr>
          <w:sz w:val="28"/>
        </w:rPr>
      </w:pPr>
      <w:r w:rsidRPr="000F6972">
        <w:rPr>
          <w:sz w:val="28"/>
        </w:rPr>
        <w:t xml:space="preserve">- с компенсацией за счет средств бюджета Санкт-Петербурга 100 % стоимости в соответствии с пунктом 1 статьи 82 Социального кодекса </w:t>
      </w:r>
      <w:r w:rsidR="00552050">
        <w:rPr>
          <w:sz w:val="28"/>
        </w:rPr>
        <w:br/>
      </w:r>
      <w:r w:rsidRPr="000F6972">
        <w:rPr>
          <w:sz w:val="28"/>
        </w:rPr>
        <w:t xml:space="preserve">Санкт-Петербурга и постановлением Правительства Санкт-Петербурга от 05.03.2015 № 247 «О мерах по реализации главы 18 «Дополнительные меры социальной поддержки по обеспечению питанием в образовательных учреждениях» Закона Санкт-Петербурга «Социальный кодекс </w:t>
      </w:r>
      <w:r w:rsidR="00552050">
        <w:rPr>
          <w:sz w:val="28"/>
        </w:rPr>
        <w:br/>
      </w:r>
      <w:r w:rsidRPr="000F6972">
        <w:rPr>
          <w:sz w:val="28"/>
        </w:rPr>
        <w:t xml:space="preserve">Санкт-Петербурга» 996 обучающимся; </w:t>
      </w:r>
    </w:p>
    <w:p w:rsidR="006A4DB0" w:rsidRPr="000F6972" w:rsidRDefault="006A4DB0" w:rsidP="006A4DB0">
      <w:pPr>
        <w:spacing w:line="276" w:lineRule="auto"/>
        <w:ind w:firstLine="708"/>
        <w:jc w:val="both"/>
        <w:rPr>
          <w:b/>
          <w:sz w:val="28"/>
        </w:rPr>
      </w:pPr>
      <w:r w:rsidRPr="000F6972">
        <w:rPr>
          <w:sz w:val="28"/>
        </w:rPr>
        <w:t xml:space="preserve">- с компенсацией за счет средств бюджета Санкт-Петербурга 100 % его стоимости в соответствии с пунктом 4 статьи 82 Социального кодекса </w:t>
      </w:r>
      <w:r w:rsidRPr="000F6972">
        <w:rPr>
          <w:sz w:val="28"/>
        </w:rPr>
        <w:br/>
        <w:t xml:space="preserve">Санкт-Петербурга и постановлением Правительства Санкт-Петербурга </w:t>
      </w:r>
      <w:r w:rsidRPr="000F6972">
        <w:rPr>
          <w:sz w:val="28"/>
        </w:rPr>
        <w:br/>
        <w:t xml:space="preserve">от 05.03.2015 № 247 «О мерах по реализации главы 18 «Дополнительные меры социальной поддержки по обеспечению питанием в образовательных учреждениях» Закона Санкт-Петербурга «Социальный кодекс </w:t>
      </w:r>
      <w:r w:rsidR="00552050">
        <w:rPr>
          <w:sz w:val="28"/>
        </w:rPr>
        <w:br/>
      </w:r>
      <w:r w:rsidRPr="000F6972">
        <w:rPr>
          <w:sz w:val="28"/>
        </w:rPr>
        <w:lastRenderedPageBreak/>
        <w:t>Санкт-Петербурга» 82 обучающимся, находящимся в трудной жизненной ситуации.</w:t>
      </w:r>
      <w:r w:rsidRPr="000F6972">
        <w:rPr>
          <w:b/>
          <w:sz w:val="28"/>
        </w:rPr>
        <w:t xml:space="preserve">  </w:t>
      </w:r>
    </w:p>
    <w:p w:rsidR="006A4DB0" w:rsidRPr="000F6972" w:rsidRDefault="006A4DB0" w:rsidP="006A4DB0">
      <w:pPr>
        <w:spacing w:line="276" w:lineRule="auto"/>
        <w:ind w:firstLine="709"/>
        <w:jc w:val="both"/>
        <w:rPr>
          <w:sz w:val="28"/>
        </w:rPr>
      </w:pPr>
      <w:r w:rsidRPr="000F6972">
        <w:rPr>
          <w:b/>
          <w:sz w:val="28"/>
        </w:rPr>
        <w:t>Обучение лиц с ограниченными возможностями здоровья (ОВЗ).</w:t>
      </w:r>
      <w:r w:rsidRPr="000F6972">
        <w:rPr>
          <w:sz w:val="28"/>
        </w:rPr>
        <w:t xml:space="preserve">  В рамках реализации распоряжения Правительства Санкт-Петербурга от 28 декабря 2015 № 84-рп «О плане мероприятий («дорожной карты») по повышению значений показателей доступности для инвалидов объектов и услуг в Санкт-Петербурге на 2016-2020 годы» в подведомственных профессиональных образовательных организациях разработаны поэтапные планы мероприятий по обеспечению для инвалидов условий доступности объектов и услуг. В ведении Комитета находится </w:t>
      </w:r>
      <w:r w:rsidR="005F1B13">
        <w:rPr>
          <w:sz w:val="28"/>
        </w:rPr>
        <w:t>девять</w:t>
      </w:r>
      <w:r w:rsidRPr="000F6972">
        <w:rPr>
          <w:sz w:val="28"/>
        </w:rPr>
        <w:t xml:space="preserve"> профессиональных образовательных организаций, имеющих 33 объекта социальной структуры. Три объекта социальной инфраструктуры (два учебных корпуса – Политехнического колледжа городского хозяйства, Санкт-Петербургского архитектурно-строительного колледжа и здание общежития </w:t>
      </w:r>
      <w:r w:rsidR="00552050">
        <w:rPr>
          <w:sz w:val="28"/>
        </w:rPr>
        <w:br/>
      </w:r>
      <w:r w:rsidRPr="000F6972">
        <w:rPr>
          <w:sz w:val="28"/>
        </w:rPr>
        <w:t>Санкт-Петербургского технического колледжа управления и коммерции) полностью доступны для инвалидов и лиц с ОВЗ, на 30 объектах – обеспечен доступ к услугам, а также принимаются меры для формирования безбарьерной среды для обучающихся с различными видами нарушений здоровья.</w:t>
      </w:r>
    </w:p>
    <w:p w:rsidR="006A4DB0" w:rsidRPr="000F6972" w:rsidRDefault="006A4DB0" w:rsidP="006A4DB0">
      <w:pPr>
        <w:spacing w:line="276" w:lineRule="auto"/>
        <w:ind w:firstLine="709"/>
        <w:jc w:val="both"/>
        <w:rPr>
          <w:sz w:val="28"/>
        </w:rPr>
      </w:pPr>
      <w:r w:rsidRPr="000F6972">
        <w:rPr>
          <w:sz w:val="28"/>
        </w:rPr>
        <w:t xml:space="preserve">В 2020 году профессиональным образовательным организациям, подведомственным Комитету, выделены финансовые средства в объеме </w:t>
      </w:r>
      <w:r w:rsidR="005F1B13">
        <w:rPr>
          <w:sz w:val="28"/>
        </w:rPr>
        <w:t xml:space="preserve">более </w:t>
      </w:r>
      <w:r w:rsidRPr="000F6972">
        <w:rPr>
          <w:sz w:val="28"/>
        </w:rPr>
        <w:t>14,7 млн. руб</w:t>
      </w:r>
      <w:r w:rsidR="005F1B13">
        <w:rPr>
          <w:sz w:val="28"/>
        </w:rPr>
        <w:t>лей</w:t>
      </w:r>
      <w:r w:rsidRPr="000F6972">
        <w:rPr>
          <w:sz w:val="28"/>
        </w:rPr>
        <w:t xml:space="preserve"> (в том числе за счет средств бюджета </w:t>
      </w:r>
      <w:r w:rsidR="005F1B13">
        <w:rPr>
          <w:sz w:val="28"/>
        </w:rPr>
        <w:t xml:space="preserve">более </w:t>
      </w:r>
      <w:r w:rsidRPr="000F6972">
        <w:rPr>
          <w:sz w:val="28"/>
        </w:rPr>
        <w:t>14,7 млн. руб</w:t>
      </w:r>
      <w:r w:rsidR="005F1B13">
        <w:rPr>
          <w:sz w:val="28"/>
        </w:rPr>
        <w:t>лей</w:t>
      </w:r>
      <w:r w:rsidRPr="000F6972">
        <w:rPr>
          <w:sz w:val="28"/>
        </w:rPr>
        <w:t>) на проведение ремонтных работ по адаптации отдельных функциональных зон зданий и приобретение технических средств, обеспечивающих инвалидам и лицам с ОВЗ беспрепятственное, комфортное и безопасное движение по коммуникационным путям, помещениям зданий образовательных организаций. В 2020 году в соответствии с планами проведены следующие мероприятия:</w:t>
      </w:r>
    </w:p>
    <w:p w:rsidR="006A4DB0" w:rsidRPr="000F6972" w:rsidRDefault="006A4DB0" w:rsidP="006A4DB0">
      <w:pPr>
        <w:spacing w:line="276" w:lineRule="auto"/>
        <w:ind w:firstLine="709"/>
        <w:jc w:val="both"/>
        <w:rPr>
          <w:sz w:val="28"/>
        </w:rPr>
      </w:pPr>
      <w:r w:rsidRPr="000F6972">
        <w:rPr>
          <w:sz w:val="28"/>
        </w:rPr>
        <w:t xml:space="preserve">- в Санкт-Петербургском техническом колледж управления и коммерции произведен текущий ремонт лифтов с соблюдением требований к объектам социальной инфраструктуры для беспрепятственного доступа лиц с ограниченными возможностями, в лифтах кнопки выполнены с тактильно/рельефными цифрами и дублируются шрифтом Брайля, установлен настенный знак «Парковка для инвалидов» для указания стояночной площадки для транспортных мест, управляемых инвалидами, наклеен предупредительный знак «Осторожно (желтый круг) с двух сторон на стеклянную дверь для возможности их распознавания инвалиду с нарушением зрения, установлена тактильная пиктограмма «Доступность для инвалидов на коляске», установлена в санитарно-гигиеническом помещении кнопка вызова со шрифтом Брайля, позволяющая в экстренных случаях вызвать на помощь сотрудника организации, корпус имеет влагозащитное исполнение, приобретен пандус </w:t>
      </w:r>
      <w:r w:rsidRPr="000F6972">
        <w:rPr>
          <w:sz w:val="28"/>
        </w:rPr>
        <w:lastRenderedPageBreak/>
        <w:t>перекатной для удобства преодоления порогов и мест с перепадами высот людьми с нарушениями опорно-двигательного аппарата, установлен на входную распашную дверь регулируемый доводчик, который обеспечивает замедление закрытия двери, приобретена краска антискользящая для обновления контрастной маркировки ступеней;</w:t>
      </w:r>
    </w:p>
    <w:p w:rsidR="006A4DB0" w:rsidRPr="000F6972" w:rsidRDefault="006A4DB0" w:rsidP="006A4DB0">
      <w:pPr>
        <w:spacing w:line="276" w:lineRule="auto"/>
        <w:ind w:firstLine="709"/>
        <w:jc w:val="both"/>
        <w:rPr>
          <w:sz w:val="28"/>
        </w:rPr>
      </w:pPr>
      <w:r w:rsidRPr="000F6972">
        <w:rPr>
          <w:sz w:val="28"/>
        </w:rPr>
        <w:t>- в Политехническом колледже городского хозяйства в установлен в санитарно-гигиеническом помещении крючок для костылей травмобезопасный со шрифтом Брайля, позволяющий расположение 2-х костылей или трости в вертикальном положении, также в санитарно-гигиеническом помещении осуществлена замена опорного поручня, осуществляющий дополнительную точку опоры для инвалидов на коляске и для инвалидов с нарушениями опорно-двигательного аппарата, установлены тактильные пиктограммы: «Доступность для инвалидов на коляске», «Доступность для инвалидов по зрению», «Доступность для инвалидов по слуху», позволяющие обеспечить легкую  идентификацию доступности объекта;</w:t>
      </w:r>
    </w:p>
    <w:p w:rsidR="006A4DB0" w:rsidRPr="000F6972" w:rsidRDefault="006A4DB0" w:rsidP="006A4DB0">
      <w:pPr>
        <w:spacing w:line="276" w:lineRule="auto"/>
        <w:ind w:firstLine="709"/>
        <w:jc w:val="both"/>
        <w:rPr>
          <w:sz w:val="28"/>
        </w:rPr>
      </w:pPr>
      <w:r w:rsidRPr="000F6972">
        <w:rPr>
          <w:sz w:val="28"/>
        </w:rPr>
        <w:t xml:space="preserve">- в Санкт-Петербургском техникуме отраслевых технологий, финансов и права установлены в санитарно-гигиенических помещениях </w:t>
      </w:r>
      <w:r w:rsidR="00935871" w:rsidRPr="000F6972">
        <w:rPr>
          <w:sz w:val="28"/>
        </w:rPr>
        <w:t>опорные поручни,</w:t>
      </w:r>
      <w:r w:rsidRPr="000F6972">
        <w:rPr>
          <w:sz w:val="28"/>
        </w:rPr>
        <w:t xml:space="preserve"> осуществляющие дополнительную точку опоры для инвалидов с нарушениями опорно-двигательного аппарата.</w:t>
      </w:r>
    </w:p>
    <w:p w:rsidR="006A4DB0" w:rsidRPr="000F6972" w:rsidRDefault="006A4DB0" w:rsidP="00935871">
      <w:pPr>
        <w:spacing w:line="276" w:lineRule="auto"/>
        <w:ind w:firstLine="709"/>
        <w:jc w:val="both"/>
        <w:rPr>
          <w:sz w:val="28"/>
        </w:rPr>
      </w:pPr>
      <w:r w:rsidRPr="000F6972">
        <w:rPr>
          <w:b/>
          <w:sz w:val="28"/>
        </w:rPr>
        <w:t>Внедрение</w:t>
      </w:r>
      <w:r w:rsidRPr="000F6972">
        <w:rPr>
          <w:sz w:val="28"/>
        </w:rPr>
        <w:t xml:space="preserve"> </w:t>
      </w:r>
      <w:r w:rsidRPr="000F6972">
        <w:rPr>
          <w:b/>
          <w:sz w:val="28"/>
        </w:rPr>
        <w:t>информационных технологий по дистанционному обучению</w:t>
      </w:r>
      <w:r w:rsidRPr="000F6972">
        <w:rPr>
          <w:sz w:val="28"/>
        </w:rPr>
        <w:t xml:space="preserve"> студентов, в том числе лиц с ограниченными возможностями здоровья (ОВЗ). В целях использования информационных технологий для дистанционного обучения, в том числе для инвалидов и лиц с ОВЗ в подведомственных профессиональных образовательных организациях в 2020 году выделено </w:t>
      </w:r>
      <w:r w:rsidR="005F1B13">
        <w:rPr>
          <w:sz w:val="28"/>
        </w:rPr>
        <w:t xml:space="preserve">более </w:t>
      </w:r>
      <w:r w:rsidRPr="000F6972">
        <w:rPr>
          <w:sz w:val="28"/>
        </w:rPr>
        <w:t>6</w:t>
      </w:r>
      <w:r w:rsidR="005F1B13">
        <w:rPr>
          <w:sz w:val="28"/>
        </w:rPr>
        <w:t>,</w:t>
      </w:r>
      <w:r w:rsidRPr="000F6972">
        <w:rPr>
          <w:sz w:val="28"/>
        </w:rPr>
        <w:t>0</w:t>
      </w:r>
      <w:r w:rsidR="005F1B13">
        <w:rPr>
          <w:sz w:val="28"/>
        </w:rPr>
        <w:t xml:space="preserve"> млн</w:t>
      </w:r>
      <w:r w:rsidRPr="000F6972">
        <w:rPr>
          <w:sz w:val="28"/>
        </w:rPr>
        <w:t>. руб</w:t>
      </w:r>
      <w:r w:rsidR="005F1B13">
        <w:rPr>
          <w:sz w:val="28"/>
        </w:rPr>
        <w:t>лей</w:t>
      </w:r>
      <w:r w:rsidRPr="000F6972">
        <w:rPr>
          <w:sz w:val="28"/>
        </w:rPr>
        <w:t xml:space="preserve"> (в том числе за счет средств бюджета </w:t>
      </w:r>
      <w:r w:rsidR="005F1B13">
        <w:rPr>
          <w:sz w:val="28"/>
        </w:rPr>
        <w:t>более 5,</w:t>
      </w:r>
      <w:r w:rsidRPr="000F6972">
        <w:rPr>
          <w:sz w:val="28"/>
        </w:rPr>
        <w:t>4</w:t>
      </w:r>
      <w:r w:rsidR="005F1B13">
        <w:rPr>
          <w:sz w:val="28"/>
        </w:rPr>
        <w:t xml:space="preserve"> млн</w:t>
      </w:r>
      <w:r w:rsidRPr="000F6972">
        <w:rPr>
          <w:sz w:val="28"/>
        </w:rPr>
        <w:t>.  руб</w:t>
      </w:r>
      <w:r w:rsidR="005F1B13">
        <w:rPr>
          <w:sz w:val="28"/>
        </w:rPr>
        <w:t>лей</w:t>
      </w:r>
      <w:r w:rsidRPr="000F6972">
        <w:rPr>
          <w:sz w:val="28"/>
        </w:rPr>
        <w:t>):</w:t>
      </w:r>
    </w:p>
    <w:p w:rsidR="006A4DB0" w:rsidRPr="000F6972" w:rsidRDefault="006A4DB0" w:rsidP="006A4DB0">
      <w:pPr>
        <w:spacing w:line="276" w:lineRule="auto"/>
        <w:ind w:firstLine="708"/>
        <w:jc w:val="both"/>
        <w:rPr>
          <w:sz w:val="28"/>
        </w:rPr>
      </w:pPr>
      <w:r w:rsidRPr="000F6972">
        <w:rPr>
          <w:sz w:val="28"/>
        </w:rPr>
        <w:t>- в Санкт-Петербургском техническом колледже управления и коммерции организовано обеспечение доступа к сети "Интернет";</w:t>
      </w:r>
    </w:p>
    <w:p w:rsidR="006A4DB0" w:rsidRPr="000F6972" w:rsidRDefault="006A4DB0" w:rsidP="006A4DB0">
      <w:pPr>
        <w:spacing w:line="276" w:lineRule="auto"/>
        <w:ind w:firstLine="708"/>
        <w:jc w:val="both"/>
        <w:rPr>
          <w:sz w:val="28"/>
        </w:rPr>
      </w:pPr>
      <w:r w:rsidRPr="000F6972">
        <w:rPr>
          <w:sz w:val="28"/>
        </w:rPr>
        <w:t>- в Петровском колледже обеспечивается достаточная пропускная способность каналов связи (не ниже 512 Кбит/с на одного пользователя), приобретена виртуальная медиатека, организовано техническое обслуживание системы дистанционного обучения;</w:t>
      </w:r>
    </w:p>
    <w:p w:rsidR="006A4DB0" w:rsidRPr="000F6972" w:rsidRDefault="006A4DB0" w:rsidP="006A4DB0">
      <w:pPr>
        <w:spacing w:line="276" w:lineRule="auto"/>
        <w:ind w:firstLine="708"/>
        <w:jc w:val="both"/>
        <w:rPr>
          <w:sz w:val="28"/>
        </w:rPr>
      </w:pPr>
      <w:r w:rsidRPr="000F6972">
        <w:rPr>
          <w:sz w:val="28"/>
        </w:rPr>
        <w:t>- в Академии управления городской средой, градостроительства и печати обеспечен доступ к сети "Интернет", приобретено программное обеспечение, приобретены комплектующие сервера для платформы дистанционного обучения, а также оказываются услуги по предоставлению доступа к виртуальному серверу, хранению и резервному восстановлению данных;</w:t>
      </w:r>
    </w:p>
    <w:p w:rsidR="006A4DB0" w:rsidRPr="000F6972" w:rsidRDefault="006A4DB0" w:rsidP="006A4DB0">
      <w:pPr>
        <w:spacing w:line="276" w:lineRule="auto"/>
        <w:ind w:firstLine="708"/>
        <w:jc w:val="both"/>
        <w:rPr>
          <w:sz w:val="28"/>
        </w:rPr>
      </w:pPr>
      <w:r w:rsidRPr="000F6972">
        <w:rPr>
          <w:sz w:val="28"/>
        </w:rPr>
        <w:t xml:space="preserve">- в Санкт-Петербургском техникуме отраслевых технологий, финансов и права предоставлено в пользование системы дистанционного образования </w:t>
      </w:r>
      <w:r w:rsidRPr="000F6972">
        <w:rPr>
          <w:sz w:val="28"/>
        </w:rPr>
        <w:lastRenderedPageBreak/>
        <w:t>Русский Moodle с технической поддержкой, предоставлены данные для доступа к zoom.</w:t>
      </w:r>
    </w:p>
    <w:p w:rsidR="006A4DB0" w:rsidRPr="000F6972" w:rsidRDefault="006A4DB0" w:rsidP="006A4DB0">
      <w:pPr>
        <w:spacing w:line="276" w:lineRule="auto"/>
        <w:ind w:firstLine="708"/>
        <w:jc w:val="both"/>
        <w:rPr>
          <w:sz w:val="28"/>
        </w:rPr>
      </w:pPr>
      <w:r w:rsidRPr="000F6972">
        <w:rPr>
          <w:sz w:val="28"/>
        </w:rPr>
        <w:t xml:space="preserve">- в Академии промышленных технологий осуществлено подключение к электронной библиотеке ЭБС Юрайт и к электронно-библиотечной системе "Znanium", предоставлен доступ к электронным учебным изданиям ЭБС издательства "Академия". </w:t>
      </w:r>
    </w:p>
    <w:p w:rsidR="006A4DB0" w:rsidRPr="000F6972" w:rsidRDefault="006A4DB0" w:rsidP="006A4DB0">
      <w:pPr>
        <w:spacing w:line="276" w:lineRule="auto"/>
        <w:ind w:firstLine="708"/>
        <w:jc w:val="both"/>
        <w:rPr>
          <w:b/>
          <w:sz w:val="28"/>
        </w:rPr>
      </w:pPr>
      <w:r w:rsidRPr="000F6972">
        <w:rPr>
          <w:sz w:val="28"/>
        </w:rPr>
        <w:t>Кроме того, в 2020 году 35 сотрудников подведомственных профессиональных образовательных организаций прошли обучение на курсах повышения квалификации по вопросам обеспечения доступности для инвалидов объектов и предоставляемых им услуг.</w:t>
      </w:r>
    </w:p>
    <w:p w:rsidR="006A4DB0" w:rsidRPr="000F6972" w:rsidRDefault="006A4DB0" w:rsidP="006A4DB0">
      <w:pPr>
        <w:spacing w:line="276" w:lineRule="auto"/>
        <w:ind w:firstLine="709"/>
        <w:jc w:val="both"/>
        <w:rPr>
          <w:sz w:val="28"/>
          <w:szCs w:val="28"/>
        </w:rPr>
      </w:pPr>
      <w:r w:rsidRPr="000F6972">
        <w:rPr>
          <w:b/>
          <w:sz w:val="28"/>
        </w:rPr>
        <w:t xml:space="preserve">Трудоустройство выпускников. </w:t>
      </w:r>
      <w:r w:rsidRPr="000F6972">
        <w:rPr>
          <w:sz w:val="28"/>
          <w:szCs w:val="28"/>
        </w:rPr>
        <w:t xml:space="preserve">Комитетом в 2015 году создан Базовый центр содействия трудоустройству выпускников образовательных организаций высшего образования и профессиональных образовательных организаций, расположенных на территории Санкт-Петербурга (Базовый центр), в качестве структурного подразделения подведомственного Санкт-Петербургского государственного бюджетного учреждения «Экспертный центр оценки дополнительного и среднего профессионального образования». </w:t>
      </w:r>
    </w:p>
    <w:p w:rsidR="006A4DB0" w:rsidRPr="000F6972" w:rsidRDefault="006A4DB0" w:rsidP="00532D9E">
      <w:pPr>
        <w:spacing w:line="276" w:lineRule="auto"/>
        <w:ind w:firstLine="709"/>
        <w:jc w:val="both"/>
        <w:rPr>
          <w:sz w:val="28"/>
          <w:szCs w:val="28"/>
        </w:rPr>
      </w:pPr>
      <w:r w:rsidRPr="000F6972">
        <w:rPr>
          <w:sz w:val="28"/>
          <w:szCs w:val="28"/>
        </w:rPr>
        <w:t>Базовый центр проводит мониторинги различных направлений деятельности образовательных организаций в части содействия трудоустройству выпускников, мониторинг образовательных организаций по прогнозу трудоустройства и фактическому трудоустройству выпускников, выпускников-инвалидов молодого возраста (распределение по каналам занятости), а также выпускников-детей-сирот и детей, оставшихся без попечения родителей, и лиц из числа детей-сирот и детей, оставшихся без попечения родителей (с 2020 года), анализ трудоустройства выпускников образовательных организаций, находящихся на территории Санкт-Петербурга.</w:t>
      </w:r>
    </w:p>
    <w:p w:rsidR="006A4DB0" w:rsidRPr="000F6972" w:rsidRDefault="006A4DB0" w:rsidP="00532D9E">
      <w:pPr>
        <w:spacing w:line="276" w:lineRule="auto"/>
        <w:ind w:firstLine="709"/>
        <w:jc w:val="both"/>
        <w:rPr>
          <w:sz w:val="28"/>
          <w:szCs w:val="28"/>
        </w:rPr>
      </w:pPr>
      <w:r w:rsidRPr="000F6972">
        <w:rPr>
          <w:sz w:val="28"/>
          <w:szCs w:val="28"/>
        </w:rPr>
        <w:t xml:space="preserve">Комитетом в 2020 году продолжен мониторинг трудоустройства выпускников, обучавшихся по программам высшего образования, в 70 </w:t>
      </w:r>
      <w:r w:rsidR="00434248">
        <w:rPr>
          <w:sz w:val="28"/>
          <w:szCs w:val="28"/>
        </w:rPr>
        <w:t xml:space="preserve">организациях </w:t>
      </w:r>
      <w:r w:rsidRPr="000F6972">
        <w:rPr>
          <w:sz w:val="28"/>
          <w:szCs w:val="28"/>
        </w:rPr>
        <w:t>(</w:t>
      </w:r>
      <w:r w:rsidR="00434248">
        <w:rPr>
          <w:sz w:val="28"/>
          <w:szCs w:val="28"/>
        </w:rPr>
        <w:t xml:space="preserve">в том числе </w:t>
      </w:r>
      <w:r w:rsidRPr="000F6972">
        <w:rPr>
          <w:sz w:val="28"/>
          <w:szCs w:val="28"/>
        </w:rPr>
        <w:t>4</w:t>
      </w:r>
      <w:r w:rsidR="00434248">
        <w:rPr>
          <w:sz w:val="28"/>
          <w:szCs w:val="28"/>
        </w:rPr>
        <w:t>3</w:t>
      </w:r>
      <w:r w:rsidRPr="000F6972">
        <w:rPr>
          <w:sz w:val="28"/>
          <w:szCs w:val="28"/>
        </w:rPr>
        <w:t xml:space="preserve"> государственных и 26 негосударственных</w:t>
      </w:r>
      <w:r w:rsidR="00434248">
        <w:rPr>
          <w:sz w:val="28"/>
          <w:szCs w:val="28"/>
        </w:rPr>
        <w:t xml:space="preserve"> вузах</w:t>
      </w:r>
      <w:r w:rsidRPr="000F6972">
        <w:rPr>
          <w:sz w:val="28"/>
          <w:szCs w:val="28"/>
        </w:rPr>
        <w:t xml:space="preserve">), по программам среднего профессионального образования - в 30 вузах, реализующих подготовку специалистов среднего звена (из них 25 государственных и </w:t>
      </w:r>
      <w:r w:rsidR="00CB4427" w:rsidRPr="000F6972">
        <w:rPr>
          <w:sz w:val="28"/>
          <w:szCs w:val="28"/>
        </w:rPr>
        <w:t>пять</w:t>
      </w:r>
      <w:r w:rsidRPr="000F6972">
        <w:rPr>
          <w:sz w:val="28"/>
          <w:szCs w:val="28"/>
        </w:rPr>
        <w:t xml:space="preserve"> негосударственных), и в </w:t>
      </w:r>
      <w:r w:rsidR="00CB4427" w:rsidRPr="000F6972">
        <w:rPr>
          <w:sz w:val="28"/>
          <w:szCs w:val="28"/>
        </w:rPr>
        <w:t>девяти</w:t>
      </w:r>
      <w:r w:rsidRPr="000F6972">
        <w:rPr>
          <w:sz w:val="28"/>
          <w:szCs w:val="28"/>
        </w:rPr>
        <w:t xml:space="preserve"> подведомственных профессиональных образовательных организациях.</w:t>
      </w:r>
    </w:p>
    <w:p w:rsidR="006A4DB0" w:rsidRPr="000F6972" w:rsidRDefault="006A4DB0" w:rsidP="00532D9E">
      <w:pPr>
        <w:spacing w:line="276" w:lineRule="auto"/>
        <w:ind w:firstLine="709"/>
        <w:jc w:val="both"/>
        <w:rPr>
          <w:b/>
          <w:sz w:val="28"/>
          <w:szCs w:val="28"/>
        </w:rPr>
      </w:pPr>
      <w:r w:rsidRPr="000F6972">
        <w:rPr>
          <w:sz w:val="28"/>
          <w:szCs w:val="28"/>
        </w:rPr>
        <w:t xml:space="preserve">Базовым центром сформированы отчеты по трудоустройству выпускников очной формы обучения образовательных организаций высшего образования по программам высшего и среднего профессионального образования и профессиональных образовательных организаций, находящихся в ведении Комитета по науке и высшей школе, по каналам занятости и по направлениям подготовки. По результатам взаимодействия Базового центра с </w:t>
      </w:r>
      <w:r w:rsidRPr="000F6972">
        <w:rPr>
          <w:sz w:val="28"/>
          <w:szCs w:val="28"/>
        </w:rPr>
        <w:lastRenderedPageBreak/>
        <w:t>Комитетом по труду и занятости населения Санкт-Петербурга сформирована обобщенная информация о числе выпускников, вставших на учет в качестве безработных в течение 2020 года, в разрезе образовательных организаций, которая доведена до сведения образовательных организаций.</w:t>
      </w:r>
    </w:p>
    <w:p w:rsidR="006A4DB0" w:rsidRPr="000F6972" w:rsidRDefault="006A4DB0" w:rsidP="00532D9E">
      <w:pPr>
        <w:spacing w:line="276" w:lineRule="auto"/>
        <w:ind w:firstLine="709"/>
        <w:jc w:val="both"/>
        <w:rPr>
          <w:sz w:val="28"/>
          <w:szCs w:val="28"/>
        </w:rPr>
      </w:pPr>
      <w:r w:rsidRPr="000F6972">
        <w:rPr>
          <w:sz w:val="28"/>
          <w:szCs w:val="28"/>
        </w:rPr>
        <w:t>Отдельное направление работы Базового центра – мониторинг трудоустройства инвалидов (лиц с ограниченными возможностями здоровья), а также выполнения образовательными организациями пункта 2б Перечня поручений Президента Российской Федерации от 28.05.2015 № Пр-1067 в части сопровождения инвалидов молодого возраста при получении ими профессионального образования, трудоустройству, адаптации и закреплении на рабочих местах.</w:t>
      </w:r>
    </w:p>
    <w:p w:rsidR="006A4DB0" w:rsidRPr="000F6972" w:rsidRDefault="006A4DB0" w:rsidP="006A4DB0">
      <w:pPr>
        <w:spacing w:line="276" w:lineRule="auto"/>
        <w:ind w:firstLine="708"/>
        <w:jc w:val="both"/>
        <w:rPr>
          <w:sz w:val="28"/>
          <w:szCs w:val="28"/>
        </w:rPr>
      </w:pPr>
      <w:r w:rsidRPr="000F6972">
        <w:rPr>
          <w:sz w:val="28"/>
          <w:szCs w:val="28"/>
        </w:rPr>
        <w:t>В 2020 году добавлен мониторинг трудоустройства еще одной категории выпускников: детей-сирот и детей, оставшихся без попечения родителей, и лиц из числа детей-сирот и детей, оставшихся без попечения родителей, и нов</w:t>
      </w:r>
      <w:r w:rsidR="00434248">
        <w:rPr>
          <w:sz w:val="28"/>
          <w:szCs w:val="28"/>
        </w:rPr>
        <w:t>ого</w:t>
      </w:r>
      <w:r w:rsidRPr="000F6972">
        <w:rPr>
          <w:sz w:val="28"/>
          <w:szCs w:val="28"/>
        </w:rPr>
        <w:t xml:space="preserve"> канал</w:t>
      </w:r>
      <w:r w:rsidR="00434248">
        <w:rPr>
          <w:sz w:val="28"/>
          <w:szCs w:val="28"/>
        </w:rPr>
        <w:t>а</w:t>
      </w:r>
      <w:r w:rsidR="00DE5901">
        <w:rPr>
          <w:sz w:val="28"/>
          <w:szCs w:val="28"/>
        </w:rPr>
        <w:t xml:space="preserve"> </w:t>
      </w:r>
      <w:r w:rsidRPr="000F6972">
        <w:rPr>
          <w:sz w:val="28"/>
          <w:szCs w:val="28"/>
        </w:rPr>
        <w:t>занятости для всех выпускников – самозанятые.</w:t>
      </w:r>
    </w:p>
    <w:p w:rsidR="00337485" w:rsidRPr="00337485" w:rsidRDefault="00337485" w:rsidP="00337485">
      <w:pPr>
        <w:spacing w:line="276" w:lineRule="auto"/>
        <w:ind w:firstLine="709"/>
        <w:jc w:val="both"/>
        <w:rPr>
          <w:i/>
          <w:sz w:val="28"/>
        </w:rPr>
      </w:pPr>
      <w:r w:rsidRPr="00337485">
        <w:rPr>
          <w:sz w:val="28"/>
          <w:szCs w:val="28"/>
        </w:rPr>
        <w:t xml:space="preserve">Итоги мониторинга трудоустройства выпускников 2020 года представлены на </w:t>
      </w:r>
      <w:r w:rsidRPr="00337485">
        <w:rPr>
          <w:i/>
          <w:sz w:val="28"/>
          <w:szCs w:val="28"/>
        </w:rPr>
        <w:t>диаграммах 26-29.</w:t>
      </w:r>
    </w:p>
    <w:p w:rsidR="00337485" w:rsidRPr="00337485" w:rsidRDefault="00337485" w:rsidP="00337485">
      <w:pPr>
        <w:spacing w:line="276" w:lineRule="auto"/>
        <w:ind w:firstLine="708"/>
        <w:jc w:val="right"/>
        <w:rPr>
          <w:i/>
          <w:sz w:val="28"/>
        </w:rPr>
      </w:pPr>
      <w:r w:rsidRPr="00337485">
        <w:rPr>
          <w:i/>
          <w:sz w:val="28"/>
        </w:rPr>
        <w:t>Диаграмма 26</w:t>
      </w:r>
    </w:p>
    <w:p w:rsidR="00337485" w:rsidRPr="00337485" w:rsidRDefault="00337485" w:rsidP="00337485">
      <w:pPr>
        <w:spacing w:line="276" w:lineRule="auto"/>
        <w:rPr>
          <w:i/>
          <w:sz w:val="28"/>
        </w:rPr>
      </w:pPr>
    </w:p>
    <w:p w:rsidR="00337485" w:rsidRPr="00337485" w:rsidRDefault="00337485" w:rsidP="00337485">
      <w:pPr>
        <w:spacing w:line="276" w:lineRule="auto"/>
        <w:ind w:firstLine="708"/>
        <w:jc w:val="both"/>
        <w:rPr>
          <w:sz w:val="28"/>
        </w:rPr>
      </w:pPr>
      <w:r w:rsidRPr="00337485">
        <w:rPr>
          <w:noProof/>
          <w:color w:val="FF0000"/>
          <w:sz w:val="28"/>
          <w:szCs w:val="28"/>
        </w:rPr>
        <w:drawing>
          <wp:inline distT="0" distB="0" distL="0" distR="0" wp14:anchorId="275715B0" wp14:editId="52E7C9EB">
            <wp:extent cx="5581650" cy="3411855"/>
            <wp:effectExtent l="0" t="0" r="19050" b="171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37485" w:rsidRDefault="00337485" w:rsidP="003A7E18">
      <w:pPr>
        <w:spacing w:line="276" w:lineRule="auto"/>
        <w:ind w:firstLine="708"/>
        <w:jc w:val="both"/>
        <w:rPr>
          <w:i/>
          <w:sz w:val="28"/>
        </w:rPr>
      </w:pPr>
      <w:r w:rsidRPr="00337485">
        <w:rPr>
          <w:sz w:val="28"/>
          <w:szCs w:val="28"/>
        </w:rPr>
        <w:t>- выпускники государственных вузов Санкт-Петербурга, обучавшиеся по программам бакалавриата (</w:t>
      </w:r>
      <w:r w:rsidRPr="00337485">
        <w:rPr>
          <w:i/>
          <w:sz w:val="28"/>
          <w:szCs w:val="28"/>
        </w:rPr>
        <w:t>диаграмма 26</w:t>
      </w:r>
      <w:r w:rsidRPr="00337485">
        <w:rPr>
          <w:sz w:val="28"/>
          <w:szCs w:val="28"/>
        </w:rPr>
        <w:t>): трудоустроены или продолжили обучение – 88,1 %, не определились с трудоустройством – 8,1 %</w:t>
      </w:r>
      <w:r w:rsidR="003A7E18">
        <w:rPr>
          <w:sz w:val="28"/>
          <w:szCs w:val="28"/>
        </w:rPr>
        <w:t>.</w:t>
      </w:r>
    </w:p>
    <w:p w:rsidR="002F046E" w:rsidRDefault="002F046E" w:rsidP="00337485">
      <w:pPr>
        <w:spacing w:line="276" w:lineRule="auto"/>
        <w:ind w:firstLine="708"/>
        <w:jc w:val="right"/>
        <w:rPr>
          <w:i/>
          <w:sz w:val="28"/>
        </w:rPr>
      </w:pPr>
    </w:p>
    <w:p w:rsidR="002F046E" w:rsidRDefault="002F046E" w:rsidP="00337485">
      <w:pPr>
        <w:spacing w:line="276" w:lineRule="auto"/>
        <w:ind w:firstLine="708"/>
        <w:jc w:val="right"/>
        <w:rPr>
          <w:i/>
          <w:sz w:val="28"/>
        </w:rPr>
      </w:pPr>
    </w:p>
    <w:p w:rsidR="002F046E" w:rsidRDefault="002F046E" w:rsidP="00337485">
      <w:pPr>
        <w:spacing w:line="276" w:lineRule="auto"/>
        <w:ind w:firstLine="708"/>
        <w:jc w:val="right"/>
        <w:rPr>
          <w:i/>
          <w:sz w:val="28"/>
        </w:rPr>
      </w:pPr>
    </w:p>
    <w:p w:rsidR="00337485" w:rsidRPr="00337485" w:rsidRDefault="00337485" w:rsidP="00337485">
      <w:pPr>
        <w:spacing w:line="276" w:lineRule="auto"/>
        <w:ind w:firstLine="708"/>
        <w:jc w:val="right"/>
        <w:rPr>
          <w:i/>
          <w:sz w:val="28"/>
        </w:rPr>
      </w:pPr>
      <w:r w:rsidRPr="00337485">
        <w:rPr>
          <w:i/>
          <w:sz w:val="28"/>
        </w:rPr>
        <w:lastRenderedPageBreak/>
        <w:t>Диаграмма 27</w:t>
      </w:r>
    </w:p>
    <w:p w:rsidR="00337485" w:rsidRPr="00337485" w:rsidRDefault="00337485" w:rsidP="00337485">
      <w:pPr>
        <w:spacing w:line="276" w:lineRule="auto"/>
        <w:ind w:firstLine="708"/>
        <w:jc w:val="both"/>
        <w:rPr>
          <w:sz w:val="28"/>
        </w:rPr>
      </w:pPr>
      <w:r w:rsidRPr="00337485">
        <w:rPr>
          <w:noProof/>
          <w:color w:val="FF0000"/>
          <w:sz w:val="28"/>
          <w:szCs w:val="28"/>
        </w:rPr>
        <w:drawing>
          <wp:inline distT="0" distB="0" distL="0" distR="0" wp14:anchorId="213A1311" wp14:editId="4BFA2CB8">
            <wp:extent cx="5567680" cy="3395345"/>
            <wp:effectExtent l="0" t="0" r="13970" b="1460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37485" w:rsidRPr="00337485" w:rsidRDefault="00337485" w:rsidP="00337485">
      <w:pPr>
        <w:spacing w:line="276" w:lineRule="auto"/>
        <w:ind w:firstLine="708"/>
        <w:jc w:val="both"/>
        <w:rPr>
          <w:sz w:val="28"/>
        </w:rPr>
      </w:pPr>
    </w:p>
    <w:p w:rsidR="00337485" w:rsidRPr="00337485" w:rsidRDefault="00337485" w:rsidP="00337485">
      <w:pPr>
        <w:spacing w:line="276" w:lineRule="auto"/>
        <w:ind w:firstLine="708"/>
        <w:jc w:val="both"/>
        <w:rPr>
          <w:sz w:val="28"/>
          <w:szCs w:val="28"/>
        </w:rPr>
      </w:pPr>
      <w:r w:rsidRPr="00337485">
        <w:rPr>
          <w:sz w:val="28"/>
          <w:szCs w:val="28"/>
        </w:rPr>
        <w:t>- выпускники государственных вузов Санкт-Петербурга, обучавшиеся по программам бакалавриата (</w:t>
      </w:r>
      <w:r w:rsidRPr="00337485">
        <w:rPr>
          <w:i/>
          <w:sz w:val="28"/>
          <w:szCs w:val="28"/>
        </w:rPr>
        <w:t>диаграмма 27)</w:t>
      </w:r>
      <w:r w:rsidRPr="00337485">
        <w:rPr>
          <w:sz w:val="28"/>
          <w:szCs w:val="28"/>
        </w:rPr>
        <w:t>: трудоустроены или продолжили обучение – 83,9 %, не определились с трудоустройством – 11,4 %.</w:t>
      </w:r>
    </w:p>
    <w:p w:rsidR="00337485" w:rsidRPr="00337485" w:rsidRDefault="00337485" w:rsidP="00337485">
      <w:pPr>
        <w:spacing w:line="276" w:lineRule="auto"/>
        <w:ind w:firstLine="708"/>
        <w:jc w:val="right"/>
        <w:rPr>
          <w:i/>
          <w:sz w:val="28"/>
        </w:rPr>
      </w:pPr>
      <w:r w:rsidRPr="00337485">
        <w:rPr>
          <w:i/>
          <w:sz w:val="28"/>
        </w:rPr>
        <w:t>Диаграмма 28</w:t>
      </w:r>
    </w:p>
    <w:p w:rsidR="00337485" w:rsidRPr="00337485" w:rsidRDefault="00337485" w:rsidP="00337485">
      <w:pPr>
        <w:spacing w:line="276" w:lineRule="auto"/>
        <w:ind w:firstLine="708"/>
        <w:jc w:val="both"/>
        <w:rPr>
          <w:sz w:val="28"/>
        </w:rPr>
      </w:pPr>
      <w:r w:rsidRPr="00337485">
        <w:rPr>
          <w:noProof/>
          <w:sz w:val="28"/>
          <w:szCs w:val="28"/>
        </w:rPr>
        <w:drawing>
          <wp:inline distT="0" distB="0" distL="0" distR="0" wp14:anchorId="57927BDD" wp14:editId="29A6B224">
            <wp:extent cx="5503545" cy="3398520"/>
            <wp:effectExtent l="0" t="0" r="20955" b="1143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37485" w:rsidRPr="00337485" w:rsidRDefault="00337485" w:rsidP="00337485">
      <w:pPr>
        <w:spacing w:line="276" w:lineRule="auto"/>
        <w:ind w:firstLine="708"/>
        <w:jc w:val="both"/>
        <w:rPr>
          <w:sz w:val="28"/>
        </w:rPr>
      </w:pPr>
      <w:r w:rsidRPr="00337485">
        <w:rPr>
          <w:sz w:val="28"/>
          <w:szCs w:val="28"/>
        </w:rPr>
        <w:sym w:font="Symbol" w:char="F02D"/>
      </w:r>
      <w:r w:rsidRPr="00337485">
        <w:rPr>
          <w:sz w:val="28"/>
          <w:szCs w:val="28"/>
        </w:rPr>
        <w:t xml:space="preserve"> выпускники государственных вузов Санкт-Петербурга, обучавшиеся по программам среднего профессионального образования (</w:t>
      </w:r>
      <w:r w:rsidRPr="00337485">
        <w:rPr>
          <w:i/>
          <w:sz w:val="28"/>
          <w:szCs w:val="28"/>
        </w:rPr>
        <w:t>диаграмма 28</w:t>
      </w:r>
      <w:r w:rsidRPr="00337485">
        <w:rPr>
          <w:sz w:val="28"/>
          <w:szCs w:val="28"/>
        </w:rPr>
        <w:t>): трудоустроены или продолжили обучение – 81,5 %, не определились с трудоустройством – 3,9 %;</w:t>
      </w:r>
    </w:p>
    <w:p w:rsidR="00337485" w:rsidRPr="00337485" w:rsidRDefault="00337485" w:rsidP="00337485">
      <w:pPr>
        <w:spacing w:line="276" w:lineRule="auto"/>
        <w:ind w:firstLine="708"/>
        <w:jc w:val="right"/>
        <w:rPr>
          <w:i/>
          <w:sz w:val="28"/>
        </w:rPr>
      </w:pPr>
      <w:r w:rsidRPr="00337485">
        <w:rPr>
          <w:i/>
          <w:sz w:val="28"/>
        </w:rPr>
        <w:lastRenderedPageBreak/>
        <w:t>Диаграмма 29</w:t>
      </w:r>
    </w:p>
    <w:p w:rsidR="00337485" w:rsidRPr="00337485" w:rsidRDefault="00337485" w:rsidP="00337485">
      <w:pPr>
        <w:spacing w:line="276" w:lineRule="auto"/>
        <w:ind w:firstLine="708"/>
        <w:jc w:val="both"/>
        <w:rPr>
          <w:sz w:val="28"/>
          <w:szCs w:val="28"/>
        </w:rPr>
      </w:pPr>
      <w:r w:rsidRPr="00337485">
        <w:rPr>
          <w:noProof/>
        </w:rPr>
        <w:drawing>
          <wp:inline distT="0" distB="0" distL="0" distR="0" wp14:anchorId="7B0CD548" wp14:editId="365F32ED">
            <wp:extent cx="5495290" cy="3486150"/>
            <wp:effectExtent l="0" t="0" r="10160" b="1905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337485" w:rsidRPr="00337485" w:rsidRDefault="00337485" w:rsidP="00337485">
      <w:pPr>
        <w:spacing w:line="276" w:lineRule="auto"/>
        <w:ind w:firstLine="708"/>
        <w:jc w:val="both"/>
        <w:rPr>
          <w:sz w:val="28"/>
          <w:szCs w:val="28"/>
        </w:rPr>
      </w:pPr>
      <w:r w:rsidRPr="00337485">
        <w:rPr>
          <w:sz w:val="28"/>
          <w:szCs w:val="28"/>
        </w:rPr>
        <w:sym w:font="Symbol" w:char="F02D"/>
      </w:r>
      <w:r w:rsidRPr="00337485">
        <w:rPr>
          <w:sz w:val="28"/>
          <w:szCs w:val="28"/>
        </w:rPr>
        <w:t xml:space="preserve"> выпускники профессиональных образовательных организаций, находящихся в ведении Комитета (</w:t>
      </w:r>
      <w:r w:rsidRPr="00337485">
        <w:rPr>
          <w:i/>
          <w:sz w:val="28"/>
          <w:szCs w:val="28"/>
        </w:rPr>
        <w:t>диаграмма 29</w:t>
      </w:r>
      <w:r w:rsidRPr="00337485">
        <w:rPr>
          <w:sz w:val="28"/>
          <w:szCs w:val="28"/>
        </w:rPr>
        <w:t>): трудоустроены или продолжили обучение – 79,9 %, не определились с трудоустройством – 3,4 %.</w:t>
      </w:r>
    </w:p>
    <w:p w:rsidR="00BD2DCD" w:rsidRPr="000F6972" w:rsidRDefault="00BD2DCD" w:rsidP="00BD2DCD">
      <w:pPr>
        <w:spacing w:line="276" w:lineRule="auto"/>
        <w:ind w:firstLine="708"/>
        <w:jc w:val="both"/>
        <w:rPr>
          <w:sz w:val="28"/>
          <w:szCs w:val="28"/>
        </w:rPr>
      </w:pPr>
      <w:r w:rsidRPr="000F6972">
        <w:rPr>
          <w:b/>
          <w:sz w:val="28"/>
          <w:szCs w:val="28"/>
        </w:rPr>
        <w:t>Воспитательная работа и обеспечение безопасности</w:t>
      </w:r>
      <w:r w:rsidRPr="000F6972">
        <w:rPr>
          <w:sz w:val="28"/>
          <w:szCs w:val="28"/>
        </w:rPr>
        <w:t xml:space="preserve">. Большое внимание в деятельности Комитета уделяется организации воспитательной и профилактической работы со студентами и обеспечению безопасности образовательных организаций. </w:t>
      </w:r>
    </w:p>
    <w:p w:rsidR="00BD2DCD" w:rsidRPr="000F6972" w:rsidRDefault="00BD2DCD" w:rsidP="00BD2DCD">
      <w:pPr>
        <w:spacing w:line="276" w:lineRule="auto"/>
        <w:ind w:firstLine="708"/>
        <w:jc w:val="both"/>
        <w:rPr>
          <w:sz w:val="28"/>
          <w:szCs w:val="28"/>
        </w:rPr>
      </w:pPr>
      <w:r w:rsidRPr="000F6972">
        <w:rPr>
          <w:sz w:val="28"/>
          <w:szCs w:val="28"/>
        </w:rPr>
        <w:t>В целях создания условий для всестороннего развития молодёжи Комитетом в 2020 году было организовано проведение комплекса мероприятий по таким направлениям, как гражданско-правовое и патриотическое воспитание, духовно-нравственное воспитание, воспитание культуры здорового образа жизни, профилактика правонарушений, а также распространения идей экстремизма и терроризма в молодёжной среде, экологическое воспитание, развитие волонтёрского движения. Особое внимание уделялось организации мероприятий по гражданско-правовому и патриотическому воспитанию студентов подведомственных профессиональных образовательных учреждений и вузов:</w:t>
      </w:r>
    </w:p>
    <w:p w:rsidR="00BD2DCD" w:rsidRPr="000F6972" w:rsidRDefault="00BD2DCD" w:rsidP="00BD2DCD">
      <w:pPr>
        <w:spacing w:line="276" w:lineRule="auto"/>
        <w:ind w:firstLine="708"/>
        <w:jc w:val="both"/>
        <w:rPr>
          <w:sz w:val="28"/>
          <w:szCs w:val="28"/>
        </w:rPr>
      </w:pPr>
      <w:r w:rsidRPr="000F6972">
        <w:rPr>
          <w:sz w:val="28"/>
          <w:szCs w:val="28"/>
        </w:rPr>
        <w:t>– мероприятия, направленные на популяризацию среди студентов знаний о Великой Отечественной войне 1941</w:t>
      </w:r>
      <w:r w:rsidR="00CB4427" w:rsidRPr="000F6972">
        <w:rPr>
          <w:sz w:val="28"/>
          <w:szCs w:val="28"/>
        </w:rPr>
        <w:t xml:space="preserve"> </w:t>
      </w:r>
      <w:r w:rsidRPr="000F6972">
        <w:rPr>
          <w:sz w:val="28"/>
          <w:szCs w:val="28"/>
        </w:rPr>
        <w:t>-</w:t>
      </w:r>
      <w:r w:rsidR="00CB4427" w:rsidRPr="000F6972">
        <w:rPr>
          <w:sz w:val="28"/>
          <w:szCs w:val="28"/>
        </w:rPr>
        <w:t xml:space="preserve"> </w:t>
      </w:r>
      <w:r w:rsidRPr="000F6972">
        <w:rPr>
          <w:sz w:val="28"/>
          <w:szCs w:val="28"/>
        </w:rPr>
        <w:t xml:space="preserve">1945 годов с использованием семейных архивов и привлечением к участию в таких мероприятиях ветеранов и их прямых потомков (торжественные собрания и концерты; тематические классные часы, лекции и беседы; уроки мужества и уроки памяти; встречи обучающихся с участниками и тружениками Великой Отечественной войны; </w:t>
      </w:r>
      <w:r w:rsidRPr="000F6972">
        <w:rPr>
          <w:sz w:val="28"/>
          <w:szCs w:val="28"/>
        </w:rPr>
        <w:lastRenderedPageBreak/>
        <w:t>экскурсии в музеи Санкт-Петербурга и посещения военно-исторических экспозиций; интерактивные занятия и классные часы с презентациями, в том числе с использованием музыкальных композиций и видеоматериалов);</w:t>
      </w:r>
    </w:p>
    <w:p w:rsidR="00BD2DCD" w:rsidRPr="000F6972" w:rsidRDefault="00BD2DCD" w:rsidP="00BD2DCD">
      <w:pPr>
        <w:spacing w:line="276" w:lineRule="auto"/>
        <w:ind w:firstLine="708"/>
        <w:jc w:val="both"/>
        <w:rPr>
          <w:sz w:val="28"/>
          <w:szCs w:val="28"/>
        </w:rPr>
      </w:pPr>
      <w:r w:rsidRPr="000F6972">
        <w:rPr>
          <w:sz w:val="28"/>
          <w:szCs w:val="28"/>
        </w:rPr>
        <w:t>– мероприятия, посвященные государственным праздникам и памятным датам России и ее регионов, нацеленные на углубление знаний обучающихся о событиях, ставших их основой, в том числе участие обучающихся в торжественно-траурных церемониях возложения цветов к памятникам и мемориалам Санкт-Петербурга;</w:t>
      </w:r>
    </w:p>
    <w:p w:rsidR="00BD2DCD" w:rsidRPr="000F6972" w:rsidRDefault="00BD2DCD" w:rsidP="00BD2DCD">
      <w:pPr>
        <w:spacing w:line="276" w:lineRule="auto"/>
        <w:ind w:firstLine="708"/>
        <w:jc w:val="both"/>
        <w:rPr>
          <w:sz w:val="28"/>
          <w:szCs w:val="28"/>
        </w:rPr>
      </w:pPr>
      <w:r w:rsidRPr="000F6972">
        <w:rPr>
          <w:sz w:val="28"/>
          <w:szCs w:val="28"/>
        </w:rPr>
        <w:t>– участие студентов во всероссийских и городских патриотических акциях («Бессмертный полк», «Символы Победы – 75», «#Стихи75летПобеды», «В шесть часов вечера после войны», «Бессмертный полк», «Георгиевская ленточка», «Ленинградская Вахта Памяти», «Ленточка Ленинградской Победы», «Свеча памяти», «Красная гвоздика», «Помоги ветерану!» и других);</w:t>
      </w:r>
    </w:p>
    <w:p w:rsidR="00BD2DCD" w:rsidRPr="000F6972" w:rsidRDefault="00BD2DCD" w:rsidP="00BD2DCD">
      <w:pPr>
        <w:spacing w:line="276" w:lineRule="auto"/>
        <w:ind w:firstLine="708"/>
        <w:jc w:val="both"/>
        <w:rPr>
          <w:sz w:val="28"/>
          <w:szCs w:val="28"/>
        </w:rPr>
      </w:pPr>
      <w:r w:rsidRPr="000F6972">
        <w:rPr>
          <w:sz w:val="28"/>
          <w:szCs w:val="28"/>
        </w:rPr>
        <w:t>– особое внимание образовательными организациями уделяется такому важному направлению деятельности как исследовательская, направленная на популяризацию среди молодежи знаний о Великой Отечественной войне, с использованием при этом семейных архивов ветеранов и привлечением к участию в таких мероприятиях их прямых потомков, включающая такие направления работы как: создание и обновление экспозиций музеев образовательных организаций с использованием новых материалов из семейных архивов обучающихся, создание «книг памяти», основанных на знаниях студентов о членах семьи и родственниках, принимавших участие в Великой Отечественной войне.</w:t>
      </w:r>
    </w:p>
    <w:p w:rsidR="00BD2DCD" w:rsidRPr="000F6972" w:rsidRDefault="00BD2DCD" w:rsidP="00BD2DCD">
      <w:pPr>
        <w:spacing w:line="276" w:lineRule="auto"/>
        <w:ind w:firstLine="708"/>
        <w:jc w:val="both"/>
        <w:rPr>
          <w:sz w:val="28"/>
          <w:szCs w:val="28"/>
        </w:rPr>
      </w:pPr>
      <w:r w:rsidRPr="000F6972">
        <w:rPr>
          <w:sz w:val="28"/>
          <w:szCs w:val="28"/>
        </w:rPr>
        <w:t>– размещение на официальных сайтах и публикация в печатных изданиях образовательных организаций материалов патриотической направленности (очерки, интервью, отчеты, фоторепортажи, исторические материалы и т.п.);</w:t>
      </w:r>
    </w:p>
    <w:p w:rsidR="00BD2DCD" w:rsidRPr="000F6972" w:rsidRDefault="00BD2DCD" w:rsidP="00BD2DCD">
      <w:pPr>
        <w:spacing w:line="276" w:lineRule="auto"/>
        <w:ind w:firstLine="708"/>
        <w:jc w:val="both"/>
        <w:rPr>
          <w:sz w:val="28"/>
          <w:szCs w:val="28"/>
        </w:rPr>
      </w:pPr>
      <w:r w:rsidRPr="000F6972">
        <w:rPr>
          <w:sz w:val="28"/>
          <w:szCs w:val="28"/>
        </w:rPr>
        <w:t xml:space="preserve">– участие студентов в исторических реконструкциях, балах, проведении поисковых работ. </w:t>
      </w:r>
    </w:p>
    <w:p w:rsidR="00BD2DCD" w:rsidRPr="000F6972" w:rsidRDefault="00BD2DCD" w:rsidP="00935871">
      <w:pPr>
        <w:spacing w:line="276" w:lineRule="auto"/>
        <w:ind w:firstLine="709"/>
        <w:jc w:val="both"/>
        <w:rPr>
          <w:sz w:val="28"/>
          <w:szCs w:val="28"/>
        </w:rPr>
      </w:pPr>
      <w:r w:rsidRPr="000F6972">
        <w:rPr>
          <w:sz w:val="28"/>
          <w:szCs w:val="28"/>
        </w:rPr>
        <w:t>Необходимо отметить, что во время действия ограничительных мер, связанных с распространением COVID-19, работа в вышеперечисленных направлениях не останавливалась, образовательными организациями используются ресурсы он-лайн взаимодействия со студентами.</w:t>
      </w:r>
    </w:p>
    <w:p w:rsidR="00C15A7F" w:rsidRPr="000F6972" w:rsidRDefault="00C15A7F" w:rsidP="00C52AE8">
      <w:pPr>
        <w:spacing w:line="276" w:lineRule="auto"/>
        <w:ind w:firstLine="709"/>
        <w:jc w:val="both"/>
        <w:rPr>
          <w:sz w:val="28"/>
          <w:szCs w:val="28"/>
        </w:rPr>
      </w:pPr>
      <w:r w:rsidRPr="000F6972">
        <w:rPr>
          <w:sz w:val="28"/>
          <w:szCs w:val="28"/>
        </w:rPr>
        <w:t xml:space="preserve">Также Комитетом ежегодно проводятся конкурсы «Студент года» </w:t>
      </w:r>
      <w:r w:rsidRPr="000F6972">
        <w:rPr>
          <w:sz w:val="28"/>
          <w:szCs w:val="28"/>
        </w:rPr>
        <w:br/>
        <w:t>в системе среднего профессионального образования, в числе номинаций которого – «Студент-патриот», а также «Студент года» в системе высшего образования, в числе номинаций которого – «Лучший в патриотической работе». Победителям и лауреатам (призерам) конкурсов «Студент года» в системе высшего и среднего профессионального образования назначаются именные стипендии Правительства Санкт Петербурга на 12 месяцев.</w:t>
      </w:r>
    </w:p>
    <w:p w:rsidR="006538B0" w:rsidRPr="000F6972" w:rsidRDefault="006538B0" w:rsidP="00C52AE8">
      <w:pPr>
        <w:spacing w:line="276" w:lineRule="auto"/>
        <w:ind w:firstLine="709"/>
        <w:jc w:val="both"/>
        <w:rPr>
          <w:sz w:val="28"/>
          <w:szCs w:val="28"/>
        </w:rPr>
      </w:pPr>
      <w:r w:rsidRPr="000F6972">
        <w:rPr>
          <w:sz w:val="28"/>
          <w:szCs w:val="28"/>
        </w:rPr>
        <w:lastRenderedPageBreak/>
        <w:t xml:space="preserve">В целях создания условий для формирования законопослушного поведения студентов Комитетом обеспечивается реализация комплекса мероприятий, включающих: </w:t>
      </w:r>
    </w:p>
    <w:p w:rsidR="006538B0" w:rsidRPr="000F6972" w:rsidRDefault="006538B0" w:rsidP="006538B0">
      <w:pPr>
        <w:spacing w:line="276" w:lineRule="auto"/>
        <w:ind w:firstLine="708"/>
        <w:jc w:val="both"/>
        <w:rPr>
          <w:sz w:val="28"/>
          <w:szCs w:val="28"/>
        </w:rPr>
      </w:pPr>
      <w:r w:rsidRPr="000F6972">
        <w:rPr>
          <w:sz w:val="28"/>
          <w:szCs w:val="28"/>
        </w:rPr>
        <w:t>- воспитательские часы, тематические лекции по вопросам правового воспитания, в том числе с участием представителей правоохранительных органов;</w:t>
      </w:r>
    </w:p>
    <w:p w:rsidR="006538B0" w:rsidRPr="000F6972" w:rsidRDefault="006538B0" w:rsidP="006538B0">
      <w:pPr>
        <w:spacing w:line="276" w:lineRule="auto"/>
        <w:ind w:firstLine="708"/>
        <w:jc w:val="both"/>
        <w:rPr>
          <w:sz w:val="28"/>
          <w:szCs w:val="28"/>
        </w:rPr>
      </w:pPr>
      <w:r w:rsidRPr="000F6972">
        <w:rPr>
          <w:sz w:val="28"/>
          <w:szCs w:val="28"/>
        </w:rPr>
        <w:t xml:space="preserve">- тренинги, направленные на формирование психологических навыков по преодолению стрессовых ситуаций, конструктивному поведению в конфликтной ситуации, саморегуляции; </w:t>
      </w:r>
    </w:p>
    <w:p w:rsidR="006538B0" w:rsidRPr="000F6972" w:rsidRDefault="006538B0" w:rsidP="006538B0">
      <w:pPr>
        <w:spacing w:line="276" w:lineRule="auto"/>
        <w:ind w:firstLine="708"/>
        <w:jc w:val="both"/>
        <w:rPr>
          <w:sz w:val="28"/>
          <w:szCs w:val="28"/>
        </w:rPr>
      </w:pPr>
      <w:r w:rsidRPr="000F6972">
        <w:rPr>
          <w:sz w:val="28"/>
          <w:szCs w:val="28"/>
        </w:rPr>
        <w:t>- диспуты, «круглые столы», дискуссии по вопросам гражданско-патриотического воспитания;</w:t>
      </w:r>
    </w:p>
    <w:p w:rsidR="006538B0" w:rsidRPr="000F6972" w:rsidRDefault="006538B0" w:rsidP="006538B0">
      <w:pPr>
        <w:spacing w:line="276" w:lineRule="auto"/>
        <w:ind w:firstLine="708"/>
        <w:jc w:val="both"/>
        <w:rPr>
          <w:sz w:val="28"/>
          <w:szCs w:val="28"/>
        </w:rPr>
      </w:pPr>
      <w:r w:rsidRPr="000F6972">
        <w:rPr>
          <w:sz w:val="28"/>
          <w:szCs w:val="28"/>
        </w:rPr>
        <w:t xml:space="preserve">- формирование установок законопослушного поведения </w:t>
      </w:r>
      <w:r w:rsidRPr="000F6972">
        <w:rPr>
          <w:sz w:val="28"/>
          <w:szCs w:val="28"/>
        </w:rPr>
        <w:br/>
        <w:t>и толерантного сознания студентов в рамках преподавания учебных дисциплин («Обществознание», «Основы безопасности жизнедеятельности», «Теория государства и права», «Конституционное право», «Основы права», «Правовое обеспечение профессионального деятельности» и др.);</w:t>
      </w:r>
    </w:p>
    <w:p w:rsidR="006538B0" w:rsidRPr="000F6972" w:rsidRDefault="006538B0" w:rsidP="006538B0">
      <w:pPr>
        <w:spacing w:line="276" w:lineRule="auto"/>
        <w:ind w:firstLine="708"/>
        <w:jc w:val="both"/>
        <w:rPr>
          <w:sz w:val="28"/>
          <w:szCs w:val="28"/>
        </w:rPr>
      </w:pPr>
      <w:r w:rsidRPr="000F6972">
        <w:rPr>
          <w:sz w:val="28"/>
          <w:szCs w:val="28"/>
        </w:rPr>
        <w:t xml:space="preserve">- творческие мероприятия, направленные на профилактику правонарушений в молодёжной среде, формирование правовых знаний; </w:t>
      </w:r>
    </w:p>
    <w:p w:rsidR="006538B0" w:rsidRPr="000F6972" w:rsidRDefault="006538B0" w:rsidP="006538B0">
      <w:pPr>
        <w:spacing w:line="276" w:lineRule="auto"/>
        <w:ind w:firstLine="708"/>
        <w:jc w:val="both"/>
        <w:rPr>
          <w:sz w:val="28"/>
          <w:szCs w:val="28"/>
        </w:rPr>
      </w:pPr>
      <w:r w:rsidRPr="000F6972">
        <w:rPr>
          <w:sz w:val="28"/>
          <w:szCs w:val="28"/>
        </w:rPr>
        <w:t xml:space="preserve">- размещение в образовательных организациях, на их официальных сайтах, в группах и публичных страницах в социальных сетях тематических материалов по вопросам профилактики правонарушений, в том числе экстремистских проявлений, в молодежной среде. </w:t>
      </w:r>
    </w:p>
    <w:p w:rsidR="006538B0" w:rsidRPr="000F6972" w:rsidRDefault="006538B0" w:rsidP="006538B0">
      <w:pPr>
        <w:spacing w:line="276" w:lineRule="auto"/>
        <w:ind w:firstLine="708"/>
        <w:jc w:val="both"/>
        <w:rPr>
          <w:sz w:val="28"/>
          <w:szCs w:val="28"/>
        </w:rPr>
      </w:pPr>
      <w:r w:rsidRPr="000F6972">
        <w:rPr>
          <w:b/>
          <w:sz w:val="28"/>
          <w:szCs w:val="28"/>
        </w:rPr>
        <w:t xml:space="preserve">Деятельность Воспитательного совета Учебно-методического объединения по среднему профессиональному образованию </w:t>
      </w:r>
      <w:r w:rsidRPr="000F6972">
        <w:rPr>
          <w:b/>
          <w:sz w:val="28"/>
          <w:szCs w:val="28"/>
        </w:rPr>
        <w:br/>
        <w:t xml:space="preserve">Санкт-Петербурга. </w:t>
      </w:r>
      <w:r w:rsidRPr="000F6972">
        <w:rPr>
          <w:sz w:val="28"/>
          <w:szCs w:val="28"/>
        </w:rPr>
        <w:t>В настоящее время в состав Воспитательного совета, созданного в 2015 году в целях обеспечения единого воспитательного пространства посредством обобщения опыта воспитательной работы в образовательных организациях системы профессионального образования нашего города, входят представители 31 образовательной организации, расположенной на территории Санкт-Петербурга и реализующ</w:t>
      </w:r>
      <w:r w:rsidR="00D80853">
        <w:rPr>
          <w:sz w:val="28"/>
          <w:szCs w:val="28"/>
        </w:rPr>
        <w:t>ей</w:t>
      </w:r>
      <w:r w:rsidRPr="000F6972">
        <w:rPr>
          <w:sz w:val="28"/>
          <w:szCs w:val="28"/>
        </w:rPr>
        <w:t xml:space="preserve"> программы среднего профессионального образования. </w:t>
      </w:r>
    </w:p>
    <w:p w:rsidR="006538B0" w:rsidRPr="000F6972" w:rsidRDefault="006538B0" w:rsidP="00935871">
      <w:pPr>
        <w:spacing w:line="276" w:lineRule="auto"/>
        <w:ind w:firstLine="709"/>
        <w:jc w:val="both"/>
        <w:rPr>
          <w:sz w:val="28"/>
          <w:szCs w:val="28"/>
        </w:rPr>
      </w:pPr>
      <w:r w:rsidRPr="000F6972">
        <w:rPr>
          <w:sz w:val="28"/>
          <w:szCs w:val="28"/>
        </w:rPr>
        <w:t>В 2020 году в рамках деятельности Воспитательного совета было обеспечено проведение комплекса мероприятий по актуальным проблемам организации воспитательной работы с обучающимися для различных категорий педагогических работников (заместители руководителей по воспитательной работе, педагоги-психологи, социальные педагоги, педагоги-кураторы):</w:t>
      </w:r>
    </w:p>
    <w:p w:rsidR="006538B0" w:rsidRPr="000F6972" w:rsidRDefault="006538B0" w:rsidP="006538B0">
      <w:pPr>
        <w:spacing w:line="276" w:lineRule="auto"/>
        <w:ind w:firstLine="708"/>
        <w:jc w:val="both"/>
        <w:rPr>
          <w:sz w:val="28"/>
          <w:szCs w:val="28"/>
        </w:rPr>
      </w:pPr>
      <w:r w:rsidRPr="000F6972">
        <w:rPr>
          <w:sz w:val="28"/>
          <w:szCs w:val="28"/>
        </w:rPr>
        <w:t xml:space="preserve">– 22.01.2020 состоялся семинар для членов Воспитательного совета по вопросам буллинга (травли) в профессиональной образовательной организации и развития навыков интегративных переговоров как одного из условий </w:t>
      </w:r>
      <w:r w:rsidRPr="000F6972">
        <w:rPr>
          <w:sz w:val="28"/>
          <w:szCs w:val="28"/>
        </w:rPr>
        <w:lastRenderedPageBreak/>
        <w:t xml:space="preserve">формирования общих компетенций выпускника профессиональной образовательной организации; </w:t>
      </w:r>
    </w:p>
    <w:p w:rsidR="006538B0" w:rsidRPr="000F6972" w:rsidRDefault="006538B0" w:rsidP="006538B0">
      <w:pPr>
        <w:spacing w:line="276" w:lineRule="auto"/>
        <w:ind w:firstLine="708"/>
        <w:jc w:val="both"/>
        <w:rPr>
          <w:sz w:val="28"/>
          <w:szCs w:val="28"/>
        </w:rPr>
      </w:pPr>
      <w:r w:rsidRPr="000F6972">
        <w:rPr>
          <w:sz w:val="28"/>
          <w:szCs w:val="28"/>
        </w:rPr>
        <w:t xml:space="preserve">– 27.02.2020 состоялось заседание </w:t>
      </w:r>
      <w:r w:rsidR="00CB4427" w:rsidRPr="000F6972">
        <w:rPr>
          <w:sz w:val="28"/>
          <w:szCs w:val="28"/>
        </w:rPr>
        <w:t>«</w:t>
      </w:r>
      <w:r w:rsidRPr="000F6972">
        <w:rPr>
          <w:sz w:val="28"/>
          <w:szCs w:val="28"/>
        </w:rPr>
        <w:t>круглого стола</w:t>
      </w:r>
      <w:r w:rsidR="00CB4427" w:rsidRPr="000F6972">
        <w:rPr>
          <w:sz w:val="28"/>
          <w:szCs w:val="28"/>
        </w:rPr>
        <w:t>»</w:t>
      </w:r>
      <w:r w:rsidRPr="000F6972">
        <w:rPr>
          <w:sz w:val="28"/>
          <w:szCs w:val="28"/>
        </w:rPr>
        <w:t xml:space="preserve"> для членов объединений педагогов-организаторов, кураторов (классных воспитателей); по вопросам правового воспитания и культуры, информационной безопасности студентов в сети «Интернет» Воспитательного совета;</w:t>
      </w:r>
    </w:p>
    <w:p w:rsidR="006538B0" w:rsidRPr="000F6972" w:rsidRDefault="006538B0" w:rsidP="006538B0">
      <w:pPr>
        <w:spacing w:line="276" w:lineRule="auto"/>
        <w:ind w:firstLine="708"/>
        <w:jc w:val="both"/>
        <w:rPr>
          <w:sz w:val="28"/>
          <w:szCs w:val="28"/>
        </w:rPr>
      </w:pPr>
      <w:r w:rsidRPr="000F6972">
        <w:rPr>
          <w:sz w:val="28"/>
          <w:szCs w:val="28"/>
        </w:rPr>
        <w:t xml:space="preserve">– 22.10.2020 прошло заседание </w:t>
      </w:r>
      <w:r w:rsidR="00CB4427" w:rsidRPr="000F6972">
        <w:rPr>
          <w:sz w:val="28"/>
          <w:szCs w:val="28"/>
        </w:rPr>
        <w:t>«</w:t>
      </w:r>
      <w:r w:rsidRPr="000F6972">
        <w:rPr>
          <w:sz w:val="28"/>
          <w:szCs w:val="28"/>
        </w:rPr>
        <w:t>круглого стола</w:t>
      </w:r>
      <w:r w:rsidR="00CB4427" w:rsidRPr="000F6972">
        <w:rPr>
          <w:sz w:val="28"/>
          <w:szCs w:val="28"/>
        </w:rPr>
        <w:t>»</w:t>
      </w:r>
      <w:r w:rsidRPr="000F6972">
        <w:rPr>
          <w:sz w:val="28"/>
          <w:szCs w:val="28"/>
        </w:rPr>
        <w:t xml:space="preserve"> для членов объединений: педагогов-психологов и социальных педагогов; педагогов-организаторов, ку</w:t>
      </w:r>
      <w:r w:rsidR="00A91F35">
        <w:rPr>
          <w:sz w:val="28"/>
          <w:szCs w:val="28"/>
        </w:rPr>
        <w:t>раторов (классных воспитателей)</w:t>
      </w:r>
      <w:r w:rsidRPr="000F6972">
        <w:rPr>
          <w:sz w:val="28"/>
          <w:szCs w:val="28"/>
        </w:rPr>
        <w:t xml:space="preserve"> по вопросам правового воспитания и информационной безопасности студентов в сети «Интернет» Воспитательного совета; </w:t>
      </w:r>
    </w:p>
    <w:p w:rsidR="006538B0" w:rsidRPr="000F6972" w:rsidRDefault="006538B0" w:rsidP="006538B0">
      <w:pPr>
        <w:spacing w:line="276" w:lineRule="auto"/>
        <w:ind w:firstLine="708"/>
        <w:jc w:val="both"/>
        <w:rPr>
          <w:sz w:val="28"/>
          <w:szCs w:val="28"/>
        </w:rPr>
      </w:pPr>
      <w:r w:rsidRPr="000F6972">
        <w:rPr>
          <w:sz w:val="28"/>
          <w:szCs w:val="28"/>
        </w:rPr>
        <w:t xml:space="preserve">– 19.11.2020 состоялось онлайн - заседание </w:t>
      </w:r>
      <w:r w:rsidR="00CB4427" w:rsidRPr="000F6972">
        <w:rPr>
          <w:sz w:val="28"/>
          <w:szCs w:val="28"/>
        </w:rPr>
        <w:t>«</w:t>
      </w:r>
      <w:r w:rsidRPr="000F6972">
        <w:rPr>
          <w:sz w:val="28"/>
          <w:szCs w:val="28"/>
        </w:rPr>
        <w:t>круглого стола</w:t>
      </w:r>
      <w:r w:rsidR="00CB4427" w:rsidRPr="000F6972">
        <w:rPr>
          <w:sz w:val="28"/>
          <w:szCs w:val="28"/>
        </w:rPr>
        <w:t>»</w:t>
      </w:r>
      <w:r w:rsidRPr="000F6972">
        <w:rPr>
          <w:sz w:val="28"/>
          <w:szCs w:val="28"/>
        </w:rPr>
        <w:t xml:space="preserve"> для членов объединений: заместителей директоров по воспитательной работе; педагогов-организаторов, кураторов (классных воспи</w:t>
      </w:r>
      <w:r w:rsidR="00A91F35">
        <w:rPr>
          <w:sz w:val="28"/>
          <w:szCs w:val="28"/>
        </w:rPr>
        <w:t>тателей) Воспитательного совета,</w:t>
      </w:r>
      <w:r w:rsidRPr="000F6972">
        <w:rPr>
          <w:sz w:val="28"/>
          <w:szCs w:val="28"/>
        </w:rPr>
        <w:t xml:space="preserve"> </w:t>
      </w:r>
      <w:r w:rsidR="00A91F35" w:rsidRPr="00A91F35">
        <w:rPr>
          <w:sz w:val="28"/>
          <w:szCs w:val="28"/>
        </w:rPr>
        <w:t>на заседании рассматривались следующие вопросы:</w:t>
      </w:r>
    </w:p>
    <w:p w:rsidR="006538B0" w:rsidRPr="000F6972" w:rsidRDefault="006538B0" w:rsidP="006538B0">
      <w:pPr>
        <w:spacing w:line="276" w:lineRule="auto"/>
        <w:ind w:firstLine="708"/>
        <w:jc w:val="both"/>
        <w:rPr>
          <w:sz w:val="28"/>
          <w:szCs w:val="28"/>
        </w:rPr>
      </w:pPr>
      <w:r w:rsidRPr="000F6972">
        <w:rPr>
          <w:sz w:val="28"/>
          <w:szCs w:val="28"/>
        </w:rPr>
        <w:t>1). «Воспитательный проект, его сущность, структура и классификация. Проектный подход как современная форма организации воспитательной работы и социализации обучающихся в ПОО».</w:t>
      </w:r>
    </w:p>
    <w:p w:rsidR="006538B0" w:rsidRPr="000F6972" w:rsidRDefault="006538B0" w:rsidP="006538B0">
      <w:pPr>
        <w:spacing w:line="276" w:lineRule="auto"/>
        <w:ind w:firstLine="708"/>
        <w:jc w:val="both"/>
        <w:rPr>
          <w:sz w:val="28"/>
          <w:szCs w:val="28"/>
        </w:rPr>
      </w:pPr>
      <w:r w:rsidRPr="000F6972">
        <w:rPr>
          <w:sz w:val="28"/>
          <w:szCs w:val="28"/>
        </w:rPr>
        <w:t>2). «Основные принципы и приоритеты воспитательного процесса (подготовка к проектированию воспитательной деятельности). Приоритетные направления воспитательной работы».</w:t>
      </w:r>
    </w:p>
    <w:p w:rsidR="00F45FDA" w:rsidRPr="00F45FDA" w:rsidRDefault="006538B0" w:rsidP="00F45FDA">
      <w:pPr>
        <w:spacing w:line="276" w:lineRule="auto"/>
        <w:ind w:firstLine="708"/>
        <w:jc w:val="both"/>
        <w:rPr>
          <w:rFonts w:eastAsia="Calibri"/>
          <w:sz w:val="28"/>
          <w:szCs w:val="28"/>
          <w:lang w:eastAsia="en-US"/>
        </w:rPr>
      </w:pPr>
      <w:r w:rsidRPr="000F6972">
        <w:rPr>
          <w:sz w:val="28"/>
          <w:szCs w:val="28"/>
        </w:rPr>
        <w:t xml:space="preserve">– 17.12.2020 прошло онлайн - заседание </w:t>
      </w:r>
      <w:r w:rsidR="00CB4427" w:rsidRPr="000F6972">
        <w:rPr>
          <w:sz w:val="28"/>
          <w:szCs w:val="28"/>
        </w:rPr>
        <w:t>«</w:t>
      </w:r>
      <w:r w:rsidRPr="000F6972">
        <w:rPr>
          <w:sz w:val="28"/>
          <w:szCs w:val="28"/>
        </w:rPr>
        <w:t>круглого стола</w:t>
      </w:r>
      <w:r w:rsidR="00CB4427" w:rsidRPr="000F6972">
        <w:rPr>
          <w:sz w:val="28"/>
          <w:szCs w:val="28"/>
        </w:rPr>
        <w:t>»</w:t>
      </w:r>
      <w:r w:rsidRPr="000F6972">
        <w:rPr>
          <w:sz w:val="28"/>
          <w:szCs w:val="28"/>
        </w:rPr>
        <w:t xml:space="preserve"> для всех членов объединений Воспитательного, на заседании рассматривался вопрос выявления и пресечения ф</w:t>
      </w:r>
      <w:r w:rsidR="00A91F35">
        <w:rPr>
          <w:sz w:val="28"/>
          <w:szCs w:val="28"/>
        </w:rPr>
        <w:t>актов радикализации обучающихся.</w:t>
      </w:r>
      <w:r w:rsidRPr="000F6972">
        <w:rPr>
          <w:sz w:val="28"/>
          <w:szCs w:val="28"/>
        </w:rPr>
        <w:t xml:space="preserve"> </w:t>
      </w:r>
    </w:p>
    <w:p w:rsidR="00F45FDA" w:rsidRPr="000F6972" w:rsidRDefault="00F45FDA" w:rsidP="00F45FDA">
      <w:pPr>
        <w:spacing w:line="259" w:lineRule="auto"/>
        <w:ind w:firstLine="709"/>
        <w:jc w:val="both"/>
        <w:rPr>
          <w:b/>
          <w:sz w:val="28"/>
          <w:szCs w:val="28"/>
        </w:rPr>
      </w:pPr>
      <w:r w:rsidRPr="00F45FDA">
        <w:rPr>
          <w:rFonts w:eastAsia="Calibri"/>
          <w:sz w:val="28"/>
          <w:szCs w:val="28"/>
          <w:lang w:eastAsia="en-US"/>
        </w:rPr>
        <w:t>Воспитательным советом осуществлена разработка м</w:t>
      </w:r>
      <w:r w:rsidRPr="00F45FDA">
        <w:rPr>
          <w:rFonts w:eastAsia="Calibri"/>
          <w:sz w:val="28"/>
          <w:szCs w:val="28"/>
        </w:rPr>
        <w:t xml:space="preserve">етодических рекомендаций и других методических материалов, предназначенных для различных категорий участников образовательного процесса, </w:t>
      </w:r>
      <w:r w:rsidRPr="00F45FDA">
        <w:rPr>
          <w:rFonts w:eastAsia="Calibri"/>
          <w:sz w:val="28"/>
          <w:szCs w:val="28"/>
          <w:lang w:eastAsia="en-US"/>
        </w:rPr>
        <w:t>по различным направлениям воспитательной деятельности. Методические материалы размещены на сайте Воспитательного совета по адресу http://www.att.edu.ru/index.php/component/content/article/2-uncategorised/1814-dokumenty-razrabotannye-vospitatelnym-sovetom.</w:t>
      </w:r>
    </w:p>
    <w:p w:rsidR="006538B0" w:rsidRPr="000F6972" w:rsidRDefault="006538B0" w:rsidP="00F45FDA">
      <w:pPr>
        <w:spacing w:line="276" w:lineRule="auto"/>
        <w:ind w:firstLine="709"/>
        <w:jc w:val="both"/>
        <w:rPr>
          <w:sz w:val="28"/>
          <w:szCs w:val="28"/>
        </w:rPr>
      </w:pPr>
      <w:r w:rsidRPr="000F6972">
        <w:rPr>
          <w:b/>
          <w:sz w:val="28"/>
          <w:szCs w:val="28"/>
        </w:rPr>
        <w:t xml:space="preserve">Профилактика наркомании. </w:t>
      </w:r>
      <w:r w:rsidRPr="000F6972">
        <w:rPr>
          <w:sz w:val="28"/>
          <w:szCs w:val="28"/>
        </w:rPr>
        <w:t>В подведомственных Комитету образовательных организациях и вузах на системной и плановой основе реализуются профилактические мероприятия, в том числе и антинаркотической направленности. Так, например, только в октябре 2020 года в рамках ежегодного городского Месячника антинаркотических мероприятий, посвященных Международному дню борьбы с наркоманией и незаконным оборотом наркотиков, было проведено более 400 общепрофилактических, спортивных, медико-просветительских мероприятий, в которых приняли участие более 43 тыс. студентов.</w:t>
      </w:r>
    </w:p>
    <w:p w:rsidR="006538B0" w:rsidRPr="000F6972" w:rsidRDefault="006538B0" w:rsidP="00C52AE8">
      <w:pPr>
        <w:spacing w:line="276" w:lineRule="auto"/>
        <w:ind w:firstLine="709"/>
        <w:jc w:val="both"/>
        <w:rPr>
          <w:sz w:val="28"/>
          <w:szCs w:val="28"/>
        </w:rPr>
      </w:pPr>
      <w:r w:rsidRPr="000F6972">
        <w:rPr>
          <w:sz w:val="28"/>
          <w:szCs w:val="28"/>
        </w:rPr>
        <w:lastRenderedPageBreak/>
        <w:t xml:space="preserve">Особое место в работе образовательных организаций занимает реализация мероприятий по выявлению и сопровождению студентов группы «социального риска», а также раннему выявлению незаконного потребления наркотических средств и психотропных веществ обучающимися. В целях создания условий для формирования системной и комплексной работы подведомственных образовательных организациях и вузов по исполнению приказов Министерства просвещения Российской Федерации от 20.02.2020 №59, Министерства науки и высшего образования Российской Федерации от 20.02.2020 №239 и приказа Министерства здравоохранения Российской Федерации от 06.10.2014 № 581н в августе 2020 года Комитетом совместно </w:t>
      </w:r>
      <w:r w:rsidRPr="000F6972">
        <w:rPr>
          <w:sz w:val="28"/>
          <w:szCs w:val="28"/>
        </w:rPr>
        <w:br/>
        <w:t>с Комитетом по здравоохранению разработан и утвержден Комплексный план мероприятий, направленных на раннее выявление незаконного потребления наркотических средств и психотропных веществ лицами, обучающимися подведомственных образовательных организациях и вузах, в 2020/2021 учебном году.</w:t>
      </w:r>
    </w:p>
    <w:p w:rsidR="006538B0" w:rsidRPr="000F6972" w:rsidRDefault="006538B0" w:rsidP="00C52AE8">
      <w:pPr>
        <w:spacing w:line="276" w:lineRule="auto"/>
        <w:ind w:firstLine="709"/>
        <w:jc w:val="both"/>
        <w:rPr>
          <w:sz w:val="28"/>
          <w:szCs w:val="28"/>
        </w:rPr>
      </w:pPr>
      <w:r w:rsidRPr="000F6972">
        <w:rPr>
          <w:sz w:val="28"/>
          <w:szCs w:val="28"/>
        </w:rPr>
        <w:t>Комитетом 10.09.2020 проведено совещание с работниками подведомственных образовательных организаций и вузов, ответственными за организацию социально-психологического тестирования и профилактических медицинских осмотров обучающихся в 2020/2021 учебном году, с целью обеспечения методического сопровождения реализации мероприятий, направленных на раннее выявление незаконного потребления наркотических средств и психотропных веществ обучающимися.</w:t>
      </w:r>
    </w:p>
    <w:p w:rsidR="006538B0" w:rsidRPr="000F6972" w:rsidRDefault="006538B0" w:rsidP="006538B0">
      <w:pPr>
        <w:spacing w:line="276" w:lineRule="auto"/>
        <w:ind w:firstLine="708"/>
        <w:jc w:val="both"/>
        <w:rPr>
          <w:sz w:val="28"/>
          <w:szCs w:val="28"/>
        </w:rPr>
      </w:pPr>
      <w:r w:rsidRPr="000F6972">
        <w:rPr>
          <w:sz w:val="28"/>
          <w:szCs w:val="28"/>
        </w:rPr>
        <w:tab/>
        <w:t xml:space="preserve">В соответствии с Комплексным планом в период с 30.09.2020 по 23.10.2020 в подведомственных образовательных организациях и вузах было проведено социально-психологическое тестирование обучающихся с использованием Единой методики, разработанной Министерством просвещения Российской Федерации в соответствии с пунктом 2.3.4 протокола заседания Государственного антинаркотического комитета от 11.12.2017 № 35 и являющейся с 2019/2020 учебного года обязательной для образовательных организаций всех субъектов Российской Федерации. </w:t>
      </w:r>
    </w:p>
    <w:p w:rsidR="006538B0" w:rsidRPr="000F6972" w:rsidRDefault="006538B0" w:rsidP="006538B0">
      <w:pPr>
        <w:spacing w:line="276" w:lineRule="auto"/>
        <w:ind w:firstLine="708"/>
        <w:jc w:val="both"/>
        <w:rPr>
          <w:sz w:val="28"/>
          <w:szCs w:val="28"/>
        </w:rPr>
      </w:pPr>
      <w:r w:rsidRPr="000F6972">
        <w:rPr>
          <w:sz w:val="28"/>
          <w:szCs w:val="28"/>
        </w:rPr>
        <w:t>Тестирование проводилось посредством единой онлайн–платформы, что позволяет работникам образовательной организации, ответственным за подготовку и проведение тестирования, получать подробную информацию о его результатах по всем обучающимся, принявшим участие в тестировании, и организовывать реализацию дополнительных мер воспитательной, в том числе индивидуальной профилактической работы с обучающимися, с учетом полученных результатов.</w:t>
      </w:r>
    </w:p>
    <w:p w:rsidR="006538B0" w:rsidRPr="000F6972" w:rsidRDefault="006538B0" w:rsidP="00935871">
      <w:pPr>
        <w:spacing w:line="276" w:lineRule="auto"/>
        <w:ind w:firstLine="709"/>
        <w:jc w:val="both"/>
        <w:rPr>
          <w:sz w:val="28"/>
          <w:szCs w:val="28"/>
        </w:rPr>
      </w:pPr>
      <w:r w:rsidRPr="000F6972">
        <w:rPr>
          <w:sz w:val="28"/>
          <w:szCs w:val="28"/>
        </w:rPr>
        <w:t xml:space="preserve">В 2020 году в тестировании приняли участие 32 876 студентов (в 2019/2020 учебном году – 24 113 человек, увеличение на 36,3%), из них 24 781  </w:t>
      </w:r>
      <w:r w:rsidRPr="000F6972">
        <w:rPr>
          <w:sz w:val="28"/>
          <w:szCs w:val="28"/>
        </w:rPr>
        <w:lastRenderedPageBreak/>
        <w:t>студент вузов и 8 095 студентов подведомственных образовательных организаций.</w:t>
      </w:r>
    </w:p>
    <w:p w:rsidR="006538B0" w:rsidRPr="000F6972" w:rsidRDefault="006538B0" w:rsidP="006538B0">
      <w:pPr>
        <w:spacing w:line="276" w:lineRule="auto"/>
        <w:ind w:firstLine="708"/>
        <w:jc w:val="both"/>
        <w:rPr>
          <w:sz w:val="28"/>
          <w:szCs w:val="28"/>
        </w:rPr>
      </w:pPr>
      <w:r w:rsidRPr="000F6972">
        <w:rPr>
          <w:sz w:val="28"/>
          <w:szCs w:val="28"/>
        </w:rPr>
        <w:t xml:space="preserve">Кроме того, в 2020/2021 учебном году увеличилось количество вузов, в которых проведено социально-психологическое тестирование студентов - до 38 вузов (в 2019/2020 учебном году – 36 вузов). Также необходимо отметить, что в социально-психологическом тестировании приняли участие все подведомственные Комитету образовательные организации.  </w:t>
      </w:r>
    </w:p>
    <w:p w:rsidR="006538B0" w:rsidRPr="000F6972" w:rsidRDefault="006538B0" w:rsidP="006538B0">
      <w:pPr>
        <w:spacing w:line="276" w:lineRule="auto"/>
        <w:ind w:firstLine="708"/>
        <w:jc w:val="both"/>
        <w:rPr>
          <w:sz w:val="28"/>
          <w:szCs w:val="28"/>
        </w:rPr>
      </w:pPr>
      <w:r w:rsidRPr="000F6972">
        <w:rPr>
          <w:sz w:val="28"/>
          <w:szCs w:val="28"/>
        </w:rPr>
        <w:tab/>
        <w:t xml:space="preserve">В период с 23.10.2020 по 12.11.2020 Комитетом проведены обработка и анализ результатов тестирования, обобщенные результаты направлены в </w:t>
      </w:r>
      <w:r w:rsidR="00642717" w:rsidRPr="000F6972">
        <w:rPr>
          <w:sz w:val="28"/>
          <w:szCs w:val="28"/>
        </w:rPr>
        <w:t xml:space="preserve">подведомственные образовательные организации и вузы Санкт-Петербурга </w:t>
      </w:r>
      <w:r w:rsidRPr="000F6972">
        <w:rPr>
          <w:sz w:val="28"/>
          <w:szCs w:val="28"/>
        </w:rPr>
        <w:t xml:space="preserve">для учета при планировании и реализации профилактической работы, в том числе мероприятий по развитию социально-психологических ресурсов обучающихся. </w:t>
      </w:r>
      <w:r w:rsidR="00D80853">
        <w:rPr>
          <w:sz w:val="28"/>
          <w:szCs w:val="28"/>
        </w:rPr>
        <w:t>О</w:t>
      </w:r>
      <w:r w:rsidRPr="000F6972">
        <w:rPr>
          <w:sz w:val="28"/>
          <w:szCs w:val="28"/>
        </w:rPr>
        <w:t xml:space="preserve">бобщенные результаты тестирования направлены </w:t>
      </w:r>
      <w:r w:rsidR="00D80853">
        <w:rPr>
          <w:sz w:val="28"/>
          <w:szCs w:val="28"/>
        </w:rPr>
        <w:t xml:space="preserve">также </w:t>
      </w:r>
      <w:r w:rsidRPr="000F6972">
        <w:rPr>
          <w:sz w:val="28"/>
          <w:szCs w:val="28"/>
        </w:rPr>
        <w:t>в Антинаркотическую комиссию в Санкт-Петербурге и Комитет по здравоохранению для организации проведения профилактических медицинских осмотров обучающихся.</w:t>
      </w:r>
    </w:p>
    <w:p w:rsidR="006538B0" w:rsidRPr="000F6972" w:rsidRDefault="006538B0" w:rsidP="006538B0">
      <w:pPr>
        <w:spacing w:line="276" w:lineRule="auto"/>
        <w:ind w:firstLine="708"/>
        <w:jc w:val="both"/>
        <w:rPr>
          <w:sz w:val="28"/>
          <w:szCs w:val="28"/>
        </w:rPr>
      </w:pPr>
      <w:r w:rsidRPr="000F6972">
        <w:rPr>
          <w:b/>
          <w:sz w:val="28"/>
          <w:szCs w:val="28"/>
        </w:rPr>
        <w:t>Профилактика терроризма и экстремизма.</w:t>
      </w:r>
      <w:r w:rsidRPr="000F6972">
        <w:rPr>
          <w:sz w:val="28"/>
          <w:szCs w:val="28"/>
        </w:rPr>
        <w:t xml:space="preserve"> Профилактика распространения идей экстремизма, терроризма и радикализма среди студентов является важным направлением деятельности как Комитета, </w:t>
      </w:r>
      <w:r w:rsidRPr="000F6972">
        <w:rPr>
          <w:sz w:val="28"/>
          <w:szCs w:val="28"/>
        </w:rPr>
        <w:br/>
        <w:t xml:space="preserve">так и образовательных организаций. Реализуемая работа является системной и плановой, разнообразна по формам и тематическим аспектам. </w:t>
      </w:r>
    </w:p>
    <w:p w:rsidR="006538B0" w:rsidRPr="000F6972" w:rsidRDefault="006538B0" w:rsidP="00C52AE8">
      <w:pPr>
        <w:spacing w:line="276" w:lineRule="auto"/>
        <w:ind w:firstLine="709"/>
        <w:jc w:val="both"/>
        <w:rPr>
          <w:sz w:val="28"/>
          <w:szCs w:val="28"/>
        </w:rPr>
      </w:pPr>
      <w:r w:rsidRPr="000F6972">
        <w:rPr>
          <w:sz w:val="28"/>
          <w:szCs w:val="28"/>
        </w:rPr>
        <w:t>В сентябре в образовательных организациях ежегодно проводятся мероприятия, посвященные Дню солидарности в борьбе с терроризмом: в 2020 году было организовано проведение более 150 мероприятий, участниками которых стали более 39 тыс. студентов, в том числе:</w:t>
      </w:r>
    </w:p>
    <w:p w:rsidR="006538B0" w:rsidRPr="000F6972" w:rsidRDefault="006538B0" w:rsidP="006538B0">
      <w:pPr>
        <w:spacing w:line="276" w:lineRule="auto"/>
        <w:ind w:firstLine="708"/>
        <w:jc w:val="both"/>
        <w:rPr>
          <w:sz w:val="28"/>
          <w:szCs w:val="28"/>
        </w:rPr>
      </w:pPr>
      <w:r w:rsidRPr="000F6972">
        <w:rPr>
          <w:sz w:val="28"/>
          <w:szCs w:val="28"/>
        </w:rPr>
        <w:t>- линейки, классные часы, уроки мужества, посвященные памяти жертв террористических атак, военнослужащих, погибших при исполнении служебного долга по пресечению актов терроризма;</w:t>
      </w:r>
    </w:p>
    <w:p w:rsidR="006538B0" w:rsidRPr="000F6972" w:rsidRDefault="006538B0" w:rsidP="006538B0">
      <w:pPr>
        <w:spacing w:line="276" w:lineRule="auto"/>
        <w:ind w:firstLine="708"/>
        <w:jc w:val="both"/>
        <w:rPr>
          <w:sz w:val="28"/>
          <w:szCs w:val="28"/>
        </w:rPr>
      </w:pPr>
      <w:r w:rsidRPr="000F6972">
        <w:rPr>
          <w:sz w:val="28"/>
          <w:szCs w:val="28"/>
        </w:rPr>
        <w:t>- мероприятия по разъяснению порядка действий при обнаружении в сети Интернет контента террористического содержания либо сведений о подготавливаемых к совершению в образовательных учреждениях насильственных преступлениях; алгоритма действий при обнаружении подозрительных предметов (взрывных устройств); особенности поведения при захвате (попытке захвата) в заложники, совершении террористического акта на объекте образования с использованием взрывных устройств и (или) стрелкового оружия;</w:t>
      </w:r>
    </w:p>
    <w:p w:rsidR="006538B0" w:rsidRPr="000F6972" w:rsidRDefault="006538B0" w:rsidP="006538B0">
      <w:pPr>
        <w:spacing w:line="276" w:lineRule="auto"/>
        <w:ind w:firstLine="708"/>
        <w:jc w:val="both"/>
        <w:rPr>
          <w:sz w:val="28"/>
          <w:szCs w:val="28"/>
        </w:rPr>
      </w:pPr>
      <w:r w:rsidRPr="000F6972">
        <w:rPr>
          <w:sz w:val="28"/>
          <w:szCs w:val="28"/>
        </w:rPr>
        <w:t>- «круглые столы», заседания дискуссионных клубов;</w:t>
      </w:r>
    </w:p>
    <w:p w:rsidR="006538B0" w:rsidRPr="000F6972" w:rsidRDefault="006538B0" w:rsidP="006538B0">
      <w:pPr>
        <w:spacing w:line="276" w:lineRule="auto"/>
        <w:ind w:firstLine="708"/>
        <w:jc w:val="both"/>
        <w:rPr>
          <w:sz w:val="28"/>
          <w:szCs w:val="28"/>
        </w:rPr>
      </w:pPr>
      <w:r w:rsidRPr="000F6972">
        <w:rPr>
          <w:sz w:val="28"/>
          <w:szCs w:val="28"/>
        </w:rPr>
        <w:t>- размещение на официальных сайтах образовательных организаций в сети Интернет тематических материалов;</w:t>
      </w:r>
    </w:p>
    <w:p w:rsidR="006538B0" w:rsidRPr="000F6972" w:rsidRDefault="006538B0" w:rsidP="006538B0">
      <w:pPr>
        <w:spacing w:line="276" w:lineRule="auto"/>
        <w:ind w:firstLine="708"/>
        <w:jc w:val="both"/>
        <w:rPr>
          <w:sz w:val="28"/>
          <w:szCs w:val="28"/>
        </w:rPr>
      </w:pPr>
      <w:r w:rsidRPr="000F6972">
        <w:rPr>
          <w:sz w:val="28"/>
          <w:szCs w:val="28"/>
        </w:rPr>
        <w:lastRenderedPageBreak/>
        <w:t>- размещение на базе библиотек подведомственных образовательных организаций и вузов книжных и художественных выставок;</w:t>
      </w:r>
    </w:p>
    <w:p w:rsidR="006538B0" w:rsidRPr="000F6972" w:rsidRDefault="006538B0" w:rsidP="006538B0">
      <w:pPr>
        <w:spacing w:line="276" w:lineRule="auto"/>
        <w:ind w:firstLine="708"/>
        <w:jc w:val="both"/>
        <w:rPr>
          <w:sz w:val="28"/>
          <w:szCs w:val="28"/>
        </w:rPr>
      </w:pPr>
      <w:r w:rsidRPr="000F6972">
        <w:rPr>
          <w:sz w:val="28"/>
          <w:szCs w:val="28"/>
        </w:rPr>
        <w:t>- проведение конкурсов стенгазет;</w:t>
      </w:r>
    </w:p>
    <w:p w:rsidR="006538B0" w:rsidRPr="000F6972" w:rsidRDefault="006538B0" w:rsidP="006538B0">
      <w:pPr>
        <w:spacing w:line="276" w:lineRule="auto"/>
        <w:ind w:firstLine="708"/>
        <w:jc w:val="both"/>
        <w:rPr>
          <w:sz w:val="28"/>
          <w:szCs w:val="28"/>
        </w:rPr>
      </w:pPr>
      <w:r w:rsidRPr="000F6972">
        <w:rPr>
          <w:sz w:val="28"/>
          <w:szCs w:val="28"/>
        </w:rPr>
        <w:t xml:space="preserve">- проведение спортивных турниров и фестивалей. </w:t>
      </w:r>
    </w:p>
    <w:p w:rsidR="006538B0" w:rsidRPr="000F6972" w:rsidRDefault="006538B0" w:rsidP="00C52AE8">
      <w:pPr>
        <w:spacing w:line="276" w:lineRule="auto"/>
        <w:ind w:firstLine="709"/>
        <w:jc w:val="both"/>
        <w:rPr>
          <w:sz w:val="28"/>
          <w:szCs w:val="28"/>
        </w:rPr>
      </w:pPr>
      <w:r w:rsidRPr="000F6972">
        <w:rPr>
          <w:sz w:val="28"/>
          <w:szCs w:val="28"/>
        </w:rPr>
        <w:t>Всего в 2020 году было организовано проведение более 1500 профилактических мероприятий в форме индивидуальных и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к указанной работе религиозных деятелей (55 мероприятий), общественных организаций (111 мероприяти</w:t>
      </w:r>
      <w:r w:rsidR="00D80853">
        <w:rPr>
          <w:sz w:val="28"/>
          <w:szCs w:val="28"/>
        </w:rPr>
        <w:t>й</w:t>
      </w:r>
      <w:r w:rsidRPr="000F6972">
        <w:rPr>
          <w:sz w:val="28"/>
          <w:szCs w:val="28"/>
        </w:rPr>
        <w:t>), спортивных организаций (160 мероприятий), психологов (610 мероприяти</w:t>
      </w:r>
      <w:r w:rsidR="00D80853">
        <w:rPr>
          <w:sz w:val="28"/>
          <w:szCs w:val="28"/>
        </w:rPr>
        <w:t>й</w:t>
      </w:r>
      <w:r w:rsidRPr="000F6972">
        <w:rPr>
          <w:sz w:val="28"/>
          <w:szCs w:val="28"/>
        </w:rPr>
        <w:t xml:space="preserve">). </w:t>
      </w:r>
    </w:p>
    <w:p w:rsidR="006538B0" w:rsidRPr="000F6972" w:rsidRDefault="006538B0" w:rsidP="00C52AE8">
      <w:pPr>
        <w:spacing w:line="276" w:lineRule="auto"/>
        <w:ind w:firstLine="709"/>
        <w:jc w:val="both"/>
        <w:rPr>
          <w:sz w:val="28"/>
          <w:szCs w:val="28"/>
        </w:rPr>
      </w:pPr>
      <w:r w:rsidRPr="000F6972">
        <w:rPr>
          <w:sz w:val="28"/>
          <w:szCs w:val="28"/>
        </w:rPr>
        <w:t xml:space="preserve">Необходимо отметить, что в целях реализации дополнительных предупредительно-профилактических мер по противодействию международным террористическим организациям в проникновении </w:t>
      </w:r>
      <w:r w:rsidRPr="000F6972">
        <w:rPr>
          <w:sz w:val="28"/>
          <w:szCs w:val="28"/>
        </w:rPr>
        <w:br/>
        <w:t xml:space="preserve">на территорию Санкт-Петербурга по миграционным каналам по линии получения образования организовано проведение индивидуальных </w:t>
      </w:r>
      <w:r w:rsidRPr="000F6972">
        <w:rPr>
          <w:sz w:val="28"/>
          <w:szCs w:val="28"/>
        </w:rPr>
        <w:br/>
        <w:t>и групповых бесед с обучающимися, прибывшими в Российскую Федерацию из стран с повышенной террористической активностью,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w:t>
      </w:r>
    </w:p>
    <w:p w:rsidR="006538B0" w:rsidRPr="000F6972" w:rsidRDefault="006538B0" w:rsidP="006538B0">
      <w:pPr>
        <w:spacing w:line="276" w:lineRule="auto"/>
        <w:ind w:firstLine="708"/>
        <w:jc w:val="both"/>
        <w:rPr>
          <w:sz w:val="28"/>
          <w:szCs w:val="28"/>
        </w:rPr>
      </w:pPr>
      <w:r w:rsidRPr="000F6972">
        <w:rPr>
          <w:sz w:val="28"/>
          <w:szCs w:val="28"/>
        </w:rPr>
        <w:t xml:space="preserve">Для создания комплексной системы повышения квалификации работников профессиональных образовательных учреждений и вузов </w:t>
      </w:r>
      <w:r w:rsidR="00552050">
        <w:rPr>
          <w:sz w:val="28"/>
          <w:szCs w:val="28"/>
        </w:rPr>
        <w:br/>
      </w:r>
      <w:r w:rsidRPr="000F6972">
        <w:rPr>
          <w:sz w:val="28"/>
          <w:szCs w:val="28"/>
        </w:rPr>
        <w:t xml:space="preserve">Санкт-Петербурга в области профилактики вовлечения студентов в деятельность объединений экстремистской направленности Комитетом организовано ежегодное проведение курсов повышения квалификации работников образовательных организаций по вопросам гармонизации межнациональных отношений, внедрения новых педагогических технологий, направленных на противодействие экстремизму. </w:t>
      </w:r>
    </w:p>
    <w:p w:rsidR="006538B0" w:rsidRPr="000F6972" w:rsidRDefault="006538B0" w:rsidP="006538B0">
      <w:pPr>
        <w:spacing w:line="276" w:lineRule="auto"/>
        <w:ind w:firstLine="708"/>
        <w:jc w:val="both"/>
        <w:rPr>
          <w:sz w:val="28"/>
          <w:szCs w:val="28"/>
        </w:rPr>
      </w:pPr>
      <w:r w:rsidRPr="000F6972">
        <w:rPr>
          <w:sz w:val="28"/>
          <w:szCs w:val="28"/>
        </w:rPr>
        <w:t xml:space="preserve">В рамках указанных курсов в 2020 году: </w:t>
      </w:r>
    </w:p>
    <w:p w:rsidR="006538B0" w:rsidRPr="000F6972" w:rsidRDefault="006538B0" w:rsidP="006538B0">
      <w:pPr>
        <w:spacing w:line="276" w:lineRule="auto"/>
        <w:ind w:firstLine="708"/>
        <w:jc w:val="both"/>
        <w:rPr>
          <w:sz w:val="28"/>
          <w:szCs w:val="28"/>
        </w:rPr>
      </w:pPr>
      <w:r w:rsidRPr="000F6972">
        <w:rPr>
          <w:sz w:val="28"/>
          <w:szCs w:val="28"/>
        </w:rPr>
        <w:t xml:space="preserve">– организовано обучение 120 слушателей; </w:t>
      </w:r>
    </w:p>
    <w:p w:rsidR="00037AFC" w:rsidRPr="000F6972" w:rsidRDefault="006538B0" w:rsidP="006538B0">
      <w:pPr>
        <w:spacing w:line="276" w:lineRule="auto"/>
        <w:ind w:firstLine="708"/>
        <w:jc w:val="both"/>
        <w:rPr>
          <w:b/>
          <w:sz w:val="28"/>
          <w:szCs w:val="28"/>
        </w:rPr>
      </w:pPr>
      <w:r w:rsidRPr="000F6972">
        <w:rPr>
          <w:sz w:val="28"/>
          <w:szCs w:val="28"/>
        </w:rPr>
        <w:t xml:space="preserve">– проведено эмпирическое исследование отношения студентов </w:t>
      </w:r>
      <w:r w:rsidR="00037AFC" w:rsidRPr="000F6972">
        <w:rPr>
          <w:sz w:val="28"/>
          <w:szCs w:val="28"/>
        </w:rPr>
        <w:t>о</w:t>
      </w:r>
      <w:r w:rsidRPr="000F6972">
        <w:rPr>
          <w:sz w:val="28"/>
          <w:szCs w:val="28"/>
        </w:rPr>
        <w:t>бразовательных организаций к вопросам межэтнического взаимодействия и проявлениям экстремизма в молодежной среде (3398 респондентов).</w:t>
      </w:r>
      <w:r w:rsidR="00037AFC" w:rsidRPr="000F6972">
        <w:rPr>
          <w:sz w:val="28"/>
          <w:szCs w:val="28"/>
        </w:rPr>
        <w:t xml:space="preserve"> </w:t>
      </w:r>
    </w:p>
    <w:p w:rsidR="006538B0" w:rsidRPr="000F6972" w:rsidRDefault="006538B0" w:rsidP="00935871">
      <w:pPr>
        <w:spacing w:line="276" w:lineRule="auto"/>
        <w:ind w:firstLine="709"/>
        <w:jc w:val="both"/>
        <w:rPr>
          <w:sz w:val="28"/>
          <w:szCs w:val="28"/>
        </w:rPr>
      </w:pPr>
      <w:r w:rsidRPr="000F6972">
        <w:rPr>
          <w:sz w:val="28"/>
          <w:szCs w:val="28"/>
        </w:rPr>
        <w:t xml:space="preserve">Результаты исследования показали, что: </w:t>
      </w:r>
    </w:p>
    <w:p w:rsidR="006538B0" w:rsidRPr="000F6972" w:rsidRDefault="006538B0" w:rsidP="006538B0">
      <w:pPr>
        <w:numPr>
          <w:ilvl w:val="0"/>
          <w:numId w:val="8"/>
        </w:numPr>
        <w:spacing w:line="276" w:lineRule="auto"/>
        <w:jc w:val="both"/>
        <w:rPr>
          <w:sz w:val="28"/>
          <w:szCs w:val="28"/>
        </w:rPr>
      </w:pPr>
      <w:r w:rsidRPr="000F6972">
        <w:rPr>
          <w:sz w:val="28"/>
          <w:szCs w:val="28"/>
        </w:rPr>
        <w:t>91 % респондентов не отмечают национальную принадлежность в качестве определяющего фактора при формировании личного отношения к другому человеку;</w:t>
      </w:r>
    </w:p>
    <w:p w:rsidR="006538B0" w:rsidRPr="000F6972" w:rsidRDefault="006538B0" w:rsidP="006538B0">
      <w:pPr>
        <w:numPr>
          <w:ilvl w:val="0"/>
          <w:numId w:val="8"/>
        </w:numPr>
        <w:spacing w:line="276" w:lineRule="auto"/>
        <w:jc w:val="both"/>
        <w:rPr>
          <w:sz w:val="28"/>
          <w:szCs w:val="28"/>
        </w:rPr>
      </w:pPr>
      <w:r w:rsidRPr="000F6972">
        <w:rPr>
          <w:sz w:val="28"/>
          <w:szCs w:val="28"/>
        </w:rPr>
        <w:lastRenderedPageBreak/>
        <w:t>76,9 % респондентов считают свою реакцию на людей, отличающихся от них своим поведением, внешностью, национальной и религиозной принадлежностью, нейтральной (из них замечают, но относятся спокойно 51 %, не обращают на такие особенности никакого внимания 25,9 %);</w:t>
      </w:r>
    </w:p>
    <w:p w:rsidR="006538B0" w:rsidRPr="000F6972" w:rsidRDefault="006538B0" w:rsidP="006538B0">
      <w:pPr>
        <w:numPr>
          <w:ilvl w:val="0"/>
          <w:numId w:val="8"/>
        </w:numPr>
        <w:spacing w:line="276" w:lineRule="auto"/>
        <w:jc w:val="both"/>
        <w:rPr>
          <w:sz w:val="28"/>
          <w:szCs w:val="28"/>
        </w:rPr>
      </w:pPr>
      <w:r w:rsidRPr="000F6972">
        <w:rPr>
          <w:sz w:val="28"/>
          <w:szCs w:val="28"/>
        </w:rPr>
        <w:t>60,9 % респондентов считают себя патриотами России (показатель вырос на 2,4 % по сравнению с 2019 годом).</w:t>
      </w:r>
    </w:p>
    <w:p w:rsidR="006538B0" w:rsidRPr="000F6972" w:rsidRDefault="006538B0" w:rsidP="006538B0">
      <w:pPr>
        <w:spacing w:line="276" w:lineRule="auto"/>
        <w:ind w:firstLine="708"/>
        <w:jc w:val="both"/>
        <w:rPr>
          <w:sz w:val="28"/>
          <w:szCs w:val="28"/>
        </w:rPr>
      </w:pPr>
      <w:r w:rsidRPr="000F6972">
        <w:rPr>
          <w:sz w:val="28"/>
          <w:szCs w:val="28"/>
        </w:rPr>
        <w:t>Возможными причинами неприязни к представителям других национальностей, по мнению респондентов, являются:</w:t>
      </w:r>
    </w:p>
    <w:p w:rsidR="006538B0" w:rsidRPr="000F6972" w:rsidRDefault="006538B0" w:rsidP="006538B0">
      <w:pPr>
        <w:numPr>
          <w:ilvl w:val="0"/>
          <w:numId w:val="8"/>
        </w:numPr>
        <w:spacing w:line="276" w:lineRule="auto"/>
        <w:jc w:val="both"/>
        <w:rPr>
          <w:sz w:val="28"/>
          <w:szCs w:val="28"/>
        </w:rPr>
      </w:pPr>
      <w:r w:rsidRPr="000F6972">
        <w:rPr>
          <w:sz w:val="28"/>
          <w:szCs w:val="28"/>
        </w:rPr>
        <w:t>низкий культурный уровень отдельных граждан (48,0 %);</w:t>
      </w:r>
    </w:p>
    <w:p w:rsidR="006538B0" w:rsidRPr="000F6972" w:rsidRDefault="006538B0" w:rsidP="006538B0">
      <w:pPr>
        <w:numPr>
          <w:ilvl w:val="0"/>
          <w:numId w:val="8"/>
        </w:numPr>
        <w:spacing w:line="276" w:lineRule="auto"/>
        <w:jc w:val="both"/>
        <w:rPr>
          <w:sz w:val="28"/>
          <w:szCs w:val="28"/>
        </w:rPr>
      </w:pPr>
      <w:r w:rsidRPr="000F6972">
        <w:rPr>
          <w:sz w:val="28"/>
          <w:szCs w:val="28"/>
        </w:rPr>
        <w:t>пренебрежительное отношение к культурным традициям других наций (33,0 %).</w:t>
      </w:r>
    </w:p>
    <w:p w:rsidR="006538B0" w:rsidRPr="000F6972" w:rsidRDefault="006538B0" w:rsidP="006538B0">
      <w:pPr>
        <w:spacing w:line="276" w:lineRule="auto"/>
        <w:ind w:firstLine="708"/>
        <w:jc w:val="both"/>
        <w:rPr>
          <w:sz w:val="28"/>
          <w:szCs w:val="28"/>
        </w:rPr>
      </w:pPr>
      <w:r w:rsidRPr="000F6972">
        <w:rPr>
          <w:sz w:val="28"/>
          <w:szCs w:val="28"/>
        </w:rPr>
        <w:t xml:space="preserve">Данные, полученные в ходе исследования, позволяют сделать вывод о достаточной сформированности навыков межкультурной коммуникации у большинства респондентов, а также об адекватном представлении об особенностях представителей различных наций. Так, 42,3 % (на 7,7 % больше по сравнению с 2019 годом) респондентов не испытывают никаких, в том числе негативных, чувств, если слышат на улице разговор на каком-то другом языке, 38,6 % (на 0,6 % больше по сравнению с 2019 годом) испытывают интерес; 55 % респондентов не имеют предпочтений в выборе взаимодействия по этническому принципу (отмечается положительная динамика – рост на 10 % по сравнению с 2019 годом); 46,7 % респондентов в качестве причины возникновения затруднений в общении с представителями других национальностей отметили незнание их языка. </w:t>
      </w:r>
    </w:p>
    <w:p w:rsidR="006538B0" w:rsidRPr="000F6972" w:rsidRDefault="006538B0" w:rsidP="006538B0">
      <w:pPr>
        <w:spacing w:line="276" w:lineRule="auto"/>
        <w:ind w:firstLine="708"/>
        <w:jc w:val="both"/>
        <w:rPr>
          <w:sz w:val="28"/>
          <w:szCs w:val="28"/>
        </w:rPr>
      </w:pPr>
      <w:r w:rsidRPr="000F6972">
        <w:rPr>
          <w:sz w:val="28"/>
          <w:szCs w:val="28"/>
        </w:rPr>
        <w:t>Также необходимо отметить, что анализ эмпирических данных позволяет сделать вывод, что основным источником информации о национальных и религиозных отношениях в России студенты получают из Интернета 78,8 % (рост на 8,9 % по сравнению с 2019 годом).</w:t>
      </w:r>
    </w:p>
    <w:p w:rsidR="006538B0" w:rsidRPr="000F6972" w:rsidRDefault="006538B0" w:rsidP="00935871">
      <w:pPr>
        <w:spacing w:line="276" w:lineRule="auto"/>
        <w:ind w:firstLine="709"/>
        <w:jc w:val="both"/>
        <w:rPr>
          <w:sz w:val="28"/>
          <w:szCs w:val="28"/>
        </w:rPr>
      </w:pPr>
      <w:r w:rsidRPr="000F6972">
        <w:rPr>
          <w:sz w:val="28"/>
          <w:szCs w:val="28"/>
        </w:rPr>
        <w:t>Таким образом, на основании результатов исследования можно заключить, что студенты образовательных организаций, принявшие участие в опросе, проявляют положительное отношение к представителям иных национальностей и их культурам, признают права людей на иной образ жизни, избегают негативной оценки «других», анализируют взгляды на межэтнические проблемы, возникающие в обществе. Каждый второй студент спокойно относится к людям, отличающимся от него своим поведением, внешностью, национальностью и религиозной принадлежностью.</w:t>
      </w:r>
    </w:p>
    <w:p w:rsidR="006538B0" w:rsidRPr="000F6972" w:rsidRDefault="006538B0" w:rsidP="006538B0">
      <w:pPr>
        <w:spacing w:line="276" w:lineRule="auto"/>
        <w:ind w:firstLine="708"/>
        <w:jc w:val="both"/>
        <w:rPr>
          <w:sz w:val="28"/>
          <w:szCs w:val="28"/>
        </w:rPr>
      </w:pPr>
      <w:r w:rsidRPr="000F6972">
        <w:rPr>
          <w:sz w:val="28"/>
          <w:szCs w:val="28"/>
        </w:rPr>
        <w:t xml:space="preserve">- 10.11.2020 проведена городская научно-практическая конференция «Гармонизация межэтнических отношений и профилактика экстремистских проявлений: потенциал педагогических технологий», в которой приняли </w:t>
      </w:r>
      <w:r w:rsidRPr="000F6972">
        <w:rPr>
          <w:sz w:val="28"/>
          <w:szCs w:val="28"/>
        </w:rPr>
        <w:lastRenderedPageBreak/>
        <w:t>участие слушатели курсов, члены Воспитательного совета Учебно-методического объединения Комитета по среднему профессиональному образованию Санкт-Петербурга, Совета по воспитательной работе образовательных организаций высшего образования, расположенных на территории</w:t>
      </w:r>
      <w:r w:rsidR="00642717" w:rsidRPr="000F6972">
        <w:rPr>
          <w:sz w:val="28"/>
          <w:szCs w:val="28"/>
        </w:rPr>
        <w:t xml:space="preserve"> </w:t>
      </w:r>
      <w:r w:rsidRPr="000F6972">
        <w:rPr>
          <w:sz w:val="28"/>
          <w:szCs w:val="28"/>
        </w:rPr>
        <w:t xml:space="preserve">Санкт Петербурга, представители Комитета по вопросам законности, правопорядка и безопасности, Прокуратуры Санкт-Петербурга, Центра по противодействию экстремизму Главного управления внутренних дел России по Санкт-Петербургу и Ленинградской области (общее количество участников – 134 человека); </w:t>
      </w:r>
    </w:p>
    <w:p w:rsidR="006538B0" w:rsidRPr="000F6972" w:rsidRDefault="006538B0" w:rsidP="006538B0">
      <w:pPr>
        <w:spacing w:line="276" w:lineRule="auto"/>
        <w:ind w:firstLine="708"/>
        <w:jc w:val="both"/>
        <w:rPr>
          <w:sz w:val="28"/>
          <w:szCs w:val="28"/>
        </w:rPr>
      </w:pPr>
      <w:r w:rsidRPr="000F6972">
        <w:rPr>
          <w:sz w:val="28"/>
          <w:szCs w:val="28"/>
        </w:rPr>
        <w:t>- подготовлено и опубликовано методическое пособие «Гармонизация межнациональных отношений и профилактика экстремистских проявлений в образовательной сфере и молодежной среде» (тираж – 150 экз.).</w:t>
      </w:r>
    </w:p>
    <w:p w:rsidR="006538B0" w:rsidRPr="000F6972" w:rsidRDefault="006538B0" w:rsidP="00C52AE8">
      <w:pPr>
        <w:spacing w:line="276" w:lineRule="auto"/>
        <w:ind w:firstLine="709"/>
        <w:jc w:val="both"/>
        <w:rPr>
          <w:sz w:val="28"/>
          <w:szCs w:val="28"/>
        </w:rPr>
      </w:pPr>
      <w:r w:rsidRPr="000F6972">
        <w:rPr>
          <w:sz w:val="28"/>
          <w:szCs w:val="28"/>
        </w:rPr>
        <w:t>В 2020 году Комитетом, а также при участии представителей Комитета был проведен ряд конференций, форумов, семинаров, «круглых столов» по вопросам противодействия распространения идеологии терроризма и радикализма, в том числе:</w:t>
      </w:r>
    </w:p>
    <w:p w:rsidR="006538B0" w:rsidRPr="000F6972" w:rsidRDefault="006538B0" w:rsidP="006538B0">
      <w:pPr>
        <w:spacing w:line="276" w:lineRule="auto"/>
        <w:ind w:firstLine="708"/>
        <w:jc w:val="both"/>
        <w:rPr>
          <w:sz w:val="28"/>
          <w:szCs w:val="28"/>
        </w:rPr>
      </w:pPr>
      <w:r w:rsidRPr="000F6972">
        <w:rPr>
          <w:sz w:val="28"/>
          <w:szCs w:val="28"/>
        </w:rPr>
        <w:t xml:space="preserve">– 24.01.2020 Комитетом было проведено заседание Совета по воспитательной работе образовательных организаций высшего образования, расположенных на территории Санкт-Петербурга, в рамках которого в том числе были рассмотрены вопросы «О работе образовательных ООВО и ПОУ с иностранными обучающимися», «Об организации адресной работы с обучающимися по профилактике и противодействию экстремизму в молодежной среде», «Об организации миграционного учета по месту пребывания иностранных граждан», «О трудоустройстве иностранных студентов: проблемы и пути решения». В заседании приняли участие более 80 представителей образовательных организаций, начальник отдела по надзору за исполнением законов о несовершеннолетних прокуратуры Санкт-Петербурга, старший советник юстиции Качанова О.Б., начальник Центра по противодействию экстремизму ГУ МВД России по г. Санкт-Петербургу и Ленинградской области, подполковник полиции Шамко В.В., начальник отдела по вопросам трудовой миграции Управления по вопросам трудовой миграции ГУ МВД России по г. Санкт-Петербургу и Ленинградской области Чайка В.В., заместитель руководителя Управления Федеральной налоговой службы России по Санкт-Петербургу Терпигорев А.В., директор </w:t>
      </w:r>
      <w:r w:rsidR="00552050">
        <w:rPr>
          <w:sz w:val="28"/>
          <w:szCs w:val="28"/>
        </w:rPr>
        <w:br/>
      </w:r>
      <w:r w:rsidRPr="000F6972">
        <w:rPr>
          <w:sz w:val="28"/>
          <w:szCs w:val="28"/>
        </w:rPr>
        <w:t>Санкт-Петербургского государственного автономного учреждения «Центр трудовых ресурсов» Чистяков А.И.;</w:t>
      </w:r>
    </w:p>
    <w:p w:rsidR="006538B0" w:rsidRPr="000F6972" w:rsidRDefault="006538B0" w:rsidP="006538B0">
      <w:pPr>
        <w:spacing w:line="276" w:lineRule="auto"/>
        <w:ind w:firstLine="708"/>
        <w:jc w:val="both"/>
        <w:rPr>
          <w:sz w:val="28"/>
          <w:szCs w:val="28"/>
        </w:rPr>
      </w:pPr>
      <w:r w:rsidRPr="000F6972">
        <w:rPr>
          <w:sz w:val="28"/>
          <w:szCs w:val="28"/>
        </w:rPr>
        <w:t xml:space="preserve">– 30.09.2020 Комитетом проведено совещание (в режиме видеоконференции) с работниками профессиональных образовательных учреждений и вузов, расположенных на территории Санкт-Петербурга, на тему </w:t>
      </w:r>
      <w:r w:rsidRPr="000F6972">
        <w:rPr>
          <w:sz w:val="28"/>
          <w:szCs w:val="28"/>
        </w:rPr>
        <w:lastRenderedPageBreak/>
        <w:t>«Профилактика экстремизма в молодежной среде: текущее состояние и актуальные направления работы» (далее – совещание). В целях обеспечения комплексного и всестороннего обсуждения вопросов предупреждения распространения экстремистской идеологии среди студентов КНВШ было организовано участие в совещании представителей различных субъектов системы профилактики: в мероприятии приняли участие: Деревянко В.В., прокурор отдела по надзору за исполнением законов о федеральной безопасности, межнациональных отношениях, противодействии экстремизму и терроризму прокуратуры Санкт-Петербурга, Шайдулин О.В., заместитель начальника 3 отдела Центра по противодействию экстремизму ГУ МВД России по г. Санкт-Петербургу и Ленинградской области, Виноградова Д.Е., капитан полиции, оперуполномоченный Центра по противодействию экстремизму ГУ МВД России по г. Санкт-Петербургу и Ленинградской области, Гребенщиков И.В., начальник Службы мониторинга медиапространства СПб ГБУ «Г</w:t>
      </w:r>
      <w:r w:rsidR="004F2840" w:rsidRPr="000F6972">
        <w:rPr>
          <w:sz w:val="28"/>
          <w:szCs w:val="28"/>
        </w:rPr>
        <w:t xml:space="preserve">ЦСП «КОНТАКТ» </w:t>
      </w:r>
      <w:r w:rsidRPr="000F6972">
        <w:rPr>
          <w:sz w:val="28"/>
          <w:szCs w:val="28"/>
        </w:rPr>
        <w:t>Пушкина М.А., а также более 70 работников профессиональных образовательных учреждений и вузов, расположенных на территории Санкт-Петербурга;</w:t>
      </w:r>
    </w:p>
    <w:p w:rsidR="006538B0" w:rsidRPr="000F6972" w:rsidRDefault="006538B0" w:rsidP="006538B0">
      <w:pPr>
        <w:spacing w:line="276" w:lineRule="auto"/>
        <w:ind w:firstLine="708"/>
        <w:jc w:val="both"/>
        <w:rPr>
          <w:sz w:val="28"/>
          <w:szCs w:val="28"/>
        </w:rPr>
      </w:pPr>
      <w:r w:rsidRPr="000F6972">
        <w:rPr>
          <w:sz w:val="28"/>
          <w:szCs w:val="28"/>
        </w:rPr>
        <w:t xml:space="preserve">– 24.11.2020 Комитетом в формате видеоконференции было организовано проведение семинара-совещания по активизации работы, направленной на повышение антитеррористической защищенности и безопасности объектов образования для сотрудников ПОУ, ответственных за обеспечение антитеррористической защищенности объектов образовательных организаций (при участии представителей Автономной некоммерческой организации дополнительного профессионального образования </w:t>
      </w:r>
      <w:r w:rsidR="00552050">
        <w:rPr>
          <w:sz w:val="28"/>
          <w:szCs w:val="28"/>
        </w:rPr>
        <w:br/>
      </w:r>
      <w:r w:rsidRPr="000F6972">
        <w:rPr>
          <w:sz w:val="28"/>
          <w:szCs w:val="28"/>
        </w:rPr>
        <w:t>«Санкт-Петербургская академия безопасности»), в ходе которого были рассмотрены вопросы, посвященные особенностям проведения организационных, режимно-охранных и инженерно-технических мероприятий по антитеррористической защищенности образовательных учреждений.</w:t>
      </w:r>
    </w:p>
    <w:p w:rsidR="006538B0" w:rsidRPr="000F6972" w:rsidRDefault="006538B0" w:rsidP="00935871">
      <w:pPr>
        <w:spacing w:line="276" w:lineRule="auto"/>
        <w:ind w:firstLine="709"/>
        <w:jc w:val="both"/>
        <w:rPr>
          <w:sz w:val="28"/>
          <w:szCs w:val="28"/>
        </w:rPr>
      </w:pPr>
      <w:r w:rsidRPr="000F6972">
        <w:rPr>
          <w:b/>
          <w:sz w:val="28"/>
          <w:szCs w:val="28"/>
        </w:rPr>
        <w:t>Развитие материально-технической базы системы обеспечения безопасности.</w:t>
      </w:r>
      <w:r w:rsidRPr="000F6972">
        <w:rPr>
          <w:sz w:val="28"/>
          <w:szCs w:val="28"/>
        </w:rPr>
        <w:t xml:space="preserve"> Важным направлением деятельности Комитета является усиление безопасности объектов подведомственных образовательных организаций. Здания профессиональных образовательных организаций, подведомственных Комитету (29 ед.), оборудованы техническими средствами, обеспечивающими их безопасность, в том числе:</w:t>
      </w:r>
    </w:p>
    <w:p w:rsidR="006538B0" w:rsidRPr="000F6972" w:rsidRDefault="006538B0" w:rsidP="006538B0">
      <w:pPr>
        <w:spacing w:line="276" w:lineRule="auto"/>
        <w:ind w:firstLine="708"/>
        <w:jc w:val="both"/>
        <w:rPr>
          <w:sz w:val="28"/>
          <w:szCs w:val="28"/>
        </w:rPr>
      </w:pPr>
      <w:r w:rsidRPr="000F6972">
        <w:rPr>
          <w:sz w:val="28"/>
          <w:szCs w:val="28"/>
        </w:rPr>
        <w:t>– современными техническими средствами контроля и идентификации (электронными турникетами для прохода по магнитным картам) – 26;</w:t>
      </w:r>
    </w:p>
    <w:p w:rsidR="006538B0" w:rsidRPr="000F6972" w:rsidRDefault="006538B0" w:rsidP="006538B0">
      <w:pPr>
        <w:spacing w:line="276" w:lineRule="auto"/>
        <w:ind w:firstLine="708"/>
        <w:jc w:val="both"/>
        <w:rPr>
          <w:sz w:val="28"/>
          <w:szCs w:val="28"/>
        </w:rPr>
      </w:pPr>
      <w:r w:rsidRPr="000F6972">
        <w:rPr>
          <w:sz w:val="28"/>
          <w:szCs w:val="28"/>
        </w:rPr>
        <w:t xml:space="preserve">– кнопкой экстренного вызова (из них: вывод на пульт централизованной охраны отдела вневедомственной охраны Росгвардии – 20, на пульт централизованной охраны частного охранного предприятия – 20); </w:t>
      </w:r>
    </w:p>
    <w:p w:rsidR="006538B0" w:rsidRPr="000F6972" w:rsidRDefault="006538B0" w:rsidP="006538B0">
      <w:pPr>
        <w:spacing w:line="276" w:lineRule="auto"/>
        <w:ind w:firstLine="708"/>
        <w:jc w:val="both"/>
        <w:rPr>
          <w:sz w:val="28"/>
          <w:szCs w:val="28"/>
        </w:rPr>
      </w:pPr>
      <w:r w:rsidRPr="000F6972">
        <w:rPr>
          <w:sz w:val="28"/>
          <w:szCs w:val="28"/>
        </w:rPr>
        <w:lastRenderedPageBreak/>
        <w:t>– прямой связью с Городским мониторинговым центром (кнопкой связи с Городским мониторинговым центром) – 29;</w:t>
      </w:r>
    </w:p>
    <w:p w:rsidR="006538B0" w:rsidRPr="000F6972" w:rsidRDefault="006538B0" w:rsidP="006538B0">
      <w:pPr>
        <w:spacing w:line="276" w:lineRule="auto"/>
        <w:ind w:firstLine="708"/>
        <w:jc w:val="both"/>
        <w:rPr>
          <w:sz w:val="28"/>
          <w:szCs w:val="28"/>
        </w:rPr>
      </w:pPr>
      <w:r w:rsidRPr="000F6972">
        <w:rPr>
          <w:sz w:val="28"/>
          <w:szCs w:val="28"/>
        </w:rPr>
        <w:t>– системами видеонаблюдения – 29;</w:t>
      </w:r>
    </w:p>
    <w:p w:rsidR="006538B0" w:rsidRPr="000F6972" w:rsidRDefault="006538B0" w:rsidP="006538B0">
      <w:pPr>
        <w:spacing w:line="276" w:lineRule="auto"/>
        <w:ind w:firstLine="708"/>
        <w:jc w:val="both"/>
        <w:rPr>
          <w:sz w:val="28"/>
          <w:szCs w:val="28"/>
        </w:rPr>
      </w:pPr>
      <w:r w:rsidRPr="000F6972">
        <w:rPr>
          <w:sz w:val="28"/>
          <w:szCs w:val="28"/>
        </w:rPr>
        <w:t>– рамками металлоискателей – 23;</w:t>
      </w:r>
    </w:p>
    <w:p w:rsidR="006538B0" w:rsidRPr="000F6972" w:rsidRDefault="006538B0" w:rsidP="006538B0">
      <w:pPr>
        <w:spacing w:line="276" w:lineRule="auto"/>
        <w:ind w:firstLine="708"/>
        <w:jc w:val="both"/>
        <w:rPr>
          <w:sz w:val="28"/>
          <w:szCs w:val="28"/>
        </w:rPr>
      </w:pPr>
      <w:r w:rsidRPr="000F6972">
        <w:rPr>
          <w:sz w:val="28"/>
          <w:szCs w:val="28"/>
        </w:rPr>
        <w:t>– ограждениями по всему периметру территории организации – 18.</w:t>
      </w:r>
    </w:p>
    <w:p w:rsidR="006538B0" w:rsidRPr="000F6972" w:rsidRDefault="006538B0" w:rsidP="00C52AE8">
      <w:pPr>
        <w:spacing w:line="276" w:lineRule="auto"/>
        <w:ind w:firstLine="709"/>
        <w:jc w:val="both"/>
        <w:rPr>
          <w:sz w:val="28"/>
          <w:szCs w:val="28"/>
        </w:rPr>
      </w:pPr>
      <w:r w:rsidRPr="000F6972">
        <w:rPr>
          <w:sz w:val="28"/>
          <w:szCs w:val="28"/>
        </w:rPr>
        <w:t>Все здания образовательных организаций охраняются, в том числе сотрудниками частных охранных предприятий – 29.</w:t>
      </w:r>
    </w:p>
    <w:p w:rsidR="006538B0" w:rsidRPr="000F6972" w:rsidRDefault="006538B0" w:rsidP="00C52AE8">
      <w:pPr>
        <w:spacing w:line="276" w:lineRule="auto"/>
        <w:ind w:firstLine="709"/>
        <w:jc w:val="both"/>
        <w:rPr>
          <w:sz w:val="28"/>
          <w:szCs w:val="28"/>
        </w:rPr>
      </w:pPr>
      <w:r w:rsidRPr="000F6972">
        <w:rPr>
          <w:sz w:val="28"/>
          <w:szCs w:val="28"/>
        </w:rPr>
        <w:t>Общее количество постов физической охраны на объектах недвижимости образовательных организаций составляет 36 ед.</w:t>
      </w:r>
    </w:p>
    <w:p w:rsidR="006538B0" w:rsidRPr="000F6972" w:rsidRDefault="006538B0" w:rsidP="00C52AE8">
      <w:pPr>
        <w:spacing w:line="276" w:lineRule="auto"/>
        <w:ind w:firstLine="709"/>
        <w:jc w:val="both"/>
        <w:rPr>
          <w:sz w:val="28"/>
          <w:szCs w:val="28"/>
        </w:rPr>
      </w:pPr>
      <w:r w:rsidRPr="000F6972">
        <w:rPr>
          <w:sz w:val="28"/>
          <w:szCs w:val="28"/>
        </w:rPr>
        <w:t>Регулярно проводится актуализация сведений на стендах комплексной безопасности, содержащих наиболее важную информацию по вопросам антитеррористической и пожарной безопасности, правилам поведения в случае возникновения чрезвычайных ситуаций, а также контактные данные правоохранительных органов, экстренных служб, подразделений по делам несовершеннолетних, государственных органов, оказывающих помощь в трудных жизненных ситуациях.</w:t>
      </w:r>
    </w:p>
    <w:p w:rsidR="006538B0" w:rsidRPr="000F6972" w:rsidRDefault="006538B0" w:rsidP="00C52AE8">
      <w:pPr>
        <w:spacing w:line="276" w:lineRule="auto"/>
        <w:ind w:firstLine="709"/>
        <w:jc w:val="both"/>
        <w:rPr>
          <w:sz w:val="28"/>
          <w:szCs w:val="28"/>
        </w:rPr>
      </w:pPr>
      <w:r w:rsidRPr="000F6972">
        <w:rPr>
          <w:sz w:val="28"/>
          <w:szCs w:val="28"/>
        </w:rPr>
        <w:t>Объем финансовых средств, фактически израсходованных в 2020 году на обеспечение безопасности и антитеррористической защищенности образовательных организаций, составил более 109 млн. рублей (оплата услуг по физической охране и организации пропускного режима, по централизованной охране и экстренному вызову полиции, по техническому обслуживанию средств охраны, по установке автоматизированной системы безопасности АПК «Безопасный город», работы по модернизации комплексной системы обеспечения безопасности,  и др.), в том числе более 5 млн. рублей за счет доходов от предпринимательской деятельности.</w:t>
      </w:r>
    </w:p>
    <w:p w:rsidR="006538B0" w:rsidRPr="000F6972" w:rsidRDefault="006538B0" w:rsidP="006538B0">
      <w:pPr>
        <w:spacing w:line="276" w:lineRule="auto"/>
        <w:ind w:firstLine="708"/>
        <w:jc w:val="both"/>
        <w:rPr>
          <w:sz w:val="28"/>
          <w:szCs w:val="28"/>
        </w:rPr>
      </w:pPr>
      <w:r w:rsidRPr="000F6972">
        <w:rPr>
          <w:sz w:val="28"/>
          <w:szCs w:val="28"/>
        </w:rPr>
        <w:t>Объем финансовых средств, фактически израсходованных в 2020 году на обеспечение пожарной безопасности подведомственных образовательных организаций, составил более 26 млн. рублей (приобретение, установка, оплата услуг по обслуживанию автоматической пожарной сигнализации и систем оповещения и управления эвакуацией, оснащение первичными средствами пожаротушения, укомплектование индивидуальными средствами фильтрующего действия для защиты органов дыхания, устранение замечаний по предписаниям МЧС России, выполнение огнезащитной обработки конструкций, работ по замерам сопротивления изоляции, выполнение электромонтажных работ, ремонт и испытание противопожарного оборудования и др.).</w:t>
      </w:r>
    </w:p>
    <w:p w:rsidR="006538B0" w:rsidRPr="000F6972" w:rsidRDefault="006538B0" w:rsidP="006538B0">
      <w:pPr>
        <w:spacing w:line="276" w:lineRule="auto"/>
        <w:ind w:firstLine="708"/>
        <w:jc w:val="both"/>
        <w:rPr>
          <w:sz w:val="28"/>
          <w:szCs w:val="28"/>
        </w:rPr>
      </w:pPr>
      <w:r w:rsidRPr="000F6972">
        <w:rPr>
          <w:sz w:val="28"/>
          <w:szCs w:val="28"/>
        </w:rPr>
        <w:t xml:space="preserve">В связи со вступлением 17.08.2019 в силу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w:t>
      </w:r>
      <w:r w:rsidRPr="000F6972">
        <w:rPr>
          <w:sz w:val="28"/>
          <w:szCs w:val="28"/>
        </w:rPr>
        <w:lastRenderedPageBreak/>
        <w:t>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подведомственных образовательных организациях проведена работа по переоформлению паспортов безопасности в соответствии с требованиями, установленными указанным постановлением. По состоянию на 24.12.2020 общее количество объектов, подлежащих паспортизации, составляет 29, по которым имеются полностью оформленные паспорта (из них четырем присвоена первая категория, семи - вторая, семнадцати – третья, одному – четвертая).</w:t>
      </w:r>
    </w:p>
    <w:p w:rsidR="006538B0" w:rsidRPr="000F6972" w:rsidRDefault="006538B0" w:rsidP="00935871">
      <w:pPr>
        <w:spacing w:line="276" w:lineRule="auto"/>
        <w:ind w:firstLine="709"/>
        <w:jc w:val="both"/>
        <w:rPr>
          <w:sz w:val="28"/>
          <w:szCs w:val="28"/>
        </w:rPr>
      </w:pPr>
      <w:r w:rsidRPr="000F6972">
        <w:rPr>
          <w:b/>
          <w:sz w:val="28"/>
          <w:szCs w:val="28"/>
        </w:rPr>
        <w:t>Взаимодействие с вузами по вопросам обеспечения безопасности.</w:t>
      </w:r>
      <w:r w:rsidRPr="000F6972">
        <w:rPr>
          <w:sz w:val="28"/>
          <w:szCs w:val="28"/>
        </w:rPr>
        <w:t xml:space="preserve"> Комитет регулярно осуществляет взаимодействие с вузами Санкт-Петербурга по вопросам обеспечения безопасности и антитеррористической защищенности. В 2020 году Комитетом осуществлен сбор сведений от государственных и частных вузов в части подготовки зданий как учебных корпусов, так и студенческих общежитий к новому 2020/2021 учебному году. В том числе осуществлен сбор информации, направленной вузами в Министерство науки и высшего образования Российской Федерации, об организации обучения в вузах в новом 2020/2021 учебном году в период сложной эпидемиологической обстановки.</w:t>
      </w:r>
    </w:p>
    <w:p w:rsidR="006538B0" w:rsidRPr="000F6972" w:rsidRDefault="006538B0" w:rsidP="00935871">
      <w:pPr>
        <w:spacing w:line="276" w:lineRule="auto"/>
        <w:ind w:firstLine="709"/>
        <w:jc w:val="both"/>
        <w:rPr>
          <w:sz w:val="28"/>
          <w:szCs w:val="28"/>
        </w:rPr>
      </w:pPr>
      <w:r w:rsidRPr="000F6972">
        <w:rPr>
          <w:sz w:val="28"/>
          <w:szCs w:val="28"/>
        </w:rPr>
        <w:t xml:space="preserve">В целях обеспечения комплексной безопасности объектов с массовым пребыванием людей, предупреждения нарушения общественного порядка и недопущения возникновения чрезвычайных ситуаций в период нерабочих праздничных дней, а также в связи с изменением погодных условий в зимний период, в 2020 году Комитет направлял информационные письма в вузы с рекомендациями по обеспечению безопасности и антитеррористической защищенности, в том числе по введению дополнительных мер безопасности объектов и территорий, находящихся в ведении образовательных организаций, исключению возможности несанкционированного доступа посторонних лиц на территорию и в здания, проведению инструктажа штата по технике безопасности на объектах, а также по действиям в случае возникновения внешних угроз безопасности и чрезвычайных ситуаций, обеспечению пожарной безопасности и должного контроля за сохранностью и бесперебойным функционированием систем жизнеобеспечения зданий, в том числе информационно-технологической, принятию мер по устранению потенциально опасных объектов (брошенных машин и пр.), по обеспечению проведения профилактической разъяснительной работы со студентами, направленной на обеспечение безопасности и повышение бдительности период проведения праздничных мероприятий, и по принятию исчерпывающего </w:t>
      </w:r>
      <w:r w:rsidRPr="000F6972">
        <w:rPr>
          <w:sz w:val="28"/>
          <w:szCs w:val="28"/>
        </w:rPr>
        <w:lastRenderedPageBreak/>
        <w:t>комплекса мер профилактического характера в целях недопущения участия студентов в несанкционированных массовых мероприятиях.</w:t>
      </w:r>
    </w:p>
    <w:p w:rsidR="006538B0" w:rsidRPr="000F6972" w:rsidRDefault="006538B0" w:rsidP="00C52AE8">
      <w:pPr>
        <w:spacing w:line="276" w:lineRule="auto"/>
        <w:ind w:firstLine="709"/>
        <w:jc w:val="both"/>
        <w:rPr>
          <w:sz w:val="28"/>
          <w:szCs w:val="28"/>
        </w:rPr>
      </w:pPr>
      <w:r w:rsidRPr="000F6972">
        <w:rPr>
          <w:sz w:val="28"/>
          <w:szCs w:val="28"/>
        </w:rPr>
        <w:t>Для предупреждения возникновения чрезвычайных ситуаций, связанных с пожарами, нарушениями в работе тепло- и энергосистем, в учебных корпусах и студенческих общежитиях образовательных организаций в зимний период Комитет направил информационное письмо в вузы с рекомендациями по усилению контроля за состоянием тепловых и электрических сетей для обеспечения эффективного теплоснабжения и бесперебойной работы всех систем жизнеобеспечения и по обеспечению проведения профилактической разъяснительной работы со студентами, направленной на соблюдение правил эксплуатации электрооборудования для обеспечения пожарной безопасности в помещениях. Также было рекомендовано при необходимости своевременно очищать от снега и льда тротуары и прилегающую территорию, свисающие с крыш здания сосульки, снежные и ледяные глыбы, кровли зданий от наледи и снега с обеспечением мер безопасности, с ограждением опасных зон возможного падения на тротуарах и прилегающей территории мест возможного схода снежно-ледяных масс с крыш и проводить инструктажи и беседы с обучающимися по соблюдении соответствующих правил безопасности, о мерах по обеспечению сохранности жизни и здоровья в зимний период.</w:t>
      </w:r>
    </w:p>
    <w:p w:rsidR="006538B0" w:rsidRPr="000F6972" w:rsidRDefault="006538B0" w:rsidP="006538B0">
      <w:pPr>
        <w:spacing w:line="276" w:lineRule="auto"/>
        <w:ind w:firstLine="708"/>
        <w:jc w:val="both"/>
        <w:rPr>
          <w:sz w:val="28"/>
          <w:szCs w:val="28"/>
        </w:rPr>
      </w:pPr>
      <w:r w:rsidRPr="000F6972">
        <w:rPr>
          <w:sz w:val="28"/>
          <w:szCs w:val="28"/>
        </w:rPr>
        <w:t>Дополнительно, в связи с распространением новой коронавирусной инфекции (COVID-19), было рекомендовано усилить дезинфекционный режим и создать условия для соблюдения правил личной гигиены сотрудников и обучающихся, организовать мероприятия разъяснительного характера для сотрудников и обучающихся о мерах сохранения здоровья, профилактики и снижения рисков распространения новой коронавирусной инфекции (COVID-19).</w:t>
      </w:r>
    </w:p>
    <w:p w:rsidR="00A4223B" w:rsidRPr="00A4223B" w:rsidRDefault="00CA787C" w:rsidP="00722DC2">
      <w:pPr>
        <w:ind w:firstLine="709"/>
        <w:jc w:val="center"/>
        <w:rPr>
          <w:b/>
          <w:sz w:val="28"/>
        </w:rPr>
      </w:pPr>
      <w:r w:rsidRPr="00B3637B">
        <w:rPr>
          <w:b/>
          <w:sz w:val="28"/>
          <w:szCs w:val="28"/>
        </w:rPr>
        <w:t>4. Комплекс мероприятий по развитию научной и инновационной деятельности в Санкт-Петербурге</w:t>
      </w:r>
      <w:r w:rsidR="00A4223B">
        <w:rPr>
          <w:b/>
          <w:sz w:val="28"/>
          <w:szCs w:val="28"/>
        </w:rPr>
        <w:t xml:space="preserve"> </w:t>
      </w:r>
    </w:p>
    <w:p w:rsidR="00BE7A87" w:rsidRPr="000F6972" w:rsidRDefault="00BE7A87" w:rsidP="00BE7A87">
      <w:pPr>
        <w:spacing w:line="276" w:lineRule="auto"/>
        <w:ind w:firstLine="709"/>
        <w:jc w:val="both"/>
        <w:rPr>
          <w:sz w:val="28"/>
          <w:szCs w:val="28"/>
        </w:rPr>
      </w:pPr>
      <w:r w:rsidRPr="000F6972">
        <w:rPr>
          <w:sz w:val="28"/>
          <w:szCs w:val="28"/>
        </w:rPr>
        <w:t xml:space="preserve">В 2020 году Комитет обеспечивал реализацию основных мероприятий, направленных на сохранение и развитие научного и инновационного потенциала Санкт-Петербурга, прежде всего, в рамках подпрограммы 3 «Развитие научной, научно-технической и инновационной деятельности </w:t>
      </w:r>
      <w:r w:rsidRPr="000F6972">
        <w:rPr>
          <w:sz w:val="28"/>
          <w:szCs w:val="28"/>
        </w:rPr>
        <w:br/>
        <w:t xml:space="preserve">в Санкт-Петербурге» Государственной программы Санкт-Петербурга «Экономика знаний в Санкт-Петербурге». Общий объем финансирования 2020 года мероприятий данной подпрограммы составил более 110,3 млн. рублей </w:t>
      </w:r>
      <w:r w:rsidRPr="000F6972">
        <w:rPr>
          <w:sz w:val="28"/>
          <w:szCs w:val="28"/>
        </w:rPr>
        <w:br/>
        <w:t xml:space="preserve">(в 2019 году – более 140,8 млн. рублей, в 2018 году – более 121 млн. рублей). Основными целями подпрограммы являются: формирование </w:t>
      </w:r>
      <w:r w:rsidRPr="000F6972">
        <w:rPr>
          <w:sz w:val="28"/>
          <w:szCs w:val="28"/>
        </w:rPr>
        <w:br/>
        <w:t xml:space="preserve">в Санкт-Петербурге конкурентоспособной и современной региональной инновационной системы, развитие и эффективное использование научно-технического и образовательного потенциала Санкт-Петербурга, увеличение </w:t>
      </w:r>
      <w:r w:rsidRPr="000F6972">
        <w:rPr>
          <w:sz w:val="28"/>
          <w:szCs w:val="28"/>
        </w:rPr>
        <w:lastRenderedPageBreak/>
        <w:t xml:space="preserve">вклада науки и техники в социально-экономическое развитие </w:t>
      </w:r>
      <w:r w:rsidRPr="000F6972">
        <w:rPr>
          <w:sz w:val="28"/>
          <w:szCs w:val="28"/>
        </w:rPr>
        <w:br/>
        <w:t>Санкт-Петербурга.</w:t>
      </w:r>
    </w:p>
    <w:p w:rsidR="00BE7A87" w:rsidRPr="000F6972" w:rsidRDefault="00BE7A87" w:rsidP="00BE7A87">
      <w:pPr>
        <w:spacing w:line="276" w:lineRule="auto"/>
        <w:ind w:firstLine="709"/>
        <w:jc w:val="both"/>
        <w:rPr>
          <w:bCs/>
          <w:sz w:val="28"/>
          <w:szCs w:val="28"/>
        </w:rPr>
      </w:pPr>
      <w:r w:rsidRPr="000F6972">
        <w:rPr>
          <w:rFonts w:eastAsia="Calibri"/>
          <w:sz w:val="28"/>
          <w:szCs w:val="28"/>
          <w:lang w:eastAsia="en-US"/>
        </w:rPr>
        <w:t xml:space="preserve">Научная сфера Санкт-Петербурга включает 317 научных организаций, что составляет 7,8 % от общего количества организаций, выполнявших научные исследования и разработки в Российской Федерации (4051), в числе которых более </w:t>
      </w:r>
      <w:r w:rsidR="00A91F35">
        <w:rPr>
          <w:rFonts w:eastAsia="Calibri"/>
          <w:sz w:val="28"/>
          <w:szCs w:val="28"/>
          <w:lang w:eastAsia="en-US"/>
        </w:rPr>
        <w:t>5</w:t>
      </w:r>
      <w:r w:rsidRPr="000F6972">
        <w:rPr>
          <w:rFonts w:eastAsia="Calibri"/>
          <w:sz w:val="28"/>
          <w:szCs w:val="28"/>
          <w:lang w:eastAsia="en-US"/>
        </w:rPr>
        <w:t xml:space="preserve">0 организации Российской академии наук и других государственных академий, 10 государственных научных центров. </w:t>
      </w:r>
      <w:r w:rsidRPr="000F6972">
        <w:rPr>
          <w:rFonts w:eastAsia="Calibri"/>
          <w:sz w:val="28"/>
          <w:szCs w:val="28"/>
          <w:lang w:eastAsia="en-US"/>
        </w:rPr>
        <w:br/>
      </w:r>
      <w:r w:rsidRPr="000F6972">
        <w:rPr>
          <w:bCs/>
          <w:sz w:val="28"/>
          <w:szCs w:val="28"/>
        </w:rPr>
        <w:t xml:space="preserve">В научно-образовательной сфере города работает 187 членов РАН, в том числе 75 академиков и 112 членов-корреспондентов РАН </w:t>
      </w:r>
      <w:r w:rsidR="008D6076" w:rsidRPr="000F6972">
        <w:rPr>
          <w:bCs/>
          <w:sz w:val="28"/>
          <w:szCs w:val="28"/>
        </w:rPr>
        <w:t>(п</w:t>
      </w:r>
      <w:r w:rsidRPr="000F6972">
        <w:rPr>
          <w:bCs/>
          <w:sz w:val="28"/>
          <w:szCs w:val="28"/>
        </w:rPr>
        <w:t>о итогам выборов 2019 года 22 ученых города - 9,6 % от общего числа избранных в РАН были избраны академиками (пять человек) и членами-корреспондентами РАН (17 человек</w:t>
      </w:r>
      <w:r w:rsidR="008D6076" w:rsidRPr="000F6972">
        <w:rPr>
          <w:bCs/>
          <w:sz w:val="28"/>
          <w:szCs w:val="28"/>
        </w:rPr>
        <w:t>)</w:t>
      </w:r>
      <w:r w:rsidRPr="000F6972">
        <w:rPr>
          <w:bCs/>
          <w:sz w:val="28"/>
          <w:szCs w:val="28"/>
        </w:rPr>
        <w:t xml:space="preserve">. </w:t>
      </w:r>
    </w:p>
    <w:p w:rsidR="00BE7A87" w:rsidRPr="000F6972" w:rsidRDefault="00BE7A87" w:rsidP="00BE7A87">
      <w:pPr>
        <w:spacing w:line="276" w:lineRule="auto"/>
        <w:ind w:firstLine="709"/>
        <w:jc w:val="both"/>
        <w:rPr>
          <w:rFonts w:eastAsia="Calibri"/>
          <w:sz w:val="28"/>
          <w:szCs w:val="28"/>
          <w:lang w:eastAsia="en-US"/>
        </w:rPr>
      </w:pPr>
      <w:r w:rsidRPr="000F6972">
        <w:rPr>
          <w:rFonts w:eastAsia="Calibri"/>
          <w:sz w:val="28"/>
          <w:szCs w:val="28"/>
          <w:lang w:eastAsia="en-US"/>
        </w:rPr>
        <w:t xml:space="preserve">Численность работников, выполняющих научные исследования </w:t>
      </w:r>
      <w:r w:rsidRPr="000F6972">
        <w:rPr>
          <w:rFonts w:eastAsia="Calibri"/>
          <w:sz w:val="28"/>
          <w:szCs w:val="28"/>
          <w:lang w:eastAsia="en-US"/>
        </w:rPr>
        <w:br/>
        <w:t xml:space="preserve">и разработки в Санкт-Петербурге, на начало 2020 года составила 75,2 тыс. человек (11% от числа таких работников Российской Федерации – 682,5 тыс. человек), включая 2,4 тыс. докторов наук и 7,8 тыс. кандидатов наук. </w:t>
      </w:r>
    </w:p>
    <w:p w:rsidR="00BE7A87" w:rsidRPr="000F6972" w:rsidRDefault="00BE7A87" w:rsidP="00BE7A87">
      <w:pPr>
        <w:spacing w:line="276" w:lineRule="auto"/>
        <w:ind w:firstLine="709"/>
        <w:jc w:val="both"/>
        <w:rPr>
          <w:rFonts w:eastAsia="Calibri"/>
          <w:sz w:val="28"/>
          <w:szCs w:val="28"/>
          <w:lang w:eastAsia="en-US"/>
        </w:rPr>
      </w:pPr>
      <w:r w:rsidRPr="000F6972">
        <w:rPr>
          <w:rFonts w:eastAsia="Calibri"/>
          <w:sz w:val="28"/>
          <w:szCs w:val="28"/>
          <w:lang w:eastAsia="en-US"/>
        </w:rPr>
        <w:t>В Санкт-Петербурге подготовку аспирантов ведут 113 организаций. Общая численность аспирантов составляет 9,5 тыс. человек, что эквивалентно 11,2 % от показателя Российской Федерации. Число защищенных кандидатских диссертаций по итогам 2020 года составило 957</w:t>
      </w:r>
      <w:r w:rsidR="008D6076" w:rsidRPr="000F6972">
        <w:rPr>
          <w:rFonts w:eastAsia="Calibri"/>
          <w:sz w:val="28"/>
          <w:szCs w:val="28"/>
          <w:lang w:eastAsia="en-US"/>
        </w:rPr>
        <w:t>,</w:t>
      </w:r>
      <w:r w:rsidRPr="000F6972">
        <w:rPr>
          <w:rFonts w:eastAsia="Calibri"/>
          <w:sz w:val="28"/>
          <w:szCs w:val="28"/>
          <w:lang w:eastAsia="en-US"/>
        </w:rPr>
        <w:t xml:space="preserve"> включая </w:t>
      </w:r>
      <w:r w:rsidR="00D80853">
        <w:rPr>
          <w:rFonts w:eastAsia="Calibri"/>
          <w:sz w:val="28"/>
          <w:szCs w:val="28"/>
          <w:lang w:eastAsia="en-US"/>
        </w:rPr>
        <w:t xml:space="preserve">диссертации </w:t>
      </w:r>
      <w:r w:rsidRPr="000F6972">
        <w:rPr>
          <w:rFonts w:eastAsia="Calibri"/>
          <w:sz w:val="28"/>
          <w:szCs w:val="28"/>
          <w:lang w:eastAsia="en-US"/>
        </w:rPr>
        <w:t>соискателей и лиц, закончивших аспирантуру в предыдущие годы.</w:t>
      </w:r>
    </w:p>
    <w:p w:rsidR="00BE7A87" w:rsidRPr="000F6972" w:rsidRDefault="00BE7A87" w:rsidP="00BE7A87">
      <w:pPr>
        <w:spacing w:line="276" w:lineRule="auto"/>
        <w:ind w:firstLine="709"/>
        <w:jc w:val="both"/>
        <w:rPr>
          <w:rFonts w:eastAsia="Calibri"/>
          <w:sz w:val="28"/>
          <w:szCs w:val="28"/>
          <w:lang w:eastAsia="en-US"/>
        </w:rPr>
      </w:pPr>
      <w:r w:rsidRPr="000F6972">
        <w:rPr>
          <w:rFonts w:eastAsia="Calibri"/>
          <w:sz w:val="28"/>
          <w:szCs w:val="28"/>
          <w:lang w:eastAsia="en-US"/>
        </w:rPr>
        <w:t xml:space="preserve">Затраты на выполнение научных исследований и разработок за 2020 год составили 203,6 млрд. рублей (13,9% от показателей Российской Федерации (1464,2 млрд. рублей), что на 2 млрд. рублей больше, чем в предыдущем году (201,6 млрд. рублей) и на 18,6 млрд. рублей больше, чем 2018 году (185,0 млрд. рублей).  </w:t>
      </w: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2F046E" w:rsidRDefault="002F046E" w:rsidP="003A7E18">
      <w:pPr>
        <w:spacing w:line="276" w:lineRule="auto"/>
        <w:ind w:firstLine="284"/>
        <w:jc w:val="right"/>
        <w:rPr>
          <w:i/>
          <w:sz w:val="28"/>
          <w:szCs w:val="28"/>
        </w:rPr>
      </w:pPr>
    </w:p>
    <w:p w:rsidR="003A7E18" w:rsidRPr="000F6972" w:rsidRDefault="003A7E18" w:rsidP="003A7E18">
      <w:pPr>
        <w:spacing w:line="276" w:lineRule="auto"/>
        <w:ind w:firstLine="284"/>
        <w:jc w:val="right"/>
        <w:rPr>
          <w:i/>
          <w:sz w:val="28"/>
          <w:szCs w:val="28"/>
        </w:rPr>
      </w:pPr>
      <w:r w:rsidRPr="000F6972">
        <w:rPr>
          <w:i/>
          <w:sz w:val="28"/>
          <w:szCs w:val="28"/>
        </w:rPr>
        <w:lastRenderedPageBreak/>
        <w:t xml:space="preserve">Диаграмма </w:t>
      </w:r>
      <w:r>
        <w:rPr>
          <w:i/>
          <w:sz w:val="28"/>
          <w:szCs w:val="28"/>
        </w:rPr>
        <w:t>30</w:t>
      </w:r>
    </w:p>
    <w:p w:rsidR="003A7E18" w:rsidRPr="000F6972" w:rsidRDefault="003A7E18" w:rsidP="003A7E18">
      <w:pPr>
        <w:keepNext/>
        <w:spacing w:line="276" w:lineRule="auto"/>
        <w:ind w:firstLine="284"/>
        <w:jc w:val="center"/>
        <w:rPr>
          <w:b/>
          <w:sz w:val="28"/>
          <w:szCs w:val="28"/>
        </w:rPr>
      </w:pPr>
      <w:r w:rsidRPr="000F6972">
        <w:rPr>
          <w:b/>
          <w:sz w:val="28"/>
          <w:szCs w:val="28"/>
        </w:rPr>
        <w:t>Внутренние затраты на исследования и разработки в Санкт-Петербурге</w:t>
      </w:r>
    </w:p>
    <w:p w:rsidR="003A7E18" w:rsidRPr="000F6972" w:rsidRDefault="003A7E18" w:rsidP="003A7E18">
      <w:pPr>
        <w:keepNext/>
        <w:spacing w:line="276" w:lineRule="auto"/>
        <w:ind w:firstLine="284"/>
        <w:jc w:val="center"/>
        <w:rPr>
          <w:b/>
        </w:rPr>
      </w:pPr>
    </w:p>
    <w:p w:rsidR="003A7E18" w:rsidRPr="000F6972" w:rsidRDefault="003A7E18" w:rsidP="003A7E18">
      <w:pPr>
        <w:keepNext/>
        <w:spacing w:line="276" w:lineRule="auto"/>
        <w:ind w:firstLine="709"/>
        <w:jc w:val="both"/>
        <w:rPr>
          <w:sz w:val="28"/>
          <w:szCs w:val="28"/>
        </w:rPr>
      </w:pPr>
      <w:r w:rsidRPr="000F6972">
        <w:rPr>
          <w:noProof/>
        </w:rPr>
        <w:drawing>
          <wp:inline distT="0" distB="0" distL="0" distR="0" wp14:anchorId="23B166E9" wp14:editId="67C5BFE6">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A7E18" w:rsidRDefault="003A7E18" w:rsidP="00BE7A87">
      <w:pPr>
        <w:spacing w:line="276" w:lineRule="auto"/>
        <w:ind w:firstLine="709"/>
        <w:jc w:val="both"/>
        <w:rPr>
          <w:rFonts w:eastAsia="Calibri"/>
          <w:sz w:val="28"/>
          <w:szCs w:val="28"/>
          <w:lang w:eastAsia="en-US"/>
        </w:rPr>
      </w:pPr>
    </w:p>
    <w:p w:rsidR="00BE7A87" w:rsidRPr="000F6972" w:rsidRDefault="00BE7A87" w:rsidP="00BE7A87">
      <w:pPr>
        <w:spacing w:line="276" w:lineRule="auto"/>
        <w:ind w:firstLine="709"/>
        <w:jc w:val="both"/>
        <w:rPr>
          <w:i/>
          <w:sz w:val="28"/>
          <w:szCs w:val="28"/>
        </w:rPr>
      </w:pPr>
      <w:r w:rsidRPr="000F6972">
        <w:rPr>
          <w:rFonts w:eastAsia="Calibri"/>
          <w:sz w:val="28"/>
          <w:szCs w:val="28"/>
          <w:lang w:eastAsia="en-US"/>
        </w:rPr>
        <w:t>Внутренние затраты на исследования и разработки в Санкт-Петербурге на начало 2020 года составили 144,9</w:t>
      </w:r>
      <w:r w:rsidRPr="000F6972">
        <w:t xml:space="preserve"> </w:t>
      </w:r>
      <w:r w:rsidRPr="000F6972">
        <w:rPr>
          <w:rFonts w:eastAsia="Calibri"/>
          <w:sz w:val="28"/>
          <w:szCs w:val="28"/>
          <w:lang w:eastAsia="en-US"/>
        </w:rPr>
        <w:t>млрд. рублей (12,8 % от показателей Российской Федерации – 1134,8 млрд. рублей),</w:t>
      </w:r>
      <w:r w:rsidRPr="000F6972">
        <w:t xml:space="preserve"> </w:t>
      </w:r>
      <w:r w:rsidRPr="000F6972">
        <w:rPr>
          <w:rFonts w:eastAsia="Calibri"/>
          <w:sz w:val="28"/>
          <w:szCs w:val="28"/>
          <w:lang w:eastAsia="en-US"/>
        </w:rPr>
        <w:t>что на 20,7 млрд. рублей больше, чем в предыдущем году (124,2 млрд. рублей).</w:t>
      </w:r>
      <w:r w:rsidRPr="000F6972">
        <w:t xml:space="preserve"> </w:t>
      </w:r>
      <w:r w:rsidRPr="000F6972">
        <w:rPr>
          <w:rFonts w:eastAsia="Calibri"/>
          <w:sz w:val="28"/>
          <w:szCs w:val="28"/>
          <w:lang w:eastAsia="en-US"/>
        </w:rPr>
        <w:t xml:space="preserve">Внутренние затраты на исследования и разработки в Санкт-Петербурге увеличившись с 2011 года в 2,1 раза. </w:t>
      </w:r>
      <w:r w:rsidRPr="000F6972">
        <w:rPr>
          <w:sz w:val="28"/>
          <w:szCs w:val="28"/>
        </w:rPr>
        <w:t xml:space="preserve">Динамика роста внутренних затрат на исследования и разработки </w:t>
      </w:r>
      <w:r w:rsidRPr="000F6972">
        <w:rPr>
          <w:sz w:val="28"/>
          <w:szCs w:val="28"/>
        </w:rPr>
        <w:br/>
        <w:t xml:space="preserve">в Санкт-Петербурге </w:t>
      </w:r>
      <w:r w:rsidR="008D6076" w:rsidRPr="000F6972">
        <w:rPr>
          <w:sz w:val="28"/>
          <w:szCs w:val="28"/>
        </w:rPr>
        <w:t xml:space="preserve">в 2011 – 2019 годах </w:t>
      </w:r>
      <w:r w:rsidRPr="000F6972">
        <w:rPr>
          <w:sz w:val="28"/>
          <w:szCs w:val="28"/>
        </w:rPr>
        <w:t xml:space="preserve">представлена на </w:t>
      </w:r>
      <w:r w:rsidRPr="000F6972">
        <w:rPr>
          <w:i/>
          <w:sz w:val="28"/>
          <w:szCs w:val="28"/>
        </w:rPr>
        <w:t xml:space="preserve">диаграмме </w:t>
      </w:r>
      <w:r w:rsidR="00337485">
        <w:rPr>
          <w:i/>
          <w:sz w:val="28"/>
          <w:szCs w:val="28"/>
        </w:rPr>
        <w:t>30</w:t>
      </w:r>
      <w:r w:rsidRPr="000F6972">
        <w:rPr>
          <w:i/>
          <w:sz w:val="28"/>
          <w:szCs w:val="28"/>
        </w:rPr>
        <w:t>.</w:t>
      </w:r>
    </w:p>
    <w:p w:rsidR="00BE7A87" w:rsidRPr="000F6972" w:rsidRDefault="003E3978" w:rsidP="00BE7A87">
      <w:pPr>
        <w:spacing w:line="276" w:lineRule="auto"/>
        <w:ind w:firstLine="709"/>
        <w:jc w:val="both"/>
        <w:rPr>
          <w:rFonts w:eastAsia="Calibri"/>
          <w:sz w:val="28"/>
          <w:szCs w:val="28"/>
          <w:lang w:eastAsia="en-US"/>
        </w:rPr>
      </w:pPr>
      <w:r w:rsidRPr="000F6972">
        <w:rPr>
          <w:sz w:val="28"/>
          <w:szCs w:val="28"/>
        </w:rPr>
        <w:t xml:space="preserve">По данным Росстата, доля внутренних затрат на исследования </w:t>
      </w:r>
      <w:r w:rsidRPr="000F6972">
        <w:rPr>
          <w:sz w:val="28"/>
          <w:szCs w:val="28"/>
        </w:rPr>
        <w:br/>
        <w:t xml:space="preserve">и разработки в валовом региональном продукте по Санкт-Петербургу составляет 2,96 %, что в 2,4 раза выше, чем в среднем по субъектам Российской Федерации (1,21 %). </w:t>
      </w:r>
    </w:p>
    <w:p w:rsidR="00BE7A87" w:rsidRPr="000F6972" w:rsidRDefault="00BE7A87" w:rsidP="00BE7A87">
      <w:pPr>
        <w:spacing w:line="276" w:lineRule="auto"/>
        <w:ind w:firstLine="284"/>
        <w:jc w:val="both"/>
        <w:rPr>
          <w:i/>
          <w:sz w:val="28"/>
          <w:szCs w:val="28"/>
        </w:rPr>
      </w:pPr>
      <w:r w:rsidRPr="000F6972">
        <w:rPr>
          <w:sz w:val="28"/>
          <w:szCs w:val="28"/>
        </w:rPr>
        <w:t xml:space="preserve">Структура финансирования научных исследований и разработок </w:t>
      </w:r>
      <w:r w:rsidRPr="000F6972">
        <w:rPr>
          <w:sz w:val="28"/>
          <w:szCs w:val="28"/>
        </w:rPr>
        <w:br/>
        <w:t xml:space="preserve">по направлениям исследования и отраслям наук представлена на </w:t>
      </w:r>
      <w:r w:rsidRPr="000F6972">
        <w:rPr>
          <w:i/>
          <w:sz w:val="28"/>
          <w:szCs w:val="28"/>
        </w:rPr>
        <w:t xml:space="preserve">диаграммах </w:t>
      </w:r>
      <w:r w:rsidR="0012589F">
        <w:rPr>
          <w:i/>
          <w:sz w:val="28"/>
          <w:szCs w:val="28"/>
        </w:rPr>
        <w:t>3</w:t>
      </w:r>
      <w:r w:rsidR="00337485">
        <w:rPr>
          <w:i/>
          <w:sz w:val="28"/>
          <w:szCs w:val="28"/>
        </w:rPr>
        <w:t>1</w:t>
      </w:r>
      <w:r w:rsidRPr="000F6972">
        <w:rPr>
          <w:i/>
          <w:sz w:val="28"/>
          <w:szCs w:val="28"/>
        </w:rPr>
        <w:t xml:space="preserve"> и </w:t>
      </w:r>
      <w:r w:rsidR="0012589F">
        <w:rPr>
          <w:i/>
          <w:sz w:val="28"/>
          <w:szCs w:val="28"/>
        </w:rPr>
        <w:t>3</w:t>
      </w:r>
      <w:r w:rsidR="00337485">
        <w:rPr>
          <w:i/>
          <w:sz w:val="28"/>
          <w:szCs w:val="28"/>
        </w:rPr>
        <w:t>2</w:t>
      </w:r>
      <w:r w:rsidRPr="000F6972">
        <w:rPr>
          <w:i/>
          <w:sz w:val="28"/>
          <w:szCs w:val="28"/>
        </w:rPr>
        <w:t>.</w:t>
      </w: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2F046E" w:rsidRDefault="002F046E" w:rsidP="00BE7A87">
      <w:pPr>
        <w:spacing w:line="276" w:lineRule="auto"/>
        <w:ind w:firstLine="284"/>
        <w:jc w:val="right"/>
        <w:rPr>
          <w:i/>
          <w:sz w:val="28"/>
          <w:szCs w:val="28"/>
        </w:rPr>
      </w:pPr>
    </w:p>
    <w:p w:rsidR="00BE7A87" w:rsidRPr="000F6972" w:rsidRDefault="00BE7A87" w:rsidP="00BE7A87">
      <w:pPr>
        <w:spacing w:line="276" w:lineRule="auto"/>
        <w:ind w:firstLine="284"/>
        <w:jc w:val="right"/>
        <w:rPr>
          <w:i/>
          <w:sz w:val="28"/>
          <w:szCs w:val="28"/>
        </w:rPr>
      </w:pPr>
      <w:r w:rsidRPr="000F6972">
        <w:rPr>
          <w:i/>
          <w:sz w:val="28"/>
          <w:szCs w:val="28"/>
        </w:rPr>
        <w:lastRenderedPageBreak/>
        <w:t xml:space="preserve">Диаграмма </w:t>
      </w:r>
      <w:r w:rsidR="0012589F">
        <w:rPr>
          <w:i/>
          <w:sz w:val="28"/>
          <w:szCs w:val="28"/>
        </w:rPr>
        <w:t>3</w:t>
      </w:r>
      <w:r w:rsidR="00337485">
        <w:rPr>
          <w:i/>
          <w:sz w:val="28"/>
          <w:szCs w:val="28"/>
        </w:rPr>
        <w:t>1</w:t>
      </w:r>
    </w:p>
    <w:p w:rsidR="00BE7A87" w:rsidRPr="000F6972" w:rsidRDefault="00BE7A87" w:rsidP="00BE7A87">
      <w:pPr>
        <w:spacing w:line="276" w:lineRule="auto"/>
        <w:ind w:firstLine="284"/>
        <w:jc w:val="center"/>
        <w:rPr>
          <w:b/>
          <w:sz w:val="28"/>
          <w:szCs w:val="28"/>
        </w:rPr>
      </w:pPr>
      <w:r w:rsidRPr="000F6972">
        <w:rPr>
          <w:b/>
          <w:sz w:val="28"/>
          <w:szCs w:val="28"/>
        </w:rPr>
        <w:t>Структура внутренних текущих затрат по видам работ</w:t>
      </w:r>
    </w:p>
    <w:p w:rsidR="00BE7A87" w:rsidRPr="000F6972" w:rsidRDefault="00BE7A87" w:rsidP="00BE7A87">
      <w:pPr>
        <w:spacing w:line="276" w:lineRule="auto"/>
        <w:ind w:firstLine="284"/>
        <w:jc w:val="center"/>
        <w:rPr>
          <w:b/>
          <w:sz w:val="28"/>
          <w:szCs w:val="28"/>
        </w:rPr>
      </w:pPr>
      <w:r w:rsidRPr="000F6972">
        <w:rPr>
          <w:b/>
          <w:sz w:val="28"/>
          <w:szCs w:val="28"/>
        </w:rPr>
        <w:t>в Санкт-</w:t>
      </w:r>
      <w:r w:rsidR="005D797E" w:rsidRPr="000F6972">
        <w:rPr>
          <w:b/>
          <w:sz w:val="28"/>
          <w:szCs w:val="28"/>
        </w:rPr>
        <w:t>Петербурге, %</w:t>
      </w:r>
    </w:p>
    <w:p w:rsidR="00BE7A87" w:rsidRPr="000F6972" w:rsidRDefault="00BE7A87" w:rsidP="00BE7A87">
      <w:pPr>
        <w:autoSpaceDE w:val="0"/>
        <w:autoSpaceDN w:val="0"/>
        <w:adjustRightInd w:val="0"/>
        <w:spacing w:line="276" w:lineRule="auto"/>
        <w:rPr>
          <w:rFonts w:cs="Arial"/>
        </w:rPr>
      </w:pPr>
    </w:p>
    <w:p w:rsidR="00BE7A87" w:rsidRPr="000F6972" w:rsidRDefault="00BE7A87" w:rsidP="00BE7A87">
      <w:pPr>
        <w:autoSpaceDE w:val="0"/>
        <w:autoSpaceDN w:val="0"/>
        <w:adjustRightInd w:val="0"/>
        <w:spacing w:line="276" w:lineRule="auto"/>
        <w:rPr>
          <w:rFonts w:cs="Arial"/>
        </w:rPr>
      </w:pPr>
      <w:r w:rsidRPr="000F6972">
        <w:rPr>
          <w:noProof/>
        </w:rPr>
        <w:drawing>
          <wp:anchor distT="0" distB="0" distL="114300" distR="114300" simplePos="0" relativeHeight="251764736" behindDoc="0" locked="0" layoutInCell="1" allowOverlap="1" wp14:anchorId="01C041FE" wp14:editId="47B05D3A">
            <wp:simplePos x="914400" y="914400"/>
            <wp:positionH relativeFrom="column">
              <wp:align>left</wp:align>
            </wp:positionH>
            <wp:positionV relativeFrom="paragraph">
              <wp:align>top</wp:align>
            </wp:positionV>
            <wp:extent cx="4163060" cy="2524125"/>
            <wp:effectExtent l="0" t="0" r="8890" b="9525"/>
            <wp:wrapSquare wrapText="bothSides"/>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p>
    <w:p w:rsidR="00BE7A87" w:rsidRPr="000F6972" w:rsidRDefault="00BE7A87" w:rsidP="00BE7A87">
      <w:pPr>
        <w:spacing w:line="276" w:lineRule="auto"/>
        <w:rPr>
          <w:rFonts w:cs="Arial"/>
        </w:rPr>
      </w:pPr>
    </w:p>
    <w:p w:rsidR="00BE7A87" w:rsidRPr="000F6972" w:rsidRDefault="00BE7A87" w:rsidP="00BE7A87">
      <w:pPr>
        <w:spacing w:line="276" w:lineRule="auto"/>
        <w:rPr>
          <w:rFonts w:cs="Arial"/>
        </w:rPr>
      </w:pPr>
    </w:p>
    <w:p w:rsidR="00BE7A87" w:rsidRPr="000F6972" w:rsidRDefault="00BE7A87" w:rsidP="00BE7A87">
      <w:pPr>
        <w:spacing w:line="276" w:lineRule="auto"/>
        <w:rPr>
          <w:rFonts w:cs="Arial"/>
        </w:rPr>
      </w:pPr>
    </w:p>
    <w:p w:rsidR="00BE7A87" w:rsidRPr="000F6972" w:rsidRDefault="00BE7A87" w:rsidP="00BE7A87">
      <w:pPr>
        <w:spacing w:line="276" w:lineRule="auto"/>
        <w:rPr>
          <w:rFonts w:cs="Arial"/>
        </w:rPr>
      </w:pPr>
    </w:p>
    <w:p w:rsidR="00BE7A87" w:rsidRPr="000F6972" w:rsidRDefault="00BE7A87" w:rsidP="00BE7A87">
      <w:pPr>
        <w:autoSpaceDE w:val="0"/>
        <w:autoSpaceDN w:val="0"/>
        <w:adjustRightInd w:val="0"/>
        <w:spacing w:line="276" w:lineRule="auto"/>
        <w:rPr>
          <w:rFonts w:cs="Arial"/>
        </w:rPr>
      </w:pPr>
    </w:p>
    <w:p w:rsidR="00BE7A87" w:rsidRPr="000F6972" w:rsidRDefault="00BE7A87" w:rsidP="00BE7A87">
      <w:pPr>
        <w:autoSpaceDE w:val="0"/>
        <w:autoSpaceDN w:val="0"/>
        <w:adjustRightInd w:val="0"/>
        <w:spacing w:line="276" w:lineRule="auto"/>
        <w:jc w:val="right"/>
        <w:rPr>
          <w:rFonts w:cs="Arial"/>
        </w:rPr>
      </w:pPr>
    </w:p>
    <w:p w:rsidR="00BE7A87" w:rsidRPr="000F6972" w:rsidRDefault="00BE7A87" w:rsidP="00BE7A87">
      <w:pPr>
        <w:autoSpaceDE w:val="0"/>
        <w:autoSpaceDN w:val="0"/>
        <w:adjustRightInd w:val="0"/>
        <w:spacing w:line="276" w:lineRule="auto"/>
        <w:jc w:val="right"/>
        <w:rPr>
          <w:rFonts w:cs="Arial"/>
        </w:rPr>
      </w:pPr>
    </w:p>
    <w:p w:rsidR="00BE7A87" w:rsidRPr="000F6972" w:rsidRDefault="00BE7A87" w:rsidP="00BE7A87">
      <w:pPr>
        <w:autoSpaceDE w:val="0"/>
        <w:autoSpaceDN w:val="0"/>
        <w:adjustRightInd w:val="0"/>
        <w:spacing w:line="276" w:lineRule="auto"/>
        <w:jc w:val="right"/>
        <w:rPr>
          <w:rFonts w:cs="Arial"/>
        </w:rPr>
      </w:pPr>
    </w:p>
    <w:p w:rsidR="00BE7A87" w:rsidRPr="000F6972" w:rsidRDefault="00BE7A87" w:rsidP="00BE7A87">
      <w:pPr>
        <w:autoSpaceDE w:val="0"/>
        <w:autoSpaceDN w:val="0"/>
        <w:adjustRightInd w:val="0"/>
        <w:spacing w:line="276" w:lineRule="auto"/>
        <w:jc w:val="right"/>
        <w:rPr>
          <w:rFonts w:cs="Arial"/>
        </w:rPr>
      </w:pPr>
    </w:p>
    <w:p w:rsidR="00BE7A87" w:rsidRPr="000F6972" w:rsidRDefault="00BE7A87" w:rsidP="00BE7A87">
      <w:pPr>
        <w:autoSpaceDE w:val="0"/>
        <w:autoSpaceDN w:val="0"/>
        <w:adjustRightInd w:val="0"/>
        <w:spacing w:line="276" w:lineRule="auto"/>
        <w:jc w:val="right"/>
        <w:rPr>
          <w:rFonts w:cs="Arial"/>
        </w:rPr>
      </w:pPr>
    </w:p>
    <w:p w:rsidR="0012589F" w:rsidRDefault="0012589F" w:rsidP="00BE7A87">
      <w:pPr>
        <w:spacing w:line="276" w:lineRule="auto"/>
        <w:ind w:firstLine="284"/>
        <w:jc w:val="right"/>
        <w:rPr>
          <w:i/>
          <w:sz w:val="28"/>
          <w:szCs w:val="28"/>
        </w:rPr>
      </w:pPr>
    </w:p>
    <w:p w:rsidR="00BE7A87" w:rsidRPr="000F6972" w:rsidRDefault="00BE7A87" w:rsidP="00BE7A87">
      <w:pPr>
        <w:spacing w:line="276" w:lineRule="auto"/>
        <w:ind w:firstLine="284"/>
        <w:jc w:val="right"/>
        <w:rPr>
          <w:i/>
          <w:sz w:val="28"/>
          <w:szCs w:val="28"/>
        </w:rPr>
      </w:pPr>
      <w:r w:rsidRPr="000F6972">
        <w:rPr>
          <w:i/>
          <w:sz w:val="28"/>
          <w:szCs w:val="28"/>
        </w:rPr>
        <w:t xml:space="preserve">Диаграмма </w:t>
      </w:r>
      <w:r w:rsidR="0012589F">
        <w:rPr>
          <w:i/>
          <w:sz w:val="28"/>
          <w:szCs w:val="28"/>
        </w:rPr>
        <w:t>3</w:t>
      </w:r>
      <w:r w:rsidR="00337485">
        <w:rPr>
          <w:i/>
          <w:sz w:val="28"/>
          <w:szCs w:val="28"/>
        </w:rPr>
        <w:t>2</w:t>
      </w:r>
    </w:p>
    <w:p w:rsidR="00BE7A87" w:rsidRPr="000F6972" w:rsidRDefault="00BE7A87" w:rsidP="00BE7A87">
      <w:pPr>
        <w:spacing w:line="276" w:lineRule="auto"/>
        <w:ind w:firstLine="284"/>
        <w:jc w:val="center"/>
        <w:rPr>
          <w:b/>
          <w:sz w:val="28"/>
          <w:szCs w:val="28"/>
        </w:rPr>
      </w:pPr>
      <w:r w:rsidRPr="000F6972">
        <w:rPr>
          <w:b/>
          <w:sz w:val="28"/>
          <w:szCs w:val="28"/>
        </w:rPr>
        <w:t>Структура финансирования исследований и разработок</w:t>
      </w:r>
    </w:p>
    <w:p w:rsidR="00BE7A87" w:rsidRPr="005D797E" w:rsidRDefault="00BE7A87" w:rsidP="00BE7A87">
      <w:pPr>
        <w:autoSpaceDE w:val="0"/>
        <w:autoSpaceDN w:val="0"/>
        <w:adjustRightInd w:val="0"/>
        <w:spacing w:line="276" w:lineRule="auto"/>
        <w:jc w:val="center"/>
        <w:rPr>
          <w:rFonts w:cs="Arial"/>
          <w:b/>
          <w:iCs/>
        </w:rPr>
      </w:pPr>
      <w:r w:rsidRPr="000F6972">
        <w:rPr>
          <w:b/>
          <w:sz w:val="28"/>
          <w:szCs w:val="28"/>
        </w:rPr>
        <w:t xml:space="preserve">по отраслям наук в 2019 году, </w:t>
      </w:r>
      <w:r w:rsidRPr="005D797E">
        <w:rPr>
          <w:b/>
          <w:iCs/>
          <w:sz w:val="28"/>
          <w:szCs w:val="28"/>
        </w:rPr>
        <w:t>%</w:t>
      </w:r>
    </w:p>
    <w:p w:rsidR="00BE7A87" w:rsidRPr="000F6972" w:rsidRDefault="00BE7A87" w:rsidP="00BE7A87">
      <w:pPr>
        <w:spacing w:line="276" w:lineRule="auto"/>
      </w:pPr>
      <w:r w:rsidRPr="000F6972">
        <w:rPr>
          <w:sz w:val="28"/>
          <w:szCs w:val="28"/>
        </w:rPr>
        <w:t xml:space="preserve"> </w:t>
      </w:r>
      <w:r w:rsidRPr="000F6972">
        <w:rPr>
          <w:noProof/>
        </w:rPr>
        <w:drawing>
          <wp:inline distT="0" distB="0" distL="0" distR="0" wp14:anchorId="53F55D80" wp14:editId="0710E9C5">
            <wp:extent cx="4572635" cy="2743835"/>
            <wp:effectExtent l="0" t="0" r="18415" b="18415"/>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E7A87" w:rsidRPr="000F6972" w:rsidRDefault="00BE7A87" w:rsidP="00BE7A87">
      <w:pPr>
        <w:spacing w:line="276" w:lineRule="auto"/>
        <w:ind w:firstLine="709"/>
        <w:jc w:val="both"/>
        <w:rPr>
          <w:rFonts w:eastAsia="Calibri"/>
          <w:sz w:val="28"/>
          <w:szCs w:val="28"/>
          <w:lang w:eastAsia="en-US"/>
        </w:rPr>
      </w:pPr>
    </w:p>
    <w:p w:rsidR="00BE7A87" w:rsidRPr="000F6972" w:rsidRDefault="00BE7A87" w:rsidP="00BE7A87">
      <w:pPr>
        <w:spacing w:line="276" w:lineRule="auto"/>
        <w:ind w:firstLine="709"/>
        <w:jc w:val="both"/>
        <w:rPr>
          <w:rFonts w:eastAsia="Calibri"/>
          <w:sz w:val="28"/>
          <w:szCs w:val="28"/>
          <w:lang w:eastAsia="en-US"/>
        </w:rPr>
      </w:pPr>
      <w:r w:rsidRPr="000F6972">
        <w:rPr>
          <w:rFonts w:eastAsia="Calibri"/>
          <w:sz w:val="28"/>
          <w:szCs w:val="28"/>
          <w:lang w:eastAsia="en-US"/>
        </w:rPr>
        <w:t>Доля публикаций петербургских исследователей от общего количества публикаций в мировых научных журналах, индексируемых в базе данных «Сеть науки» (Web of Science)», составляет 0,40 % (14,7 % от российских публикаций).</w:t>
      </w:r>
    </w:p>
    <w:p w:rsidR="00BE7A87" w:rsidRPr="000F6972" w:rsidRDefault="00BE7A87" w:rsidP="00935871">
      <w:pPr>
        <w:spacing w:line="276" w:lineRule="auto"/>
        <w:ind w:firstLine="709"/>
        <w:jc w:val="both"/>
        <w:rPr>
          <w:rFonts w:cs="Arial"/>
          <w:b/>
        </w:rPr>
      </w:pPr>
      <w:r w:rsidRPr="000F6972">
        <w:rPr>
          <w:rFonts w:eastAsia="Calibri"/>
          <w:sz w:val="28"/>
          <w:szCs w:val="28"/>
          <w:lang w:eastAsia="en-US"/>
        </w:rPr>
        <w:t xml:space="preserve">В 2019 году по Санкт-Петербургу разработано 157 передовых производственных технологий, что на 53 единицы больше, чем по итогам 2018 года (104), что составляет 9,7 % от общего числа разработанных передовых производственных технологий в Российской Федерации (1620). Число используемых передовых производственных технологий – 9972, что на 419 </w:t>
      </w:r>
      <w:r w:rsidRPr="000F6972">
        <w:rPr>
          <w:rFonts w:eastAsia="Calibri"/>
          <w:sz w:val="28"/>
          <w:szCs w:val="28"/>
          <w:lang w:eastAsia="en-US"/>
        </w:rPr>
        <w:lastRenderedPageBreak/>
        <w:t>единиц больше, чем в 2018 году (9553), то есть 3,8 % от показателей Российской Федерации.</w:t>
      </w:r>
      <w:r w:rsidRPr="000F6972">
        <w:rPr>
          <w:rFonts w:cs="Arial"/>
          <w:b/>
        </w:rPr>
        <w:t xml:space="preserve"> </w:t>
      </w:r>
    </w:p>
    <w:p w:rsidR="00BE7A87" w:rsidRDefault="00BE7A87" w:rsidP="00BE7A87">
      <w:pPr>
        <w:spacing w:line="276" w:lineRule="auto"/>
        <w:ind w:firstLine="709"/>
        <w:jc w:val="both"/>
        <w:rPr>
          <w:rFonts w:eastAsia="Calibri"/>
          <w:sz w:val="28"/>
          <w:szCs w:val="28"/>
          <w:lang w:eastAsia="en-US"/>
        </w:rPr>
      </w:pPr>
      <w:r w:rsidRPr="000F6972">
        <w:rPr>
          <w:rFonts w:eastAsia="Calibri"/>
          <w:sz w:val="28"/>
          <w:szCs w:val="28"/>
          <w:lang w:eastAsia="en-US"/>
        </w:rPr>
        <w:t>По итогам 2019 года подано патентных заявок 4624 единиц</w:t>
      </w:r>
      <w:r w:rsidR="00D80853">
        <w:rPr>
          <w:rFonts w:eastAsia="Calibri"/>
          <w:sz w:val="28"/>
          <w:szCs w:val="28"/>
          <w:lang w:eastAsia="en-US"/>
        </w:rPr>
        <w:t>ы</w:t>
      </w:r>
      <w:r w:rsidRPr="000F6972">
        <w:rPr>
          <w:rFonts w:eastAsia="Calibri"/>
          <w:sz w:val="28"/>
          <w:szCs w:val="28"/>
          <w:lang w:eastAsia="en-US"/>
        </w:rPr>
        <w:t xml:space="preserve">, что на 1598 заявок </w:t>
      </w:r>
      <w:r w:rsidR="00935871" w:rsidRPr="000F6972">
        <w:rPr>
          <w:rFonts w:eastAsia="Calibri"/>
          <w:sz w:val="28"/>
          <w:szCs w:val="28"/>
          <w:lang w:eastAsia="en-US"/>
        </w:rPr>
        <w:t>больше,</w:t>
      </w:r>
      <w:r w:rsidRPr="000F6972">
        <w:rPr>
          <w:rFonts w:eastAsia="Calibri"/>
          <w:sz w:val="28"/>
          <w:szCs w:val="28"/>
          <w:lang w:eastAsia="en-US"/>
        </w:rPr>
        <w:t xml:space="preserve"> чем в 2018 году (3026), то есть 12,7% от числа поданных заявок в Российской Федерации, или второе место среди всех регионов России после Москвы. При этом выдано 2946 патентов (</w:t>
      </w:r>
      <w:r w:rsidRPr="000F6972">
        <w:rPr>
          <w:sz w:val="28"/>
          <w:szCs w:val="28"/>
        </w:rPr>
        <w:t xml:space="preserve">9,4 % </w:t>
      </w:r>
      <w:r w:rsidRPr="000F6972">
        <w:rPr>
          <w:rFonts w:eastAsia="Calibri"/>
          <w:sz w:val="28"/>
          <w:szCs w:val="28"/>
          <w:lang w:eastAsia="en-US"/>
        </w:rPr>
        <w:t>от показателей Российской Федерации, второе место среди всех российских регионов).</w:t>
      </w:r>
    </w:p>
    <w:p w:rsidR="003E3978" w:rsidRPr="003E3978" w:rsidRDefault="003E3978" w:rsidP="003E3978">
      <w:pPr>
        <w:spacing w:line="276" w:lineRule="auto"/>
        <w:ind w:firstLine="709"/>
        <w:jc w:val="both"/>
        <w:rPr>
          <w:sz w:val="28"/>
          <w:szCs w:val="28"/>
        </w:rPr>
      </w:pPr>
      <w:r w:rsidRPr="003E3978">
        <w:rPr>
          <w:sz w:val="28"/>
          <w:szCs w:val="28"/>
        </w:rPr>
        <w:t>Ученые города становятся победителями и лауреатами самых престижных конкурсов</w:t>
      </w:r>
      <w:r w:rsidR="00463587">
        <w:rPr>
          <w:sz w:val="28"/>
          <w:szCs w:val="28"/>
        </w:rPr>
        <w:t>.</w:t>
      </w:r>
      <w:r w:rsidRPr="003E3978">
        <w:rPr>
          <w:sz w:val="28"/>
          <w:szCs w:val="28"/>
        </w:rPr>
        <w:t xml:space="preserve"> </w:t>
      </w:r>
      <w:r w:rsidR="00463587">
        <w:rPr>
          <w:sz w:val="28"/>
          <w:szCs w:val="28"/>
        </w:rPr>
        <w:t>Т</w:t>
      </w:r>
      <w:r w:rsidRPr="003E3978">
        <w:rPr>
          <w:sz w:val="28"/>
          <w:szCs w:val="28"/>
        </w:rPr>
        <w:t>ак</w:t>
      </w:r>
      <w:r w:rsidR="00463587">
        <w:rPr>
          <w:sz w:val="28"/>
          <w:szCs w:val="28"/>
        </w:rPr>
        <w:t>,</w:t>
      </w:r>
      <w:r w:rsidRPr="003E3978">
        <w:rPr>
          <w:sz w:val="28"/>
          <w:szCs w:val="28"/>
        </w:rPr>
        <w:t xml:space="preserve"> государственные премии Российской Федерации </w:t>
      </w:r>
      <w:r w:rsidRPr="003E3978">
        <w:rPr>
          <w:sz w:val="28"/>
          <w:szCs w:val="28"/>
        </w:rPr>
        <w:br/>
        <w:t>в области науки и технологий 20</w:t>
      </w:r>
      <w:r w:rsidR="00B26085">
        <w:rPr>
          <w:sz w:val="28"/>
          <w:szCs w:val="28"/>
        </w:rPr>
        <w:t>20</w:t>
      </w:r>
      <w:r w:rsidRPr="003E3978">
        <w:rPr>
          <w:sz w:val="28"/>
          <w:szCs w:val="28"/>
        </w:rPr>
        <w:t xml:space="preserve"> года присуждены:</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Головнёву Андрею Владимировичу, члену-корреспонденту Российской академии наук, директору федерального государственного бюджетного учреждения науки Музей антропологии и этнографии им. Петра Великого (Кунсткамера) Российской академии наук, – за вклад в изучение культурного наследия народов Арктики;</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Морозову Дмитрию Валентиновичу, генеральному директору закрытого акционерного общества «БИОКАД»,</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Черновской Татьяне Вениаминовне, кандидату биологических наук, директору департамента биохимии закрытого акционерного общества «БИОКАД», – за разработку и внедрение в клиническую практику комплекса лекарственных препаратов на основе моноклональных антител для лечения онкологических и аутоиммунных заболеваний.</w:t>
      </w:r>
    </w:p>
    <w:p w:rsidR="003E3978" w:rsidRPr="003E3978" w:rsidRDefault="003E3978" w:rsidP="003E3978">
      <w:pPr>
        <w:spacing w:line="276" w:lineRule="auto"/>
        <w:ind w:firstLine="709"/>
        <w:jc w:val="both"/>
        <w:rPr>
          <w:sz w:val="28"/>
          <w:szCs w:val="28"/>
        </w:rPr>
      </w:pPr>
      <w:r w:rsidRPr="003E3978">
        <w:rPr>
          <w:sz w:val="28"/>
          <w:szCs w:val="28"/>
        </w:rPr>
        <w:t xml:space="preserve">Премии Правительства Российской Федерации 2020 года в области науки и техники присуждены </w:t>
      </w:r>
      <w:r w:rsidR="00463587">
        <w:rPr>
          <w:sz w:val="28"/>
          <w:szCs w:val="28"/>
        </w:rPr>
        <w:t>девяти</w:t>
      </w:r>
      <w:r w:rsidRPr="003E3978">
        <w:rPr>
          <w:sz w:val="28"/>
          <w:szCs w:val="28"/>
        </w:rPr>
        <w:t xml:space="preserve"> лауреат</w:t>
      </w:r>
      <w:r w:rsidR="00463587">
        <w:rPr>
          <w:sz w:val="28"/>
          <w:szCs w:val="28"/>
        </w:rPr>
        <w:t>ам из числа работников</w:t>
      </w:r>
      <w:r w:rsidRPr="003E3978">
        <w:rPr>
          <w:sz w:val="28"/>
          <w:szCs w:val="28"/>
        </w:rPr>
        <w:t xml:space="preserve"> научных </w:t>
      </w:r>
      <w:r w:rsidR="00463587">
        <w:rPr>
          <w:sz w:val="28"/>
          <w:szCs w:val="28"/>
        </w:rPr>
        <w:t>организаций Санкт-</w:t>
      </w:r>
      <w:r w:rsidRPr="003E3978">
        <w:rPr>
          <w:sz w:val="28"/>
          <w:szCs w:val="28"/>
        </w:rPr>
        <w:t>Петербурга</w:t>
      </w:r>
      <w:r w:rsidR="00463587">
        <w:rPr>
          <w:sz w:val="28"/>
          <w:szCs w:val="28"/>
        </w:rPr>
        <w:t xml:space="preserve"> (</w:t>
      </w:r>
      <w:r w:rsidR="00463587" w:rsidRPr="00463587">
        <w:rPr>
          <w:sz w:val="28"/>
          <w:szCs w:val="28"/>
        </w:rPr>
        <w:t>из 133</w:t>
      </w:r>
      <w:r w:rsidR="00463587">
        <w:rPr>
          <w:sz w:val="28"/>
          <w:szCs w:val="28"/>
        </w:rPr>
        <w:t xml:space="preserve"> российских лауреатов)</w:t>
      </w:r>
      <w:r w:rsidRPr="003E3978">
        <w:rPr>
          <w:sz w:val="28"/>
          <w:szCs w:val="28"/>
        </w:rPr>
        <w:t>:</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Григорьеву Владимиру Юрьевичу,  кандидату технических наук, заместителю начальника отдела федерального государственного унитарного  предприятия  «Крыловский  государственный научный центр»; Константинову Борису Георгиевичу, доктору технических наук, профессору, старшему научному сотруднику федерального   государственного казенного военного образовательного учреждения высшего образования   «Военный учебно-научный центр Военно-Морского Флота «Военно-морская академия  имени Адмирала Флота Советского Союза Н.Г. Кузнецова», - за разработку ядерной реакторной установки для атомной подводной лодки 4-го поколения «Ясень» и реализацию комплекса научно-исследовательских и опытно-конструкторских  работ и научно-техническое обоснование решений по обеспечению безопасности, надежности, скрытности;</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 xml:space="preserve">Танклевскому Леониду Тимофеевичу, доктору технических наук, профессору, техническому директору общества с ограниченной </w:t>
      </w:r>
      <w:r w:rsidR="003E3978" w:rsidRPr="003E3978">
        <w:rPr>
          <w:sz w:val="28"/>
          <w:szCs w:val="28"/>
        </w:rPr>
        <w:lastRenderedPageBreak/>
        <w:t>ответственностью  «Холдинг Гефест»;    Снегирёву   Александру   Юрьевичу,   доктору технических   наук,   доценту,   профессору   Высшей   школы   прикладной математики  и  вычислительной  физики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 за  разработку,  производство и широкое внедрение интеллектуальных комплексов автоматического пожаротушения промышленных, общественных, транспортных и топливно-энергетических объектов;</w:t>
      </w:r>
    </w:p>
    <w:p w:rsidR="003E3978" w:rsidRPr="003E3978" w:rsidRDefault="00463587" w:rsidP="003E3978">
      <w:pPr>
        <w:spacing w:line="276" w:lineRule="auto"/>
        <w:ind w:firstLine="709"/>
        <w:jc w:val="both"/>
        <w:rPr>
          <w:sz w:val="28"/>
          <w:szCs w:val="28"/>
        </w:rPr>
      </w:pPr>
      <w:r>
        <w:rPr>
          <w:sz w:val="28"/>
          <w:szCs w:val="28"/>
        </w:rPr>
        <w:t xml:space="preserve">- </w:t>
      </w:r>
      <w:r w:rsidR="003E3978" w:rsidRPr="003E3978">
        <w:rPr>
          <w:sz w:val="28"/>
          <w:szCs w:val="28"/>
        </w:rPr>
        <w:t>Миллеру Алексею Борисовичу, кандидату экономических наук, председателю  правления публичного акционерного общества «Газпром», Илюхиной Елене Анатольевне, кандидату экономических наук, заместителю генерального директора публичного акционерного общества «Газпромнефть», Нестерову Евгению Сергеевичу, ведущему инженеру, Никифорову Сергею Владимировичу, директору по проектной деятельности, Смирнову Сергею Владимировичу, начальнику управления акционерного общества «Газпромнефть Восточно-Европейские проекты», - за разработку и создание конструктивно-технологических решений и модели управления строительством уникального высотного объекта.</w:t>
      </w:r>
    </w:p>
    <w:p w:rsidR="003E3978" w:rsidRPr="003E3978" w:rsidRDefault="003E3978" w:rsidP="003E3978">
      <w:pPr>
        <w:spacing w:line="276" w:lineRule="auto"/>
        <w:ind w:firstLine="709"/>
        <w:jc w:val="both"/>
        <w:rPr>
          <w:sz w:val="28"/>
          <w:szCs w:val="28"/>
        </w:rPr>
      </w:pPr>
      <w:r w:rsidRPr="003E3978">
        <w:rPr>
          <w:b/>
          <w:sz w:val="28"/>
          <w:szCs w:val="28"/>
        </w:rPr>
        <w:t xml:space="preserve">Научно-технический совет Санкт-Петербурга. </w:t>
      </w:r>
      <w:r w:rsidRPr="003E3978">
        <w:rPr>
          <w:sz w:val="28"/>
          <w:szCs w:val="28"/>
        </w:rPr>
        <w:t xml:space="preserve">Важнейшие вопросы развития научной сферы города рассматриваются на заседаниях Научно-технического совета Санкт-Петербурга, который в 2019 году возглавил Губернатор Санкт-Петербурга Беглов А.Д. Заседание Научно-технического совета Санкт-Петербурга под председательством Губернатора Санкт-Петербурга Беглова А.Д. состоялось в формате видеоконференцсвязи 26.11.2020. На заседании Совета был рассмотрен и принят за основу проект </w:t>
      </w:r>
      <w:r w:rsidRPr="003E3978">
        <w:rPr>
          <w:bCs/>
          <w:sz w:val="28"/>
          <w:szCs w:val="28"/>
        </w:rPr>
        <w:t>концепции научно-технологического развития Санкт-Петербурга на период до 2030 года</w:t>
      </w:r>
      <w:r w:rsidRPr="003E3978">
        <w:rPr>
          <w:sz w:val="28"/>
          <w:szCs w:val="28"/>
        </w:rPr>
        <w:t xml:space="preserve"> (концепция), разработанный во исполнение решения, принятого на заседании Научно-технического совета Санкт-Петербурга 25.12.2019. </w:t>
      </w:r>
    </w:p>
    <w:p w:rsidR="003E3978" w:rsidRPr="003E3978" w:rsidRDefault="003E3978" w:rsidP="003E3978">
      <w:pPr>
        <w:spacing w:line="276" w:lineRule="auto"/>
        <w:ind w:firstLine="709"/>
        <w:jc w:val="both"/>
        <w:rPr>
          <w:sz w:val="28"/>
          <w:szCs w:val="28"/>
        </w:rPr>
      </w:pPr>
      <w:r w:rsidRPr="003E3978">
        <w:rPr>
          <w:sz w:val="28"/>
          <w:szCs w:val="28"/>
        </w:rPr>
        <w:t xml:space="preserve">Подготовка проекта концепции осуществлялась 10 рабочими группами под руководством ведущих ученых и специалистов образовательных организаций высшего образования и научных организаций Санкт-Петербурга, в состав которых вошли более 130 ведущих ученых и специалистов. </w:t>
      </w:r>
    </w:p>
    <w:p w:rsidR="003E3978" w:rsidRPr="003E3978" w:rsidRDefault="003E3978" w:rsidP="003E3978">
      <w:pPr>
        <w:spacing w:line="276" w:lineRule="auto"/>
        <w:ind w:firstLine="709"/>
        <w:jc w:val="both"/>
        <w:rPr>
          <w:sz w:val="28"/>
          <w:szCs w:val="28"/>
        </w:rPr>
      </w:pPr>
      <w:r w:rsidRPr="003E3978">
        <w:rPr>
          <w:sz w:val="28"/>
          <w:szCs w:val="28"/>
        </w:rPr>
        <w:t xml:space="preserve">Проект концепции обсуждался с представителями научно-образовательной сферы города, профильными общественными организациями, в частности, рассматривался Общественным советом при Комитете по науке и высшей школе и Союзом промышленников и предпринимателей Санкт-Петербурга. На заседании Научно-технического совета Санкт-Петербурга проект концепции был представлен ректором Санкт-Петербургского </w:t>
      </w:r>
      <w:r w:rsidRPr="003E3978">
        <w:rPr>
          <w:sz w:val="28"/>
          <w:szCs w:val="28"/>
        </w:rPr>
        <w:lastRenderedPageBreak/>
        <w:t>государственного электротехнического университета ЛЭТИ» им. В.И.</w:t>
      </w:r>
      <w:r w:rsidR="0012589F">
        <w:rPr>
          <w:sz w:val="28"/>
          <w:szCs w:val="28"/>
        </w:rPr>
        <w:t xml:space="preserve"> </w:t>
      </w:r>
      <w:r w:rsidRPr="003E3978">
        <w:rPr>
          <w:sz w:val="28"/>
          <w:szCs w:val="28"/>
        </w:rPr>
        <w:t>Ульянова (Ленина) Шелудько В.Н.</w:t>
      </w:r>
    </w:p>
    <w:p w:rsidR="003E3978" w:rsidRPr="003E3978" w:rsidRDefault="00E937F8" w:rsidP="003E3978">
      <w:pPr>
        <w:spacing w:line="276" w:lineRule="auto"/>
        <w:ind w:firstLine="709"/>
        <w:jc w:val="both"/>
        <w:rPr>
          <w:sz w:val="28"/>
          <w:szCs w:val="28"/>
        </w:rPr>
      </w:pPr>
      <w:r w:rsidRPr="00E937F8">
        <w:rPr>
          <w:sz w:val="28"/>
          <w:szCs w:val="28"/>
        </w:rPr>
        <w:t>Концепция утверждена Губернатором Санкт-Петербурга Бегловым  А.Д.  22.03.2021</w:t>
      </w:r>
      <w:r w:rsidR="00B850FB">
        <w:rPr>
          <w:sz w:val="28"/>
          <w:szCs w:val="28"/>
        </w:rPr>
        <w:t xml:space="preserve"> </w:t>
      </w:r>
      <w:r w:rsidR="00B850FB" w:rsidRPr="00B850FB">
        <w:rPr>
          <w:i/>
          <w:sz w:val="28"/>
          <w:szCs w:val="28"/>
        </w:rPr>
        <w:t>(приложение 14)</w:t>
      </w:r>
      <w:r w:rsidRPr="00B850FB">
        <w:rPr>
          <w:i/>
          <w:sz w:val="28"/>
          <w:szCs w:val="28"/>
        </w:rPr>
        <w:t>.</w:t>
      </w:r>
      <w:r w:rsidRPr="00E937F8">
        <w:rPr>
          <w:sz w:val="28"/>
          <w:szCs w:val="28"/>
        </w:rPr>
        <w:t xml:space="preserve"> </w:t>
      </w:r>
      <w:r w:rsidR="003E3978" w:rsidRPr="003E3978">
        <w:rPr>
          <w:sz w:val="28"/>
          <w:szCs w:val="28"/>
        </w:rPr>
        <w:t>Концепция представляет собой документ, разработанный для реализации положений стратегии социально-экономического развития Санкт-Петербурга в сфере научно-технологического развития, определяющий цель и основные задачи, устанавливающий принципы, приоритеты, основные направления и меры реализации государственной политики в этой области, а также ожидаемые результаты реализации стратегии, обеспечивающие устойчивое, динамичное и сбалансированное развитие города на долгосрочный период. Приоритетные направления, указанные в концепции, определены национальными целями научно-технологического развития Российской Федерации по обеспечению ускоренного внедрения цифровых технологий в экономике и социальной сфере. Концепция направлена на перспективное развитие научно-технологического сектора Санкт-Петербурга как базового сектора экономики, связанного с промышленным потенциалом города, оказывающего значительное влияние на социальную сферу.</w:t>
      </w:r>
    </w:p>
    <w:p w:rsidR="003E62DB" w:rsidRDefault="003E3978" w:rsidP="003E62DB">
      <w:pPr>
        <w:autoSpaceDE w:val="0"/>
        <w:autoSpaceDN w:val="0"/>
        <w:adjustRightInd w:val="0"/>
        <w:spacing w:line="276" w:lineRule="auto"/>
        <w:ind w:firstLine="709"/>
        <w:jc w:val="both"/>
        <w:rPr>
          <w:sz w:val="28"/>
          <w:szCs w:val="28"/>
        </w:rPr>
      </w:pPr>
      <w:r w:rsidRPr="003E3978">
        <w:rPr>
          <w:sz w:val="28"/>
          <w:szCs w:val="28"/>
        </w:rPr>
        <w:t>Исходя из приоритета национальных целей и с учетом проблем и направлений экономического развития Санкт-Петербурга для устойчивого и эффективного развития экономики города, концепция направлена на решение задачи позиционирования Санкт-Петербурга среди ведущих регионов мира посредством:</w:t>
      </w:r>
    </w:p>
    <w:p w:rsidR="003E3978" w:rsidRPr="003E3978" w:rsidRDefault="003E3978" w:rsidP="003E62DB">
      <w:pPr>
        <w:autoSpaceDE w:val="0"/>
        <w:autoSpaceDN w:val="0"/>
        <w:adjustRightInd w:val="0"/>
        <w:spacing w:line="276" w:lineRule="auto"/>
        <w:ind w:firstLine="709"/>
        <w:jc w:val="both"/>
        <w:rPr>
          <w:iCs/>
          <w:sz w:val="28"/>
          <w:szCs w:val="28"/>
          <w:u w:val="single"/>
        </w:rPr>
      </w:pPr>
      <w:r w:rsidRPr="003E3978">
        <w:rPr>
          <w:iCs/>
          <w:sz w:val="28"/>
          <w:szCs w:val="28"/>
          <w:u w:val="single"/>
        </w:rPr>
        <w:t>в сфере научных исследований:</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сосредоточения на ключевых (прорывных) направлениях развития науки;</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формирования критической массы исследований, локализованных в городе и одновременно включенных в международные исследовательские сети и коллаборации;</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развития инжиниринговых центров;</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поддержки талантов, прорывных исследовательских групп, двигающих фронтир науки;</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поддержки культурно-просветительских программ научных и образовательных организаций;</w:t>
      </w:r>
    </w:p>
    <w:p w:rsidR="003E3978" w:rsidRPr="003E3978" w:rsidRDefault="003E3978" w:rsidP="00463587">
      <w:pPr>
        <w:numPr>
          <w:ilvl w:val="0"/>
          <w:numId w:val="10"/>
        </w:numPr>
        <w:spacing w:before="120" w:after="120" w:line="276" w:lineRule="auto"/>
        <w:contextualSpacing/>
        <w:jc w:val="both"/>
        <w:rPr>
          <w:rFonts w:eastAsia="Calibri"/>
          <w:sz w:val="28"/>
          <w:szCs w:val="28"/>
          <w:lang w:eastAsia="en-US"/>
        </w:rPr>
      </w:pPr>
      <w:r w:rsidRPr="003E3978">
        <w:rPr>
          <w:rFonts w:eastAsia="Calibri"/>
          <w:sz w:val="28"/>
          <w:szCs w:val="28"/>
          <w:lang w:eastAsia="en-US"/>
        </w:rPr>
        <w:t>поддержки интеграции вузов и исследовательских организаций;</w:t>
      </w:r>
    </w:p>
    <w:p w:rsidR="003E3978" w:rsidRPr="003E3978" w:rsidRDefault="003E3978" w:rsidP="00463587">
      <w:pPr>
        <w:numPr>
          <w:ilvl w:val="0"/>
          <w:numId w:val="10"/>
        </w:numPr>
        <w:spacing w:after="160" w:line="276" w:lineRule="auto"/>
        <w:contextualSpacing/>
        <w:jc w:val="both"/>
        <w:rPr>
          <w:rFonts w:eastAsia="Calibri"/>
          <w:iCs/>
          <w:sz w:val="28"/>
          <w:szCs w:val="28"/>
          <w:lang w:eastAsia="en-US"/>
        </w:rPr>
      </w:pPr>
      <w:r w:rsidRPr="003E3978">
        <w:rPr>
          <w:rFonts w:eastAsia="Calibri"/>
          <w:sz w:val="28"/>
          <w:szCs w:val="28"/>
          <w:lang w:eastAsia="en-US"/>
        </w:rPr>
        <w:t>горизонтального развития кадрового потенциала организаций, интегрированных в научно-технологический сектор города (Школы PI).</w:t>
      </w:r>
    </w:p>
    <w:p w:rsidR="003E3978" w:rsidRPr="003E3978" w:rsidRDefault="003E3978" w:rsidP="003E62DB">
      <w:pPr>
        <w:spacing w:line="276" w:lineRule="auto"/>
        <w:jc w:val="both"/>
        <w:rPr>
          <w:iCs/>
          <w:sz w:val="28"/>
          <w:szCs w:val="28"/>
          <w:u w:val="single"/>
        </w:rPr>
      </w:pPr>
      <w:r w:rsidRPr="003E3978">
        <w:rPr>
          <w:iCs/>
          <w:sz w:val="28"/>
          <w:szCs w:val="28"/>
          <w:u w:val="single"/>
        </w:rPr>
        <w:t>в сфере образования:</w:t>
      </w:r>
    </w:p>
    <w:p w:rsidR="003E3978" w:rsidRPr="003E3978" w:rsidRDefault="003E3978" w:rsidP="003E62DB">
      <w:pPr>
        <w:numPr>
          <w:ilvl w:val="0"/>
          <w:numId w:val="11"/>
        </w:numPr>
        <w:spacing w:line="276" w:lineRule="auto"/>
        <w:contextualSpacing/>
        <w:jc w:val="both"/>
        <w:rPr>
          <w:rFonts w:eastAsia="Calibri"/>
          <w:sz w:val="28"/>
          <w:szCs w:val="28"/>
          <w:lang w:eastAsia="en-US"/>
        </w:rPr>
      </w:pPr>
      <w:r w:rsidRPr="003E3978">
        <w:rPr>
          <w:rFonts w:eastAsia="Calibri"/>
          <w:sz w:val="28"/>
          <w:szCs w:val="28"/>
          <w:lang w:eastAsia="en-US"/>
        </w:rPr>
        <w:t>продвижения вузов Санкт-Петербурга в мировых и российских рейтингах, участия университетов и сформированных научно-</w:t>
      </w:r>
      <w:r w:rsidRPr="003E3978">
        <w:rPr>
          <w:rFonts w:eastAsia="Calibri"/>
          <w:sz w:val="28"/>
          <w:szCs w:val="28"/>
          <w:lang w:eastAsia="en-US"/>
        </w:rPr>
        <w:lastRenderedPageBreak/>
        <w:t>образовательных консорциумов в федеральной программе стратегического академического лидерства;</w:t>
      </w:r>
    </w:p>
    <w:p w:rsidR="003E3978" w:rsidRPr="003E3978" w:rsidRDefault="003E3978" w:rsidP="00463587">
      <w:pPr>
        <w:numPr>
          <w:ilvl w:val="0"/>
          <w:numId w:val="11"/>
        </w:numPr>
        <w:spacing w:before="120" w:after="120" w:line="276" w:lineRule="auto"/>
        <w:contextualSpacing/>
        <w:jc w:val="both"/>
        <w:rPr>
          <w:rFonts w:eastAsia="Calibri"/>
          <w:sz w:val="28"/>
          <w:szCs w:val="28"/>
          <w:lang w:eastAsia="en-US"/>
        </w:rPr>
      </w:pPr>
      <w:r w:rsidRPr="003E3978">
        <w:rPr>
          <w:rFonts w:eastAsia="Calibri"/>
          <w:sz w:val="28"/>
          <w:szCs w:val="28"/>
          <w:lang w:eastAsia="en-US"/>
        </w:rPr>
        <w:t>поддержки программ технологического развития образования, в том числе цифровых образовательных платформ и иных цифровых инструментов;</w:t>
      </w:r>
    </w:p>
    <w:p w:rsidR="003E3978" w:rsidRPr="003E3978" w:rsidRDefault="003E3978" w:rsidP="00463587">
      <w:pPr>
        <w:numPr>
          <w:ilvl w:val="0"/>
          <w:numId w:val="11"/>
        </w:numPr>
        <w:spacing w:before="120" w:after="120" w:line="276" w:lineRule="auto"/>
        <w:contextualSpacing/>
        <w:jc w:val="both"/>
        <w:rPr>
          <w:rFonts w:eastAsia="Calibri"/>
          <w:sz w:val="28"/>
          <w:szCs w:val="28"/>
          <w:lang w:eastAsia="en-US"/>
        </w:rPr>
      </w:pPr>
      <w:r w:rsidRPr="003E3978">
        <w:rPr>
          <w:rFonts w:eastAsia="Calibri"/>
          <w:sz w:val="28"/>
          <w:szCs w:val="28"/>
          <w:lang w:eastAsia="en-US"/>
        </w:rPr>
        <w:t>поддержки программ привлечения талантов в вузы Санкт-Петербурга и развития экспорта образования как за счет приема иностранных студентов, так и образовательного и научного туризма;</w:t>
      </w:r>
    </w:p>
    <w:p w:rsidR="003E3978" w:rsidRPr="003E3978" w:rsidRDefault="003E3978" w:rsidP="00463587">
      <w:pPr>
        <w:numPr>
          <w:ilvl w:val="0"/>
          <w:numId w:val="11"/>
        </w:numPr>
        <w:spacing w:before="120" w:after="120" w:line="276" w:lineRule="auto"/>
        <w:contextualSpacing/>
        <w:jc w:val="both"/>
        <w:rPr>
          <w:rFonts w:eastAsia="Calibri"/>
          <w:sz w:val="28"/>
          <w:szCs w:val="28"/>
          <w:lang w:eastAsia="en-US"/>
        </w:rPr>
      </w:pPr>
      <w:r w:rsidRPr="003E3978">
        <w:rPr>
          <w:rFonts w:eastAsia="Calibri"/>
          <w:sz w:val="28"/>
          <w:szCs w:val="28"/>
          <w:lang w:eastAsia="en-US"/>
        </w:rPr>
        <w:t>развития образовательных программ, направленных на удовлетворение потребностей рынка труда, программ дополнительного образования.</w:t>
      </w:r>
    </w:p>
    <w:p w:rsidR="003E3978" w:rsidRPr="003E3978" w:rsidRDefault="003E3978" w:rsidP="003E62DB">
      <w:pPr>
        <w:spacing w:line="276" w:lineRule="auto"/>
        <w:jc w:val="both"/>
        <w:rPr>
          <w:iCs/>
          <w:sz w:val="28"/>
          <w:szCs w:val="28"/>
          <w:u w:val="single"/>
        </w:rPr>
      </w:pPr>
      <w:r w:rsidRPr="003E3978">
        <w:rPr>
          <w:iCs/>
          <w:sz w:val="28"/>
          <w:szCs w:val="28"/>
          <w:u w:val="single"/>
        </w:rPr>
        <w:t>в сфере внедрения прорывных технологий:</w:t>
      </w:r>
    </w:p>
    <w:p w:rsidR="003E3978" w:rsidRPr="003E3978" w:rsidRDefault="003E3978" w:rsidP="003E62DB">
      <w:pPr>
        <w:numPr>
          <w:ilvl w:val="0"/>
          <w:numId w:val="12"/>
        </w:numPr>
        <w:contextualSpacing/>
        <w:jc w:val="both"/>
        <w:rPr>
          <w:rFonts w:eastAsia="Calibri"/>
          <w:sz w:val="28"/>
          <w:szCs w:val="28"/>
          <w:lang w:eastAsia="en-US"/>
        </w:rPr>
      </w:pPr>
      <w:r w:rsidRPr="003E3978">
        <w:rPr>
          <w:rFonts w:eastAsia="Calibri"/>
          <w:sz w:val="28"/>
          <w:szCs w:val="28"/>
          <w:lang w:eastAsia="en-US"/>
        </w:rPr>
        <w:t>поддержки программ, интегрирующих исследования, образование, инжиниринг и промышленный дизайн;</w:t>
      </w:r>
    </w:p>
    <w:p w:rsidR="003E3978" w:rsidRPr="003E3978" w:rsidRDefault="003E3978" w:rsidP="00463587">
      <w:pPr>
        <w:numPr>
          <w:ilvl w:val="0"/>
          <w:numId w:val="12"/>
        </w:numPr>
        <w:spacing w:before="120" w:after="120" w:line="276" w:lineRule="auto"/>
        <w:contextualSpacing/>
        <w:jc w:val="both"/>
        <w:rPr>
          <w:rFonts w:eastAsia="Calibri"/>
          <w:sz w:val="28"/>
          <w:szCs w:val="28"/>
          <w:lang w:eastAsia="en-US"/>
        </w:rPr>
      </w:pPr>
      <w:r w:rsidRPr="003E3978">
        <w:rPr>
          <w:rFonts w:eastAsia="Calibri"/>
          <w:sz w:val="28"/>
          <w:szCs w:val="28"/>
          <w:lang w:eastAsia="en-US"/>
        </w:rPr>
        <w:t>создания общих исследовательских и предпринимательских инфраструктур (в том числе поддержки инициатив в части создания НОЦ по направлениям, в которых Санкт-Петербург обладает значительным научно-образовательным потенциалом), связанных: 1) с необходимостью создания систем обработки больших объемов данных, машинного обучения и искусственного интеллекта, а также перехода к передовым цифровым, интеллектуальным производственным технологиям, роботизированным системам, новым материалам и способам конструирования; к высокотехнологичной медицине, развитию биотехнологий; к экологически чистой и ресурсосберегающей энергетике, повышению эффективности добычи и глубокой переработки сырья, формированию новых источников, способов транспортировки и хранения энергии;</w:t>
      </w:r>
      <w:r w:rsidRPr="003E3978" w:rsidDel="00512109">
        <w:rPr>
          <w:rFonts w:eastAsia="Calibri"/>
          <w:sz w:val="28"/>
          <w:szCs w:val="28"/>
          <w:lang w:eastAsia="en-US"/>
        </w:rPr>
        <w:t xml:space="preserve"> </w:t>
      </w:r>
      <w:r w:rsidRPr="003E3978">
        <w:rPr>
          <w:rFonts w:eastAsia="Calibri"/>
          <w:sz w:val="28"/>
          <w:szCs w:val="28"/>
          <w:lang w:eastAsia="en-US"/>
        </w:rPr>
        <w:t xml:space="preserve">2) с созданием международных транспортно-логистических систем, освоением и использованием космического и воздушного пространства, Мирового океана, Арктики и Антарктики; </w:t>
      </w:r>
      <w:r w:rsidRPr="003E3978">
        <w:rPr>
          <w:rFonts w:eastAsia="Calibri"/>
          <w:sz w:val="28"/>
          <w:szCs w:val="28"/>
          <w:lang w:eastAsia="en-US"/>
        </w:rPr>
        <w:br/>
        <w:t xml:space="preserve">3) с изучением взаимодействия человека и природы, человека </w:t>
      </w:r>
      <w:r w:rsidRPr="003E3978">
        <w:rPr>
          <w:rFonts w:eastAsia="Calibri"/>
          <w:sz w:val="28"/>
          <w:szCs w:val="28"/>
          <w:lang w:eastAsia="en-US"/>
        </w:rPr>
        <w:br/>
        <w:t>и технологий; 4) с созданием ИНТЦ, вузовских технопарков, технопарков на базе промышленных предприятий, обеспечивающих развитие технологического предпринимательства;</w:t>
      </w:r>
    </w:p>
    <w:p w:rsidR="003E62DB" w:rsidRPr="003E62DB" w:rsidRDefault="003E3978" w:rsidP="003E62DB">
      <w:pPr>
        <w:numPr>
          <w:ilvl w:val="0"/>
          <w:numId w:val="12"/>
        </w:numPr>
        <w:shd w:val="clear" w:color="auto" w:fill="FFFFFF"/>
        <w:spacing w:line="276" w:lineRule="auto"/>
        <w:jc w:val="both"/>
        <w:rPr>
          <w:iCs/>
          <w:sz w:val="28"/>
          <w:szCs w:val="28"/>
          <w:u w:val="single"/>
        </w:rPr>
      </w:pPr>
      <w:r w:rsidRPr="003E3978">
        <w:rPr>
          <w:sz w:val="28"/>
          <w:szCs w:val="28"/>
        </w:rPr>
        <w:t xml:space="preserve">развития взаимодействия бизнеса, научных и образовательных организаций высшего образования для обеспечения конкурентоспособной промышленности Санкт-Петербурга высококвалифицированными кадрами, в том числе в рамках реализации программ магистратуры по управлению научно-исследовательским процессом в сфере производства высокотехнологичной техники, а также дополнительных профессиональных программ подготовки специалистов, </w:t>
      </w:r>
      <w:r w:rsidRPr="003E3978">
        <w:rPr>
          <w:sz w:val="28"/>
          <w:szCs w:val="28"/>
        </w:rPr>
        <w:lastRenderedPageBreak/>
        <w:t>сопровождающих высокотехнологичный продукт инжиниринговых команд.</w:t>
      </w:r>
    </w:p>
    <w:p w:rsidR="003E3978" w:rsidRPr="003E3978" w:rsidRDefault="003E3978" w:rsidP="003E62DB">
      <w:pPr>
        <w:shd w:val="clear" w:color="auto" w:fill="FFFFFF"/>
        <w:spacing w:line="276" w:lineRule="auto"/>
        <w:ind w:left="720"/>
        <w:jc w:val="both"/>
        <w:rPr>
          <w:iCs/>
          <w:sz w:val="28"/>
          <w:szCs w:val="28"/>
          <w:u w:val="single"/>
        </w:rPr>
      </w:pPr>
      <w:r w:rsidRPr="003E3978">
        <w:rPr>
          <w:iCs/>
          <w:sz w:val="28"/>
          <w:szCs w:val="28"/>
          <w:u w:val="single"/>
        </w:rPr>
        <w:t>в сфере развития научно-технологического потенциала городской промышленности:</w:t>
      </w:r>
    </w:p>
    <w:p w:rsidR="003E3978" w:rsidRPr="003E3978" w:rsidRDefault="003E3978" w:rsidP="003E62DB">
      <w:pPr>
        <w:numPr>
          <w:ilvl w:val="0"/>
          <w:numId w:val="12"/>
        </w:numPr>
        <w:spacing w:line="276" w:lineRule="auto"/>
        <w:contextualSpacing/>
        <w:jc w:val="both"/>
        <w:rPr>
          <w:rFonts w:eastAsia="Calibri"/>
          <w:sz w:val="28"/>
          <w:szCs w:val="28"/>
          <w:lang w:eastAsia="en-US"/>
        </w:rPr>
      </w:pPr>
      <w:r w:rsidRPr="003E3978">
        <w:rPr>
          <w:rFonts w:eastAsia="Calibri"/>
          <w:sz w:val="28"/>
          <w:szCs w:val="28"/>
          <w:lang w:eastAsia="en-US"/>
        </w:rPr>
        <w:t>разработки новых технологий и проектов техники, обладающих потенциально высокой конкурентоспособностью на мировом рынке;</w:t>
      </w:r>
    </w:p>
    <w:p w:rsidR="003E3978" w:rsidRPr="003E3978" w:rsidRDefault="003E3978" w:rsidP="00463587">
      <w:pPr>
        <w:numPr>
          <w:ilvl w:val="0"/>
          <w:numId w:val="12"/>
        </w:numPr>
        <w:spacing w:after="160" w:line="276" w:lineRule="auto"/>
        <w:contextualSpacing/>
        <w:jc w:val="both"/>
        <w:rPr>
          <w:rFonts w:eastAsia="Calibri"/>
          <w:sz w:val="28"/>
          <w:szCs w:val="28"/>
          <w:lang w:eastAsia="en-US"/>
        </w:rPr>
      </w:pPr>
      <w:r w:rsidRPr="003E3978">
        <w:rPr>
          <w:rFonts w:eastAsia="Calibri"/>
          <w:sz w:val="28"/>
          <w:szCs w:val="28"/>
          <w:lang w:eastAsia="en-US"/>
        </w:rPr>
        <w:t>интеграции современной научно-технологической инфраструктуры для участников инновационных территориальных кластеров, в первую очередь, в области автоматизации и роботизации производственных процессов, а также формирования необходимых инжиниринговых компетенций;</w:t>
      </w:r>
    </w:p>
    <w:p w:rsidR="003E3978" w:rsidRPr="003E3978" w:rsidRDefault="003E3978" w:rsidP="00463587">
      <w:pPr>
        <w:numPr>
          <w:ilvl w:val="0"/>
          <w:numId w:val="12"/>
        </w:numPr>
        <w:spacing w:after="160" w:line="276" w:lineRule="auto"/>
        <w:contextualSpacing/>
        <w:jc w:val="both"/>
        <w:rPr>
          <w:rFonts w:eastAsia="Calibri"/>
          <w:sz w:val="28"/>
          <w:szCs w:val="28"/>
          <w:lang w:eastAsia="en-US"/>
        </w:rPr>
      </w:pPr>
      <w:r w:rsidRPr="003E3978">
        <w:rPr>
          <w:rFonts w:eastAsia="Calibri"/>
          <w:sz w:val="28"/>
          <w:szCs w:val="28"/>
          <w:lang w:eastAsia="en-US"/>
        </w:rPr>
        <w:t>фокуса на научно-технологической поддержке отраслей, выпускающих высокотехнологичную продукцию промышленного комплекса города;</w:t>
      </w:r>
    </w:p>
    <w:p w:rsidR="003E3978" w:rsidRPr="003E3978" w:rsidRDefault="003E3978" w:rsidP="00463587">
      <w:pPr>
        <w:numPr>
          <w:ilvl w:val="0"/>
          <w:numId w:val="12"/>
        </w:numPr>
        <w:spacing w:after="160" w:line="276" w:lineRule="auto"/>
        <w:contextualSpacing/>
        <w:jc w:val="both"/>
        <w:rPr>
          <w:rFonts w:eastAsia="Calibri"/>
          <w:sz w:val="28"/>
          <w:szCs w:val="28"/>
          <w:lang w:eastAsia="en-US"/>
        </w:rPr>
      </w:pPr>
      <w:r w:rsidRPr="003E3978">
        <w:rPr>
          <w:rFonts w:eastAsia="Calibri"/>
          <w:sz w:val="28"/>
          <w:szCs w:val="28"/>
          <w:lang w:eastAsia="en-US"/>
        </w:rPr>
        <w:t>ресурсной поддержки специализированных технопарков с акселерационной программой и производственными центрами коллективного использования, ориентированных на развитие поставщиков или трансфер технологий к предприятиям Санкт-Петербурга.</w:t>
      </w:r>
    </w:p>
    <w:p w:rsidR="003E3978" w:rsidRPr="003E3978" w:rsidRDefault="003E3978" w:rsidP="00463587">
      <w:pPr>
        <w:spacing w:line="276" w:lineRule="auto"/>
        <w:ind w:firstLine="709"/>
        <w:jc w:val="both"/>
        <w:rPr>
          <w:sz w:val="28"/>
          <w:szCs w:val="28"/>
        </w:rPr>
      </w:pPr>
      <w:r w:rsidRPr="003E3978">
        <w:rPr>
          <w:sz w:val="28"/>
          <w:szCs w:val="28"/>
        </w:rPr>
        <w:t xml:space="preserve">Кроме того, среди ключевых действий в концепции обозначено воссоздание регионального научного центра Российской академии наук </w:t>
      </w:r>
      <w:r w:rsidRPr="003E3978">
        <w:rPr>
          <w:sz w:val="28"/>
          <w:szCs w:val="28"/>
        </w:rPr>
        <w:br/>
        <w:t>в Санкт-Петербурге.</w:t>
      </w:r>
    </w:p>
    <w:p w:rsidR="003E3978" w:rsidRPr="003E3978" w:rsidRDefault="003E3978" w:rsidP="00463587">
      <w:pPr>
        <w:autoSpaceDE w:val="0"/>
        <w:autoSpaceDN w:val="0"/>
        <w:adjustRightInd w:val="0"/>
        <w:spacing w:line="276" w:lineRule="auto"/>
        <w:ind w:firstLine="709"/>
        <w:jc w:val="both"/>
        <w:rPr>
          <w:sz w:val="28"/>
          <w:szCs w:val="28"/>
        </w:rPr>
      </w:pPr>
      <w:r w:rsidRPr="003E3978">
        <w:rPr>
          <w:sz w:val="28"/>
          <w:szCs w:val="28"/>
        </w:rPr>
        <w:t>На заседании Совета Губернатор Санкт-Петербурга Беглов А.Д. подчеркнул необходимость сохранить лидирующие позиции в науке и профессиональном образовании.</w:t>
      </w:r>
    </w:p>
    <w:p w:rsidR="009C1D17" w:rsidRPr="000F6972" w:rsidRDefault="009C1D17" w:rsidP="009C1D17">
      <w:pPr>
        <w:spacing w:line="276" w:lineRule="auto"/>
        <w:ind w:firstLine="709"/>
        <w:jc w:val="both"/>
        <w:rPr>
          <w:sz w:val="28"/>
          <w:szCs w:val="28"/>
        </w:rPr>
      </w:pPr>
      <w:r w:rsidRPr="000F6972">
        <w:rPr>
          <w:b/>
          <w:sz w:val="28"/>
          <w:szCs w:val="28"/>
        </w:rPr>
        <w:t>Конкурс грантов в сфере научной и научно-технической деятельности</w:t>
      </w:r>
      <w:r w:rsidRPr="000F6972">
        <w:rPr>
          <w:sz w:val="28"/>
          <w:szCs w:val="28"/>
        </w:rPr>
        <w:t xml:space="preserve">. Во исполнение Закона Санкт-Петербурга от 31.10.2001 </w:t>
      </w:r>
      <w:r w:rsidR="0012589F">
        <w:rPr>
          <w:sz w:val="28"/>
          <w:szCs w:val="28"/>
        </w:rPr>
        <w:t xml:space="preserve">    </w:t>
      </w:r>
      <w:r w:rsidRPr="000F6972">
        <w:rPr>
          <w:sz w:val="28"/>
          <w:szCs w:val="28"/>
        </w:rPr>
        <w:t>№752-97 «О грантах Санкт-Петербурга в сфере научной и научно-технической деятельности» и в рамках реализации подпрограммы 3 «Развитие научного, научно-технического и инновационного потенциала в Санкт-Петербурге» Государственной программы Санкт-Петербурга «</w:t>
      </w:r>
      <w:r w:rsidR="00CF6D6F">
        <w:rPr>
          <w:sz w:val="28"/>
          <w:szCs w:val="28"/>
        </w:rPr>
        <w:t>Э</w:t>
      </w:r>
      <w:r w:rsidRPr="000F6972">
        <w:rPr>
          <w:sz w:val="28"/>
          <w:szCs w:val="28"/>
        </w:rPr>
        <w:t xml:space="preserve">кономика знаний в Санкт-Петербурге» Комитетом проводится конкурс грантов в сфере научной и научно-технической деятельности по 11 направлениям: прикладная химия; прикладная физика; прикладная электроника; материалы; информационные технологии; энергосберегающие технологии; медицина; биология; социология; экономика; экология и природопользование. </w:t>
      </w:r>
    </w:p>
    <w:p w:rsidR="009C1D17" w:rsidRPr="000F6972" w:rsidRDefault="009C1D17" w:rsidP="009C1D17">
      <w:pPr>
        <w:spacing w:line="276" w:lineRule="auto"/>
        <w:ind w:firstLine="709"/>
        <w:jc w:val="both"/>
        <w:rPr>
          <w:sz w:val="28"/>
          <w:szCs w:val="28"/>
        </w:rPr>
      </w:pPr>
      <w:r w:rsidRPr="000F6972">
        <w:rPr>
          <w:sz w:val="28"/>
          <w:szCs w:val="28"/>
        </w:rPr>
        <w:t xml:space="preserve">Всего на конкурс в 2020 году была подана 181 заявка из 56 организаций, расположенных на территории Санкт-Петербурга, в том числе: 160 заявок от физических лиц и 21 заявка от юридических лиц, из них признано победителями 83 заявки, в том числе 14 юридических лиц и 67 физических лиц. </w:t>
      </w:r>
    </w:p>
    <w:p w:rsidR="009C1D17" w:rsidRPr="000F6972" w:rsidRDefault="009C1D17" w:rsidP="009C1D17">
      <w:pPr>
        <w:spacing w:line="276" w:lineRule="auto"/>
        <w:ind w:firstLine="709"/>
        <w:jc w:val="both"/>
        <w:rPr>
          <w:sz w:val="28"/>
          <w:szCs w:val="28"/>
        </w:rPr>
      </w:pPr>
      <w:r w:rsidRPr="000F6972">
        <w:rPr>
          <w:sz w:val="28"/>
          <w:szCs w:val="28"/>
        </w:rPr>
        <w:lastRenderedPageBreak/>
        <w:t xml:space="preserve">Общий объем финансирования из бюджета Санкт-Петербурга на выплату грантов в 2020 году составил 19,0 млн. рублей, </w:t>
      </w:r>
      <w:r w:rsidRPr="000F6972">
        <w:rPr>
          <w:sz w:val="28"/>
          <w:szCs w:val="28"/>
        </w:rPr>
        <w:br/>
        <w:t>что на 5,0 млн.</w:t>
      </w:r>
      <w:r w:rsidR="00960C85" w:rsidRPr="000F6972">
        <w:rPr>
          <w:sz w:val="28"/>
          <w:szCs w:val="28"/>
        </w:rPr>
        <w:t xml:space="preserve"> </w:t>
      </w:r>
      <w:r w:rsidRPr="000F6972">
        <w:rPr>
          <w:sz w:val="28"/>
          <w:szCs w:val="28"/>
        </w:rPr>
        <w:t xml:space="preserve">рублей выше, чем финансирование 2019 года </w:t>
      </w:r>
      <w:r w:rsidRPr="000F6972">
        <w:rPr>
          <w:sz w:val="28"/>
          <w:szCs w:val="28"/>
        </w:rPr>
        <w:br/>
        <w:t>(14,0 млн.</w:t>
      </w:r>
      <w:r w:rsidR="00960C85" w:rsidRPr="000F6972">
        <w:rPr>
          <w:sz w:val="28"/>
          <w:szCs w:val="28"/>
        </w:rPr>
        <w:t xml:space="preserve"> </w:t>
      </w:r>
      <w:r w:rsidRPr="000F6972">
        <w:rPr>
          <w:sz w:val="28"/>
          <w:szCs w:val="28"/>
        </w:rPr>
        <w:t xml:space="preserve">рублей). Общий объем выплаченных субсидий, подтвержденных финансовыми документами, составил 17,8 млн. рублей.  </w:t>
      </w:r>
    </w:p>
    <w:p w:rsidR="009C1D17" w:rsidRPr="000F6972" w:rsidRDefault="009C1D17" w:rsidP="009C1D17">
      <w:pPr>
        <w:spacing w:line="276" w:lineRule="auto"/>
        <w:ind w:firstLine="709"/>
        <w:jc w:val="both"/>
        <w:rPr>
          <w:sz w:val="28"/>
          <w:szCs w:val="28"/>
        </w:rPr>
      </w:pPr>
      <w:r w:rsidRPr="000F6972">
        <w:rPr>
          <w:sz w:val="28"/>
          <w:szCs w:val="28"/>
        </w:rPr>
        <w:t xml:space="preserve">Критерии оценки заявок на предоставление грантов: научная новизна, высокий научный, научно-технический уровень работ, наличие возможности использовать результаты работ на практике, наличие кадровых, материально-технических ресурсов у соискателя гранта для выполнения работ, важность результатов работ для Санкт-Петербурга. </w:t>
      </w:r>
    </w:p>
    <w:p w:rsidR="009C1D17" w:rsidRPr="000F6972" w:rsidRDefault="009C1D17" w:rsidP="00C52AE8">
      <w:pPr>
        <w:spacing w:line="276" w:lineRule="auto"/>
        <w:ind w:firstLine="709"/>
        <w:jc w:val="both"/>
        <w:rPr>
          <w:sz w:val="28"/>
          <w:szCs w:val="28"/>
        </w:rPr>
      </w:pPr>
      <w:r w:rsidRPr="000F6972">
        <w:rPr>
          <w:b/>
          <w:sz w:val="28"/>
          <w:szCs w:val="28"/>
        </w:rPr>
        <w:t xml:space="preserve">Конкурс на соискание премий Правительства Санкт-Петербурга и Санкт-Петербургского научного центра РАН за выдающиеся научные результаты в области науки и техники. </w:t>
      </w:r>
      <w:r w:rsidRPr="000F6972">
        <w:rPr>
          <w:sz w:val="28"/>
          <w:szCs w:val="28"/>
        </w:rPr>
        <w:t xml:space="preserve">В соответствии с постановлением Правительства Санкт-Петербурга от 21.11.2005 № 1788 «О премиях Правительства Санкт-Петербурга за выдающиеся научные результаты в области науки и техники» </w:t>
      </w:r>
      <w:r w:rsidR="00C52AE8" w:rsidRPr="000F6972">
        <w:rPr>
          <w:sz w:val="28"/>
          <w:szCs w:val="28"/>
        </w:rPr>
        <w:t>ежегодно присуждается</w:t>
      </w:r>
      <w:r w:rsidRPr="000F6972">
        <w:rPr>
          <w:sz w:val="28"/>
          <w:szCs w:val="28"/>
        </w:rPr>
        <w:t xml:space="preserve"> 20 именных премий Правительства Санкт-Петербурга (в том числе </w:t>
      </w:r>
      <w:r w:rsidR="00960C85" w:rsidRPr="000F6972">
        <w:rPr>
          <w:sz w:val="28"/>
          <w:szCs w:val="28"/>
        </w:rPr>
        <w:t>шесть</w:t>
      </w:r>
      <w:r w:rsidRPr="000F6972">
        <w:rPr>
          <w:sz w:val="28"/>
          <w:szCs w:val="28"/>
        </w:rPr>
        <w:t xml:space="preserve"> премии для молодых ученых) в следующих областях:</w:t>
      </w:r>
    </w:p>
    <w:p w:rsidR="009C1D17" w:rsidRPr="000F6972" w:rsidRDefault="009C1D17" w:rsidP="009C1D17">
      <w:pPr>
        <w:spacing w:line="276" w:lineRule="auto"/>
        <w:ind w:firstLine="709"/>
        <w:jc w:val="both"/>
        <w:rPr>
          <w:sz w:val="28"/>
          <w:szCs w:val="28"/>
        </w:rPr>
      </w:pPr>
      <w:r w:rsidRPr="000F6972">
        <w:rPr>
          <w:sz w:val="28"/>
          <w:szCs w:val="28"/>
        </w:rPr>
        <w:t>нанотехнологии – премия имени Ж.И.</w:t>
      </w:r>
      <w:r w:rsidR="00960C85" w:rsidRPr="000F6972">
        <w:rPr>
          <w:sz w:val="28"/>
          <w:szCs w:val="28"/>
        </w:rPr>
        <w:t xml:space="preserve"> </w:t>
      </w:r>
      <w:r w:rsidRPr="000F6972">
        <w:rPr>
          <w:sz w:val="28"/>
          <w:szCs w:val="28"/>
        </w:rPr>
        <w:t>Алферова;</w:t>
      </w:r>
    </w:p>
    <w:p w:rsidR="009C1D17" w:rsidRPr="000F6972" w:rsidRDefault="009C1D17" w:rsidP="009C1D17">
      <w:pPr>
        <w:spacing w:line="276" w:lineRule="auto"/>
        <w:ind w:firstLine="709"/>
        <w:jc w:val="both"/>
        <w:rPr>
          <w:sz w:val="28"/>
          <w:szCs w:val="28"/>
        </w:rPr>
      </w:pPr>
      <w:r w:rsidRPr="000F6972">
        <w:rPr>
          <w:sz w:val="28"/>
          <w:szCs w:val="28"/>
        </w:rPr>
        <w:t>математика и механика – премия имени П.Л. Чебышева;</w:t>
      </w:r>
    </w:p>
    <w:p w:rsidR="009C1D17" w:rsidRPr="000F6972" w:rsidRDefault="009C1D17" w:rsidP="009C1D17">
      <w:pPr>
        <w:spacing w:line="276" w:lineRule="auto"/>
        <w:ind w:firstLine="709"/>
        <w:jc w:val="both"/>
        <w:rPr>
          <w:sz w:val="28"/>
          <w:szCs w:val="28"/>
        </w:rPr>
      </w:pPr>
      <w:r w:rsidRPr="000F6972">
        <w:rPr>
          <w:sz w:val="28"/>
          <w:szCs w:val="28"/>
        </w:rPr>
        <w:t>физика и астрономия - премия имени А.Ф. Иоффе;</w:t>
      </w:r>
    </w:p>
    <w:p w:rsidR="009C1D17" w:rsidRPr="000F6972" w:rsidRDefault="009C1D17" w:rsidP="009C1D17">
      <w:pPr>
        <w:spacing w:line="276" w:lineRule="auto"/>
        <w:ind w:firstLine="709"/>
        <w:jc w:val="both"/>
        <w:rPr>
          <w:sz w:val="28"/>
          <w:szCs w:val="28"/>
        </w:rPr>
      </w:pPr>
      <w:r w:rsidRPr="000F6972">
        <w:rPr>
          <w:sz w:val="28"/>
          <w:szCs w:val="28"/>
        </w:rPr>
        <w:t>химические науки – премия имени Д.И. Менделеева;</w:t>
      </w:r>
    </w:p>
    <w:p w:rsidR="009C1D17" w:rsidRPr="000F6972" w:rsidRDefault="009C1D17" w:rsidP="009C1D17">
      <w:pPr>
        <w:spacing w:line="276" w:lineRule="auto"/>
        <w:ind w:firstLine="709"/>
        <w:jc w:val="both"/>
        <w:rPr>
          <w:sz w:val="28"/>
          <w:szCs w:val="28"/>
        </w:rPr>
      </w:pPr>
      <w:r w:rsidRPr="000F6972">
        <w:rPr>
          <w:sz w:val="28"/>
          <w:szCs w:val="28"/>
        </w:rPr>
        <w:t>материаловедение - премия имени Д.К. Чернова;</w:t>
      </w:r>
    </w:p>
    <w:p w:rsidR="009C1D17" w:rsidRPr="000F6972" w:rsidRDefault="009C1D17" w:rsidP="009C1D17">
      <w:pPr>
        <w:spacing w:line="276" w:lineRule="auto"/>
        <w:ind w:firstLine="709"/>
        <w:jc w:val="both"/>
        <w:rPr>
          <w:sz w:val="28"/>
          <w:szCs w:val="28"/>
        </w:rPr>
      </w:pPr>
      <w:r w:rsidRPr="000F6972">
        <w:rPr>
          <w:sz w:val="28"/>
          <w:szCs w:val="28"/>
        </w:rPr>
        <w:t xml:space="preserve">геологические, геофизические науки и горное дело - премия имени </w:t>
      </w:r>
      <w:r w:rsidR="002F046E">
        <w:rPr>
          <w:sz w:val="28"/>
          <w:szCs w:val="28"/>
        </w:rPr>
        <w:br/>
      </w:r>
      <w:r w:rsidRPr="000F6972">
        <w:rPr>
          <w:sz w:val="28"/>
          <w:szCs w:val="28"/>
        </w:rPr>
        <w:t>А.П. Карпинского;</w:t>
      </w:r>
    </w:p>
    <w:p w:rsidR="009C1D17" w:rsidRPr="000F6972" w:rsidRDefault="009C1D17" w:rsidP="009C1D17">
      <w:pPr>
        <w:spacing w:line="276" w:lineRule="auto"/>
        <w:ind w:firstLine="709"/>
        <w:jc w:val="both"/>
        <w:rPr>
          <w:sz w:val="28"/>
          <w:szCs w:val="28"/>
        </w:rPr>
      </w:pPr>
      <w:r w:rsidRPr="000F6972">
        <w:rPr>
          <w:sz w:val="28"/>
          <w:szCs w:val="28"/>
        </w:rPr>
        <w:t>география, науки об атмосфе</w:t>
      </w:r>
      <w:r w:rsidR="002F046E">
        <w:rPr>
          <w:sz w:val="28"/>
          <w:szCs w:val="28"/>
        </w:rPr>
        <w:t xml:space="preserve">ре и гидросфере - премия имени </w:t>
      </w:r>
      <w:r w:rsidR="002F046E">
        <w:rPr>
          <w:sz w:val="28"/>
          <w:szCs w:val="28"/>
        </w:rPr>
        <w:br/>
      </w:r>
      <w:r w:rsidRPr="000F6972">
        <w:rPr>
          <w:sz w:val="28"/>
          <w:szCs w:val="28"/>
        </w:rPr>
        <w:t>М.И. Будыко;</w:t>
      </w:r>
    </w:p>
    <w:p w:rsidR="009C1D17" w:rsidRPr="000F6972" w:rsidRDefault="009C1D17" w:rsidP="009C1D17">
      <w:pPr>
        <w:spacing w:line="276" w:lineRule="auto"/>
        <w:ind w:firstLine="709"/>
        <w:jc w:val="both"/>
        <w:rPr>
          <w:sz w:val="28"/>
          <w:szCs w:val="28"/>
        </w:rPr>
      </w:pPr>
      <w:r w:rsidRPr="000F6972">
        <w:rPr>
          <w:sz w:val="28"/>
          <w:szCs w:val="28"/>
        </w:rPr>
        <w:t>биологические науки - премия имени Н.И. Вавилова;</w:t>
      </w:r>
    </w:p>
    <w:p w:rsidR="009C1D17" w:rsidRPr="000F6972" w:rsidRDefault="009C1D17" w:rsidP="009C1D17">
      <w:pPr>
        <w:spacing w:line="276" w:lineRule="auto"/>
        <w:ind w:firstLine="709"/>
        <w:jc w:val="both"/>
        <w:rPr>
          <w:sz w:val="28"/>
          <w:szCs w:val="28"/>
        </w:rPr>
      </w:pPr>
      <w:r w:rsidRPr="000F6972">
        <w:rPr>
          <w:sz w:val="28"/>
          <w:szCs w:val="28"/>
        </w:rPr>
        <w:t>физиология и медицина - премия имени И.П. Павлова;</w:t>
      </w:r>
    </w:p>
    <w:p w:rsidR="009C1D17" w:rsidRPr="000F6972" w:rsidRDefault="009C1D17" w:rsidP="009C1D17">
      <w:pPr>
        <w:spacing w:line="276" w:lineRule="auto"/>
        <w:ind w:firstLine="709"/>
        <w:jc w:val="both"/>
        <w:rPr>
          <w:sz w:val="28"/>
          <w:szCs w:val="28"/>
        </w:rPr>
      </w:pPr>
      <w:r w:rsidRPr="000F6972">
        <w:rPr>
          <w:sz w:val="28"/>
          <w:szCs w:val="28"/>
        </w:rPr>
        <w:t>филологические науки - премия имени С.Ф. Ольденбурга;</w:t>
      </w:r>
    </w:p>
    <w:p w:rsidR="009C1D17" w:rsidRPr="000F6972" w:rsidRDefault="009C1D17" w:rsidP="009C1D17">
      <w:pPr>
        <w:spacing w:line="276" w:lineRule="auto"/>
        <w:ind w:firstLine="709"/>
        <w:jc w:val="both"/>
        <w:rPr>
          <w:sz w:val="28"/>
          <w:szCs w:val="28"/>
        </w:rPr>
      </w:pPr>
      <w:r w:rsidRPr="000F6972">
        <w:rPr>
          <w:sz w:val="28"/>
          <w:szCs w:val="28"/>
        </w:rPr>
        <w:t>исторические науки – премия имени Е.В. Тарле;</w:t>
      </w:r>
    </w:p>
    <w:p w:rsidR="009C1D17" w:rsidRPr="000F6972" w:rsidRDefault="009C1D17" w:rsidP="009C1D17">
      <w:pPr>
        <w:spacing w:line="276" w:lineRule="auto"/>
        <w:ind w:firstLine="709"/>
        <w:jc w:val="both"/>
        <w:rPr>
          <w:sz w:val="28"/>
          <w:szCs w:val="28"/>
        </w:rPr>
      </w:pPr>
      <w:r w:rsidRPr="000F6972">
        <w:rPr>
          <w:sz w:val="28"/>
          <w:szCs w:val="28"/>
        </w:rPr>
        <w:t>общественные науки - премия имени В.В. Новожилова;</w:t>
      </w:r>
    </w:p>
    <w:p w:rsidR="009C1D17" w:rsidRPr="000F6972" w:rsidRDefault="009C1D17" w:rsidP="009C1D17">
      <w:pPr>
        <w:spacing w:line="276" w:lineRule="auto"/>
        <w:ind w:firstLine="709"/>
        <w:jc w:val="both"/>
        <w:rPr>
          <w:sz w:val="28"/>
          <w:szCs w:val="28"/>
        </w:rPr>
      </w:pPr>
      <w:r w:rsidRPr="000F6972">
        <w:rPr>
          <w:sz w:val="28"/>
          <w:szCs w:val="28"/>
        </w:rPr>
        <w:t>технические науки - премия имени А.Н. Крылова;</w:t>
      </w:r>
    </w:p>
    <w:p w:rsidR="009C1D17" w:rsidRPr="000F6972" w:rsidRDefault="009C1D17" w:rsidP="009C1D17">
      <w:pPr>
        <w:spacing w:line="276" w:lineRule="auto"/>
        <w:ind w:firstLine="709"/>
        <w:jc w:val="both"/>
        <w:rPr>
          <w:sz w:val="28"/>
          <w:szCs w:val="28"/>
        </w:rPr>
      </w:pPr>
      <w:r w:rsidRPr="000F6972">
        <w:rPr>
          <w:sz w:val="28"/>
          <w:szCs w:val="28"/>
        </w:rPr>
        <w:t>электро- и радиотехника, электроника и информационные технологии – премия имени А.С. Попова;</w:t>
      </w:r>
    </w:p>
    <w:p w:rsidR="009C1D17" w:rsidRPr="000F6972" w:rsidRDefault="009C1D17" w:rsidP="009C1D17">
      <w:pPr>
        <w:spacing w:line="276" w:lineRule="auto"/>
        <w:ind w:firstLine="709"/>
        <w:jc w:val="both"/>
        <w:rPr>
          <w:sz w:val="28"/>
          <w:szCs w:val="28"/>
        </w:rPr>
      </w:pPr>
      <w:r w:rsidRPr="000F6972">
        <w:rPr>
          <w:sz w:val="28"/>
          <w:szCs w:val="28"/>
        </w:rPr>
        <w:t>естественные и технические науки – премия имени Л. Эйлера (три премии для молодых ученых в возрасте до 35 лет);</w:t>
      </w:r>
    </w:p>
    <w:p w:rsidR="009C1D17" w:rsidRPr="000F6972" w:rsidRDefault="009C1D17" w:rsidP="009C1D17">
      <w:pPr>
        <w:spacing w:line="276" w:lineRule="auto"/>
        <w:ind w:firstLine="709"/>
        <w:jc w:val="both"/>
        <w:rPr>
          <w:sz w:val="28"/>
          <w:szCs w:val="28"/>
        </w:rPr>
      </w:pPr>
      <w:r w:rsidRPr="000F6972">
        <w:rPr>
          <w:sz w:val="28"/>
          <w:szCs w:val="28"/>
        </w:rPr>
        <w:t xml:space="preserve">гуманитарные и общественные науки – премия имени </w:t>
      </w:r>
      <w:r w:rsidRPr="000F6972">
        <w:rPr>
          <w:sz w:val="28"/>
          <w:szCs w:val="28"/>
        </w:rPr>
        <w:br/>
        <w:t xml:space="preserve">Е.Р. Дашковой (три премии для молодых ученых в возрасте до 35 лет). </w:t>
      </w:r>
    </w:p>
    <w:p w:rsidR="009C1D17" w:rsidRPr="000F6972" w:rsidRDefault="009C1D17" w:rsidP="009C1D17">
      <w:pPr>
        <w:spacing w:line="276" w:lineRule="auto"/>
        <w:ind w:firstLine="709"/>
        <w:jc w:val="both"/>
        <w:rPr>
          <w:sz w:val="28"/>
          <w:szCs w:val="28"/>
        </w:rPr>
      </w:pPr>
      <w:r w:rsidRPr="000F6972">
        <w:rPr>
          <w:sz w:val="28"/>
          <w:szCs w:val="28"/>
        </w:rPr>
        <w:lastRenderedPageBreak/>
        <w:t>Конкурс проводится Комитетом совместно с Санкт-Петербургск</w:t>
      </w:r>
      <w:r w:rsidR="00960C85" w:rsidRPr="000F6972">
        <w:rPr>
          <w:sz w:val="28"/>
          <w:szCs w:val="28"/>
        </w:rPr>
        <w:t>им</w:t>
      </w:r>
      <w:r w:rsidRPr="000F6972">
        <w:rPr>
          <w:sz w:val="28"/>
          <w:szCs w:val="28"/>
        </w:rPr>
        <w:t xml:space="preserve"> научн</w:t>
      </w:r>
      <w:r w:rsidR="00960C85" w:rsidRPr="000F6972">
        <w:rPr>
          <w:sz w:val="28"/>
          <w:szCs w:val="28"/>
        </w:rPr>
        <w:t>ым</w:t>
      </w:r>
      <w:r w:rsidRPr="000F6972">
        <w:rPr>
          <w:sz w:val="28"/>
          <w:szCs w:val="28"/>
        </w:rPr>
        <w:t xml:space="preserve"> центр</w:t>
      </w:r>
      <w:r w:rsidR="00960C85" w:rsidRPr="000F6972">
        <w:rPr>
          <w:sz w:val="28"/>
          <w:szCs w:val="28"/>
        </w:rPr>
        <w:t>ом</w:t>
      </w:r>
      <w:r w:rsidRPr="000F6972">
        <w:rPr>
          <w:sz w:val="28"/>
          <w:szCs w:val="28"/>
        </w:rPr>
        <w:t xml:space="preserve"> Российской академии наук. В 2020 году на конкурс подано 105 заявок, в том числе 46 заяв</w:t>
      </w:r>
      <w:r w:rsidR="000E37BE">
        <w:rPr>
          <w:sz w:val="28"/>
          <w:szCs w:val="28"/>
        </w:rPr>
        <w:t>ок</w:t>
      </w:r>
      <w:r w:rsidRPr="000F6972">
        <w:rPr>
          <w:sz w:val="28"/>
          <w:szCs w:val="28"/>
        </w:rPr>
        <w:t xml:space="preserve"> – на премии для молодых ученых. Заявки поданы от 42 организаций, из них от 21 вуза – 75 заявок, от </w:t>
      </w:r>
      <w:r w:rsidR="000E37BE">
        <w:rPr>
          <w:sz w:val="28"/>
          <w:szCs w:val="28"/>
        </w:rPr>
        <w:t>восьми</w:t>
      </w:r>
      <w:r w:rsidRPr="000F6972">
        <w:rPr>
          <w:sz w:val="28"/>
          <w:szCs w:val="28"/>
        </w:rPr>
        <w:t xml:space="preserve"> академических научных организаций – 15 заявок, от 13 научно-производственных и иных организаций – 15 заявок. Больше всего заявок в 2020 году поступило на номинации «естественные и технические науки - премия им. Л. Эйлера» и «гуманитарные и общественные науки - премия им. Е.Р. Дашковой» для молодых ученых (соответственно 30 и 16 заяв</w:t>
      </w:r>
      <w:r w:rsidR="000E37BE">
        <w:rPr>
          <w:sz w:val="28"/>
          <w:szCs w:val="28"/>
        </w:rPr>
        <w:t>ок</w:t>
      </w:r>
      <w:r w:rsidRPr="000F6972">
        <w:rPr>
          <w:sz w:val="28"/>
          <w:szCs w:val="28"/>
        </w:rPr>
        <w:t>), «технические науки - премия им. Н.И. Крылова» (14 заявок).</w:t>
      </w:r>
    </w:p>
    <w:p w:rsidR="009C1D17" w:rsidRPr="000F6972" w:rsidRDefault="009C1D17" w:rsidP="009C1D17">
      <w:pPr>
        <w:spacing w:line="276" w:lineRule="auto"/>
        <w:ind w:firstLine="709"/>
        <w:jc w:val="both"/>
        <w:rPr>
          <w:sz w:val="28"/>
          <w:szCs w:val="28"/>
        </w:rPr>
      </w:pPr>
      <w:r w:rsidRPr="000F6972">
        <w:rPr>
          <w:sz w:val="28"/>
          <w:szCs w:val="28"/>
        </w:rPr>
        <w:t xml:space="preserve">В связи с санитарно-эпидемиологической ситуацией и ограничениями, связанными с мерами по противодействию новой коронавирусной инфекции (COVID-19), заседания экспертных советов были проведены </w:t>
      </w:r>
      <w:r w:rsidR="000E37BE">
        <w:rPr>
          <w:sz w:val="28"/>
          <w:szCs w:val="28"/>
        </w:rPr>
        <w:t xml:space="preserve">в период </w:t>
      </w:r>
      <w:r w:rsidRPr="000F6972">
        <w:rPr>
          <w:sz w:val="28"/>
          <w:szCs w:val="28"/>
        </w:rPr>
        <w:t>до 21</w:t>
      </w:r>
      <w:r w:rsidR="00960C85" w:rsidRPr="000F6972">
        <w:rPr>
          <w:sz w:val="28"/>
          <w:szCs w:val="28"/>
        </w:rPr>
        <w:t>.09.2020</w:t>
      </w:r>
      <w:r w:rsidRPr="000F6972">
        <w:rPr>
          <w:sz w:val="28"/>
          <w:szCs w:val="28"/>
        </w:rPr>
        <w:t>. Экспертными советами рассмотрены документы претендентов; подготовлены заключения о присуждении премий и переданы в Комитет по присуждению премий Правительства Санкт-Петербурга за выдающиеся научные результаты в области науки и техники.</w:t>
      </w:r>
    </w:p>
    <w:p w:rsidR="009C1D17" w:rsidRPr="000F6972" w:rsidRDefault="009C1D17" w:rsidP="009C1D17">
      <w:pPr>
        <w:spacing w:line="276" w:lineRule="auto"/>
        <w:ind w:firstLine="709"/>
        <w:jc w:val="both"/>
        <w:rPr>
          <w:sz w:val="28"/>
          <w:szCs w:val="28"/>
        </w:rPr>
      </w:pPr>
      <w:r w:rsidRPr="000F6972">
        <w:rPr>
          <w:sz w:val="28"/>
          <w:szCs w:val="28"/>
        </w:rPr>
        <w:t>На основании решения Комитета по присуждению премий, заседание которого состоялось 08.10.2020 в формате видеоконференцсвязи, принято постановление Правительства Санкт-Петербурга от 21.12.2020 № 1115 «О присуждении премий Правительства Санкт-Петербурга за выдающиеся научные результаты в области науки и техники в 2020 году», которым утверждены 20 лауреатов премий. Одна из 20 премий – премия в области нанотехнологий имени Ж.И.</w:t>
      </w:r>
      <w:r w:rsidR="00960C85" w:rsidRPr="000F6972">
        <w:rPr>
          <w:sz w:val="28"/>
          <w:szCs w:val="28"/>
        </w:rPr>
        <w:t xml:space="preserve"> </w:t>
      </w:r>
      <w:r w:rsidRPr="000F6972">
        <w:rPr>
          <w:sz w:val="28"/>
          <w:szCs w:val="28"/>
        </w:rPr>
        <w:t>Алферова учреждена в 2019 году в память о выдающемся советском и российском ученом-физике, лауреате Нобелевской премии, Почетном гражданине Санкт-Петербурга и присужда</w:t>
      </w:r>
      <w:r w:rsidR="00960C85" w:rsidRPr="000F6972">
        <w:rPr>
          <w:sz w:val="28"/>
          <w:szCs w:val="28"/>
        </w:rPr>
        <w:t>лась</w:t>
      </w:r>
      <w:r w:rsidRPr="000F6972">
        <w:rPr>
          <w:sz w:val="28"/>
          <w:szCs w:val="28"/>
        </w:rPr>
        <w:t xml:space="preserve"> в 2020 году впервые.</w:t>
      </w:r>
    </w:p>
    <w:p w:rsidR="009C1D17" w:rsidRPr="000F6972" w:rsidRDefault="009C1D17" w:rsidP="009C1D17">
      <w:pPr>
        <w:spacing w:line="276" w:lineRule="auto"/>
        <w:ind w:firstLine="709"/>
        <w:jc w:val="both"/>
        <w:rPr>
          <w:sz w:val="28"/>
          <w:szCs w:val="28"/>
        </w:rPr>
      </w:pPr>
      <w:r w:rsidRPr="000F6972">
        <w:rPr>
          <w:sz w:val="28"/>
          <w:szCs w:val="28"/>
        </w:rPr>
        <w:t xml:space="preserve">Лицам, удостоенным премий, вручается диплом, памятная медаль и денежная премия в размере 300 тыс. рублей. Общий размер премий в 2020 году составил 6,0 млн. рублей. Список лауреатов премии Правительства Санкт-Петербурга за выдающиеся научные результаты в области науки и техники в 2020 году приведен в </w:t>
      </w:r>
      <w:r w:rsidRPr="000F6972">
        <w:rPr>
          <w:i/>
          <w:sz w:val="28"/>
          <w:szCs w:val="28"/>
        </w:rPr>
        <w:t>приложении</w:t>
      </w:r>
      <w:r w:rsidR="00B62C52">
        <w:rPr>
          <w:i/>
          <w:sz w:val="28"/>
          <w:szCs w:val="28"/>
        </w:rPr>
        <w:t xml:space="preserve"> 13</w:t>
      </w:r>
      <w:r w:rsidRPr="000F6972">
        <w:rPr>
          <w:i/>
          <w:sz w:val="28"/>
          <w:szCs w:val="28"/>
        </w:rPr>
        <w:t>.</w:t>
      </w:r>
      <w:r w:rsidRPr="000F6972">
        <w:rPr>
          <w:sz w:val="28"/>
          <w:szCs w:val="28"/>
        </w:rPr>
        <w:t xml:space="preserve"> </w:t>
      </w:r>
    </w:p>
    <w:p w:rsidR="009C1D17" w:rsidRPr="000F6972" w:rsidRDefault="009C1D17" w:rsidP="009C1D17">
      <w:pPr>
        <w:spacing w:line="276" w:lineRule="auto"/>
        <w:ind w:firstLine="709"/>
        <w:jc w:val="both"/>
        <w:rPr>
          <w:b/>
          <w:sz w:val="28"/>
          <w:szCs w:val="28"/>
        </w:rPr>
      </w:pPr>
      <w:r w:rsidRPr="000F6972">
        <w:rPr>
          <w:sz w:val="28"/>
          <w:szCs w:val="28"/>
        </w:rPr>
        <w:t>Губернатор Санкт-Петербурга Беглов А.Д. подписал поздравительные адреса лауреатам премий</w:t>
      </w:r>
      <w:r w:rsidR="000E37BE">
        <w:rPr>
          <w:sz w:val="28"/>
          <w:szCs w:val="28"/>
        </w:rPr>
        <w:t>.</w:t>
      </w:r>
      <w:r w:rsidR="001C25A9" w:rsidRPr="000F6972">
        <w:rPr>
          <w:b/>
          <w:sz w:val="28"/>
          <w:szCs w:val="28"/>
        </w:rPr>
        <w:t xml:space="preserve"> </w:t>
      </w:r>
    </w:p>
    <w:p w:rsidR="009C1D17" w:rsidRPr="000F6972" w:rsidRDefault="008D6076" w:rsidP="009C1D17">
      <w:pPr>
        <w:spacing w:line="276" w:lineRule="auto"/>
        <w:ind w:firstLine="709"/>
        <w:jc w:val="both"/>
        <w:rPr>
          <w:sz w:val="28"/>
          <w:szCs w:val="28"/>
        </w:rPr>
      </w:pPr>
      <w:r w:rsidRPr="000F6972">
        <w:rPr>
          <w:b/>
          <w:sz w:val="28"/>
          <w:szCs w:val="28"/>
        </w:rPr>
        <w:t xml:space="preserve">Конкурсный отбор на право предоставления субсидий юридическим лицам (за исключением государственных (муниципальных) учреждений), имеющим место нахождения в Санкт-Петербурге, и физическим лицам на проведение научных исследований и разработок в области сельского хозяйства. </w:t>
      </w:r>
      <w:r w:rsidR="009C1D17" w:rsidRPr="000F6972">
        <w:rPr>
          <w:sz w:val="28"/>
          <w:szCs w:val="28"/>
        </w:rPr>
        <w:t xml:space="preserve">Во исполнение Указа Президента Российской Федерации от </w:t>
      </w:r>
      <w:r w:rsidR="009C1D17" w:rsidRPr="000F6972">
        <w:rPr>
          <w:sz w:val="28"/>
          <w:szCs w:val="28"/>
        </w:rPr>
        <w:lastRenderedPageBreak/>
        <w:t xml:space="preserve">21.07.2016 № 350 «О мерах по реализации государственной научно-технической политики в интересах развития сельского хозяйства» и в соответствии с распоряжением Правительства Санкт-Петербурга от 28.12.2016 № 72-рп «О плане научно-технического обеспечения развития сельского хозяйства в Санкт-Петербурге на 2017-2025 годы» Комитет с 2017 года проводит конкурсный отбор на право предоставления субсидий юридическим лицам (за исключением государственных (муниципальных) учреждений), имеющим место нахождения в Санкт-Петербурге, и физическим лицам на проведение научных исследований и разработок в области сельского хозяйства. </w:t>
      </w:r>
    </w:p>
    <w:p w:rsidR="009C1D17" w:rsidRPr="000F6972" w:rsidRDefault="009C1D17" w:rsidP="009C1D17">
      <w:pPr>
        <w:spacing w:line="276" w:lineRule="auto"/>
        <w:ind w:firstLine="709"/>
        <w:jc w:val="both"/>
        <w:rPr>
          <w:sz w:val="28"/>
          <w:szCs w:val="28"/>
        </w:rPr>
      </w:pPr>
      <w:r w:rsidRPr="000F6972">
        <w:rPr>
          <w:sz w:val="28"/>
          <w:szCs w:val="28"/>
        </w:rPr>
        <w:t>В 2020 году субсидии предоставлялись в целях возмещения затрат, возникших в связи с производством (реализацией) товаров, выполнением работ, оказанием услуг при осуществлении научно-технической деятельности, экспериментальных разработок, проведении прикладных научных исследований в области сельского хозяйства. Максимальный размер одной субсидии для юридических лиц был установлен в размере 400 тыс. рублей, для физических лиц - 200 тыс. рублей.</w:t>
      </w:r>
    </w:p>
    <w:p w:rsidR="009C1D17" w:rsidRPr="000F6972" w:rsidRDefault="009C1D17" w:rsidP="009C1D17">
      <w:pPr>
        <w:spacing w:line="276" w:lineRule="auto"/>
        <w:ind w:firstLine="709"/>
        <w:jc w:val="both"/>
        <w:rPr>
          <w:sz w:val="28"/>
          <w:szCs w:val="28"/>
        </w:rPr>
      </w:pPr>
      <w:r w:rsidRPr="000F6972">
        <w:rPr>
          <w:sz w:val="28"/>
          <w:szCs w:val="28"/>
        </w:rPr>
        <w:t>Прием заявок на конкурсный отбор, как и в других конкурсных отборах Комитета по предоставлению субсидий и грантов в 2020 году, осуществлялся в электронном виде. В связи с эпидемиологической обстановкой проведение заседаний конкурсной комиссии по предоставлению субсидий проводились в режиме видеоконференции.  На конкурсный отбор на право получения субсидий в 2020 году было подано 23 заявки. По итогам экспертизы заявок, проведенной в соответствии с установленными критериями определения победителей конкурсного отбора, победителями признаны восемь участников, в том числе два юридических и шесть физических лиц. Общий размер выплаченных субсидий составил 1,95 млн. рублей.</w:t>
      </w:r>
    </w:p>
    <w:p w:rsidR="009C1D17" w:rsidRPr="000F6972" w:rsidRDefault="009C1D17" w:rsidP="009C1D17">
      <w:pPr>
        <w:spacing w:line="276" w:lineRule="auto"/>
        <w:ind w:firstLine="709"/>
        <w:jc w:val="both"/>
        <w:rPr>
          <w:sz w:val="28"/>
          <w:szCs w:val="28"/>
        </w:rPr>
      </w:pPr>
      <w:r w:rsidRPr="000F6972">
        <w:rPr>
          <w:sz w:val="28"/>
          <w:szCs w:val="28"/>
        </w:rPr>
        <w:t xml:space="preserve">В 2020 году Комитетом поддержаны следующие исследования </w:t>
      </w:r>
      <w:r w:rsidRPr="000F6972">
        <w:rPr>
          <w:sz w:val="28"/>
          <w:szCs w:val="28"/>
        </w:rPr>
        <w:br/>
        <w:t xml:space="preserve">по сельскохозяйственной тематике: </w:t>
      </w:r>
    </w:p>
    <w:p w:rsidR="009C1D17" w:rsidRPr="000F6972" w:rsidRDefault="009C1D17" w:rsidP="009C1D17">
      <w:pPr>
        <w:spacing w:line="276" w:lineRule="auto"/>
        <w:ind w:firstLine="709"/>
        <w:jc w:val="both"/>
        <w:rPr>
          <w:sz w:val="28"/>
          <w:szCs w:val="28"/>
        </w:rPr>
      </w:pPr>
      <w:r w:rsidRPr="000F6972">
        <w:rPr>
          <w:sz w:val="28"/>
          <w:szCs w:val="28"/>
        </w:rPr>
        <w:t>1. Создание модели долгосрочного прогноза развития листовых болезней пшеницы и выявление факторов, определяющих повышение урожайности культуры в изменяющихся условиях окружающей среды (Колесников Л.Е.);</w:t>
      </w:r>
    </w:p>
    <w:p w:rsidR="009C1D17" w:rsidRPr="000F6972" w:rsidRDefault="009C1D17" w:rsidP="009C1D17">
      <w:pPr>
        <w:spacing w:line="276" w:lineRule="auto"/>
        <w:ind w:firstLine="709"/>
        <w:jc w:val="both"/>
        <w:rPr>
          <w:sz w:val="28"/>
          <w:szCs w:val="28"/>
        </w:rPr>
      </w:pPr>
      <w:r w:rsidRPr="000F6972">
        <w:rPr>
          <w:sz w:val="28"/>
          <w:szCs w:val="28"/>
        </w:rPr>
        <w:t>2. Разработка технических средств получения трехмерных рентгеновских изображений при оценке качества зерна разного целевого назначения при его длительном хранении (ЗАО «ЭлТех-Мед»);</w:t>
      </w:r>
    </w:p>
    <w:p w:rsidR="009C1D17" w:rsidRPr="000F6972" w:rsidRDefault="009C1D17" w:rsidP="009C1D17">
      <w:pPr>
        <w:spacing w:line="276" w:lineRule="auto"/>
        <w:ind w:firstLine="709"/>
        <w:jc w:val="both"/>
        <w:rPr>
          <w:sz w:val="28"/>
          <w:szCs w:val="28"/>
        </w:rPr>
      </w:pPr>
      <w:r w:rsidRPr="000F6972">
        <w:rPr>
          <w:sz w:val="28"/>
          <w:szCs w:val="28"/>
        </w:rPr>
        <w:t xml:space="preserve">3. Разработка технологии внесезонного производства растительной продукции с контролем экологических параметров </w:t>
      </w:r>
      <w:r w:rsidRPr="000F6972">
        <w:rPr>
          <w:sz w:val="28"/>
          <w:szCs w:val="28"/>
        </w:rPr>
        <w:br/>
        <w:t>и качества на базе интенсивной светокультуры с использованием малообъемных и бессубстрактных комплексов (ООО «Аналитфактор»);</w:t>
      </w:r>
    </w:p>
    <w:p w:rsidR="009C1D17" w:rsidRPr="000F6972" w:rsidRDefault="009C1D17" w:rsidP="009C1D17">
      <w:pPr>
        <w:spacing w:line="276" w:lineRule="auto"/>
        <w:ind w:firstLine="709"/>
        <w:jc w:val="both"/>
        <w:rPr>
          <w:sz w:val="28"/>
          <w:szCs w:val="28"/>
        </w:rPr>
      </w:pPr>
      <w:r w:rsidRPr="000F6972">
        <w:rPr>
          <w:sz w:val="28"/>
          <w:szCs w:val="28"/>
        </w:rPr>
        <w:lastRenderedPageBreak/>
        <w:t>4. Разработка технологии оценки скрытой дефектности семян древесных лесных пород на основе микрофокусной рентгенографии, визуального и автоматического анализа цифровых рентгеновских изображений для нужд садово-паркового хозяйства Санкт-Петербурга (Щукина П.А.);</w:t>
      </w:r>
    </w:p>
    <w:p w:rsidR="009C1D17" w:rsidRPr="000F6972" w:rsidRDefault="009C1D17" w:rsidP="009C1D17">
      <w:pPr>
        <w:spacing w:line="276" w:lineRule="auto"/>
        <w:ind w:firstLine="709"/>
        <w:jc w:val="both"/>
        <w:rPr>
          <w:sz w:val="28"/>
          <w:szCs w:val="28"/>
        </w:rPr>
      </w:pPr>
      <w:r w:rsidRPr="000F6972">
        <w:rPr>
          <w:sz w:val="28"/>
          <w:szCs w:val="28"/>
        </w:rPr>
        <w:t xml:space="preserve">5. Разработка методов совместного использования геостатистики </w:t>
      </w:r>
      <w:r w:rsidRPr="000F6972">
        <w:rPr>
          <w:sz w:val="28"/>
          <w:szCs w:val="28"/>
        </w:rPr>
        <w:br/>
        <w:t>и данных аэрофотосъемки в технологиях прецизионного применения агрохимикатов и опытном деле (Митрофанова О.А.);</w:t>
      </w:r>
    </w:p>
    <w:p w:rsidR="009C1D17" w:rsidRPr="000F6972" w:rsidRDefault="009C1D17" w:rsidP="009C1D17">
      <w:pPr>
        <w:spacing w:line="276" w:lineRule="auto"/>
        <w:ind w:firstLine="709"/>
        <w:jc w:val="both"/>
        <w:rPr>
          <w:sz w:val="28"/>
          <w:szCs w:val="28"/>
        </w:rPr>
      </w:pPr>
      <w:r w:rsidRPr="000F6972">
        <w:rPr>
          <w:sz w:val="28"/>
          <w:szCs w:val="28"/>
        </w:rPr>
        <w:t>6. Создание новых высокотехнологичных форм инсектицидных препаратов на основе бактерии Bacillus thuringiensis (Антонец К.С.);</w:t>
      </w:r>
    </w:p>
    <w:p w:rsidR="009C1D17" w:rsidRPr="000F6972" w:rsidRDefault="009C1D17" w:rsidP="009C1D17">
      <w:pPr>
        <w:spacing w:line="276" w:lineRule="auto"/>
        <w:ind w:firstLine="709"/>
        <w:jc w:val="both"/>
        <w:rPr>
          <w:sz w:val="28"/>
          <w:szCs w:val="28"/>
        </w:rPr>
      </w:pPr>
      <w:r w:rsidRPr="000F6972">
        <w:rPr>
          <w:sz w:val="28"/>
          <w:szCs w:val="28"/>
        </w:rPr>
        <w:t xml:space="preserve">7. Диагностика и профилактика болезней печени у нетелей </w:t>
      </w:r>
      <w:r w:rsidRPr="000F6972">
        <w:rPr>
          <w:sz w:val="28"/>
          <w:szCs w:val="28"/>
        </w:rPr>
        <w:br/>
        <w:t>в условиях промышленного производства (Голодяева М.С.);</w:t>
      </w:r>
    </w:p>
    <w:p w:rsidR="009C1D17" w:rsidRDefault="009C1D17" w:rsidP="009C1D17">
      <w:pPr>
        <w:spacing w:line="276" w:lineRule="auto"/>
        <w:ind w:firstLine="709"/>
        <w:jc w:val="both"/>
        <w:rPr>
          <w:sz w:val="28"/>
          <w:szCs w:val="28"/>
        </w:rPr>
      </w:pPr>
      <w:r w:rsidRPr="000F6972">
        <w:rPr>
          <w:sz w:val="28"/>
          <w:szCs w:val="28"/>
        </w:rPr>
        <w:t>8. Совершенствование методов фитомониторинга конверсии света для контроля за состоянием и развитием растительной продукции (Кулешова Т.Э.)</w:t>
      </w:r>
      <w:r w:rsidR="000E37BE">
        <w:rPr>
          <w:sz w:val="28"/>
          <w:szCs w:val="28"/>
        </w:rPr>
        <w:t>.</w:t>
      </w:r>
    </w:p>
    <w:p w:rsidR="009C1D17" w:rsidRDefault="009C1D17" w:rsidP="00935871">
      <w:pPr>
        <w:spacing w:line="276" w:lineRule="auto"/>
        <w:ind w:firstLine="709"/>
        <w:jc w:val="both"/>
        <w:rPr>
          <w:sz w:val="28"/>
          <w:szCs w:val="28"/>
        </w:rPr>
      </w:pPr>
      <w:r w:rsidRPr="000F6972">
        <w:rPr>
          <w:b/>
          <w:sz w:val="28"/>
          <w:szCs w:val="28"/>
        </w:rPr>
        <w:t>4.2.</w:t>
      </w:r>
      <w:r w:rsidR="003A7E18">
        <w:rPr>
          <w:b/>
          <w:sz w:val="28"/>
          <w:szCs w:val="28"/>
        </w:rPr>
        <w:t xml:space="preserve"> </w:t>
      </w:r>
      <w:r w:rsidRPr="000F6972">
        <w:rPr>
          <w:b/>
          <w:sz w:val="28"/>
          <w:szCs w:val="28"/>
        </w:rPr>
        <w:tab/>
        <w:t xml:space="preserve">Содействие инновационной деятельности. </w:t>
      </w:r>
      <w:r w:rsidRPr="000F6972">
        <w:rPr>
          <w:sz w:val="28"/>
          <w:szCs w:val="28"/>
        </w:rPr>
        <w:t xml:space="preserve">Формирование эффективной инновационной системы в Санкт-Петербурге является приоритетной задачей социально-экономического развития города. На достижение указанной цели направлен целый комплекс мероприятий, способствующих как развитию отдельных ее элементов – образования, науки, производства, так и налаживанию устойчивых связей между ними, обеспечивающих трансфер знаний и </w:t>
      </w:r>
      <w:r w:rsidR="00B264F3">
        <w:rPr>
          <w:sz w:val="28"/>
          <w:szCs w:val="28"/>
        </w:rPr>
        <w:t>технологий из сферы образования</w:t>
      </w:r>
      <w:r w:rsidRPr="000F6972">
        <w:rPr>
          <w:sz w:val="28"/>
          <w:szCs w:val="28"/>
        </w:rPr>
        <w:t xml:space="preserve"> и науки в реальный сектор экономики. Инновационная деятельность на территории Санкт-Петербурга активно развивается и на общероссийском фоне. Инновационно-активные организации города регулярно становятся победителями в конкурсных отборах, проводимых федеральными органами исполнительной власти. </w:t>
      </w:r>
    </w:p>
    <w:p w:rsidR="00CF6D6F" w:rsidRPr="00CF6D6F" w:rsidRDefault="00CF6D6F" w:rsidP="00CF6D6F">
      <w:pPr>
        <w:spacing w:line="276" w:lineRule="auto"/>
        <w:ind w:firstLine="709"/>
        <w:jc w:val="both"/>
        <w:rPr>
          <w:sz w:val="28"/>
          <w:szCs w:val="28"/>
        </w:rPr>
      </w:pPr>
      <w:r w:rsidRPr="00CF6D6F">
        <w:rPr>
          <w:sz w:val="28"/>
          <w:szCs w:val="28"/>
        </w:rPr>
        <w:t xml:space="preserve">В  соответствии с постановлением Правительства Российской Федерации от 09.04.2010 № 218 «О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 шесть организаций, расположенных на территории </w:t>
      </w:r>
      <w:r w:rsidRPr="00CF6D6F">
        <w:rPr>
          <w:sz w:val="28"/>
          <w:szCs w:val="28"/>
        </w:rPr>
        <w:br/>
        <w:t>Санкт-Петербурга, победителей конкурса 2019 года (X</w:t>
      </w:r>
      <w:r w:rsidRPr="00CF6D6F">
        <w:rPr>
          <w:sz w:val="28"/>
          <w:szCs w:val="28"/>
          <w:lang w:val="en-US"/>
        </w:rPr>
        <w:t>I</w:t>
      </w:r>
      <w:r w:rsidRPr="00CF6D6F">
        <w:rPr>
          <w:sz w:val="28"/>
          <w:szCs w:val="28"/>
        </w:rPr>
        <w:t xml:space="preserve"> очередь), продолжают работу над проектами, а именно:</w:t>
      </w:r>
    </w:p>
    <w:p w:rsidR="009C1D17" w:rsidRPr="000F6972" w:rsidRDefault="000E37BE" w:rsidP="00E17F13">
      <w:pPr>
        <w:spacing w:line="276" w:lineRule="auto"/>
        <w:ind w:firstLine="709"/>
        <w:jc w:val="both"/>
        <w:rPr>
          <w:sz w:val="28"/>
          <w:szCs w:val="28"/>
        </w:rPr>
      </w:pPr>
      <w:r>
        <w:rPr>
          <w:sz w:val="28"/>
          <w:szCs w:val="28"/>
        </w:rPr>
        <w:t xml:space="preserve">- </w:t>
      </w:r>
      <w:r w:rsidR="009C1D17" w:rsidRPr="000F6972">
        <w:rPr>
          <w:sz w:val="28"/>
          <w:szCs w:val="28"/>
        </w:rPr>
        <w:t>Акционерное общество «Концерн «Центральный научно-исследовательский институт «Электроприбор» совместно с федеральным государственным автономным образовательным учреждением высшего образования «Национальный исследовательский университет ИТМО» с проектом: «Создание производства волоконно-оптических гироскопов для контрольно-измерительных устройств и наземных транспортных систем»;</w:t>
      </w:r>
    </w:p>
    <w:p w:rsidR="009C1D17" w:rsidRPr="000F6972" w:rsidRDefault="000E37BE" w:rsidP="00E17F13">
      <w:pPr>
        <w:spacing w:line="276" w:lineRule="auto"/>
        <w:ind w:firstLine="709"/>
        <w:jc w:val="both"/>
        <w:rPr>
          <w:sz w:val="28"/>
          <w:szCs w:val="28"/>
        </w:rPr>
      </w:pPr>
      <w:r>
        <w:rPr>
          <w:sz w:val="28"/>
          <w:szCs w:val="28"/>
        </w:rPr>
        <w:lastRenderedPageBreak/>
        <w:t xml:space="preserve">- </w:t>
      </w:r>
      <w:r w:rsidR="009C1D17" w:rsidRPr="000F6972">
        <w:rPr>
          <w:sz w:val="28"/>
          <w:szCs w:val="28"/>
        </w:rPr>
        <w:t>Общество с ограниченной ответственностью «Лазерный Центр» совместно с федеральным государственным автономным образовательным учреждением высшего образования «Национальный исследовательский университет ИТМО» с проектом: «Создание высокотехнологичного производства оборудования и технологий лазерного кодирования перемещаемых товаров и их оптической идентификации для реализации современных систем управления материальными потоками»;</w:t>
      </w:r>
    </w:p>
    <w:p w:rsidR="009C1D17" w:rsidRPr="000F6972" w:rsidRDefault="000E37BE" w:rsidP="00E17F13">
      <w:pPr>
        <w:spacing w:line="276" w:lineRule="auto"/>
        <w:ind w:firstLine="709"/>
        <w:jc w:val="both"/>
        <w:rPr>
          <w:sz w:val="28"/>
          <w:szCs w:val="28"/>
        </w:rPr>
      </w:pPr>
      <w:r>
        <w:rPr>
          <w:sz w:val="28"/>
          <w:szCs w:val="28"/>
        </w:rPr>
        <w:t xml:space="preserve">- </w:t>
      </w:r>
      <w:r w:rsidR="009C1D17" w:rsidRPr="000F6972">
        <w:rPr>
          <w:sz w:val="28"/>
          <w:szCs w:val="28"/>
        </w:rPr>
        <w:t>Акционерное общество «АБРИС» совместно с федеральным государственным бюджетным образовательным учреждением высшего образования «Балтийский государственный технический университет «ВОЕНМЕХ» им. Д.Ф. Устинова» с проектом: «Создание высокотехнологичного производства компонентов гибкой модульной сенсорно-коммуникационной платформы контроля бортовых систем воздушного судна»;</w:t>
      </w:r>
    </w:p>
    <w:p w:rsidR="009C1D17" w:rsidRPr="000F6972" w:rsidRDefault="000E37BE" w:rsidP="009C1D17">
      <w:pPr>
        <w:tabs>
          <w:tab w:val="left" w:pos="993"/>
          <w:tab w:val="left" w:pos="1843"/>
        </w:tabs>
        <w:spacing w:line="276" w:lineRule="auto"/>
        <w:ind w:firstLine="709"/>
        <w:jc w:val="both"/>
        <w:rPr>
          <w:sz w:val="28"/>
          <w:szCs w:val="28"/>
        </w:rPr>
      </w:pPr>
      <w:r>
        <w:rPr>
          <w:sz w:val="28"/>
          <w:szCs w:val="28"/>
        </w:rPr>
        <w:t xml:space="preserve">- </w:t>
      </w:r>
      <w:r w:rsidR="009C1D17" w:rsidRPr="000F6972">
        <w:rPr>
          <w:sz w:val="28"/>
          <w:szCs w:val="28"/>
        </w:rPr>
        <w:t xml:space="preserve">Общество с ограниченной ответственностью «РБС:Консалтинг» совместно с федеральным государственным автономным образовательным учреждением высшего образования «Санкт-Петербургский государственный университет аэрокосмического приборостроения» с проектом: «Комплексный проект по созданию высокотехнологичного производства программных средств автоматического анализа документации на бумажных </w:t>
      </w:r>
      <w:r w:rsidR="009C1D17" w:rsidRPr="000F6972">
        <w:rPr>
          <w:sz w:val="28"/>
          <w:szCs w:val="28"/>
        </w:rPr>
        <w:br/>
        <w:t>и цифровых носителях с применением семантико-когнитивных технологий для целей каталогизации слабоструктурированной информации»;</w:t>
      </w:r>
    </w:p>
    <w:p w:rsidR="009C1D17" w:rsidRPr="000F6972" w:rsidRDefault="000E37BE" w:rsidP="009C1D17">
      <w:pPr>
        <w:tabs>
          <w:tab w:val="left" w:pos="993"/>
          <w:tab w:val="left" w:pos="1843"/>
        </w:tabs>
        <w:spacing w:line="276" w:lineRule="auto"/>
        <w:ind w:firstLine="709"/>
        <w:jc w:val="both"/>
        <w:rPr>
          <w:sz w:val="28"/>
          <w:szCs w:val="28"/>
        </w:rPr>
      </w:pPr>
      <w:r>
        <w:rPr>
          <w:sz w:val="28"/>
          <w:szCs w:val="28"/>
        </w:rPr>
        <w:t xml:space="preserve">- </w:t>
      </w:r>
      <w:r w:rsidR="009C1D17" w:rsidRPr="000F6972">
        <w:rPr>
          <w:sz w:val="28"/>
          <w:szCs w:val="28"/>
        </w:rPr>
        <w:t>Общество с ограниченной ответственностью «Вириал» совместно</w:t>
      </w:r>
      <w:r w:rsidR="009C1D17" w:rsidRPr="000F6972">
        <w:rPr>
          <w:sz w:val="28"/>
          <w:szCs w:val="28"/>
        </w:rPr>
        <w:br/>
        <w:t xml:space="preserve"> с федеральным государственным бюджетным учреждением науки Институт физики прочности и материаловедения Сибирского отделения Российской академии наук с проектом: «Создание высокотехнологичного импортозамещающего производства полного цикла металлорежущих сложнопрофильных многогранных твердосплавных пластин для приоритетных отраслей промышленности»;</w:t>
      </w:r>
    </w:p>
    <w:p w:rsidR="009C1D17" w:rsidRPr="000F6972" w:rsidRDefault="000E37BE" w:rsidP="00935871">
      <w:pPr>
        <w:spacing w:line="276" w:lineRule="auto"/>
        <w:ind w:firstLine="709"/>
        <w:jc w:val="both"/>
        <w:rPr>
          <w:sz w:val="28"/>
          <w:szCs w:val="28"/>
        </w:rPr>
      </w:pPr>
      <w:r>
        <w:rPr>
          <w:sz w:val="28"/>
          <w:szCs w:val="28"/>
        </w:rPr>
        <w:t xml:space="preserve">- </w:t>
      </w:r>
      <w:r w:rsidR="009C1D17" w:rsidRPr="000F6972">
        <w:rPr>
          <w:sz w:val="28"/>
          <w:szCs w:val="28"/>
        </w:rPr>
        <w:t>Акционерное общество высоковольтного оборудования «Электроаппарат» совместно с федеральным государственным бюджетным образовательным учреждением высшего образования «Национальный исследовательский университет «МЭИ» с проектом: «Разработка и создание высокотехнологичного производства быстродействующих полупроводниковых устройств регулирования выходного напряжения трансформаторов под нагрузкой в составе трансформаторных подстанций класса 6-10/0,4 кВ цифровых распределительных сетей».</w:t>
      </w:r>
    </w:p>
    <w:p w:rsidR="009C1D17" w:rsidRPr="000F6972" w:rsidRDefault="009C1D17" w:rsidP="00935871">
      <w:pPr>
        <w:spacing w:line="276" w:lineRule="auto"/>
        <w:ind w:firstLine="709"/>
        <w:jc w:val="both"/>
        <w:rPr>
          <w:sz w:val="28"/>
          <w:szCs w:val="28"/>
        </w:rPr>
      </w:pPr>
      <w:r w:rsidRPr="000F6972">
        <w:rPr>
          <w:sz w:val="28"/>
          <w:szCs w:val="28"/>
        </w:rPr>
        <w:t xml:space="preserve">Кроме того, в качестве головного исполнителя проекта: «Создание отечественного высокотехнологичного производства систем безопасности </w:t>
      </w:r>
      <w:r w:rsidRPr="000F6972">
        <w:rPr>
          <w:sz w:val="28"/>
          <w:szCs w:val="28"/>
        </w:rPr>
        <w:lastRenderedPageBreak/>
        <w:t>автотранспорта на основе блока управления и интеллектуальных датчиков, включающих миллиметро</w:t>
      </w:r>
      <w:r w:rsidR="002D2399">
        <w:rPr>
          <w:sz w:val="28"/>
          <w:szCs w:val="28"/>
        </w:rPr>
        <w:t>вые радары диапазона 76-77 ГГц»</w:t>
      </w:r>
      <w:r w:rsidRPr="000F6972">
        <w:rPr>
          <w:sz w:val="28"/>
          <w:szCs w:val="28"/>
        </w:rPr>
        <w:t xml:space="preserve"> </w:t>
      </w:r>
      <w:r w:rsidR="002D2399">
        <w:rPr>
          <w:sz w:val="28"/>
          <w:szCs w:val="28"/>
        </w:rPr>
        <w:t>(</w:t>
      </w:r>
      <w:r w:rsidRPr="000F6972">
        <w:rPr>
          <w:sz w:val="28"/>
          <w:szCs w:val="28"/>
        </w:rPr>
        <w:t>победител</w:t>
      </w:r>
      <w:r w:rsidR="002D2399">
        <w:rPr>
          <w:sz w:val="28"/>
          <w:szCs w:val="28"/>
        </w:rPr>
        <w:t>ь</w:t>
      </w:r>
      <w:r w:rsidRPr="000F6972">
        <w:rPr>
          <w:sz w:val="28"/>
          <w:szCs w:val="28"/>
        </w:rPr>
        <w:t xml:space="preserve"> конкурса - акционерно</w:t>
      </w:r>
      <w:r w:rsidR="002D2399">
        <w:rPr>
          <w:sz w:val="28"/>
          <w:szCs w:val="28"/>
        </w:rPr>
        <w:t>е</w:t>
      </w:r>
      <w:r w:rsidRPr="000F6972">
        <w:rPr>
          <w:sz w:val="28"/>
          <w:szCs w:val="28"/>
        </w:rPr>
        <w:t xml:space="preserve"> обществ</w:t>
      </w:r>
      <w:r w:rsidR="002D2399">
        <w:rPr>
          <w:sz w:val="28"/>
          <w:szCs w:val="28"/>
        </w:rPr>
        <w:t>о</w:t>
      </w:r>
      <w:r w:rsidRPr="000F6972">
        <w:rPr>
          <w:sz w:val="28"/>
          <w:szCs w:val="28"/>
        </w:rPr>
        <w:t xml:space="preserve"> «ПКК Миландр»</w:t>
      </w:r>
      <w:r w:rsidR="002D2399">
        <w:rPr>
          <w:sz w:val="28"/>
          <w:szCs w:val="28"/>
        </w:rPr>
        <w:t xml:space="preserve">, </w:t>
      </w:r>
      <w:r w:rsidRPr="000F6972">
        <w:rPr>
          <w:sz w:val="28"/>
          <w:szCs w:val="28"/>
        </w:rPr>
        <w:t xml:space="preserve">Москва) </w:t>
      </w:r>
      <w:r w:rsidR="002D2399">
        <w:rPr>
          <w:sz w:val="28"/>
          <w:szCs w:val="28"/>
        </w:rPr>
        <w:t>выступает</w:t>
      </w:r>
      <w:r w:rsidR="00552050">
        <w:rPr>
          <w:sz w:val="28"/>
          <w:szCs w:val="28"/>
        </w:rPr>
        <w:br/>
      </w:r>
      <w:r w:rsidRPr="000F6972">
        <w:rPr>
          <w:sz w:val="28"/>
          <w:szCs w:val="28"/>
        </w:rPr>
        <w:t>Санкт-Петербургский государственный электротехнический университет «ЛЭТИ»</w:t>
      </w:r>
      <w:r w:rsidR="00B264F3">
        <w:rPr>
          <w:sz w:val="28"/>
          <w:szCs w:val="28"/>
        </w:rPr>
        <w:t xml:space="preserve"> им. В.И.Ульянова (Ленина)</w:t>
      </w:r>
      <w:r w:rsidRPr="000F6972">
        <w:rPr>
          <w:sz w:val="28"/>
          <w:szCs w:val="28"/>
        </w:rPr>
        <w:t>, а головного исполнителя проекта: «Создание высокотехнологичного импортозамещающего производства высокоресурсных элементов систем исполнительной автоматики транспортной и авиационно-космической техники, обеспечивающей освоение и использование Мировог</w:t>
      </w:r>
      <w:r w:rsidR="002D2399">
        <w:rPr>
          <w:sz w:val="28"/>
          <w:szCs w:val="28"/>
        </w:rPr>
        <w:t>о океана, Арктики и Антарктики»</w:t>
      </w:r>
      <w:r w:rsidRPr="000F6972">
        <w:rPr>
          <w:sz w:val="28"/>
          <w:szCs w:val="28"/>
        </w:rPr>
        <w:t xml:space="preserve"> </w:t>
      </w:r>
      <w:r w:rsidR="002D2399">
        <w:rPr>
          <w:sz w:val="28"/>
          <w:szCs w:val="28"/>
        </w:rPr>
        <w:t>(</w:t>
      </w:r>
      <w:r w:rsidRPr="000F6972">
        <w:rPr>
          <w:sz w:val="28"/>
          <w:szCs w:val="28"/>
        </w:rPr>
        <w:t>победител</w:t>
      </w:r>
      <w:r w:rsidR="002D2399">
        <w:rPr>
          <w:sz w:val="28"/>
          <w:szCs w:val="28"/>
        </w:rPr>
        <w:t>ь</w:t>
      </w:r>
      <w:r w:rsidRPr="000F6972">
        <w:rPr>
          <w:sz w:val="28"/>
          <w:szCs w:val="28"/>
        </w:rPr>
        <w:t xml:space="preserve"> конкурса - Акционерно</w:t>
      </w:r>
      <w:r w:rsidR="002D2399">
        <w:rPr>
          <w:sz w:val="28"/>
          <w:szCs w:val="28"/>
        </w:rPr>
        <w:t>е</w:t>
      </w:r>
      <w:r w:rsidRPr="000F6972">
        <w:rPr>
          <w:sz w:val="28"/>
          <w:szCs w:val="28"/>
        </w:rPr>
        <w:t xml:space="preserve"> обществ</w:t>
      </w:r>
      <w:r w:rsidR="002D2399">
        <w:rPr>
          <w:sz w:val="28"/>
          <w:szCs w:val="28"/>
        </w:rPr>
        <w:t>о</w:t>
      </w:r>
      <w:r w:rsidRPr="000F6972">
        <w:rPr>
          <w:sz w:val="28"/>
          <w:szCs w:val="28"/>
        </w:rPr>
        <w:t xml:space="preserve"> «Информационные спутниковые системы» </w:t>
      </w:r>
      <w:r w:rsidR="002D2399">
        <w:rPr>
          <w:sz w:val="28"/>
          <w:szCs w:val="28"/>
        </w:rPr>
        <w:t xml:space="preserve">имени академика М.Ф. Решетнева», </w:t>
      </w:r>
      <w:r w:rsidR="002D2399" w:rsidRPr="000F6972">
        <w:rPr>
          <w:sz w:val="28"/>
          <w:szCs w:val="28"/>
        </w:rPr>
        <w:t>г. Железногорск</w:t>
      </w:r>
      <w:r w:rsidR="002D2399">
        <w:rPr>
          <w:sz w:val="28"/>
          <w:szCs w:val="28"/>
        </w:rPr>
        <w:t>,</w:t>
      </w:r>
      <w:r w:rsidR="002D2399" w:rsidRPr="000F6972">
        <w:rPr>
          <w:sz w:val="28"/>
          <w:szCs w:val="28"/>
        </w:rPr>
        <w:t xml:space="preserve"> </w:t>
      </w:r>
      <w:r w:rsidRPr="000F6972">
        <w:rPr>
          <w:sz w:val="28"/>
          <w:szCs w:val="28"/>
        </w:rPr>
        <w:t xml:space="preserve">Красноярский край) </w:t>
      </w:r>
      <w:r w:rsidR="002D2399">
        <w:rPr>
          <w:sz w:val="28"/>
          <w:szCs w:val="28"/>
        </w:rPr>
        <w:t xml:space="preserve">выступает </w:t>
      </w:r>
      <w:r w:rsidRPr="000F6972">
        <w:rPr>
          <w:sz w:val="28"/>
          <w:szCs w:val="28"/>
        </w:rPr>
        <w:t>Балтийский государственный технический университет «ВОЕНМЕХ» им. Д.Ф.</w:t>
      </w:r>
      <w:r w:rsidR="002D2399">
        <w:rPr>
          <w:sz w:val="28"/>
          <w:szCs w:val="28"/>
        </w:rPr>
        <w:t xml:space="preserve"> </w:t>
      </w:r>
      <w:r w:rsidRPr="000F6972">
        <w:rPr>
          <w:sz w:val="28"/>
          <w:szCs w:val="28"/>
        </w:rPr>
        <w:t>Устинова.</w:t>
      </w:r>
    </w:p>
    <w:p w:rsidR="009C1D17" w:rsidRPr="000F6972" w:rsidRDefault="009C1D17" w:rsidP="009C1D17">
      <w:pPr>
        <w:spacing w:line="276" w:lineRule="auto"/>
        <w:ind w:firstLine="709"/>
        <w:jc w:val="both"/>
        <w:rPr>
          <w:sz w:val="28"/>
          <w:szCs w:val="28"/>
        </w:rPr>
      </w:pPr>
      <w:r w:rsidRPr="000F6972">
        <w:rPr>
          <w:sz w:val="28"/>
          <w:szCs w:val="28"/>
        </w:rPr>
        <w:t>Субсидия предоставляется организации, отобранной в результате конкурса, на срок от одного до трех лет, начиная с 2019 года, в объеме:</w:t>
      </w:r>
    </w:p>
    <w:p w:rsidR="009C1D17" w:rsidRPr="000F6972" w:rsidRDefault="009C1D17" w:rsidP="009C1D17">
      <w:pPr>
        <w:tabs>
          <w:tab w:val="left" w:pos="700"/>
        </w:tabs>
        <w:spacing w:line="276" w:lineRule="auto"/>
        <w:ind w:left="709" w:firstLine="709"/>
        <w:jc w:val="both"/>
        <w:rPr>
          <w:sz w:val="28"/>
          <w:szCs w:val="28"/>
        </w:rPr>
      </w:pPr>
      <w:r w:rsidRPr="000F6972">
        <w:rPr>
          <w:sz w:val="28"/>
          <w:szCs w:val="28"/>
        </w:rPr>
        <w:t>в 2019 году – до 17 млн. рублей;</w:t>
      </w:r>
    </w:p>
    <w:p w:rsidR="009C1D17" w:rsidRPr="000F6972" w:rsidRDefault="009C1D17" w:rsidP="009C1D17">
      <w:pPr>
        <w:spacing w:line="276" w:lineRule="auto"/>
        <w:ind w:left="709" w:firstLine="709"/>
        <w:jc w:val="both"/>
        <w:rPr>
          <w:sz w:val="28"/>
          <w:szCs w:val="28"/>
        </w:rPr>
      </w:pPr>
      <w:r w:rsidRPr="000F6972">
        <w:rPr>
          <w:sz w:val="28"/>
          <w:szCs w:val="28"/>
        </w:rPr>
        <w:t>в 2020 году – до 100 млн. рублей;</w:t>
      </w:r>
    </w:p>
    <w:p w:rsidR="009C1D17" w:rsidRPr="000F6972" w:rsidRDefault="009C1D17" w:rsidP="009C1D17">
      <w:pPr>
        <w:spacing w:line="276" w:lineRule="auto"/>
        <w:ind w:left="709" w:firstLine="709"/>
        <w:jc w:val="both"/>
        <w:rPr>
          <w:sz w:val="28"/>
          <w:szCs w:val="28"/>
        </w:rPr>
      </w:pPr>
      <w:r w:rsidRPr="000F6972">
        <w:rPr>
          <w:sz w:val="28"/>
          <w:szCs w:val="28"/>
        </w:rPr>
        <w:t>в 2021 году – до 100 млн. рублей,</w:t>
      </w:r>
    </w:p>
    <w:p w:rsidR="009C1D17" w:rsidRPr="000F6972" w:rsidRDefault="009C1D17" w:rsidP="00935871">
      <w:pPr>
        <w:spacing w:line="276" w:lineRule="auto"/>
        <w:ind w:firstLine="709"/>
        <w:jc w:val="both"/>
        <w:rPr>
          <w:sz w:val="28"/>
          <w:szCs w:val="28"/>
        </w:rPr>
      </w:pPr>
      <w:r w:rsidRPr="000F6972">
        <w:rPr>
          <w:sz w:val="28"/>
          <w:szCs w:val="28"/>
        </w:rPr>
        <w:t>для финансового обеспечения затрат получателя субсидии в части оплаты головному исполнителю работ, связанных с реализацией проекта.</w:t>
      </w:r>
    </w:p>
    <w:p w:rsidR="009C1D17" w:rsidRPr="000F6972" w:rsidRDefault="009C1D17" w:rsidP="009C1D17">
      <w:pPr>
        <w:spacing w:line="276" w:lineRule="auto"/>
        <w:ind w:firstLine="709"/>
        <w:jc w:val="both"/>
        <w:rPr>
          <w:sz w:val="28"/>
          <w:szCs w:val="28"/>
        </w:rPr>
      </w:pPr>
      <w:r w:rsidRPr="000F6972">
        <w:rPr>
          <w:sz w:val="28"/>
          <w:szCs w:val="28"/>
        </w:rPr>
        <w:t>Для дополнительного финансирования проекта получателем субсидии должны быть привлечены собственные средства в размере не менее 100 % объема субсидии. При этом не менее 20 % от общей суммы привлеченных собственных средств должны быть направлены на финансовое обеспечение научно-исследовательских, опытно-конструкторских и технологических работ по проекту в 2019 году.</w:t>
      </w:r>
    </w:p>
    <w:p w:rsidR="009C1D17" w:rsidRDefault="009C1D17" w:rsidP="009C1D17">
      <w:pPr>
        <w:spacing w:line="276" w:lineRule="auto"/>
        <w:ind w:firstLine="709"/>
        <w:jc w:val="both"/>
        <w:rPr>
          <w:sz w:val="28"/>
          <w:szCs w:val="28"/>
        </w:rPr>
      </w:pPr>
      <w:r w:rsidRPr="000F6972">
        <w:rPr>
          <w:sz w:val="28"/>
          <w:szCs w:val="28"/>
        </w:rPr>
        <w:t>В целях создания благоприятных условий для привлечения высококвалифицированной иностранной рабочей силы вузы и научные организации, расположенные на территории Санкт-Петербурга, активно принимают участие в конкурсах на предоставление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вузах и научных организациях в соответствии с постановлением Правительства Российской Федерации от 09.04.2010 № 220 «О мерах по привлечению ведущих ученых в российские образовательные учреждения высшего профессионального образования, научные учреждения государственных академий наук и государственные научные центры Российской Федерации».</w:t>
      </w:r>
    </w:p>
    <w:p w:rsidR="00D70980" w:rsidRPr="00D70980" w:rsidRDefault="00D70980" w:rsidP="00D70980">
      <w:pPr>
        <w:spacing w:line="276" w:lineRule="auto"/>
        <w:ind w:firstLine="709"/>
        <w:jc w:val="both"/>
        <w:rPr>
          <w:sz w:val="28"/>
          <w:szCs w:val="28"/>
        </w:rPr>
      </w:pPr>
      <w:r w:rsidRPr="00D70980">
        <w:rPr>
          <w:sz w:val="28"/>
          <w:szCs w:val="28"/>
        </w:rPr>
        <w:lastRenderedPageBreak/>
        <w:t xml:space="preserve">В 2020 году выделено 43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вузах и научных организациях, </w:t>
      </w:r>
    </w:p>
    <w:p w:rsidR="00D70980" w:rsidRPr="00D70980" w:rsidRDefault="00D70980" w:rsidP="00D70980">
      <w:pPr>
        <w:spacing w:line="276" w:lineRule="auto"/>
        <w:jc w:val="both"/>
        <w:rPr>
          <w:sz w:val="28"/>
          <w:szCs w:val="28"/>
        </w:rPr>
      </w:pPr>
      <w:r w:rsidRPr="00D70980">
        <w:rPr>
          <w:sz w:val="28"/>
          <w:szCs w:val="28"/>
        </w:rPr>
        <w:t>в том числе семь грантов четырем организациям Санкт-Петербурга (16,3% от общего числа победителей), на период до трех лет (2021 - 2023 годы) в размере до 90 млн. рублей каждый.</w:t>
      </w:r>
    </w:p>
    <w:p w:rsidR="009C1D17" w:rsidRPr="000F6972" w:rsidRDefault="009C1D17" w:rsidP="009C1D17">
      <w:pPr>
        <w:spacing w:line="276" w:lineRule="auto"/>
        <w:ind w:firstLine="709"/>
        <w:jc w:val="both"/>
        <w:rPr>
          <w:sz w:val="28"/>
          <w:szCs w:val="28"/>
        </w:rPr>
      </w:pPr>
      <w:r w:rsidRPr="000F6972">
        <w:rPr>
          <w:sz w:val="28"/>
          <w:szCs w:val="28"/>
        </w:rPr>
        <w:t>В результате реализации проектов по привлечению ведущих иностранных ученых на базе вузов и научных организации, расположенных на территории Санкт-Петербурга, созданы лаборатории, обеспечивающие проведение научных исследований мирового уровня,</w:t>
      </w:r>
      <w:r w:rsidRPr="000F6972">
        <w:rPr>
          <w:sz w:val="28"/>
          <w:szCs w:val="28"/>
        </w:rPr>
        <w:br/>
        <w:t xml:space="preserve"> в том числе в области математики, науки о Земле и смежные экологические науки, нанотехнологии, науки о здоровье, физики, механики и машиностроения, искусствоведения.</w:t>
      </w:r>
    </w:p>
    <w:p w:rsidR="00D70980" w:rsidRPr="00D70980" w:rsidRDefault="00D70980" w:rsidP="00D70980">
      <w:pPr>
        <w:spacing w:line="276" w:lineRule="auto"/>
        <w:ind w:firstLine="709"/>
        <w:jc w:val="both"/>
        <w:rPr>
          <w:sz w:val="28"/>
          <w:szCs w:val="28"/>
        </w:rPr>
      </w:pPr>
      <w:r w:rsidRPr="00D70980">
        <w:rPr>
          <w:sz w:val="28"/>
          <w:szCs w:val="28"/>
        </w:rPr>
        <w:t xml:space="preserve">Среди организаций, победивших в восьмом конкурсе три образовательные организации высшего образования и одна научная организация, расположенные на территории Санкт-Петербурга, в том числе: </w:t>
      </w:r>
    </w:p>
    <w:p w:rsidR="00D70980" w:rsidRPr="00D70980" w:rsidRDefault="00D70980" w:rsidP="00D70980">
      <w:pPr>
        <w:spacing w:line="276" w:lineRule="auto"/>
        <w:ind w:firstLine="709"/>
        <w:jc w:val="both"/>
        <w:rPr>
          <w:sz w:val="28"/>
          <w:szCs w:val="28"/>
        </w:rPr>
      </w:pPr>
      <w:r w:rsidRPr="00D70980">
        <w:rPr>
          <w:sz w:val="28"/>
          <w:szCs w:val="28"/>
        </w:rPr>
        <w:t>- Санкт-Петербургский государственный университет (Хеденмальм Хокан Пер (Швеция) - исследования по теме: «Вероятностные методы в анализе: точечные процессы, операторы и пространства голоморфных функций» (математика и механика); Розанов Евгений Владимирович (Россия) - исследования по теме: «Прогнозирование состояния озонового слоя с использованием моделирования и измерений состава атмосферы» (науки о Земле и смежные экологические науки));</w:t>
      </w:r>
    </w:p>
    <w:p w:rsidR="00D70980" w:rsidRPr="00D70980" w:rsidRDefault="00D70980" w:rsidP="00D70980">
      <w:pPr>
        <w:spacing w:line="276" w:lineRule="auto"/>
        <w:ind w:firstLine="709"/>
        <w:jc w:val="both"/>
        <w:rPr>
          <w:sz w:val="28"/>
          <w:szCs w:val="28"/>
        </w:rPr>
      </w:pPr>
      <w:r w:rsidRPr="00D70980">
        <w:rPr>
          <w:sz w:val="28"/>
          <w:szCs w:val="28"/>
        </w:rPr>
        <w:t>- Национальный исследовательский университет ИТМО (Меню Мишель Александр (Франция) - исследования по теме: «Российская мобильная лаборатория изучения культурного наследия на основе передовых оптических технологий (HS-MOLAB RU)» (искусствоведение); Демир Хилми Волкан (Турция) -</w:t>
      </w:r>
      <w:r w:rsidRPr="00D70980">
        <w:t xml:space="preserve"> </w:t>
      </w:r>
      <w:r w:rsidRPr="00D70980">
        <w:rPr>
          <w:sz w:val="28"/>
          <w:szCs w:val="28"/>
        </w:rPr>
        <w:t>исследования по теме: «Нанолазеры и микролазеры на основе новых наноматериалов и современных оптических архитектур» (нанотехнологии); Бендан Давид (Франция) - исследования по теме: «Перспективные количественные технологии в магнитно-резонансной томографии для определения стадий воспаления и фиброза, как маркеров заболеваний» (науки о здоровье));</w:t>
      </w:r>
    </w:p>
    <w:p w:rsidR="00D70980" w:rsidRPr="00D70980" w:rsidRDefault="00D70980" w:rsidP="00D70980">
      <w:pPr>
        <w:spacing w:line="276" w:lineRule="auto"/>
        <w:ind w:firstLine="709"/>
        <w:jc w:val="both"/>
        <w:rPr>
          <w:sz w:val="28"/>
          <w:szCs w:val="28"/>
        </w:rPr>
      </w:pPr>
      <w:r w:rsidRPr="00D70980">
        <w:rPr>
          <w:sz w:val="28"/>
          <w:szCs w:val="28"/>
        </w:rPr>
        <w:t>- Санкт-Петербургский государственный электротехнический университет «ЛЭТИ» им. В.И.Ульянова (Ленина) (Костылев Михаил Павлович (Австралия) - исследования по теме: «Резервуарные компьютеры на принципах магноники как новое направление искусственных нейронных сетей» (физика));</w:t>
      </w:r>
    </w:p>
    <w:p w:rsidR="00D70980" w:rsidRPr="00D70980" w:rsidRDefault="00D70980" w:rsidP="00D70980">
      <w:pPr>
        <w:spacing w:line="276" w:lineRule="auto"/>
        <w:ind w:firstLine="709"/>
        <w:jc w:val="both"/>
        <w:rPr>
          <w:sz w:val="28"/>
          <w:szCs w:val="28"/>
        </w:rPr>
      </w:pPr>
      <w:r w:rsidRPr="00D70980">
        <w:rPr>
          <w:sz w:val="28"/>
          <w:szCs w:val="28"/>
        </w:rPr>
        <w:t xml:space="preserve">- Институт проблем машиноведения Российской академии наук (Фридман Эмилия Моисеевна (Израиль) - исследования по теме: «Теоретические основы </w:t>
      </w:r>
      <w:r w:rsidRPr="00D70980">
        <w:rPr>
          <w:sz w:val="28"/>
          <w:szCs w:val="28"/>
        </w:rPr>
        <w:lastRenderedPageBreak/>
        <w:t>цифровизации анализа и синтеза сложных механических систем, сетей и сред» (механика и машиностроение)).</w:t>
      </w:r>
    </w:p>
    <w:p w:rsidR="009C1D17" w:rsidRPr="00D70980" w:rsidRDefault="009C1D17" w:rsidP="00935871">
      <w:pPr>
        <w:spacing w:line="276" w:lineRule="auto"/>
        <w:ind w:firstLine="709"/>
        <w:jc w:val="both"/>
        <w:rPr>
          <w:sz w:val="28"/>
          <w:szCs w:val="28"/>
        </w:rPr>
      </w:pPr>
      <w:r w:rsidRPr="00D70980">
        <w:rPr>
          <w:sz w:val="28"/>
          <w:szCs w:val="28"/>
        </w:rPr>
        <w:t xml:space="preserve">Гранты Правительства Российской Федерации выделяются в размере до 90 млн. рублей каждый на проведение научных исследований в течение трех лет (2021 - 2023 годах). </w:t>
      </w:r>
    </w:p>
    <w:p w:rsidR="009C1D17" w:rsidRPr="000F6972" w:rsidRDefault="009C1D17" w:rsidP="00935871">
      <w:pPr>
        <w:spacing w:line="276" w:lineRule="auto"/>
        <w:ind w:firstLine="709"/>
        <w:jc w:val="both"/>
        <w:rPr>
          <w:sz w:val="28"/>
          <w:szCs w:val="28"/>
        </w:rPr>
      </w:pPr>
      <w:r w:rsidRPr="000F6972">
        <w:rPr>
          <w:sz w:val="28"/>
          <w:szCs w:val="28"/>
        </w:rPr>
        <w:t xml:space="preserve">Результаты участия организаций, расположенных на территории </w:t>
      </w:r>
      <w:r w:rsidRPr="000F6972">
        <w:rPr>
          <w:sz w:val="28"/>
          <w:szCs w:val="28"/>
        </w:rPr>
        <w:br/>
        <w:t xml:space="preserve">Санкт-Петербурга, в федеральных конкурсах представлены в </w:t>
      </w:r>
      <w:r w:rsidRPr="000F6972">
        <w:rPr>
          <w:i/>
          <w:sz w:val="28"/>
          <w:szCs w:val="28"/>
        </w:rPr>
        <w:t xml:space="preserve">таблице </w:t>
      </w:r>
      <w:r w:rsidR="00E824FB">
        <w:rPr>
          <w:i/>
          <w:sz w:val="28"/>
          <w:szCs w:val="28"/>
        </w:rPr>
        <w:t>3</w:t>
      </w:r>
      <w:r w:rsidR="002145E9">
        <w:rPr>
          <w:i/>
          <w:sz w:val="28"/>
          <w:szCs w:val="28"/>
        </w:rPr>
        <w:t>1</w:t>
      </w:r>
      <w:r w:rsidRPr="000F6972">
        <w:rPr>
          <w:sz w:val="28"/>
          <w:szCs w:val="28"/>
        </w:rPr>
        <w:t>.</w:t>
      </w:r>
    </w:p>
    <w:p w:rsidR="009C1D17" w:rsidRPr="000F6972" w:rsidRDefault="009C1D17" w:rsidP="009C1D17">
      <w:pPr>
        <w:spacing w:line="276" w:lineRule="auto"/>
        <w:ind w:firstLine="567"/>
        <w:jc w:val="right"/>
        <w:rPr>
          <w:i/>
          <w:sz w:val="28"/>
          <w:szCs w:val="28"/>
        </w:rPr>
      </w:pPr>
      <w:r w:rsidRPr="000F6972">
        <w:rPr>
          <w:i/>
          <w:sz w:val="28"/>
          <w:szCs w:val="28"/>
        </w:rPr>
        <w:t xml:space="preserve">Таблица </w:t>
      </w:r>
      <w:r w:rsidR="00E824FB">
        <w:rPr>
          <w:i/>
          <w:sz w:val="28"/>
          <w:szCs w:val="28"/>
        </w:rPr>
        <w:t>3</w:t>
      </w:r>
      <w:r w:rsidR="002145E9">
        <w:rPr>
          <w:i/>
          <w:sz w:val="28"/>
          <w:szCs w:val="28"/>
        </w:rPr>
        <w:t>1</w:t>
      </w:r>
    </w:p>
    <w:p w:rsidR="008D6076" w:rsidRPr="002D2399" w:rsidRDefault="008D6076" w:rsidP="008D6076">
      <w:pPr>
        <w:ind w:firstLine="567"/>
        <w:jc w:val="center"/>
        <w:rPr>
          <w:b/>
          <w:sz w:val="28"/>
          <w:szCs w:val="28"/>
        </w:rPr>
      </w:pPr>
      <w:r w:rsidRPr="002D2399">
        <w:rPr>
          <w:b/>
          <w:sz w:val="28"/>
          <w:szCs w:val="28"/>
        </w:rPr>
        <w:t xml:space="preserve">Участие организаций Санкт-Петербурга </w:t>
      </w:r>
    </w:p>
    <w:p w:rsidR="008D6076" w:rsidRPr="002D2399" w:rsidRDefault="008D6076" w:rsidP="008D6076">
      <w:pPr>
        <w:ind w:firstLine="567"/>
        <w:jc w:val="center"/>
        <w:rPr>
          <w:b/>
          <w:sz w:val="28"/>
          <w:szCs w:val="28"/>
        </w:rPr>
      </w:pPr>
      <w:r w:rsidRPr="002D2399">
        <w:rPr>
          <w:b/>
          <w:sz w:val="28"/>
          <w:szCs w:val="28"/>
        </w:rPr>
        <w:t>в федеральных конкурсах в сфере науки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799"/>
        <w:gridCol w:w="3161"/>
      </w:tblGrid>
      <w:tr w:rsidR="008D6076" w:rsidRPr="002D2399" w:rsidTr="00053338">
        <w:tc>
          <w:tcPr>
            <w:tcW w:w="278" w:type="pct"/>
            <w:shd w:val="clear" w:color="auto" w:fill="auto"/>
            <w:vAlign w:val="center"/>
          </w:tcPr>
          <w:p w:rsidR="008D6076" w:rsidRPr="002D2399" w:rsidRDefault="008D6076" w:rsidP="008D6076">
            <w:pPr>
              <w:jc w:val="both"/>
              <w:rPr>
                <w:b/>
                <w:sz w:val="28"/>
                <w:szCs w:val="28"/>
              </w:rPr>
            </w:pPr>
            <w:r w:rsidRPr="002D2399">
              <w:rPr>
                <w:b/>
                <w:sz w:val="28"/>
                <w:szCs w:val="28"/>
              </w:rPr>
              <w:t>№</w:t>
            </w:r>
          </w:p>
        </w:tc>
        <w:tc>
          <w:tcPr>
            <w:tcW w:w="3056" w:type="pct"/>
            <w:shd w:val="clear" w:color="auto" w:fill="auto"/>
            <w:vAlign w:val="center"/>
          </w:tcPr>
          <w:p w:rsidR="008D6076" w:rsidRPr="002D2399" w:rsidRDefault="008D6076" w:rsidP="008D6076">
            <w:pPr>
              <w:jc w:val="center"/>
              <w:rPr>
                <w:b/>
                <w:bCs/>
                <w:sz w:val="28"/>
                <w:szCs w:val="28"/>
              </w:rPr>
            </w:pPr>
            <w:r w:rsidRPr="002D2399">
              <w:rPr>
                <w:b/>
                <w:bCs/>
                <w:sz w:val="28"/>
                <w:szCs w:val="28"/>
              </w:rPr>
              <w:t>Наименование нормативного правового акта</w:t>
            </w:r>
          </w:p>
        </w:tc>
        <w:tc>
          <w:tcPr>
            <w:tcW w:w="1666" w:type="pct"/>
            <w:shd w:val="clear" w:color="auto" w:fill="auto"/>
            <w:vAlign w:val="center"/>
          </w:tcPr>
          <w:p w:rsidR="008D6076" w:rsidRPr="002D2399" w:rsidRDefault="008D6076" w:rsidP="008D6076">
            <w:pPr>
              <w:jc w:val="center"/>
              <w:rPr>
                <w:b/>
                <w:bCs/>
                <w:sz w:val="28"/>
                <w:szCs w:val="28"/>
              </w:rPr>
            </w:pPr>
            <w:r w:rsidRPr="002D2399">
              <w:rPr>
                <w:b/>
                <w:bCs/>
                <w:sz w:val="28"/>
                <w:szCs w:val="28"/>
              </w:rPr>
              <w:t>Результат за весь период проведения конкурсов</w:t>
            </w:r>
          </w:p>
        </w:tc>
      </w:tr>
      <w:tr w:rsidR="008D6076" w:rsidRPr="002D2399" w:rsidTr="00053338">
        <w:tc>
          <w:tcPr>
            <w:tcW w:w="278" w:type="pct"/>
            <w:shd w:val="clear" w:color="auto" w:fill="auto"/>
          </w:tcPr>
          <w:p w:rsidR="008D6076" w:rsidRPr="002D2399" w:rsidRDefault="008D6076" w:rsidP="008D6076">
            <w:pPr>
              <w:jc w:val="both"/>
              <w:rPr>
                <w:sz w:val="28"/>
                <w:szCs w:val="28"/>
              </w:rPr>
            </w:pPr>
            <w:r w:rsidRPr="002D2399">
              <w:rPr>
                <w:sz w:val="28"/>
                <w:szCs w:val="28"/>
              </w:rPr>
              <w:t>1</w:t>
            </w:r>
          </w:p>
        </w:tc>
        <w:tc>
          <w:tcPr>
            <w:tcW w:w="3056" w:type="pct"/>
            <w:shd w:val="clear" w:color="auto" w:fill="auto"/>
          </w:tcPr>
          <w:p w:rsidR="008D6076" w:rsidRPr="002D2399" w:rsidRDefault="008D6076" w:rsidP="008D6076">
            <w:pPr>
              <w:rPr>
                <w:sz w:val="28"/>
                <w:szCs w:val="28"/>
              </w:rPr>
            </w:pPr>
            <w:r w:rsidRPr="002D2399">
              <w:rPr>
                <w:bCs/>
                <w:sz w:val="28"/>
                <w:szCs w:val="28"/>
              </w:rPr>
              <w:t xml:space="preserve">Постановление Правительства РФ от 09.04.2010 № 218 </w:t>
            </w:r>
            <w:r w:rsidRPr="002D2399">
              <w:rPr>
                <w:sz w:val="28"/>
                <w:szCs w:val="28"/>
              </w:rPr>
              <w:t>«О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w:t>
            </w:r>
          </w:p>
        </w:tc>
        <w:tc>
          <w:tcPr>
            <w:tcW w:w="1666" w:type="pct"/>
            <w:shd w:val="clear" w:color="auto" w:fill="auto"/>
          </w:tcPr>
          <w:p w:rsidR="008D6076" w:rsidRPr="002D2399" w:rsidRDefault="008D6076" w:rsidP="008D6076">
            <w:pPr>
              <w:rPr>
                <w:sz w:val="28"/>
                <w:szCs w:val="28"/>
              </w:rPr>
            </w:pPr>
            <w:r w:rsidRPr="002D2399">
              <w:rPr>
                <w:sz w:val="28"/>
                <w:szCs w:val="28"/>
              </w:rPr>
              <w:t xml:space="preserve">победители: </w:t>
            </w:r>
          </w:p>
          <w:p w:rsidR="008D6076" w:rsidRPr="002D2399" w:rsidRDefault="008D6076" w:rsidP="008D6076">
            <w:pPr>
              <w:rPr>
                <w:sz w:val="28"/>
                <w:szCs w:val="28"/>
              </w:rPr>
            </w:pPr>
            <w:r w:rsidRPr="002D2399">
              <w:rPr>
                <w:sz w:val="28"/>
                <w:szCs w:val="28"/>
              </w:rPr>
              <w:t xml:space="preserve">45 проектов организаций </w:t>
            </w:r>
            <w:r w:rsidRPr="002D2399">
              <w:rPr>
                <w:sz w:val="28"/>
                <w:szCs w:val="28"/>
              </w:rPr>
              <w:br/>
              <w:t>Санкт-Петербурга</w:t>
            </w:r>
          </w:p>
          <w:p w:rsidR="008D6076" w:rsidRPr="002D2399" w:rsidRDefault="008D6076" w:rsidP="008D6076">
            <w:pPr>
              <w:rPr>
                <w:sz w:val="28"/>
                <w:szCs w:val="28"/>
              </w:rPr>
            </w:pPr>
            <w:r w:rsidRPr="002D2399">
              <w:rPr>
                <w:sz w:val="28"/>
                <w:szCs w:val="28"/>
              </w:rPr>
              <w:t>Субсидия на срок 1-3 года, в размере до 100 млн. рублей в год</w:t>
            </w:r>
          </w:p>
        </w:tc>
      </w:tr>
      <w:tr w:rsidR="008D6076" w:rsidRPr="002D2399" w:rsidTr="00053338">
        <w:tc>
          <w:tcPr>
            <w:tcW w:w="278" w:type="pct"/>
            <w:shd w:val="clear" w:color="auto" w:fill="auto"/>
          </w:tcPr>
          <w:p w:rsidR="008D6076" w:rsidRPr="002D2399" w:rsidRDefault="008D6076" w:rsidP="008D6076">
            <w:pPr>
              <w:jc w:val="both"/>
              <w:rPr>
                <w:sz w:val="28"/>
                <w:szCs w:val="28"/>
              </w:rPr>
            </w:pPr>
            <w:r w:rsidRPr="002D2399">
              <w:rPr>
                <w:sz w:val="28"/>
                <w:szCs w:val="28"/>
              </w:rPr>
              <w:t>2</w:t>
            </w:r>
          </w:p>
        </w:tc>
        <w:tc>
          <w:tcPr>
            <w:tcW w:w="3056" w:type="pct"/>
            <w:shd w:val="clear" w:color="auto" w:fill="auto"/>
          </w:tcPr>
          <w:p w:rsidR="008D6076" w:rsidRPr="002D2399" w:rsidRDefault="008D6076" w:rsidP="008D6076">
            <w:pPr>
              <w:rPr>
                <w:sz w:val="28"/>
                <w:szCs w:val="28"/>
              </w:rPr>
            </w:pPr>
            <w:r w:rsidRPr="002D2399">
              <w:rPr>
                <w:bCs/>
                <w:sz w:val="28"/>
                <w:szCs w:val="28"/>
              </w:rPr>
              <w:t xml:space="preserve">Постановление Правительства РФ от 09.04.2010 № 219 </w:t>
            </w:r>
            <w:r w:rsidRPr="002D2399">
              <w:rPr>
                <w:sz w:val="28"/>
                <w:szCs w:val="28"/>
              </w:rPr>
              <w:t>«О государственной поддержке развития инновационной инфраструктуры в федеральных образовательных учреждениях высшего профессионального образования»</w:t>
            </w:r>
          </w:p>
        </w:tc>
        <w:tc>
          <w:tcPr>
            <w:tcW w:w="1666" w:type="pct"/>
            <w:shd w:val="clear" w:color="auto" w:fill="auto"/>
          </w:tcPr>
          <w:p w:rsidR="008D6076" w:rsidRPr="002D2399" w:rsidRDefault="008D6076" w:rsidP="008D6076">
            <w:pPr>
              <w:rPr>
                <w:sz w:val="28"/>
                <w:szCs w:val="28"/>
              </w:rPr>
            </w:pPr>
            <w:r w:rsidRPr="002D2399">
              <w:rPr>
                <w:sz w:val="28"/>
                <w:szCs w:val="28"/>
              </w:rPr>
              <w:t>победители:</w:t>
            </w:r>
          </w:p>
          <w:p w:rsidR="008D6076" w:rsidRPr="002D2399" w:rsidRDefault="002D2399" w:rsidP="008D6076">
            <w:pPr>
              <w:rPr>
                <w:sz w:val="28"/>
                <w:szCs w:val="28"/>
              </w:rPr>
            </w:pPr>
            <w:r>
              <w:rPr>
                <w:sz w:val="28"/>
                <w:szCs w:val="28"/>
              </w:rPr>
              <w:t>шесть</w:t>
            </w:r>
            <w:r w:rsidR="008D6076" w:rsidRPr="002D2399">
              <w:rPr>
                <w:sz w:val="28"/>
                <w:szCs w:val="28"/>
              </w:rPr>
              <w:t xml:space="preserve"> вузов Санкт-Петербурга</w:t>
            </w:r>
          </w:p>
          <w:p w:rsidR="008D6076" w:rsidRPr="002D2399" w:rsidRDefault="008D6076" w:rsidP="008D6076">
            <w:pPr>
              <w:rPr>
                <w:sz w:val="28"/>
                <w:szCs w:val="28"/>
              </w:rPr>
            </w:pPr>
            <w:r w:rsidRPr="002D2399">
              <w:rPr>
                <w:sz w:val="28"/>
                <w:szCs w:val="28"/>
              </w:rPr>
              <w:t>Субсидия на срок до трех лет, в размере до 50 млн. рублей в год</w:t>
            </w:r>
          </w:p>
        </w:tc>
      </w:tr>
      <w:tr w:rsidR="008D6076" w:rsidRPr="002D2399" w:rsidTr="00053338">
        <w:tc>
          <w:tcPr>
            <w:tcW w:w="278" w:type="pct"/>
            <w:shd w:val="clear" w:color="auto" w:fill="auto"/>
          </w:tcPr>
          <w:p w:rsidR="008D6076" w:rsidRPr="002D2399" w:rsidRDefault="008D6076" w:rsidP="008D6076">
            <w:pPr>
              <w:jc w:val="both"/>
              <w:rPr>
                <w:sz w:val="28"/>
                <w:szCs w:val="28"/>
              </w:rPr>
            </w:pPr>
            <w:r w:rsidRPr="002D2399">
              <w:rPr>
                <w:sz w:val="28"/>
                <w:szCs w:val="28"/>
              </w:rPr>
              <w:t>3</w:t>
            </w:r>
          </w:p>
        </w:tc>
        <w:tc>
          <w:tcPr>
            <w:tcW w:w="3056" w:type="pct"/>
            <w:shd w:val="clear" w:color="auto" w:fill="auto"/>
          </w:tcPr>
          <w:p w:rsidR="008D6076" w:rsidRPr="002D2399" w:rsidRDefault="008D6076" w:rsidP="008D6076">
            <w:pPr>
              <w:rPr>
                <w:sz w:val="28"/>
                <w:szCs w:val="28"/>
              </w:rPr>
            </w:pPr>
            <w:r w:rsidRPr="002D2399">
              <w:rPr>
                <w:bCs/>
                <w:sz w:val="28"/>
                <w:szCs w:val="28"/>
              </w:rPr>
              <w:t xml:space="preserve">Постановление Правительства РФ от 09.04.2010 № 220 </w:t>
            </w:r>
            <w:r w:rsidRPr="002D2399">
              <w:rPr>
                <w:sz w:val="28"/>
                <w:szCs w:val="28"/>
              </w:rPr>
              <w:t>«О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w:t>
            </w:r>
          </w:p>
        </w:tc>
        <w:tc>
          <w:tcPr>
            <w:tcW w:w="1666" w:type="pct"/>
            <w:shd w:val="clear" w:color="auto" w:fill="auto"/>
          </w:tcPr>
          <w:p w:rsidR="008D6076" w:rsidRPr="002D2399" w:rsidRDefault="008D6076" w:rsidP="008D6076">
            <w:pPr>
              <w:rPr>
                <w:sz w:val="28"/>
                <w:szCs w:val="28"/>
              </w:rPr>
            </w:pPr>
            <w:r w:rsidRPr="002D2399">
              <w:rPr>
                <w:sz w:val="28"/>
                <w:szCs w:val="28"/>
              </w:rPr>
              <w:t>48 грантов выделено организациям</w:t>
            </w:r>
            <w:r w:rsidRPr="002D2399">
              <w:rPr>
                <w:sz w:val="28"/>
                <w:szCs w:val="28"/>
              </w:rPr>
              <w:br/>
              <w:t>Санкт-Петербурга (56 ведущих ученых) Субсидия на срок до трех лет, в размере до 90 млн. рублей в год</w:t>
            </w:r>
          </w:p>
        </w:tc>
      </w:tr>
      <w:tr w:rsidR="008D6076" w:rsidRPr="002D2399" w:rsidTr="00053338">
        <w:tc>
          <w:tcPr>
            <w:tcW w:w="278" w:type="pct"/>
            <w:shd w:val="clear" w:color="auto" w:fill="auto"/>
          </w:tcPr>
          <w:p w:rsidR="008D6076" w:rsidRPr="002D2399" w:rsidRDefault="008D6076" w:rsidP="008D6076">
            <w:pPr>
              <w:jc w:val="both"/>
              <w:rPr>
                <w:sz w:val="28"/>
                <w:szCs w:val="28"/>
              </w:rPr>
            </w:pPr>
            <w:r w:rsidRPr="002D2399">
              <w:rPr>
                <w:sz w:val="28"/>
                <w:szCs w:val="28"/>
              </w:rPr>
              <w:t>4</w:t>
            </w:r>
          </w:p>
        </w:tc>
        <w:tc>
          <w:tcPr>
            <w:tcW w:w="3056" w:type="pct"/>
            <w:shd w:val="clear" w:color="auto" w:fill="auto"/>
          </w:tcPr>
          <w:p w:rsidR="008D6076" w:rsidRPr="002D2399" w:rsidRDefault="008D6076" w:rsidP="008D6076">
            <w:pPr>
              <w:rPr>
                <w:sz w:val="28"/>
                <w:szCs w:val="28"/>
              </w:rPr>
            </w:pPr>
            <w:r w:rsidRPr="002D2399">
              <w:rPr>
                <w:bCs/>
                <w:sz w:val="28"/>
                <w:szCs w:val="28"/>
              </w:rPr>
              <w:t xml:space="preserve">Распоряжение Правительства РФ от 23.07.2013 № 1300 </w:t>
            </w:r>
            <w:r w:rsidRPr="002D2399">
              <w:rPr>
                <w:sz w:val="28"/>
                <w:szCs w:val="28"/>
              </w:rPr>
              <w:t xml:space="preserve">«План мероприятий («дорожная карта») в области инжиниринга и промышленного дизайна» </w:t>
            </w:r>
            <w:r w:rsidRPr="002D2399">
              <w:rPr>
                <w:bCs/>
                <w:sz w:val="28"/>
                <w:szCs w:val="28"/>
              </w:rPr>
              <w:t>Постановление Правительства РФ от 15.04.2014 № 328 «</w:t>
            </w:r>
            <w:r w:rsidRPr="002D2399">
              <w:rPr>
                <w:sz w:val="28"/>
                <w:szCs w:val="28"/>
              </w:rPr>
              <w:t>Об утверждении государственной программы РФ «Развитие промышленности и повышение ее конкурентоспособности»</w:t>
            </w:r>
          </w:p>
        </w:tc>
        <w:tc>
          <w:tcPr>
            <w:tcW w:w="1666" w:type="pct"/>
            <w:shd w:val="clear" w:color="auto" w:fill="auto"/>
          </w:tcPr>
          <w:p w:rsidR="00D70980" w:rsidRPr="00D70980" w:rsidRDefault="00D70980" w:rsidP="00D70980">
            <w:pPr>
              <w:rPr>
                <w:sz w:val="28"/>
                <w:szCs w:val="28"/>
              </w:rPr>
            </w:pPr>
            <w:r w:rsidRPr="00D70980">
              <w:rPr>
                <w:sz w:val="28"/>
                <w:szCs w:val="28"/>
              </w:rPr>
              <w:t xml:space="preserve">четыре гранта </w:t>
            </w:r>
          </w:p>
          <w:p w:rsidR="008D6076" w:rsidRPr="002D2399" w:rsidRDefault="00D70980" w:rsidP="00D70980">
            <w:pPr>
              <w:rPr>
                <w:sz w:val="28"/>
                <w:szCs w:val="28"/>
              </w:rPr>
            </w:pPr>
            <w:r w:rsidRPr="00D70980">
              <w:rPr>
                <w:sz w:val="28"/>
                <w:szCs w:val="28"/>
              </w:rPr>
              <w:t>С 2020 года общий объем финансирования проекта из средств федерального бюджета на 2021-2023 годы –  300 млн. рублей (по 100 млн. рублей ежегодно).</w:t>
            </w:r>
          </w:p>
        </w:tc>
      </w:tr>
    </w:tbl>
    <w:p w:rsidR="008D6076" w:rsidRPr="000F6972" w:rsidRDefault="008D6076" w:rsidP="00E34A8F">
      <w:pPr>
        <w:spacing w:line="276" w:lineRule="auto"/>
        <w:ind w:firstLine="567"/>
        <w:jc w:val="both"/>
        <w:rPr>
          <w:sz w:val="28"/>
          <w:szCs w:val="28"/>
        </w:rPr>
      </w:pPr>
    </w:p>
    <w:p w:rsidR="009C1D17" w:rsidRPr="000F6972" w:rsidRDefault="009C1D17" w:rsidP="00B81C3C">
      <w:pPr>
        <w:spacing w:line="276" w:lineRule="auto"/>
        <w:ind w:firstLine="709"/>
        <w:jc w:val="both"/>
        <w:rPr>
          <w:sz w:val="28"/>
          <w:szCs w:val="28"/>
        </w:rPr>
      </w:pPr>
      <w:r w:rsidRPr="000F6972">
        <w:rPr>
          <w:sz w:val="28"/>
          <w:szCs w:val="28"/>
        </w:rPr>
        <w:lastRenderedPageBreak/>
        <w:t xml:space="preserve">В федеральную адресную инвестиционную программу </w:t>
      </w:r>
      <w:r w:rsidRPr="000F6972">
        <w:rPr>
          <w:sz w:val="28"/>
          <w:szCs w:val="28"/>
        </w:rPr>
        <w:br/>
        <w:t xml:space="preserve">(ФАИП) включены проекты научно-образовательной сферы </w:t>
      </w:r>
      <w:r w:rsidRPr="000F6972">
        <w:rPr>
          <w:sz w:val="28"/>
          <w:szCs w:val="28"/>
        </w:rPr>
        <w:br/>
        <w:t xml:space="preserve">Санкт-Петербурга, представленные в </w:t>
      </w:r>
      <w:r w:rsidRPr="000F6972">
        <w:rPr>
          <w:i/>
          <w:sz w:val="28"/>
          <w:szCs w:val="28"/>
        </w:rPr>
        <w:t xml:space="preserve">таблице </w:t>
      </w:r>
      <w:r w:rsidR="00E824FB">
        <w:rPr>
          <w:i/>
          <w:sz w:val="28"/>
          <w:szCs w:val="28"/>
        </w:rPr>
        <w:t>3</w:t>
      </w:r>
      <w:r w:rsidR="002145E9">
        <w:rPr>
          <w:i/>
          <w:sz w:val="28"/>
          <w:szCs w:val="28"/>
        </w:rPr>
        <w:t>2</w:t>
      </w:r>
      <w:r w:rsidRPr="000F6972">
        <w:rPr>
          <w:sz w:val="28"/>
          <w:szCs w:val="28"/>
        </w:rPr>
        <w:t>.</w:t>
      </w:r>
    </w:p>
    <w:p w:rsidR="009C1D17" w:rsidRPr="000F6972" w:rsidRDefault="009C1D17" w:rsidP="009C1D17">
      <w:pPr>
        <w:spacing w:line="276" w:lineRule="auto"/>
        <w:ind w:firstLine="567"/>
        <w:jc w:val="right"/>
        <w:rPr>
          <w:i/>
          <w:sz w:val="28"/>
          <w:szCs w:val="28"/>
        </w:rPr>
      </w:pPr>
      <w:r w:rsidRPr="000F6972">
        <w:rPr>
          <w:i/>
          <w:sz w:val="28"/>
          <w:szCs w:val="28"/>
        </w:rPr>
        <w:t xml:space="preserve">Таблица </w:t>
      </w:r>
      <w:r w:rsidR="00E824FB">
        <w:rPr>
          <w:i/>
          <w:sz w:val="28"/>
          <w:szCs w:val="28"/>
        </w:rPr>
        <w:t>3</w:t>
      </w:r>
      <w:r w:rsidR="002145E9">
        <w:rPr>
          <w:i/>
          <w:sz w:val="28"/>
          <w:szCs w:val="28"/>
        </w:rPr>
        <w:t>2</w:t>
      </w:r>
    </w:p>
    <w:p w:rsidR="009C1D17" w:rsidRPr="000F6972" w:rsidRDefault="009C1D17" w:rsidP="009C1D17">
      <w:pPr>
        <w:ind w:firstLine="567"/>
        <w:jc w:val="center"/>
        <w:rPr>
          <w:b/>
          <w:sz w:val="28"/>
          <w:szCs w:val="28"/>
        </w:rPr>
      </w:pPr>
      <w:r w:rsidRPr="000F6972">
        <w:rPr>
          <w:b/>
          <w:sz w:val="28"/>
          <w:szCs w:val="28"/>
        </w:rPr>
        <w:t>Проекты организаций научно-образовательной сферы</w:t>
      </w:r>
    </w:p>
    <w:p w:rsidR="009C1D17" w:rsidRDefault="009C1D17" w:rsidP="009C1D17">
      <w:pPr>
        <w:ind w:firstLine="567"/>
        <w:jc w:val="center"/>
        <w:rPr>
          <w:b/>
          <w:sz w:val="28"/>
          <w:szCs w:val="28"/>
        </w:rPr>
      </w:pPr>
      <w:r w:rsidRPr="000F6972">
        <w:rPr>
          <w:b/>
          <w:sz w:val="28"/>
          <w:szCs w:val="28"/>
        </w:rPr>
        <w:t>Санкт-Петербурга в рамках ФАИП</w:t>
      </w:r>
    </w:p>
    <w:p w:rsidR="0012589F" w:rsidRPr="000F6972" w:rsidRDefault="0012589F" w:rsidP="009C1D17">
      <w:pPr>
        <w:ind w:firstLine="567"/>
        <w:jc w:val="center"/>
        <w:rPr>
          <w:b/>
          <w:sz w:val="28"/>
          <w:szCs w:val="28"/>
        </w:rPr>
      </w:pPr>
    </w:p>
    <w:tbl>
      <w:tblPr>
        <w:tblW w:w="52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600" w:firstRow="0" w:lastRow="0" w:firstColumn="0" w:lastColumn="0" w:noHBand="1" w:noVBand="1"/>
      </w:tblPr>
      <w:tblGrid>
        <w:gridCol w:w="5939"/>
        <w:gridCol w:w="946"/>
        <w:gridCol w:w="856"/>
        <w:gridCol w:w="1109"/>
        <w:gridCol w:w="1085"/>
      </w:tblGrid>
      <w:tr w:rsidR="009C1D17" w:rsidRPr="002D2399" w:rsidTr="002D2399">
        <w:trPr>
          <w:trHeight w:val="689"/>
        </w:trPr>
        <w:tc>
          <w:tcPr>
            <w:tcW w:w="2989" w:type="pct"/>
            <w:vMerge w:val="restart"/>
            <w:shd w:val="clear" w:color="auto" w:fill="FFFFFF"/>
            <w:tcMar>
              <w:top w:w="8" w:type="dxa"/>
              <w:left w:w="8" w:type="dxa"/>
              <w:bottom w:w="0" w:type="dxa"/>
              <w:right w:w="8" w:type="dxa"/>
            </w:tcMar>
            <w:vAlign w:val="center"/>
          </w:tcPr>
          <w:p w:rsidR="009C1D17" w:rsidRPr="002D2399" w:rsidRDefault="009C1D17" w:rsidP="009C1D17">
            <w:pPr>
              <w:ind w:firstLine="567"/>
              <w:jc w:val="center"/>
              <w:rPr>
                <w:b/>
                <w:sz w:val="28"/>
                <w:szCs w:val="28"/>
              </w:rPr>
            </w:pPr>
            <w:r w:rsidRPr="002D2399">
              <w:rPr>
                <w:b/>
                <w:sz w:val="28"/>
                <w:szCs w:val="28"/>
              </w:rPr>
              <w:t>Наименование объекта</w:t>
            </w:r>
          </w:p>
        </w:tc>
        <w:tc>
          <w:tcPr>
            <w:tcW w:w="2011" w:type="pct"/>
            <w:gridSpan w:val="4"/>
            <w:shd w:val="clear" w:color="auto" w:fill="FFFFFF"/>
            <w:tcMar>
              <w:top w:w="8" w:type="dxa"/>
              <w:left w:w="8" w:type="dxa"/>
              <w:bottom w:w="0" w:type="dxa"/>
              <w:right w:w="8" w:type="dxa"/>
            </w:tcMar>
            <w:vAlign w:val="center"/>
          </w:tcPr>
          <w:p w:rsidR="009C1D17" w:rsidRPr="002D2399" w:rsidRDefault="009C1D17" w:rsidP="009C1D17">
            <w:pPr>
              <w:jc w:val="center"/>
              <w:rPr>
                <w:b/>
                <w:sz w:val="28"/>
                <w:szCs w:val="28"/>
              </w:rPr>
            </w:pPr>
            <w:r w:rsidRPr="002D2399">
              <w:rPr>
                <w:b/>
                <w:sz w:val="28"/>
                <w:szCs w:val="28"/>
              </w:rPr>
              <w:t xml:space="preserve">Финансирование, </w:t>
            </w:r>
          </w:p>
          <w:p w:rsidR="009C1D17" w:rsidRPr="002D2399" w:rsidRDefault="009C1D17" w:rsidP="009C1D17">
            <w:pPr>
              <w:jc w:val="center"/>
              <w:rPr>
                <w:b/>
                <w:i/>
                <w:sz w:val="28"/>
                <w:szCs w:val="28"/>
              </w:rPr>
            </w:pPr>
            <w:r w:rsidRPr="002D2399">
              <w:rPr>
                <w:b/>
                <w:i/>
                <w:sz w:val="28"/>
                <w:szCs w:val="28"/>
              </w:rPr>
              <w:t>млн. рублей</w:t>
            </w:r>
          </w:p>
        </w:tc>
      </w:tr>
      <w:tr w:rsidR="009C1D17" w:rsidRPr="002D2399" w:rsidTr="002D2399">
        <w:trPr>
          <w:trHeight w:val="689"/>
        </w:trPr>
        <w:tc>
          <w:tcPr>
            <w:tcW w:w="2989" w:type="pct"/>
            <w:vMerge/>
            <w:shd w:val="clear" w:color="auto" w:fill="FFFFFF"/>
            <w:tcMar>
              <w:top w:w="8" w:type="dxa"/>
              <w:left w:w="8" w:type="dxa"/>
              <w:bottom w:w="0" w:type="dxa"/>
              <w:right w:w="8" w:type="dxa"/>
            </w:tcMar>
            <w:vAlign w:val="center"/>
            <w:hideMark/>
          </w:tcPr>
          <w:p w:rsidR="009C1D17" w:rsidRPr="002D2399" w:rsidRDefault="009C1D17" w:rsidP="009C1D17">
            <w:pPr>
              <w:ind w:firstLine="567"/>
              <w:jc w:val="center"/>
              <w:rPr>
                <w:b/>
                <w:sz w:val="28"/>
                <w:szCs w:val="28"/>
              </w:rPr>
            </w:pPr>
          </w:p>
        </w:tc>
        <w:tc>
          <w:tcPr>
            <w:tcW w:w="476" w:type="pct"/>
            <w:shd w:val="clear" w:color="auto" w:fill="FFFFFF"/>
            <w:tcMar>
              <w:top w:w="8" w:type="dxa"/>
              <w:left w:w="8" w:type="dxa"/>
              <w:bottom w:w="0" w:type="dxa"/>
              <w:right w:w="8" w:type="dxa"/>
            </w:tcMar>
            <w:hideMark/>
          </w:tcPr>
          <w:p w:rsidR="009C1D17" w:rsidRPr="002D2399" w:rsidRDefault="009C1D17" w:rsidP="009C1D17">
            <w:pPr>
              <w:jc w:val="center"/>
              <w:rPr>
                <w:b/>
                <w:sz w:val="28"/>
                <w:szCs w:val="28"/>
              </w:rPr>
            </w:pPr>
            <w:r w:rsidRPr="002D2399">
              <w:rPr>
                <w:b/>
                <w:sz w:val="28"/>
                <w:szCs w:val="28"/>
              </w:rPr>
              <w:t>2018 год</w:t>
            </w:r>
            <w:r w:rsidRPr="002D2399">
              <w:rPr>
                <w:b/>
                <w:sz w:val="28"/>
                <w:szCs w:val="28"/>
              </w:rPr>
              <w:br/>
            </w:r>
          </w:p>
        </w:tc>
        <w:tc>
          <w:tcPr>
            <w:tcW w:w="431" w:type="pct"/>
            <w:shd w:val="clear" w:color="auto" w:fill="FFFFFF"/>
            <w:tcMar>
              <w:top w:w="8" w:type="dxa"/>
              <w:left w:w="8" w:type="dxa"/>
              <w:bottom w:w="0" w:type="dxa"/>
              <w:right w:w="8" w:type="dxa"/>
            </w:tcMar>
            <w:hideMark/>
          </w:tcPr>
          <w:p w:rsidR="009C1D17" w:rsidRPr="002D2399" w:rsidRDefault="009C1D17" w:rsidP="009C1D17">
            <w:pPr>
              <w:jc w:val="center"/>
              <w:rPr>
                <w:b/>
                <w:sz w:val="28"/>
                <w:szCs w:val="28"/>
              </w:rPr>
            </w:pPr>
            <w:r w:rsidRPr="002D2399">
              <w:rPr>
                <w:b/>
                <w:sz w:val="28"/>
                <w:szCs w:val="28"/>
              </w:rPr>
              <w:t>2019 год</w:t>
            </w:r>
          </w:p>
        </w:tc>
        <w:tc>
          <w:tcPr>
            <w:tcW w:w="558" w:type="pct"/>
            <w:shd w:val="clear" w:color="auto" w:fill="FFFFFF"/>
            <w:tcMar>
              <w:top w:w="8" w:type="dxa"/>
              <w:left w:w="8" w:type="dxa"/>
              <w:bottom w:w="0" w:type="dxa"/>
              <w:right w:w="8" w:type="dxa"/>
            </w:tcMar>
            <w:hideMark/>
          </w:tcPr>
          <w:p w:rsidR="001C25A9" w:rsidRPr="002D2399" w:rsidRDefault="009C1D17" w:rsidP="009C1D17">
            <w:pPr>
              <w:jc w:val="center"/>
              <w:rPr>
                <w:b/>
                <w:sz w:val="28"/>
                <w:szCs w:val="28"/>
              </w:rPr>
            </w:pPr>
            <w:r w:rsidRPr="002D2399">
              <w:rPr>
                <w:b/>
                <w:sz w:val="28"/>
                <w:szCs w:val="28"/>
              </w:rPr>
              <w:t xml:space="preserve">2020 </w:t>
            </w:r>
          </w:p>
          <w:p w:rsidR="009C1D17" w:rsidRPr="002D2399" w:rsidRDefault="009C1D17" w:rsidP="009C1D17">
            <w:pPr>
              <w:jc w:val="center"/>
              <w:rPr>
                <w:b/>
                <w:sz w:val="28"/>
                <w:szCs w:val="28"/>
              </w:rPr>
            </w:pPr>
            <w:r w:rsidRPr="002D2399">
              <w:rPr>
                <w:b/>
                <w:sz w:val="28"/>
                <w:szCs w:val="28"/>
              </w:rPr>
              <w:t>год</w:t>
            </w:r>
          </w:p>
        </w:tc>
        <w:tc>
          <w:tcPr>
            <w:tcW w:w="547" w:type="pct"/>
            <w:shd w:val="clear" w:color="auto" w:fill="FFFFFF"/>
            <w:tcMar>
              <w:top w:w="8" w:type="dxa"/>
              <w:left w:w="8" w:type="dxa"/>
              <w:bottom w:w="0" w:type="dxa"/>
              <w:right w:w="8" w:type="dxa"/>
            </w:tcMar>
            <w:hideMark/>
          </w:tcPr>
          <w:p w:rsidR="001C25A9" w:rsidRPr="002D2399" w:rsidRDefault="009C1D17" w:rsidP="009C1D17">
            <w:pPr>
              <w:jc w:val="center"/>
              <w:rPr>
                <w:b/>
                <w:sz w:val="28"/>
                <w:szCs w:val="28"/>
              </w:rPr>
            </w:pPr>
            <w:r w:rsidRPr="002D2399">
              <w:rPr>
                <w:b/>
                <w:sz w:val="28"/>
                <w:szCs w:val="28"/>
              </w:rPr>
              <w:t>2021</w:t>
            </w:r>
          </w:p>
          <w:p w:rsidR="009C1D17" w:rsidRPr="002D2399" w:rsidRDefault="009C1D17" w:rsidP="009C1D17">
            <w:pPr>
              <w:jc w:val="center"/>
              <w:rPr>
                <w:b/>
                <w:sz w:val="28"/>
                <w:szCs w:val="28"/>
              </w:rPr>
            </w:pPr>
            <w:r w:rsidRPr="002D2399">
              <w:rPr>
                <w:b/>
                <w:sz w:val="28"/>
                <w:szCs w:val="28"/>
              </w:rPr>
              <w:t xml:space="preserve"> год</w:t>
            </w:r>
          </w:p>
          <w:p w:rsidR="009C1D17" w:rsidRPr="002D2399" w:rsidRDefault="009C1D17" w:rsidP="009C1D17">
            <w:pPr>
              <w:jc w:val="center"/>
              <w:rPr>
                <w:b/>
                <w:sz w:val="28"/>
                <w:szCs w:val="28"/>
              </w:rPr>
            </w:pPr>
          </w:p>
        </w:tc>
      </w:tr>
      <w:tr w:rsidR="009C1D17" w:rsidRPr="002D2399" w:rsidTr="002D2399">
        <w:trPr>
          <w:trHeight w:val="695"/>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 xml:space="preserve">Строительство и техническое перевооружение </w:t>
            </w:r>
            <w:r w:rsidRPr="002D2399">
              <w:rPr>
                <w:sz w:val="28"/>
                <w:szCs w:val="28"/>
              </w:rPr>
              <w:br/>
              <w:t>НИОКР-центра ФТИ им. А.Ф. Иоффе РАН</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1 000,0</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2 058,4</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405,6</w:t>
            </w:r>
          </w:p>
        </w:tc>
        <w:tc>
          <w:tcPr>
            <w:tcW w:w="547" w:type="pct"/>
            <w:shd w:val="clear" w:color="auto" w:fill="auto"/>
            <w:tcMar>
              <w:top w:w="8" w:type="dxa"/>
              <w:left w:w="8" w:type="dxa"/>
              <w:bottom w:w="0" w:type="dxa"/>
              <w:right w:w="8" w:type="dxa"/>
            </w:tcMar>
          </w:tcPr>
          <w:p w:rsidR="009C1D17" w:rsidRPr="002D2399" w:rsidRDefault="009C1D17" w:rsidP="009C1D17">
            <w:pPr>
              <w:jc w:val="center"/>
              <w:rPr>
                <w:sz w:val="28"/>
                <w:szCs w:val="28"/>
              </w:rPr>
            </w:pPr>
          </w:p>
        </w:tc>
      </w:tr>
      <w:tr w:rsidR="009C1D17" w:rsidRPr="002D2399" w:rsidTr="002D2399">
        <w:trPr>
          <w:trHeight w:val="663"/>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Строительство нового здания Санкт-Петербургского филиала Архива РАН</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686,9</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550,1</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891,7</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829"/>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 xml:space="preserve">Создание современного многофункционального научно-хранительского центра Музея антропологии и Этнографии им. Петра Великого (Кунсткамера) РАН.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0,0</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94,4</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87,6</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1 410,7</w:t>
            </w:r>
          </w:p>
        </w:tc>
      </w:tr>
      <w:tr w:rsidR="009C1D17" w:rsidRPr="002D2399" w:rsidTr="002D2399">
        <w:trPr>
          <w:trHeight w:val="685"/>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Реконструкция с расширением здания книгохранилища Библиотеки РАН</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69,5</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53,2</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0,0</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Строительство нового корпуса научно-инновационных технологий Санкт-Петербургского национального исследовательского Академического университета РАН</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57,5</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 xml:space="preserve">Реконструкция здания Института мозга человека </w:t>
            </w:r>
            <w:r w:rsidRPr="002D2399">
              <w:rPr>
                <w:sz w:val="28"/>
                <w:szCs w:val="28"/>
              </w:rPr>
              <w:br/>
              <w:t>им. Н.П. Бехтеревой РАН</w:t>
            </w:r>
          </w:p>
        </w:tc>
        <w:tc>
          <w:tcPr>
            <w:tcW w:w="476" w:type="pct"/>
            <w:tcBorders>
              <w:top w:val="nil"/>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431" w:type="pct"/>
            <w:tcBorders>
              <w:top w:val="nil"/>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58" w:type="pct"/>
            <w:tcBorders>
              <w:top w:val="nil"/>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47,1</w:t>
            </w:r>
          </w:p>
        </w:tc>
        <w:tc>
          <w:tcPr>
            <w:tcW w:w="547" w:type="pct"/>
            <w:tcBorders>
              <w:top w:val="nil"/>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217,0</w:t>
            </w:r>
          </w:p>
        </w:tc>
      </w:tr>
      <w:tr w:rsidR="009C1D17" w:rsidRPr="002D2399" w:rsidTr="002D2399">
        <w:trPr>
          <w:trHeight w:val="270"/>
        </w:trPr>
        <w:tc>
          <w:tcPr>
            <w:tcW w:w="2989" w:type="pct"/>
            <w:shd w:val="clear" w:color="auto" w:fill="FFFFFF"/>
            <w:tcMar>
              <w:top w:w="8" w:type="dxa"/>
              <w:left w:w="8" w:type="dxa"/>
              <w:bottom w:w="0" w:type="dxa"/>
              <w:right w:w="8" w:type="dxa"/>
            </w:tcMar>
            <w:hideMark/>
          </w:tcPr>
          <w:p w:rsidR="009C1D17" w:rsidRPr="002D2399" w:rsidRDefault="009C1D17" w:rsidP="009C1D17">
            <w:pPr>
              <w:rPr>
                <w:sz w:val="28"/>
                <w:szCs w:val="28"/>
              </w:rPr>
            </w:pPr>
            <w:r w:rsidRPr="002D2399">
              <w:rPr>
                <w:sz w:val="28"/>
                <w:szCs w:val="28"/>
              </w:rPr>
              <w:t>Реконструкция с приспособлением для современного использования для нужд Санкт-Петербургского филиала Института океанологии им. П.П.Ширшова РАН</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294,6</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244,6</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Строительство учебно-лабораторного комплекса </w:t>
            </w:r>
            <w:r w:rsidRPr="002D2399">
              <w:rPr>
                <w:sz w:val="28"/>
                <w:szCs w:val="28"/>
              </w:rPr>
              <w:br/>
              <w:t>Балтийского государственного технического университета «ВОЕНМЕХ» им. Д.Ф. Устинова</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387,2</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25,4</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 Строительство нового клинического корпуса Первого Санкт-Петербургского государственного медицинского университета </w:t>
            </w:r>
          </w:p>
          <w:p w:rsidR="009C1D17" w:rsidRPr="002D2399" w:rsidRDefault="009C1D17" w:rsidP="009C1D17">
            <w:pPr>
              <w:rPr>
                <w:sz w:val="28"/>
                <w:szCs w:val="28"/>
              </w:rPr>
            </w:pPr>
            <w:r w:rsidRPr="002D2399">
              <w:rPr>
                <w:sz w:val="28"/>
                <w:szCs w:val="28"/>
              </w:rPr>
              <w:t xml:space="preserve">им. академика И.П. Павлова» </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22,1</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836,3</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1 951,9</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Строительство научно-клинического нейрохирургического комплекса, центра ядерной хирургии и научно образовательного корпуса </w:t>
            </w:r>
            <w:r w:rsidRPr="002D2399">
              <w:rPr>
                <w:sz w:val="28"/>
                <w:szCs w:val="28"/>
              </w:rPr>
              <w:lastRenderedPageBreak/>
              <w:t xml:space="preserve">ФГБУ «Национальный медицинский исследовательский центр им. В.А. Алмазова» </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lastRenderedPageBreak/>
              <w:t>615,3</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1 867,4</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2 098,3</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5 833,5</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2D2399">
            <w:pPr>
              <w:rPr>
                <w:sz w:val="28"/>
                <w:szCs w:val="28"/>
              </w:rPr>
            </w:pPr>
            <w:r w:rsidRPr="002D2399">
              <w:rPr>
                <w:sz w:val="28"/>
                <w:szCs w:val="28"/>
              </w:rPr>
              <w:t>Строительство реабилитацитонного корпуса на 200 коек и общежития Научно-исследовательского детского ортопедического института им. Г.И. Турнера, г. Санкт-Петербург</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18,5</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663,9</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1 005,0</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685,7</w:t>
            </w:r>
          </w:p>
        </w:tc>
      </w:tr>
      <w:tr w:rsidR="009C1D17" w:rsidRPr="002D2399" w:rsidTr="002D2399">
        <w:trPr>
          <w:trHeight w:val="270"/>
        </w:trPr>
        <w:tc>
          <w:tcPr>
            <w:tcW w:w="2989" w:type="pct"/>
            <w:shd w:val="clear" w:color="auto" w:fill="FFFFFF"/>
            <w:tcMar>
              <w:top w:w="8" w:type="dxa"/>
              <w:left w:w="8" w:type="dxa"/>
              <w:bottom w:w="0" w:type="dxa"/>
              <w:right w:w="8" w:type="dxa"/>
            </w:tcMar>
          </w:tcPr>
          <w:p w:rsidR="002D2399" w:rsidRDefault="009C1D17" w:rsidP="009C1D17">
            <w:pPr>
              <w:rPr>
                <w:sz w:val="28"/>
                <w:szCs w:val="28"/>
              </w:rPr>
            </w:pPr>
            <w:r w:rsidRPr="002D2399">
              <w:rPr>
                <w:sz w:val="28"/>
                <w:szCs w:val="28"/>
              </w:rPr>
              <w:t xml:space="preserve">Строительство и реконструкция учебно-административных корпусов, общежития </w:t>
            </w:r>
            <w:r w:rsidRPr="002D2399">
              <w:rPr>
                <w:sz w:val="28"/>
                <w:szCs w:val="28"/>
              </w:rPr>
              <w:br/>
              <w:t xml:space="preserve">Санкт-Петербургского университета </w:t>
            </w:r>
          </w:p>
          <w:p w:rsidR="009C1D17" w:rsidRPr="002D2399" w:rsidRDefault="009C1D17" w:rsidP="000123F5">
            <w:pPr>
              <w:rPr>
                <w:sz w:val="28"/>
                <w:szCs w:val="28"/>
              </w:rPr>
            </w:pPr>
            <w:r w:rsidRPr="002D2399">
              <w:rPr>
                <w:sz w:val="28"/>
                <w:szCs w:val="28"/>
              </w:rPr>
              <w:t xml:space="preserve">Государственной противопожарной службы </w:t>
            </w:r>
            <w:r w:rsidR="000123F5">
              <w:rPr>
                <w:sz w:val="28"/>
                <w:szCs w:val="28"/>
              </w:rPr>
              <w:t>МЧС</w:t>
            </w:r>
            <w:r w:rsidR="000123F5" w:rsidRPr="002D2399">
              <w:rPr>
                <w:sz w:val="28"/>
                <w:szCs w:val="28"/>
              </w:rPr>
              <w:t xml:space="preserve">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262,7</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132,6</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3,5</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134,3</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Строительство для размещения высшей школы менеджмента здания общежития </w:t>
            </w:r>
          </w:p>
          <w:p w:rsidR="009C1D17" w:rsidRPr="002D2399" w:rsidRDefault="009C1D17" w:rsidP="009C1D17">
            <w:pPr>
              <w:rPr>
                <w:sz w:val="28"/>
                <w:szCs w:val="28"/>
              </w:rPr>
            </w:pPr>
            <w:r w:rsidRPr="002D2399">
              <w:rPr>
                <w:sz w:val="28"/>
                <w:szCs w:val="28"/>
              </w:rPr>
              <w:t>Санкт-Петербургского государственного университета</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482,0</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481,1</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173,0</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Техническое перевооружение экспериментано-технологической базы Акционерное общество «НИИЭФА им. Д.В. Ефремова»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41,6</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32,0</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1 375,6</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0123F5" w:rsidRDefault="009C1D17" w:rsidP="000123F5">
            <w:pPr>
              <w:rPr>
                <w:sz w:val="28"/>
                <w:szCs w:val="28"/>
              </w:rPr>
            </w:pPr>
            <w:r w:rsidRPr="002D2399">
              <w:rPr>
                <w:sz w:val="28"/>
                <w:szCs w:val="28"/>
              </w:rPr>
              <w:t>Реконструкция учебных городков №1-3, строительство Морского колледжа Государственного университета морского и речного флота им. адмирала С.О. Макарова,</w:t>
            </w:r>
          </w:p>
          <w:p w:rsidR="009C1D17" w:rsidRPr="002D2399" w:rsidRDefault="009C1D17" w:rsidP="000123F5">
            <w:pPr>
              <w:rPr>
                <w:sz w:val="28"/>
                <w:szCs w:val="28"/>
              </w:rPr>
            </w:pPr>
            <w:r w:rsidRPr="002D2399">
              <w:rPr>
                <w:sz w:val="28"/>
                <w:szCs w:val="28"/>
              </w:rPr>
              <w:t>г. Санкт-Петербург</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805,1</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394,4</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121,2</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216,0</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Реконструкция с элементами реставрации лабораторного комплекса Санкт-Петербургского государственного аграрного университета </w:t>
            </w:r>
            <w:r w:rsidRPr="002D2399">
              <w:rPr>
                <w:sz w:val="28"/>
                <w:szCs w:val="28"/>
              </w:rPr>
              <w:tab/>
              <w:t xml:space="preserve">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176,9</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100,0</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0,0</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210,1</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Строительство общежития на 600 мест «Национальный исследовательский университет </w:t>
            </w:r>
            <w:r w:rsidRPr="002D2399">
              <w:rPr>
                <w:sz w:val="28"/>
                <w:szCs w:val="28"/>
              </w:rPr>
              <w:br/>
              <w:t>«Высшая школа экономики», г. Санкт-Петербург</w:t>
            </w:r>
          </w:p>
        </w:tc>
        <w:tc>
          <w:tcPr>
            <w:tcW w:w="476"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192,2</w:t>
            </w:r>
          </w:p>
        </w:tc>
        <w:tc>
          <w:tcPr>
            <w:tcW w:w="431"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w:t>
            </w:r>
          </w:p>
        </w:tc>
        <w:tc>
          <w:tcPr>
            <w:tcW w:w="558"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285,3</w:t>
            </w:r>
          </w:p>
        </w:tc>
        <w:tc>
          <w:tcPr>
            <w:tcW w:w="547" w:type="pct"/>
            <w:tcBorders>
              <w:top w:val="single" w:sz="8" w:space="0" w:color="auto"/>
              <w:left w:val="single" w:sz="8" w:space="0" w:color="auto"/>
              <w:bottom w:val="single" w:sz="8" w:space="0" w:color="000000"/>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666,7</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Учебный корпус Северо-Западного института управления-филиала Российской академии народного хозяйства и государственной службы при Президенте Российской Федерации</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43,9</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285,8</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496,6</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218,0</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sz w:val="28"/>
                <w:szCs w:val="28"/>
              </w:rPr>
            </w:pPr>
            <w:r w:rsidRPr="002D2399">
              <w:rPr>
                <w:sz w:val="28"/>
                <w:szCs w:val="28"/>
              </w:rPr>
              <w:t xml:space="preserve">Строительство и реконструкция клинический корпуса Национального медицинского исследовательского центра онкологии им. Н.Н. Петрова» Минздрава России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259,9</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699,8</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732,4</w:t>
            </w:r>
          </w:p>
        </w:tc>
      </w:tr>
      <w:tr w:rsidR="009C1D17" w:rsidRPr="002D2399" w:rsidTr="002D2399">
        <w:trPr>
          <w:trHeight w:val="270"/>
        </w:trPr>
        <w:tc>
          <w:tcPr>
            <w:tcW w:w="2989" w:type="pct"/>
            <w:tcBorders>
              <w:top w:val="nil"/>
              <w:left w:val="single" w:sz="8" w:space="0" w:color="auto"/>
              <w:bottom w:val="single" w:sz="8" w:space="0" w:color="auto"/>
              <w:right w:val="single" w:sz="8" w:space="0" w:color="auto"/>
            </w:tcBorders>
            <w:shd w:val="clear" w:color="000000" w:fill="FFFFFF"/>
            <w:tcMar>
              <w:top w:w="8" w:type="dxa"/>
              <w:left w:w="8" w:type="dxa"/>
              <w:bottom w:w="0" w:type="dxa"/>
              <w:right w:w="8" w:type="dxa"/>
            </w:tcMar>
            <w:vAlign w:val="center"/>
          </w:tcPr>
          <w:p w:rsidR="009C1D17" w:rsidRPr="002D2399" w:rsidRDefault="009C1D17" w:rsidP="009C1D17">
            <w:pPr>
              <w:rPr>
                <w:sz w:val="28"/>
                <w:szCs w:val="28"/>
              </w:rPr>
            </w:pPr>
            <w:r w:rsidRPr="002D2399">
              <w:rPr>
                <w:sz w:val="28"/>
                <w:szCs w:val="28"/>
              </w:rPr>
              <w:t>Студенческое общежитие Санкт-Петербургского государственного морского технического университета</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29,0</w:t>
            </w:r>
          </w:p>
        </w:tc>
      </w:tr>
      <w:tr w:rsidR="009C1D17" w:rsidRPr="002D2399" w:rsidTr="002D2399">
        <w:trPr>
          <w:trHeight w:val="270"/>
        </w:trPr>
        <w:tc>
          <w:tcPr>
            <w:tcW w:w="2989" w:type="pct"/>
            <w:tcBorders>
              <w:top w:val="nil"/>
              <w:left w:val="single" w:sz="8" w:space="0" w:color="auto"/>
              <w:bottom w:val="single" w:sz="8" w:space="0" w:color="auto"/>
              <w:right w:val="single" w:sz="8" w:space="0" w:color="auto"/>
            </w:tcBorders>
            <w:shd w:val="clear" w:color="000000" w:fill="FFFFFF"/>
            <w:tcMar>
              <w:top w:w="8" w:type="dxa"/>
              <w:left w:w="8" w:type="dxa"/>
              <w:bottom w:w="0" w:type="dxa"/>
              <w:right w:w="8" w:type="dxa"/>
            </w:tcMar>
            <w:vAlign w:val="center"/>
          </w:tcPr>
          <w:p w:rsidR="009C1D17" w:rsidRPr="002D2399" w:rsidRDefault="009C1D17" w:rsidP="009C1D17">
            <w:pPr>
              <w:rPr>
                <w:sz w:val="28"/>
                <w:szCs w:val="28"/>
              </w:rPr>
            </w:pPr>
            <w:r w:rsidRPr="002D2399">
              <w:rPr>
                <w:sz w:val="28"/>
                <w:szCs w:val="28"/>
              </w:rPr>
              <w:t xml:space="preserve">Крытый каток Национального государственного Университета физической культуры, спорта и здоровья имени П.Ф. Лесгафта </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20,0</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32,1</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tcBorders>
              <w:top w:val="nil"/>
              <w:left w:val="single" w:sz="8" w:space="0" w:color="auto"/>
              <w:bottom w:val="single" w:sz="8" w:space="0" w:color="auto"/>
              <w:right w:val="single" w:sz="8" w:space="0" w:color="auto"/>
            </w:tcBorders>
            <w:shd w:val="clear" w:color="000000" w:fill="FFFFFF"/>
            <w:tcMar>
              <w:top w:w="8" w:type="dxa"/>
              <w:left w:w="8" w:type="dxa"/>
              <w:bottom w:w="0" w:type="dxa"/>
              <w:right w:w="8" w:type="dxa"/>
            </w:tcMar>
            <w:vAlign w:val="center"/>
          </w:tcPr>
          <w:p w:rsidR="009C1D17" w:rsidRPr="002D2399" w:rsidRDefault="009C1D17" w:rsidP="009C1D17">
            <w:pPr>
              <w:rPr>
                <w:sz w:val="28"/>
                <w:szCs w:val="28"/>
              </w:rPr>
            </w:pPr>
            <w:r w:rsidRPr="002D2399">
              <w:rPr>
                <w:sz w:val="28"/>
                <w:szCs w:val="28"/>
              </w:rPr>
              <w:lastRenderedPageBreak/>
              <w:t xml:space="preserve">Реконструкция и реставрация основного здания </w:t>
            </w:r>
            <w:r w:rsidR="00552050" w:rsidRPr="002D2399">
              <w:rPr>
                <w:sz w:val="28"/>
                <w:szCs w:val="28"/>
              </w:rPr>
              <w:br/>
            </w:r>
            <w:r w:rsidRPr="002D2399">
              <w:rPr>
                <w:sz w:val="28"/>
                <w:szCs w:val="28"/>
              </w:rPr>
              <w:t>Санкт-Петербургской государственной консерватории имени Н.А. Римского-Корсакова</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62,6</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3 116,0</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sz w:val="28"/>
                <w:szCs w:val="28"/>
              </w:rPr>
            </w:pPr>
            <w:r w:rsidRPr="002D2399">
              <w:rPr>
                <w:sz w:val="28"/>
                <w:szCs w:val="28"/>
              </w:rPr>
              <w:t> </w:t>
            </w:r>
          </w:p>
        </w:tc>
      </w:tr>
      <w:tr w:rsidR="009C1D17" w:rsidRPr="002D2399" w:rsidTr="002D2399">
        <w:trPr>
          <w:trHeight w:val="270"/>
        </w:trPr>
        <w:tc>
          <w:tcPr>
            <w:tcW w:w="2989" w:type="pct"/>
            <w:shd w:val="clear" w:color="auto" w:fill="FFFFFF"/>
            <w:tcMar>
              <w:top w:w="8" w:type="dxa"/>
              <w:left w:w="8" w:type="dxa"/>
              <w:bottom w:w="0" w:type="dxa"/>
              <w:right w:w="8" w:type="dxa"/>
            </w:tcMar>
          </w:tcPr>
          <w:p w:rsidR="009C1D17" w:rsidRPr="002D2399" w:rsidRDefault="009C1D17" w:rsidP="009C1D17">
            <w:pPr>
              <w:rPr>
                <w:b/>
                <w:sz w:val="28"/>
                <w:szCs w:val="28"/>
              </w:rPr>
            </w:pPr>
            <w:r w:rsidRPr="002D2399">
              <w:rPr>
                <w:b/>
                <w:sz w:val="28"/>
                <w:szCs w:val="28"/>
              </w:rPr>
              <w:t>ИТОГО</w:t>
            </w:r>
          </w:p>
        </w:tc>
        <w:tc>
          <w:tcPr>
            <w:tcW w:w="476"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b/>
                <w:sz w:val="28"/>
                <w:szCs w:val="28"/>
              </w:rPr>
            </w:pPr>
            <w:r w:rsidRPr="002D2399">
              <w:rPr>
                <w:b/>
                <w:bCs/>
                <w:sz w:val="28"/>
                <w:szCs w:val="28"/>
              </w:rPr>
              <w:t>5 156,0</w:t>
            </w:r>
          </w:p>
        </w:tc>
        <w:tc>
          <w:tcPr>
            <w:tcW w:w="431"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b/>
                <w:sz w:val="28"/>
                <w:szCs w:val="28"/>
              </w:rPr>
            </w:pPr>
            <w:r w:rsidRPr="002D2399">
              <w:rPr>
                <w:b/>
                <w:bCs/>
                <w:sz w:val="28"/>
                <w:szCs w:val="28"/>
              </w:rPr>
              <w:t>8 162,1</w:t>
            </w:r>
          </w:p>
        </w:tc>
        <w:tc>
          <w:tcPr>
            <w:tcW w:w="558"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b/>
                <w:sz w:val="28"/>
                <w:szCs w:val="28"/>
              </w:rPr>
            </w:pPr>
            <w:r w:rsidRPr="002D2399">
              <w:rPr>
                <w:b/>
                <w:bCs/>
                <w:sz w:val="28"/>
                <w:szCs w:val="28"/>
              </w:rPr>
              <w:t>12 790,3</w:t>
            </w:r>
          </w:p>
        </w:tc>
        <w:tc>
          <w:tcPr>
            <w:tcW w:w="547" w:type="pct"/>
            <w:tcBorders>
              <w:top w:val="nil"/>
              <w:left w:val="nil"/>
              <w:bottom w:val="single" w:sz="8" w:space="0" w:color="auto"/>
              <w:right w:val="single" w:sz="8" w:space="0" w:color="auto"/>
            </w:tcBorders>
            <w:shd w:val="clear" w:color="auto" w:fill="auto"/>
            <w:tcMar>
              <w:top w:w="8" w:type="dxa"/>
              <w:left w:w="8" w:type="dxa"/>
              <w:bottom w:w="0" w:type="dxa"/>
              <w:right w:w="8" w:type="dxa"/>
            </w:tcMar>
            <w:vAlign w:val="center"/>
          </w:tcPr>
          <w:p w:rsidR="009C1D17" w:rsidRPr="002D2399" w:rsidRDefault="009C1D17" w:rsidP="009C1D17">
            <w:pPr>
              <w:jc w:val="center"/>
              <w:rPr>
                <w:b/>
                <w:sz w:val="28"/>
                <w:szCs w:val="28"/>
              </w:rPr>
            </w:pPr>
            <w:r w:rsidRPr="002D2399">
              <w:rPr>
                <w:b/>
                <w:bCs/>
                <w:sz w:val="28"/>
                <w:szCs w:val="28"/>
              </w:rPr>
              <w:t>10 353,4</w:t>
            </w:r>
          </w:p>
        </w:tc>
      </w:tr>
    </w:tbl>
    <w:p w:rsidR="009C1D17" w:rsidRPr="000F6972" w:rsidRDefault="009C1D17" w:rsidP="009C1D17"/>
    <w:p w:rsidR="009C1D17" w:rsidRDefault="009C1D17" w:rsidP="009C1D17">
      <w:pPr>
        <w:spacing w:line="276" w:lineRule="auto"/>
        <w:ind w:firstLine="709"/>
        <w:jc w:val="both"/>
        <w:rPr>
          <w:sz w:val="28"/>
          <w:szCs w:val="28"/>
        </w:rPr>
      </w:pPr>
      <w:r w:rsidRPr="000F6972">
        <w:rPr>
          <w:sz w:val="28"/>
          <w:szCs w:val="28"/>
        </w:rPr>
        <w:t xml:space="preserve">По поручению Президента Российской Федерации </w:t>
      </w:r>
      <w:r w:rsidRPr="000F6972">
        <w:rPr>
          <w:sz w:val="28"/>
          <w:szCs w:val="28"/>
        </w:rPr>
        <w:br/>
        <w:t>и в соответствии с приказом Минэкономразвития России от 25.12.2013 № 777 ведется активная работа по реализации крупного инвестиционного проекта «Территории развития Санкт-Петербургского государственного университета в Пушкинском районе Санкт-Петербурга»</w:t>
      </w:r>
      <w:r w:rsidR="00EC349D" w:rsidRPr="00EC349D">
        <w:rPr>
          <w:sz w:val="28"/>
          <w:szCs w:val="28"/>
        </w:rPr>
        <w:t>.</w:t>
      </w:r>
      <w:r w:rsidR="00802341">
        <w:rPr>
          <w:sz w:val="28"/>
          <w:szCs w:val="28"/>
        </w:rPr>
        <w:t xml:space="preserve"> </w:t>
      </w:r>
      <w:r w:rsidR="00802341" w:rsidRPr="00802341">
        <w:rPr>
          <w:sz w:val="28"/>
          <w:szCs w:val="28"/>
        </w:rPr>
        <w:t xml:space="preserve"> На территории планируется создать научно-технологические комплексы - медицинский, инженерный, цифровой, учебные и учебно-лабораторные корпуса, общежития, конгресс-центр, а также объекты спортивной инфраструктуры. </w:t>
      </w:r>
      <w:r w:rsidRPr="000F6972">
        <w:rPr>
          <w:sz w:val="28"/>
          <w:szCs w:val="28"/>
        </w:rPr>
        <w:t xml:space="preserve"> Планируемая площадь учебных и учебно-лабораторных помещений составит более 480 тыс. кв. метров; здесь же будут находиться общежития площадью более 395 тыс.</w:t>
      </w:r>
      <w:r w:rsidR="001C25A9" w:rsidRPr="000F6972">
        <w:rPr>
          <w:sz w:val="28"/>
          <w:szCs w:val="28"/>
        </w:rPr>
        <w:t xml:space="preserve"> </w:t>
      </w:r>
      <w:r w:rsidRPr="000F6972">
        <w:rPr>
          <w:sz w:val="28"/>
          <w:szCs w:val="28"/>
        </w:rPr>
        <w:t>кв. метров.</w:t>
      </w:r>
      <w:r w:rsidR="001C25A9" w:rsidRPr="000F6972">
        <w:rPr>
          <w:sz w:val="28"/>
          <w:szCs w:val="28"/>
        </w:rPr>
        <w:t xml:space="preserve"> </w:t>
      </w:r>
      <w:r w:rsidRPr="000F6972">
        <w:rPr>
          <w:sz w:val="28"/>
          <w:szCs w:val="28"/>
        </w:rPr>
        <w:t xml:space="preserve">Территория позволит </w:t>
      </w:r>
      <w:r w:rsidR="00BC6BA8" w:rsidRPr="000F6972">
        <w:rPr>
          <w:sz w:val="28"/>
          <w:szCs w:val="28"/>
        </w:rPr>
        <w:t>раз</w:t>
      </w:r>
      <w:r w:rsidRPr="000F6972">
        <w:rPr>
          <w:sz w:val="28"/>
          <w:szCs w:val="28"/>
        </w:rPr>
        <w:t>местить 25 тыс. студентов, 4 тыс. преподавате</w:t>
      </w:r>
      <w:r w:rsidR="00BC6BA8" w:rsidRPr="000F6972">
        <w:rPr>
          <w:sz w:val="28"/>
          <w:szCs w:val="28"/>
        </w:rPr>
        <w:t>лей и</w:t>
      </w:r>
      <w:r w:rsidRPr="000F6972">
        <w:rPr>
          <w:sz w:val="28"/>
          <w:szCs w:val="28"/>
        </w:rPr>
        <w:t xml:space="preserve"> 1 тыс. сотрудников научно-технического персонала.</w:t>
      </w:r>
    </w:p>
    <w:p w:rsidR="00802341" w:rsidRPr="000F6972" w:rsidRDefault="00802341" w:rsidP="009C1D17">
      <w:pPr>
        <w:spacing w:line="276" w:lineRule="auto"/>
        <w:ind w:firstLine="709"/>
        <w:jc w:val="both"/>
        <w:rPr>
          <w:sz w:val="28"/>
          <w:szCs w:val="28"/>
        </w:rPr>
      </w:pPr>
      <w:r w:rsidRPr="00802341">
        <w:rPr>
          <w:sz w:val="28"/>
          <w:szCs w:val="28"/>
        </w:rPr>
        <w:t>Рядом с единым кампусом разместится «технологическая долина» -инновационный научно-инжиниринговый комплекс, объединяющий технопарк, R&amp;D лаборатории и опытные производства, образовательные и испытательные центры. Такое соседство усилит междисциплинарное взаимодействие, позволит создать эффективную цепочку образовательного, научно-исследовательского и производственного этапов, а студенты и ученые получат комфортные условия для обучения и работы.</w:t>
      </w:r>
    </w:p>
    <w:p w:rsidR="009C1D17" w:rsidRPr="000F6972" w:rsidRDefault="009C1D17" w:rsidP="009C1D17">
      <w:pPr>
        <w:spacing w:line="276" w:lineRule="auto"/>
        <w:ind w:firstLine="709"/>
        <w:jc w:val="both"/>
        <w:rPr>
          <w:sz w:val="28"/>
          <w:szCs w:val="28"/>
        </w:rPr>
      </w:pPr>
      <w:r w:rsidRPr="000F6972">
        <w:rPr>
          <w:sz w:val="28"/>
          <w:szCs w:val="28"/>
        </w:rPr>
        <w:t>Также в соответствии с распоряжением Правительства Российской Федерации от 13.10.2017 № 2237-р на</w:t>
      </w:r>
      <w:r w:rsidR="00561054" w:rsidRPr="000F6972">
        <w:rPr>
          <w:sz w:val="28"/>
          <w:szCs w:val="28"/>
        </w:rPr>
        <w:t xml:space="preserve"> территории Пушкинского района </w:t>
      </w:r>
      <w:r w:rsidR="00552050">
        <w:rPr>
          <w:sz w:val="28"/>
          <w:szCs w:val="28"/>
        </w:rPr>
        <w:br/>
      </w:r>
      <w:r w:rsidRPr="000F6972">
        <w:rPr>
          <w:sz w:val="28"/>
          <w:szCs w:val="28"/>
        </w:rPr>
        <w:t xml:space="preserve">Санкт-Петербурга реализуется комплексный проект, предусматривающий создание и развитие инновационного центра и строительство кампуса Национального исследовательского университета ИТМО (ИТМО Хайпарк). Проект включает кампус (около 100 </w:t>
      </w:r>
      <w:r w:rsidR="00BC6BA8" w:rsidRPr="000F6972">
        <w:rPr>
          <w:sz w:val="28"/>
          <w:szCs w:val="28"/>
        </w:rPr>
        <w:t>тыс.</w:t>
      </w:r>
      <w:r w:rsidRPr="000F6972">
        <w:rPr>
          <w:sz w:val="28"/>
          <w:szCs w:val="28"/>
        </w:rPr>
        <w:t xml:space="preserve"> кв. метров и 41 га), рассчитанный на 3</w:t>
      </w:r>
      <w:r w:rsidR="00BC6BA8" w:rsidRPr="000F6972">
        <w:rPr>
          <w:sz w:val="28"/>
          <w:szCs w:val="28"/>
        </w:rPr>
        <w:t>,</w:t>
      </w:r>
      <w:r w:rsidRPr="000F6972">
        <w:rPr>
          <w:sz w:val="28"/>
          <w:szCs w:val="28"/>
        </w:rPr>
        <w:t>6</w:t>
      </w:r>
      <w:r w:rsidR="00BC6BA8" w:rsidRPr="000F6972">
        <w:rPr>
          <w:sz w:val="28"/>
          <w:szCs w:val="28"/>
        </w:rPr>
        <w:t xml:space="preserve"> тыс.</w:t>
      </w:r>
      <w:r w:rsidRPr="000F6972">
        <w:rPr>
          <w:sz w:val="28"/>
          <w:szCs w:val="28"/>
        </w:rPr>
        <w:t xml:space="preserve"> обучающихся, центр прогрессивных производств (140 </w:t>
      </w:r>
      <w:r w:rsidR="00BC6BA8" w:rsidRPr="000F6972">
        <w:rPr>
          <w:sz w:val="28"/>
          <w:szCs w:val="28"/>
        </w:rPr>
        <w:t xml:space="preserve">тыс. </w:t>
      </w:r>
      <w:r w:rsidRPr="000F6972">
        <w:rPr>
          <w:sz w:val="28"/>
          <w:szCs w:val="28"/>
        </w:rPr>
        <w:t xml:space="preserve">кв. метров и 16 га) и инновационный центр (20 </w:t>
      </w:r>
      <w:r w:rsidR="00BC6BA8" w:rsidRPr="000F6972">
        <w:rPr>
          <w:sz w:val="28"/>
          <w:szCs w:val="28"/>
        </w:rPr>
        <w:t>тыс.</w:t>
      </w:r>
      <w:r w:rsidRPr="000F6972">
        <w:rPr>
          <w:sz w:val="28"/>
          <w:szCs w:val="28"/>
        </w:rPr>
        <w:t xml:space="preserve"> кв. метров и 4 га).</w:t>
      </w:r>
    </w:p>
    <w:p w:rsidR="009C1D17" w:rsidRPr="000F6972" w:rsidRDefault="009C1D17" w:rsidP="009C1D17">
      <w:pPr>
        <w:spacing w:line="276" w:lineRule="auto"/>
        <w:ind w:firstLine="709"/>
        <w:jc w:val="both"/>
        <w:rPr>
          <w:sz w:val="28"/>
          <w:szCs w:val="28"/>
        </w:rPr>
      </w:pPr>
      <w:r w:rsidRPr="000F6972">
        <w:rPr>
          <w:sz w:val="28"/>
          <w:szCs w:val="28"/>
        </w:rPr>
        <w:t xml:space="preserve">Кроме того, в соответствии с поручением Президента Российской Федерации Путина В.В. прорабатывается вопрос о создании в </w:t>
      </w:r>
      <w:r w:rsidR="00552050">
        <w:rPr>
          <w:sz w:val="28"/>
          <w:szCs w:val="28"/>
        </w:rPr>
        <w:br/>
      </w:r>
      <w:r w:rsidRPr="000F6972">
        <w:rPr>
          <w:sz w:val="28"/>
          <w:szCs w:val="28"/>
        </w:rPr>
        <w:t xml:space="preserve">Санкт-Петербурге при Санкт-Петербургском политехническом университете Петра Великого Федерального технополиса «Передовые производственные технологии» (Технополис «Политех») с целью интеграции научно-образовательного потенциала университета и научных организаций и их кооперации с организациями реального сектора экономики. Технополис </w:t>
      </w:r>
      <w:r w:rsidRPr="000F6972">
        <w:rPr>
          <w:sz w:val="28"/>
          <w:szCs w:val="28"/>
        </w:rPr>
        <w:lastRenderedPageBreak/>
        <w:t xml:space="preserve">«Политех» - масштабный проект, предполагающий создание научно-образовательного комплекса площадью 118 тыс. кв. метров и научно-преподавательского и студенческого кампуса для проживания более 8 тыс. иностранных и иногородних студентов, преподавателей и исследователей. </w:t>
      </w:r>
    </w:p>
    <w:p w:rsidR="009C1D17" w:rsidRDefault="009C1D17" w:rsidP="009C1D17">
      <w:pPr>
        <w:spacing w:line="276" w:lineRule="auto"/>
        <w:ind w:firstLine="709"/>
        <w:jc w:val="both"/>
        <w:rPr>
          <w:sz w:val="28"/>
          <w:szCs w:val="28"/>
        </w:rPr>
      </w:pPr>
      <w:r w:rsidRPr="000F6972">
        <w:rPr>
          <w:sz w:val="28"/>
          <w:szCs w:val="28"/>
        </w:rPr>
        <w:t xml:space="preserve">Технополис «Политех» предполагается расположить на земельном участке площадью </w:t>
      </w:r>
      <w:r w:rsidR="00561054" w:rsidRPr="000F6972">
        <w:rPr>
          <w:sz w:val="28"/>
          <w:szCs w:val="28"/>
        </w:rPr>
        <w:t xml:space="preserve">более </w:t>
      </w:r>
      <w:r w:rsidRPr="000F6972">
        <w:rPr>
          <w:sz w:val="28"/>
          <w:szCs w:val="28"/>
        </w:rPr>
        <w:t xml:space="preserve">19 га, входящем в основной кампус </w:t>
      </w:r>
      <w:r w:rsidRPr="000F6972">
        <w:rPr>
          <w:sz w:val="28"/>
          <w:szCs w:val="28"/>
        </w:rPr>
        <w:br/>
        <w:t>Санкт-Петербургского политехнического университета Петра Великого. На территории технополиса «Политех» планируется создание не менее 3</w:t>
      </w:r>
      <w:r w:rsidR="00BC6BA8" w:rsidRPr="000F6972">
        <w:rPr>
          <w:sz w:val="28"/>
          <w:szCs w:val="28"/>
        </w:rPr>
        <w:t xml:space="preserve"> тыс.</w:t>
      </w:r>
      <w:r w:rsidRPr="000F6972">
        <w:rPr>
          <w:sz w:val="28"/>
          <w:szCs w:val="28"/>
        </w:rPr>
        <w:t xml:space="preserve"> новых рабочих мест</w:t>
      </w:r>
      <w:r w:rsidR="00BC6BA8" w:rsidRPr="000F6972">
        <w:rPr>
          <w:sz w:val="28"/>
          <w:szCs w:val="28"/>
        </w:rPr>
        <w:t xml:space="preserve"> и</w:t>
      </w:r>
      <w:r w:rsidRPr="000F6972">
        <w:rPr>
          <w:sz w:val="28"/>
          <w:szCs w:val="28"/>
        </w:rPr>
        <w:t xml:space="preserve"> организация не менее 70 лабораторий.</w:t>
      </w:r>
    </w:p>
    <w:p w:rsidR="003D164F" w:rsidRDefault="003D164F" w:rsidP="003D164F">
      <w:pPr>
        <w:spacing w:line="276" w:lineRule="auto"/>
        <w:ind w:firstLine="709"/>
        <w:jc w:val="both"/>
        <w:rPr>
          <w:sz w:val="28"/>
          <w:szCs w:val="28"/>
        </w:rPr>
      </w:pPr>
      <w:r w:rsidRPr="003D164F">
        <w:rPr>
          <w:sz w:val="28"/>
          <w:szCs w:val="28"/>
        </w:rPr>
        <w:t>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в настоящее время прорабатывается вопрос создания трех инновационных научно-технологических центров (ИНТЦ) на территории Санкт-Петербурга: ИНТЦ на базе Санкт-Петербургского государственного университета «Невская дельта», ИНТЦ на базе Национального исследовательского университета ИТМО «ИТМО Хайпарк» и ИНТЦ «Приморская долина» на базе Приморской учебно-научной базы Санкт-Петербургского государственного морского технического университета.</w:t>
      </w:r>
    </w:p>
    <w:p w:rsidR="00143962" w:rsidRDefault="00143962" w:rsidP="00143962">
      <w:pPr>
        <w:spacing w:line="276" w:lineRule="auto"/>
        <w:ind w:firstLine="708"/>
        <w:jc w:val="both"/>
        <w:rPr>
          <w:sz w:val="28"/>
          <w:szCs w:val="28"/>
        </w:rPr>
      </w:pPr>
      <w:r w:rsidRPr="00143962">
        <w:rPr>
          <w:b/>
          <w:sz w:val="28"/>
          <w:szCs w:val="28"/>
        </w:rPr>
        <w:t>Консорциум университетов «Недра».</w:t>
      </w:r>
      <w:r>
        <w:rPr>
          <w:sz w:val="28"/>
          <w:szCs w:val="28"/>
        </w:rPr>
        <w:t xml:space="preserve"> </w:t>
      </w:r>
      <w:r w:rsidRPr="00143962">
        <w:rPr>
          <w:sz w:val="28"/>
          <w:szCs w:val="28"/>
        </w:rPr>
        <w:t>В октябре 2020 года распоряжением Министра науки и высшего образования Р</w:t>
      </w:r>
      <w:r>
        <w:rPr>
          <w:sz w:val="28"/>
          <w:szCs w:val="28"/>
        </w:rPr>
        <w:t xml:space="preserve">оссийской </w:t>
      </w:r>
      <w:r w:rsidRPr="00143962">
        <w:rPr>
          <w:sz w:val="28"/>
          <w:szCs w:val="28"/>
        </w:rPr>
        <w:t>Ф</w:t>
      </w:r>
      <w:r>
        <w:rPr>
          <w:sz w:val="28"/>
          <w:szCs w:val="28"/>
        </w:rPr>
        <w:t xml:space="preserve">едерации </w:t>
      </w:r>
      <w:r w:rsidRPr="00143962">
        <w:rPr>
          <w:sz w:val="28"/>
          <w:szCs w:val="28"/>
        </w:rPr>
        <w:t xml:space="preserve">Фалькова </w:t>
      </w:r>
      <w:r>
        <w:rPr>
          <w:sz w:val="28"/>
          <w:szCs w:val="28"/>
        </w:rPr>
        <w:t xml:space="preserve">В.Н. </w:t>
      </w:r>
      <w:r w:rsidR="005D69A5">
        <w:rPr>
          <w:sz w:val="28"/>
          <w:szCs w:val="28"/>
        </w:rPr>
        <w:t xml:space="preserve">от 14.10.2020 № 384-р </w:t>
      </w:r>
      <w:r w:rsidRPr="00143962">
        <w:rPr>
          <w:sz w:val="28"/>
          <w:szCs w:val="28"/>
        </w:rPr>
        <w:t>создан Консорциум университетов «Недра», который объединил вуз</w:t>
      </w:r>
      <w:r>
        <w:rPr>
          <w:sz w:val="28"/>
          <w:szCs w:val="28"/>
        </w:rPr>
        <w:t>ы</w:t>
      </w:r>
      <w:r w:rsidRPr="00143962">
        <w:rPr>
          <w:sz w:val="28"/>
          <w:szCs w:val="28"/>
        </w:rPr>
        <w:t>, ведущи</w:t>
      </w:r>
      <w:r>
        <w:rPr>
          <w:sz w:val="28"/>
          <w:szCs w:val="28"/>
        </w:rPr>
        <w:t>е</w:t>
      </w:r>
      <w:r w:rsidRPr="00143962">
        <w:rPr>
          <w:sz w:val="28"/>
          <w:szCs w:val="28"/>
        </w:rPr>
        <w:t xml:space="preserve"> подготовку по укрупненной специальности </w:t>
      </w:r>
      <w:r w:rsidRPr="00143962">
        <w:rPr>
          <w:i/>
          <w:sz w:val="28"/>
          <w:szCs w:val="28"/>
        </w:rPr>
        <w:t>21.00.00</w:t>
      </w:r>
      <w:r w:rsidRPr="00143962">
        <w:rPr>
          <w:sz w:val="28"/>
          <w:szCs w:val="28"/>
        </w:rPr>
        <w:t xml:space="preserve"> «Прикладная геология, горное дело, нефтегазовое дело и геодезия». Задачей этого общественно-профессионального сообществ</w:t>
      </w:r>
      <w:r w:rsidR="002F046E">
        <w:rPr>
          <w:sz w:val="28"/>
          <w:szCs w:val="28"/>
        </w:rPr>
        <w:t xml:space="preserve">а, которое </w:t>
      </w:r>
      <w:r w:rsidRPr="00143962">
        <w:rPr>
          <w:sz w:val="28"/>
          <w:szCs w:val="28"/>
        </w:rPr>
        <w:t>выполняет роль национального координатора деятельности профильных вузов, станет повышение качества высшего образования и научных исследований, направленных на рост эффективности предприятий минерально-сырьевого сектора.</w:t>
      </w:r>
    </w:p>
    <w:p w:rsidR="00143962" w:rsidRPr="00143962" w:rsidRDefault="00143962" w:rsidP="005D69A5">
      <w:pPr>
        <w:spacing w:line="276" w:lineRule="auto"/>
        <w:ind w:firstLine="708"/>
        <w:jc w:val="both"/>
        <w:rPr>
          <w:sz w:val="28"/>
          <w:szCs w:val="28"/>
        </w:rPr>
      </w:pPr>
      <w:r w:rsidRPr="00143962">
        <w:rPr>
          <w:sz w:val="28"/>
          <w:szCs w:val="28"/>
        </w:rPr>
        <w:t xml:space="preserve">Первоначально в объединение вошли 14 вузов (Санкт-Петербургский горный университет, Российский государственный геологоразведочный университет имени Серго Орджоникидзе, Альметьевский государственный нефтяной институт, Грозненский государственный нефтяной технический университет имени академика М.Д. Миллионщикова, Кузбасский государственный технический университет имени Т.Ф. Горбачева, Национальный исследовательский технологический университет «МИСиС», Российский государственный университет нефти и газа имени И.М. Губкина, Северо-Кавказский горно-металлургический институт, Томский политехнический университет, Тюменский индустриальный университет, </w:t>
      </w:r>
      <w:r w:rsidRPr="00143962">
        <w:rPr>
          <w:sz w:val="28"/>
          <w:szCs w:val="28"/>
        </w:rPr>
        <w:lastRenderedPageBreak/>
        <w:t>Уральский государственный горный университет, Уфимский государственный нефтяной технический университет,</w:t>
      </w:r>
      <w:r>
        <w:rPr>
          <w:sz w:val="28"/>
          <w:szCs w:val="28"/>
        </w:rPr>
        <w:t xml:space="preserve"> </w:t>
      </w:r>
      <w:r w:rsidRPr="00143962">
        <w:rPr>
          <w:sz w:val="28"/>
          <w:szCs w:val="28"/>
        </w:rPr>
        <w:t>Ухтинский государственный технический университет, Югорский государственный университет).</w:t>
      </w:r>
      <w:r>
        <w:rPr>
          <w:sz w:val="28"/>
          <w:szCs w:val="28"/>
        </w:rPr>
        <w:t xml:space="preserve"> </w:t>
      </w:r>
      <w:r w:rsidRPr="00143962">
        <w:rPr>
          <w:sz w:val="28"/>
          <w:szCs w:val="28"/>
        </w:rPr>
        <w:t xml:space="preserve">В настоящее время консорциум развивается и расширяется, в него входит </w:t>
      </w:r>
      <w:r w:rsidR="00E937F8" w:rsidRPr="00E937F8">
        <w:rPr>
          <w:sz w:val="28"/>
          <w:szCs w:val="28"/>
        </w:rPr>
        <w:t>50 вузов, в том числ</w:t>
      </w:r>
      <w:r w:rsidR="00E937F8">
        <w:rPr>
          <w:sz w:val="28"/>
          <w:szCs w:val="28"/>
        </w:rPr>
        <w:t>е целый ряд петербургских вузов: С</w:t>
      </w:r>
      <w:r w:rsidRPr="00143962">
        <w:rPr>
          <w:sz w:val="28"/>
          <w:szCs w:val="28"/>
        </w:rPr>
        <w:t>анкт-Петербургский государственный университет, Санкт Петербургский политехнический университет Петра Великого, Санкт-Петербургский государственный экономический университет</w:t>
      </w:r>
      <w:r w:rsidR="005D69A5">
        <w:rPr>
          <w:sz w:val="28"/>
          <w:szCs w:val="28"/>
        </w:rPr>
        <w:t xml:space="preserve">, </w:t>
      </w:r>
      <w:r w:rsidR="005D69A5" w:rsidRPr="005D69A5">
        <w:rPr>
          <w:sz w:val="28"/>
          <w:szCs w:val="28"/>
        </w:rPr>
        <w:t xml:space="preserve">Санкт-Петербургский государственный морской технический университет, Санкт-Петербургский государственный технологический институт (технический университет), </w:t>
      </w:r>
      <w:r w:rsidR="00E937F8" w:rsidRPr="005D69A5">
        <w:rPr>
          <w:sz w:val="28"/>
          <w:szCs w:val="28"/>
        </w:rPr>
        <w:t>Санкт-Петербургский государственный университет аэрокосмического приборостроения</w:t>
      </w:r>
      <w:r w:rsidR="00E937F8">
        <w:rPr>
          <w:sz w:val="28"/>
          <w:szCs w:val="28"/>
        </w:rPr>
        <w:t xml:space="preserve">, </w:t>
      </w:r>
      <w:r w:rsidR="00E937F8" w:rsidRPr="00E937F8">
        <w:rPr>
          <w:sz w:val="28"/>
          <w:szCs w:val="28"/>
        </w:rPr>
        <w:t xml:space="preserve">потенциальные участники - </w:t>
      </w:r>
      <w:r w:rsidR="005D69A5" w:rsidRPr="005D69A5">
        <w:rPr>
          <w:sz w:val="28"/>
          <w:szCs w:val="28"/>
        </w:rPr>
        <w:t xml:space="preserve">Санкт-Петербургский государственный </w:t>
      </w:r>
      <w:r w:rsidR="005D69A5">
        <w:rPr>
          <w:sz w:val="28"/>
          <w:szCs w:val="28"/>
        </w:rPr>
        <w:t xml:space="preserve">архитектурно-строительный </w:t>
      </w:r>
      <w:r w:rsidR="005D69A5" w:rsidRPr="005D69A5">
        <w:rPr>
          <w:sz w:val="28"/>
          <w:szCs w:val="28"/>
        </w:rPr>
        <w:t>университет, Санкт-Петербургский государственный лесотехнический</w:t>
      </w:r>
      <w:r w:rsidR="005D69A5">
        <w:rPr>
          <w:sz w:val="28"/>
          <w:szCs w:val="28"/>
        </w:rPr>
        <w:t xml:space="preserve"> </w:t>
      </w:r>
      <w:r w:rsidR="005D69A5" w:rsidRPr="005D69A5">
        <w:rPr>
          <w:sz w:val="28"/>
          <w:szCs w:val="28"/>
        </w:rPr>
        <w:t>университет имени С.М. Кирова, Петербургский государственный университет путей сообщения Императора Александра</w:t>
      </w:r>
      <w:r w:rsidRPr="00143962">
        <w:rPr>
          <w:sz w:val="28"/>
          <w:szCs w:val="28"/>
        </w:rPr>
        <w:t xml:space="preserve"> </w:t>
      </w:r>
      <w:r w:rsidR="00B264F3">
        <w:rPr>
          <w:sz w:val="28"/>
          <w:szCs w:val="28"/>
          <w:lang w:val="en-US"/>
        </w:rPr>
        <w:t>I</w:t>
      </w:r>
      <w:r w:rsidR="00B264F3" w:rsidRPr="00B264F3">
        <w:rPr>
          <w:sz w:val="28"/>
          <w:szCs w:val="28"/>
        </w:rPr>
        <w:t xml:space="preserve"> </w:t>
      </w:r>
      <w:r w:rsidRPr="00143962">
        <w:rPr>
          <w:sz w:val="28"/>
          <w:szCs w:val="28"/>
        </w:rPr>
        <w:t>и др.</w:t>
      </w:r>
    </w:p>
    <w:p w:rsidR="00143962" w:rsidRPr="00143962" w:rsidRDefault="00143962" w:rsidP="00143962">
      <w:pPr>
        <w:spacing w:line="276" w:lineRule="auto"/>
        <w:ind w:firstLine="360"/>
        <w:jc w:val="both"/>
        <w:rPr>
          <w:sz w:val="28"/>
          <w:szCs w:val="28"/>
        </w:rPr>
      </w:pPr>
      <w:r w:rsidRPr="00143962">
        <w:rPr>
          <w:sz w:val="28"/>
          <w:szCs w:val="28"/>
        </w:rPr>
        <w:t>Председателем консорциума на срок до</w:t>
      </w:r>
      <w:r>
        <w:rPr>
          <w:sz w:val="28"/>
          <w:szCs w:val="28"/>
        </w:rPr>
        <w:t xml:space="preserve"> 0</w:t>
      </w:r>
      <w:r w:rsidRPr="00143962">
        <w:rPr>
          <w:sz w:val="28"/>
          <w:szCs w:val="28"/>
        </w:rPr>
        <w:t>1</w:t>
      </w:r>
      <w:r>
        <w:rPr>
          <w:sz w:val="28"/>
          <w:szCs w:val="28"/>
        </w:rPr>
        <w:t>.11.</w:t>
      </w:r>
      <w:r w:rsidRPr="00143962">
        <w:rPr>
          <w:sz w:val="28"/>
          <w:szCs w:val="28"/>
        </w:rPr>
        <w:t>2023 назначен ректор Санкт-Петербургского горного университета Литвиненко</w:t>
      </w:r>
      <w:r>
        <w:rPr>
          <w:sz w:val="28"/>
          <w:szCs w:val="28"/>
        </w:rPr>
        <w:t xml:space="preserve"> В.С.</w:t>
      </w:r>
      <w:r w:rsidRPr="00143962">
        <w:rPr>
          <w:sz w:val="28"/>
          <w:szCs w:val="28"/>
        </w:rPr>
        <w:t>, который выступил в роли инициатора его создания. На базе этого крупнейшего российского вуза минерально-сырьевого профиля уже действует Международный центр компетенций в горнотехническом образовании под эгидой ЮНЕСКО, имеющий целью «подготовку качественного кадрового резерва для научно-педагогической деятельности и работы на отраслевых предприятиях».</w:t>
      </w:r>
    </w:p>
    <w:p w:rsidR="008F252B" w:rsidRPr="000F6972" w:rsidRDefault="008F252B" w:rsidP="008F252B">
      <w:pPr>
        <w:spacing w:line="276" w:lineRule="auto"/>
        <w:ind w:firstLine="709"/>
        <w:jc w:val="both"/>
        <w:rPr>
          <w:sz w:val="28"/>
          <w:szCs w:val="28"/>
        </w:rPr>
      </w:pPr>
      <w:r w:rsidRPr="000F6972">
        <w:rPr>
          <w:b/>
          <w:sz w:val="28"/>
          <w:szCs w:val="28"/>
        </w:rPr>
        <w:t xml:space="preserve">Лидирующий исследовательский центр. </w:t>
      </w:r>
      <w:r w:rsidRPr="000F6972">
        <w:rPr>
          <w:sz w:val="28"/>
          <w:szCs w:val="28"/>
        </w:rPr>
        <w:t>В 2020 году определены победители конкурсов лидирующих исследовательских центров (ЛИЦ) и компаний-лидеров по разработке продуктов, сервисов и платформенных решений на базе сквозных цифровых технологий. В числ</w:t>
      </w:r>
      <w:r w:rsidR="00F34FB5">
        <w:rPr>
          <w:sz w:val="28"/>
          <w:szCs w:val="28"/>
        </w:rPr>
        <w:t>о</w:t>
      </w:r>
      <w:r w:rsidRPr="000F6972">
        <w:rPr>
          <w:sz w:val="28"/>
          <w:szCs w:val="28"/>
        </w:rPr>
        <w:t xml:space="preserve"> победителей конкурсного отбора </w:t>
      </w:r>
      <w:r w:rsidR="00F34FB5">
        <w:rPr>
          <w:sz w:val="28"/>
          <w:szCs w:val="28"/>
        </w:rPr>
        <w:t xml:space="preserve">вошел </w:t>
      </w:r>
      <w:r w:rsidRPr="000F6972">
        <w:rPr>
          <w:sz w:val="28"/>
          <w:szCs w:val="28"/>
        </w:rPr>
        <w:t>Национальный исследовательский университет ИТМО (индустриальный партнер ОАО «РЖД») – программа ЛИЦ по тематике «Разработка цифрового платформенного аппаратно-программного решения «Квантовая коммуникационная платформа цифровой экономики» (размер гранта – 300 млн. рублей).</w:t>
      </w:r>
      <w:r w:rsidR="00F34FB5">
        <w:rPr>
          <w:sz w:val="28"/>
          <w:szCs w:val="28"/>
        </w:rPr>
        <w:t xml:space="preserve"> </w:t>
      </w:r>
      <w:r w:rsidRPr="000F6972">
        <w:rPr>
          <w:sz w:val="28"/>
          <w:szCs w:val="28"/>
        </w:rPr>
        <w:t xml:space="preserve">«Квантовая коммуникационная платформа цифровой экономики» состоит из аппаратных и программных компонентов, формирующих ключевой центр для квантовых сетей. Квантовая сеть представляет собой дополнительный уровень сети передачи данных, обеспечивающий ее защиту с помощью технологии квантовой криптографии. Предполагается, что внедрение этой технологии позволит существенно повысить информационную безопасность существующих сетей связи, в том числе защиту от перспективных угроз. При создании сети будет использоваться оборудование квантовой криптографии российского производства. </w:t>
      </w:r>
    </w:p>
    <w:p w:rsidR="008F252B" w:rsidRPr="000F6972" w:rsidRDefault="008F252B" w:rsidP="008F252B">
      <w:pPr>
        <w:spacing w:line="276" w:lineRule="auto"/>
        <w:ind w:firstLine="709"/>
        <w:jc w:val="both"/>
        <w:rPr>
          <w:sz w:val="28"/>
          <w:szCs w:val="28"/>
        </w:rPr>
      </w:pPr>
      <w:r w:rsidRPr="000F6972">
        <w:rPr>
          <w:sz w:val="28"/>
          <w:szCs w:val="28"/>
        </w:rPr>
        <w:lastRenderedPageBreak/>
        <w:t>Особенностью квантовой коммуникационной платформы является возможность строить на её основе квантовые сети любых масштабов, от локальных сетей предприятия до магистральных, охватывающих всю страну. Платформа призвана обеспечивать все основные функции квантовой сети и реализовывать сервисную модель предоставления услуг: защиту данных, управление сервисами и мониторинг.</w:t>
      </w:r>
    </w:p>
    <w:p w:rsidR="0012589F" w:rsidRDefault="0012589F" w:rsidP="00935871">
      <w:pPr>
        <w:spacing w:line="276" w:lineRule="auto"/>
        <w:ind w:firstLine="709"/>
        <w:jc w:val="both"/>
        <w:rPr>
          <w:b/>
          <w:sz w:val="28"/>
          <w:szCs w:val="28"/>
        </w:rPr>
      </w:pPr>
    </w:p>
    <w:p w:rsidR="009C1D17" w:rsidRPr="000F6972" w:rsidRDefault="009C1D17" w:rsidP="00935871">
      <w:pPr>
        <w:spacing w:line="276" w:lineRule="auto"/>
        <w:ind w:firstLine="709"/>
        <w:jc w:val="both"/>
        <w:rPr>
          <w:sz w:val="28"/>
          <w:szCs w:val="28"/>
        </w:rPr>
      </w:pPr>
      <w:r w:rsidRPr="000F6972">
        <w:rPr>
          <w:b/>
          <w:sz w:val="28"/>
          <w:szCs w:val="28"/>
        </w:rPr>
        <w:t>4.3.</w:t>
      </w:r>
      <w:r w:rsidRPr="000F6972">
        <w:rPr>
          <w:b/>
          <w:sz w:val="28"/>
          <w:szCs w:val="28"/>
        </w:rPr>
        <w:tab/>
        <w:t xml:space="preserve">Поддержка научной деятельности молодежи. </w:t>
      </w:r>
      <w:r w:rsidRPr="000F6972">
        <w:rPr>
          <w:sz w:val="28"/>
          <w:szCs w:val="28"/>
        </w:rPr>
        <w:t>Развитие и поддержка научной деятельности молодежи являются одним из приоритетов для Комитета. В городе сложилась и развивается уникальная система поддержки молодых исследователей, охватывающая различные категории талантливой молодежи от школьников старших классов до молодых кандидатов и докторов наук.</w:t>
      </w:r>
    </w:p>
    <w:p w:rsidR="009C1D17" w:rsidRPr="000F6972" w:rsidRDefault="009C1D17" w:rsidP="009C1D17">
      <w:pPr>
        <w:spacing w:line="276" w:lineRule="auto"/>
        <w:ind w:firstLine="709"/>
        <w:jc w:val="both"/>
        <w:rPr>
          <w:sz w:val="28"/>
          <w:szCs w:val="28"/>
        </w:rPr>
      </w:pPr>
      <w:r w:rsidRPr="000F6972">
        <w:rPr>
          <w:b/>
          <w:sz w:val="28"/>
          <w:szCs w:val="28"/>
        </w:rPr>
        <w:t xml:space="preserve">Региональные предметные студенческие олимпиады высших учебных заведений, расположенных на территории </w:t>
      </w:r>
      <w:r w:rsidRPr="000F6972">
        <w:rPr>
          <w:b/>
          <w:sz w:val="28"/>
          <w:szCs w:val="28"/>
        </w:rPr>
        <w:br/>
        <w:t>Санкт-Петербурга</w:t>
      </w:r>
      <w:r w:rsidRPr="000F6972">
        <w:rPr>
          <w:sz w:val="28"/>
          <w:szCs w:val="28"/>
        </w:rPr>
        <w:t xml:space="preserve">, проводятся с 2008 года в целях выявление талантливой молодежи, повышения качества подготовки выпускников вузов, закрепление интереса студентов к выбранной профессии, получению новых научных знаний и занятию научной деятельностью. В </w:t>
      </w:r>
      <w:r w:rsidR="00435E51" w:rsidRPr="000F6972">
        <w:rPr>
          <w:sz w:val="28"/>
          <w:szCs w:val="28"/>
        </w:rPr>
        <w:t xml:space="preserve">период </w:t>
      </w:r>
      <w:r w:rsidRPr="000F6972">
        <w:rPr>
          <w:sz w:val="28"/>
          <w:szCs w:val="28"/>
        </w:rPr>
        <w:t>с 21</w:t>
      </w:r>
      <w:r w:rsidR="00435E51" w:rsidRPr="000F6972">
        <w:rPr>
          <w:sz w:val="28"/>
          <w:szCs w:val="28"/>
        </w:rPr>
        <w:t>.10.2020</w:t>
      </w:r>
      <w:r w:rsidRPr="000F6972">
        <w:rPr>
          <w:sz w:val="28"/>
          <w:szCs w:val="28"/>
        </w:rPr>
        <w:t xml:space="preserve"> по 14</w:t>
      </w:r>
      <w:r w:rsidR="00435E51" w:rsidRPr="000F6972">
        <w:rPr>
          <w:sz w:val="28"/>
          <w:szCs w:val="28"/>
        </w:rPr>
        <w:t>.11.2020</w:t>
      </w:r>
      <w:r w:rsidRPr="000F6972">
        <w:rPr>
          <w:sz w:val="28"/>
          <w:szCs w:val="28"/>
        </w:rPr>
        <w:t xml:space="preserve"> было проведено 17 региональных олимпиад, по традиционным предметам: «Биотехнические системы», «Инженерная и компьютерная графика», «Информатика и программирование», «Искусствоведение», «История России», «Математика», «Медицина», «Правоведение», «Радиотехника», «Робототехника», «Русский язык», «Теоретические основы электротехники», «Физика», «Химия», «Экология», «Экономика», «Финансы и кредит». Разработка перечня олимпиад, графика их проведения, определение вузов, на базе которых проводятся олимпиады, а также координация работы методических, мандатных и апелляционной комиссии олимпиад осуществлялось Научным советом по проведению региональных предметных студенческих олимпиад образовательных организаций высшего образования, расположенных на территории Санкт-Петербурга.</w:t>
      </w:r>
    </w:p>
    <w:p w:rsidR="009C1D17" w:rsidRPr="000F6972" w:rsidRDefault="009C1D17" w:rsidP="009C1D17">
      <w:pPr>
        <w:spacing w:line="276" w:lineRule="auto"/>
        <w:ind w:firstLine="709"/>
        <w:jc w:val="both"/>
        <w:rPr>
          <w:sz w:val="28"/>
          <w:szCs w:val="28"/>
        </w:rPr>
      </w:pPr>
      <w:r w:rsidRPr="000F6972">
        <w:rPr>
          <w:sz w:val="28"/>
          <w:szCs w:val="28"/>
        </w:rPr>
        <w:t xml:space="preserve">В связи с введенными ограничениями олимпиады проводились </w:t>
      </w:r>
      <w:r w:rsidRPr="000F6972">
        <w:rPr>
          <w:sz w:val="28"/>
          <w:szCs w:val="28"/>
        </w:rPr>
        <w:br/>
        <w:t>в двух форматах: дистанционном и очно-распределенном. Приоритет был отдан дистанционному формату.</w:t>
      </w:r>
    </w:p>
    <w:p w:rsidR="009C1D17" w:rsidRPr="000F6972" w:rsidRDefault="009C1D17" w:rsidP="009C1D17">
      <w:pPr>
        <w:spacing w:line="276" w:lineRule="auto"/>
        <w:ind w:firstLine="709"/>
        <w:jc w:val="both"/>
        <w:rPr>
          <w:sz w:val="28"/>
          <w:szCs w:val="28"/>
        </w:rPr>
      </w:pPr>
      <w:r w:rsidRPr="000F6972">
        <w:rPr>
          <w:sz w:val="28"/>
          <w:szCs w:val="28"/>
        </w:rPr>
        <w:t xml:space="preserve">В олимпиадах приняли участие 1 678 студентов из 49 вузов </w:t>
      </w:r>
      <w:r w:rsidRPr="000F6972">
        <w:rPr>
          <w:sz w:val="28"/>
          <w:szCs w:val="28"/>
        </w:rPr>
        <w:br/>
        <w:t xml:space="preserve">Санкт-Петербурга. В каждой олимпиаде определялись шесть победителей среди студентов в личном первенстве (одно первое, </w:t>
      </w:r>
      <w:r w:rsidRPr="000F6972">
        <w:rPr>
          <w:sz w:val="28"/>
          <w:szCs w:val="28"/>
        </w:rPr>
        <w:br/>
        <w:t xml:space="preserve">два вторых, три третьих места) – всего 102 студента и три победителя среди вузов в командном первенстве (первое, второе и третье места) – всего 51 команда из 26 вузов. </w:t>
      </w:r>
    </w:p>
    <w:p w:rsidR="009C1D17" w:rsidRDefault="009C1D17" w:rsidP="009C1D17">
      <w:pPr>
        <w:spacing w:line="276" w:lineRule="auto"/>
        <w:ind w:firstLine="709"/>
        <w:jc w:val="both"/>
        <w:rPr>
          <w:sz w:val="28"/>
          <w:szCs w:val="28"/>
        </w:rPr>
      </w:pPr>
      <w:r w:rsidRPr="000F6972">
        <w:rPr>
          <w:sz w:val="28"/>
          <w:szCs w:val="28"/>
        </w:rPr>
        <w:lastRenderedPageBreak/>
        <w:t xml:space="preserve">Эпидемиологические ограничения не позволили в 2020 году провести общую церемонию награждения победителей олимпиад. Наградные комплекты олимпиад были переданы в вузы, где проходят обучение победители олимпиад, для последующего их вручения победителям в пределах вуза. Студентам-победителям олимпиад вручались дипломы и ценные призы (внешние жесткие диски), а команды вузов были награждены дипломами и кубками. </w:t>
      </w:r>
    </w:p>
    <w:p w:rsidR="009C1D17" w:rsidRPr="000F6972" w:rsidRDefault="00802341" w:rsidP="009C1D17">
      <w:pPr>
        <w:spacing w:line="276" w:lineRule="auto"/>
        <w:ind w:firstLine="709"/>
        <w:jc w:val="both"/>
        <w:rPr>
          <w:sz w:val="28"/>
          <w:szCs w:val="28"/>
        </w:rPr>
      </w:pPr>
      <w:r w:rsidRPr="00802341">
        <w:rPr>
          <w:b/>
          <w:sz w:val="28"/>
          <w:szCs w:val="28"/>
        </w:rPr>
        <w:t>Конкурсы грантов для студентов, аспирантов, молодых ученых, молодых кандидатов наук вузов, отраслевых и академических институтов, расположенных на территории Санкт-Петербурга.</w:t>
      </w:r>
      <w:r>
        <w:rPr>
          <w:b/>
          <w:sz w:val="28"/>
          <w:szCs w:val="28"/>
        </w:rPr>
        <w:t xml:space="preserve"> </w:t>
      </w:r>
      <w:r w:rsidR="009C1D17" w:rsidRPr="000F6972">
        <w:rPr>
          <w:sz w:val="28"/>
          <w:szCs w:val="28"/>
        </w:rPr>
        <w:t>В целях поддержки научной деятельности молодежи Комитетом в 2020 году проведены традиционные конкурс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 и конкурсный отбор для предоставления субсидий молодым ученым, молодым кандидатам наук вузов, отраслевых и академических институтов, расположенных на территории Санкт-Петербурга. Указанные конкурсы проводятся по следующим направлениям: гуманитарные науки; естественные и точные науки; технические науки; медицинские науки; культура и искусство.</w:t>
      </w:r>
    </w:p>
    <w:p w:rsidR="009C1D17" w:rsidRPr="000F6972" w:rsidRDefault="009C1D17" w:rsidP="009C1D17">
      <w:pPr>
        <w:spacing w:line="276" w:lineRule="auto"/>
        <w:ind w:firstLine="709"/>
        <w:jc w:val="both"/>
        <w:rPr>
          <w:sz w:val="28"/>
          <w:szCs w:val="28"/>
        </w:rPr>
      </w:pPr>
      <w:r w:rsidRPr="000F6972">
        <w:rPr>
          <w:sz w:val="28"/>
          <w:szCs w:val="28"/>
        </w:rPr>
        <w:t xml:space="preserve">Конкурс грантов для студентов, аспирантов вузов, отраслевых </w:t>
      </w:r>
      <w:r w:rsidRPr="000F6972">
        <w:rPr>
          <w:sz w:val="28"/>
          <w:szCs w:val="28"/>
        </w:rPr>
        <w:br/>
        <w:t xml:space="preserve">и академических институтов, расположенных на территории </w:t>
      </w:r>
      <w:r w:rsidRPr="000F6972">
        <w:rPr>
          <w:sz w:val="28"/>
          <w:szCs w:val="28"/>
        </w:rPr>
        <w:br/>
        <w:t xml:space="preserve">Санкт-Петербурга, который пользуется особой популярностью на протяжении всего времени проведения конкурсов, проводится по следующим направлениям: гуманитарные науки; естественные и точные науки; технические науки; медицинские науки; культура и искусство. </w:t>
      </w:r>
      <w:r w:rsidR="00F34FB5">
        <w:rPr>
          <w:sz w:val="28"/>
          <w:szCs w:val="28"/>
        </w:rPr>
        <w:t>П</w:t>
      </w:r>
      <w:r w:rsidRPr="000F6972">
        <w:rPr>
          <w:sz w:val="28"/>
          <w:szCs w:val="28"/>
        </w:rPr>
        <w:t>обедителям конкурса грантов присуждены премии Правительства Санкт-Петербурга в количестве 220 премий для студентов в размере 20 тыс. рублей каждая и 220 премий для аспирантов в размере 50 тыс. рублей каждая. Общий объем финансирования, выделенного из бюджета Санкт-Петербурга на указанные премии, составил 15,4 млн. рублей. Всег</w:t>
      </w:r>
      <w:r w:rsidR="005625C6" w:rsidRPr="000F6972">
        <w:rPr>
          <w:sz w:val="28"/>
          <w:szCs w:val="28"/>
        </w:rPr>
        <w:t>о на конкурс 2020 года подано 1</w:t>
      </w:r>
      <w:r w:rsidRPr="000F6972">
        <w:rPr>
          <w:sz w:val="28"/>
          <w:szCs w:val="28"/>
        </w:rPr>
        <w:t xml:space="preserve">465 заявок, в том числе 842 заявки от студентов и 623 </w:t>
      </w:r>
      <w:r w:rsidR="00F34FB5">
        <w:rPr>
          <w:sz w:val="28"/>
          <w:szCs w:val="28"/>
        </w:rPr>
        <w:t xml:space="preserve">заявки </w:t>
      </w:r>
      <w:r w:rsidRPr="000F6972">
        <w:rPr>
          <w:sz w:val="28"/>
          <w:szCs w:val="28"/>
        </w:rPr>
        <w:t>от аспирантов из 55 вузов, отраслевых и академических институтов, расположенных на те</w:t>
      </w:r>
      <w:r w:rsidR="00F34FB5">
        <w:rPr>
          <w:sz w:val="28"/>
          <w:szCs w:val="28"/>
        </w:rPr>
        <w:t>рритории Санкт-Петербурга;</w:t>
      </w:r>
      <w:r w:rsidRPr="000F6972">
        <w:rPr>
          <w:sz w:val="28"/>
          <w:szCs w:val="28"/>
        </w:rPr>
        <w:t xml:space="preserve"> победителями конкурса признаны 440 человек (220 студентов и 220 аспирантов).</w:t>
      </w:r>
    </w:p>
    <w:p w:rsidR="009C1D17" w:rsidRPr="000F6972" w:rsidRDefault="009C1D17" w:rsidP="009C1D17">
      <w:pPr>
        <w:spacing w:line="276" w:lineRule="auto"/>
        <w:ind w:firstLine="709"/>
        <w:jc w:val="both"/>
        <w:rPr>
          <w:sz w:val="28"/>
          <w:szCs w:val="28"/>
        </w:rPr>
      </w:pPr>
      <w:r w:rsidRPr="000F6972">
        <w:rPr>
          <w:sz w:val="28"/>
          <w:szCs w:val="28"/>
        </w:rPr>
        <w:t xml:space="preserve">На конкурсный отбор по предоставлению субсидий молодым ученым, молодым кандидатам наук вузов, отраслевых и академических институтов, расположенных на территории Санкт-Петербурга, в 2020 году подано 339 заявок, в том числе 122 заявки от молодых ученых и 217 заявок от молодых кандидатов наук из 46 организаций, победителями признаны 259 человек, в том числе 90 молодых ученых и 169 молодых кандидатов наук. Максимальный </w:t>
      </w:r>
      <w:r w:rsidRPr="000F6972">
        <w:rPr>
          <w:sz w:val="28"/>
          <w:szCs w:val="28"/>
        </w:rPr>
        <w:lastRenderedPageBreak/>
        <w:t xml:space="preserve">размер субсидии для молодых ученых составляет 100 тыс. рублей, для молодых кандидатов наук – 150 тыс. рублей. </w:t>
      </w:r>
    </w:p>
    <w:p w:rsidR="009C1D17" w:rsidRPr="000F6972" w:rsidRDefault="009C1D17" w:rsidP="009C1D17">
      <w:pPr>
        <w:spacing w:line="276" w:lineRule="auto"/>
        <w:ind w:firstLine="709"/>
        <w:jc w:val="both"/>
        <w:rPr>
          <w:sz w:val="28"/>
          <w:szCs w:val="28"/>
        </w:rPr>
      </w:pPr>
      <w:r w:rsidRPr="000F6972">
        <w:rPr>
          <w:sz w:val="28"/>
          <w:szCs w:val="28"/>
        </w:rPr>
        <w:t xml:space="preserve">Победителями конкурсного отбора на предоставление в 2020 году субсидий молодым ученым, молодым кандидатам наук вузов, отраслевых и академических институтов, расположенных на территории </w:t>
      </w:r>
      <w:r w:rsidR="00935871" w:rsidRPr="000F6972">
        <w:rPr>
          <w:sz w:val="28"/>
          <w:szCs w:val="28"/>
        </w:rPr>
        <w:t>Санкт-Петербурга,</w:t>
      </w:r>
      <w:r w:rsidRPr="000F6972">
        <w:rPr>
          <w:sz w:val="28"/>
          <w:szCs w:val="28"/>
        </w:rPr>
        <w:t xml:space="preserve"> было издано более 600 публикаций, в том числе индексируемых в базе данных Web of Science и SCOPUS и </w:t>
      </w:r>
      <w:r w:rsidR="005625C6" w:rsidRPr="000F6972">
        <w:rPr>
          <w:sz w:val="28"/>
          <w:szCs w:val="28"/>
        </w:rPr>
        <w:t>две</w:t>
      </w:r>
      <w:r w:rsidRPr="000F6972">
        <w:rPr>
          <w:sz w:val="28"/>
          <w:szCs w:val="28"/>
        </w:rPr>
        <w:t xml:space="preserve"> монографии. Кроме того, по результатам выполнения проектов получено 47 патентов.</w:t>
      </w:r>
    </w:p>
    <w:p w:rsidR="009C1D17" w:rsidRPr="000F6972" w:rsidRDefault="009C1D17" w:rsidP="009C1D17">
      <w:pPr>
        <w:spacing w:line="276" w:lineRule="auto"/>
        <w:ind w:firstLine="709"/>
        <w:jc w:val="both"/>
        <w:rPr>
          <w:sz w:val="28"/>
          <w:szCs w:val="28"/>
        </w:rPr>
      </w:pPr>
      <w:r w:rsidRPr="000F6972">
        <w:rPr>
          <w:sz w:val="28"/>
          <w:szCs w:val="28"/>
        </w:rPr>
        <w:t>Указанные конкурсы пользуются неизменным успехом у молодежи города. В период с 2008 по 2020 год количество заявок на конкурс грантов для студентов, аспирантов возросло в 1,4 раза (с 1033 до 1465). Количество заявок на конкурсный отбор для молодых ученых, молодых кандидатов наук в указанный период возросло в 1,2 раза (с 286 до 339).</w:t>
      </w:r>
    </w:p>
    <w:p w:rsidR="009C1D17" w:rsidRPr="000F6972" w:rsidRDefault="009C1D17" w:rsidP="009C1D17">
      <w:pPr>
        <w:spacing w:line="276" w:lineRule="auto"/>
        <w:ind w:firstLine="709"/>
        <w:jc w:val="both"/>
        <w:rPr>
          <w:sz w:val="28"/>
          <w:szCs w:val="28"/>
        </w:rPr>
      </w:pPr>
      <w:r w:rsidRPr="000F6972">
        <w:rPr>
          <w:b/>
          <w:sz w:val="28"/>
          <w:szCs w:val="28"/>
        </w:rPr>
        <w:t>Конкурс на соискание премий Правительства Санкт-Петербурга в области научно-педагогической деятельности</w:t>
      </w:r>
      <w:r w:rsidRPr="000F6972">
        <w:rPr>
          <w:sz w:val="28"/>
          <w:szCs w:val="28"/>
        </w:rPr>
        <w:t xml:space="preserve"> пользуется неизменной популярностью среди молодых преподавателей образовательных организаций высшего образования, расположенных на территории Санкт-Петербурга. Ежегодное проведение конкурса является стимулом научно-исследовательской деятельности молодых научно-педагогических работников Санкт-Петербурга, поднимает на новый качественный уровень их учебно-методическую работу, способствует творческому и карьерному росту, продолжает традиции научно-педагогических школ, созданных поколениями педагогов и ученых города, позволяет материально поощрить молодых преподавателей.</w:t>
      </w:r>
    </w:p>
    <w:p w:rsidR="009C1D17" w:rsidRPr="000F6972" w:rsidRDefault="009C1D17" w:rsidP="009C1D17">
      <w:pPr>
        <w:spacing w:line="276" w:lineRule="auto"/>
        <w:ind w:firstLine="709"/>
        <w:jc w:val="both"/>
        <w:rPr>
          <w:sz w:val="28"/>
          <w:szCs w:val="28"/>
        </w:rPr>
      </w:pPr>
      <w:r w:rsidRPr="000F6972">
        <w:rPr>
          <w:sz w:val="28"/>
          <w:szCs w:val="28"/>
        </w:rPr>
        <w:t xml:space="preserve">В 2020 году конкурс проводился по четырем направлениям: технические науки, естественные и математические науки, медицинские науки, гуманитарные и социально-экономические науки, для трех категорий участников: </w:t>
      </w:r>
    </w:p>
    <w:p w:rsidR="009C1D17" w:rsidRPr="000F6972" w:rsidRDefault="009C1D17" w:rsidP="009C1D17">
      <w:pPr>
        <w:spacing w:line="276" w:lineRule="auto"/>
        <w:ind w:firstLine="709"/>
        <w:jc w:val="both"/>
        <w:rPr>
          <w:sz w:val="28"/>
          <w:szCs w:val="28"/>
        </w:rPr>
      </w:pPr>
      <w:r w:rsidRPr="000F6972">
        <w:rPr>
          <w:sz w:val="28"/>
          <w:szCs w:val="28"/>
        </w:rPr>
        <w:t xml:space="preserve">- аспирантов и сотрудников, не имеющих ученую степень (не старше 35 лет) – размер премии до 35 тыс. рублей; </w:t>
      </w:r>
    </w:p>
    <w:p w:rsidR="009C1D17" w:rsidRPr="000F6972" w:rsidRDefault="009C1D17" w:rsidP="009C1D17">
      <w:pPr>
        <w:spacing w:line="276" w:lineRule="auto"/>
        <w:ind w:firstLine="709"/>
        <w:jc w:val="both"/>
        <w:rPr>
          <w:sz w:val="28"/>
          <w:szCs w:val="28"/>
        </w:rPr>
      </w:pPr>
      <w:r w:rsidRPr="000F6972">
        <w:rPr>
          <w:sz w:val="28"/>
          <w:szCs w:val="28"/>
        </w:rPr>
        <w:t>- докторантов и сотрудников, имеющих ученую степень кандидата наук (не старше 35 лет) - размер премии 60 тыс. рублей;</w:t>
      </w:r>
    </w:p>
    <w:p w:rsidR="009C1D17" w:rsidRPr="000F6972" w:rsidRDefault="009C1D17" w:rsidP="009C1D17">
      <w:pPr>
        <w:spacing w:line="276" w:lineRule="auto"/>
        <w:ind w:firstLine="709"/>
        <w:jc w:val="both"/>
        <w:rPr>
          <w:sz w:val="28"/>
          <w:szCs w:val="28"/>
        </w:rPr>
      </w:pPr>
      <w:r w:rsidRPr="000F6972">
        <w:rPr>
          <w:sz w:val="28"/>
          <w:szCs w:val="28"/>
        </w:rPr>
        <w:t>- сотрудников, имеющих ученую степень доктора наук (до 40 лет) - размер премии 80 тыс. рублей.</w:t>
      </w:r>
    </w:p>
    <w:p w:rsidR="009C1D17" w:rsidRPr="000F6972" w:rsidRDefault="009C1D17" w:rsidP="009C1D17">
      <w:pPr>
        <w:spacing w:line="276" w:lineRule="auto"/>
        <w:ind w:firstLine="709"/>
        <w:jc w:val="both"/>
        <w:rPr>
          <w:sz w:val="28"/>
          <w:szCs w:val="28"/>
        </w:rPr>
      </w:pPr>
      <w:r w:rsidRPr="000F6972">
        <w:rPr>
          <w:sz w:val="28"/>
          <w:szCs w:val="28"/>
        </w:rPr>
        <w:t xml:space="preserve">В каждой номинации участники конкурса разделены </w:t>
      </w:r>
      <w:r w:rsidRPr="000F6972">
        <w:rPr>
          <w:sz w:val="28"/>
          <w:szCs w:val="28"/>
        </w:rPr>
        <w:br/>
        <w:t>на четыре направления: гуманитарные и социально-экономические науки; естественные и математические науки; технические науки; медицинские науки.</w:t>
      </w:r>
    </w:p>
    <w:p w:rsidR="009C1D17" w:rsidRPr="000F6972" w:rsidRDefault="009C1D17" w:rsidP="009C1D17">
      <w:pPr>
        <w:spacing w:line="276" w:lineRule="auto"/>
        <w:ind w:firstLine="709"/>
        <w:jc w:val="both"/>
        <w:rPr>
          <w:sz w:val="28"/>
          <w:szCs w:val="28"/>
        </w:rPr>
      </w:pPr>
      <w:r w:rsidRPr="000F6972">
        <w:rPr>
          <w:sz w:val="28"/>
          <w:szCs w:val="28"/>
        </w:rPr>
        <w:t xml:space="preserve">Прием заявок на конкурс 2020 года впервые был проведен </w:t>
      </w:r>
      <w:r w:rsidRPr="000F6972">
        <w:rPr>
          <w:sz w:val="28"/>
          <w:szCs w:val="28"/>
        </w:rPr>
        <w:br/>
        <w:t xml:space="preserve">в электронном виде. Такая форма подачи заявок способствовала увеличению их количества. Всего на конкурс поступило 285 заявки, </w:t>
      </w:r>
      <w:r w:rsidRPr="000F6972">
        <w:rPr>
          <w:sz w:val="28"/>
          <w:szCs w:val="28"/>
        </w:rPr>
        <w:br/>
      </w:r>
      <w:r w:rsidRPr="000F6972">
        <w:rPr>
          <w:sz w:val="28"/>
          <w:szCs w:val="28"/>
        </w:rPr>
        <w:lastRenderedPageBreak/>
        <w:t xml:space="preserve">что является абсолютным рекордом за все время проведения конкурса </w:t>
      </w:r>
      <w:r w:rsidRPr="000F6972">
        <w:rPr>
          <w:sz w:val="28"/>
          <w:szCs w:val="28"/>
        </w:rPr>
        <w:br/>
        <w:t xml:space="preserve">с 2007 года. Заявки поступили от сотрудников из 31 образовательной и научной организации города. Победителями признаны 70 человек (25 премий по 35 тыс. рублей, 40 премий по 60 тыс. рублей, пять премий по 80 тыс. рублей). Объем выплаченных премий из бюджета Санкт-Петербурга составил 3,675 млн. рублей. </w:t>
      </w:r>
    </w:p>
    <w:p w:rsidR="009C1D17" w:rsidRPr="000F6972" w:rsidRDefault="00561054" w:rsidP="009C1D17">
      <w:pPr>
        <w:spacing w:line="276" w:lineRule="auto"/>
        <w:ind w:firstLine="709"/>
        <w:jc w:val="both"/>
        <w:rPr>
          <w:sz w:val="28"/>
          <w:szCs w:val="28"/>
        </w:rPr>
      </w:pPr>
      <w:r w:rsidRPr="000F6972">
        <w:rPr>
          <w:sz w:val="28"/>
          <w:szCs w:val="28"/>
        </w:rPr>
        <w:t>П</w:t>
      </w:r>
      <w:r w:rsidR="009C1D17" w:rsidRPr="000F6972">
        <w:rPr>
          <w:sz w:val="28"/>
          <w:szCs w:val="28"/>
        </w:rPr>
        <w:t>одв</w:t>
      </w:r>
      <w:r w:rsidRPr="000F6972">
        <w:rPr>
          <w:sz w:val="28"/>
          <w:szCs w:val="28"/>
        </w:rPr>
        <w:t>едение</w:t>
      </w:r>
      <w:r w:rsidR="009C1D17" w:rsidRPr="000F6972">
        <w:rPr>
          <w:sz w:val="28"/>
          <w:szCs w:val="28"/>
        </w:rPr>
        <w:t xml:space="preserve"> ито</w:t>
      </w:r>
      <w:r w:rsidR="00833E02" w:rsidRPr="000F6972">
        <w:rPr>
          <w:sz w:val="28"/>
          <w:szCs w:val="28"/>
        </w:rPr>
        <w:t>г</w:t>
      </w:r>
      <w:r w:rsidRPr="000F6972">
        <w:rPr>
          <w:sz w:val="28"/>
          <w:szCs w:val="28"/>
        </w:rPr>
        <w:t>ов</w:t>
      </w:r>
      <w:r w:rsidR="009C1D17" w:rsidRPr="000F6972">
        <w:rPr>
          <w:sz w:val="28"/>
          <w:szCs w:val="28"/>
        </w:rPr>
        <w:t xml:space="preserve"> конкурса было проведено в онлайн формате. П</w:t>
      </w:r>
      <w:r w:rsidRPr="000F6972">
        <w:rPr>
          <w:sz w:val="28"/>
          <w:szCs w:val="28"/>
        </w:rPr>
        <w:t>обедителей конкурса поздравили п</w:t>
      </w:r>
      <w:r w:rsidR="009C1D17" w:rsidRPr="000F6972">
        <w:rPr>
          <w:sz w:val="28"/>
          <w:szCs w:val="28"/>
        </w:rPr>
        <w:t xml:space="preserve">редседатель Комитета Максимов А.С. и председатель Совета конкурса, </w:t>
      </w:r>
      <w:r w:rsidR="005625C6" w:rsidRPr="000F6972">
        <w:rPr>
          <w:sz w:val="28"/>
          <w:szCs w:val="28"/>
        </w:rPr>
        <w:t xml:space="preserve">ректор Санкт-Петербургского политехнического университета Петра Великого </w:t>
      </w:r>
      <w:r w:rsidR="009C1D17" w:rsidRPr="000F6972">
        <w:rPr>
          <w:sz w:val="28"/>
          <w:szCs w:val="28"/>
        </w:rPr>
        <w:t>академик Рудской А.И. Дипломы победителям были переданы для вручения в организации, где осуществляют трудовую деятельность победители конкурса.</w:t>
      </w:r>
    </w:p>
    <w:p w:rsidR="009C1D17" w:rsidRPr="000F6972" w:rsidRDefault="009C1D17" w:rsidP="009C1D17">
      <w:pPr>
        <w:spacing w:line="276" w:lineRule="auto"/>
        <w:ind w:firstLine="709"/>
        <w:jc w:val="both"/>
        <w:rPr>
          <w:sz w:val="28"/>
          <w:szCs w:val="28"/>
        </w:rPr>
      </w:pPr>
      <w:r w:rsidRPr="000F6972">
        <w:rPr>
          <w:sz w:val="28"/>
          <w:szCs w:val="28"/>
        </w:rPr>
        <w:t>В целях доступа к участию в конкурсе более широкого круга научно-педагогических работников города в конце 2020 года по инициативе Комитета в постановление Правительства Санкт-Петербурга от 28.07.2010 № 1015 «Об учреждении премий Правительства Санкт-Петербурга в области научно-педагогической деятельности» были внесены</w:t>
      </w:r>
      <w:r w:rsidR="00802341">
        <w:rPr>
          <w:sz w:val="28"/>
          <w:szCs w:val="28"/>
        </w:rPr>
        <w:t xml:space="preserve"> изменения</w:t>
      </w:r>
      <w:r w:rsidRPr="000F6972">
        <w:rPr>
          <w:sz w:val="28"/>
          <w:szCs w:val="28"/>
        </w:rPr>
        <w:t xml:space="preserve">, открывающие возможность доступа к </w:t>
      </w:r>
      <w:r w:rsidR="00F34FB5">
        <w:rPr>
          <w:sz w:val="28"/>
          <w:szCs w:val="28"/>
        </w:rPr>
        <w:t xml:space="preserve">участию в </w:t>
      </w:r>
      <w:r w:rsidRPr="000F6972">
        <w:rPr>
          <w:sz w:val="28"/>
          <w:szCs w:val="28"/>
        </w:rPr>
        <w:t>конкурс</w:t>
      </w:r>
      <w:r w:rsidR="00F34FB5">
        <w:rPr>
          <w:sz w:val="28"/>
          <w:szCs w:val="28"/>
        </w:rPr>
        <w:t>е</w:t>
      </w:r>
      <w:r w:rsidRPr="000F6972">
        <w:rPr>
          <w:sz w:val="28"/>
          <w:szCs w:val="28"/>
        </w:rPr>
        <w:t xml:space="preserve"> с 2021 года </w:t>
      </w:r>
      <w:r w:rsidR="00F34FB5">
        <w:rPr>
          <w:sz w:val="28"/>
          <w:szCs w:val="28"/>
        </w:rPr>
        <w:t xml:space="preserve">сотрудников </w:t>
      </w:r>
      <w:r w:rsidRPr="000F6972">
        <w:rPr>
          <w:sz w:val="28"/>
          <w:szCs w:val="28"/>
        </w:rPr>
        <w:t>научных организаций, осуществляющих образовательную деятельность по имеющим государственную аккредитацию образовательным программам высшего образования.</w:t>
      </w:r>
    </w:p>
    <w:p w:rsidR="009C1D17" w:rsidRPr="000F6972" w:rsidRDefault="00802341" w:rsidP="00935871">
      <w:pPr>
        <w:spacing w:line="276" w:lineRule="auto"/>
        <w:ind w:firstLine="709"/>
        <w:jc w:val="both"/>
        <w:rPr>
          <w:sz w:val="28"/>
          <w:szCs w:val="28"/>
        </w:rPr>
      </w:pPr>
      <w:r w:rsidRPr="00802341">
        <w:rPr>
          <w:b/>
          <w:sz w:val="28"/>
          <w:szCs w:val="28"/>
        </w:rPr>
        <w:t>Конкурс студенческих исследовательских работ по проблематике формирования толерантной среды в Санкт-Петербурге.</w:t>
      </w:r>
      <w:r>
        <w:rPr>
          <w:b/>
          <w:sz w:val="28"/>
          <w:szCs w:val="28"/>
        </w:rPr>
        <w:t xml:space="preserve"> </w:t>
      </w:r>
      <w:r w:rsidR="009C1D17" w:rsidRPr="000F6972">
        <w:rPr>
          <w:sz w:val="28"/>
          <w:szCs w:val="28"/>
        </w:rPr>
        <w:t>В целях привлечения внимания студенческой молодежи к проблемам освоения универсальных гуманистических ценностей, идеалов демократии, стимулирования исследовательской деятельности студентов в области формирования толерантной среды в Санкт-Петербурге в соответствии с постановлением Правительства Санкт-Петербурга от 21.07.2010 № 914 «Об учреждении премий Правительства Санкт-Петербурга победителям конкурса студенческих исследовательских работ по проблематике формирования толерантной среды в Санкт-Петербурге» Комитет проводит конкурс студенческих исследовательских работ по проблематике формирования толерантной среды в Санкт-Петербурге. Конкурс проводился по четырем номинациям: психология, социология, культурология, педагогика – среди студентов - граждан Российской Федерации, возраст которых не превышает 35 лет, обучающихся по очной форме обучения в государственных и негосударственных образовательных организациях высшего образования, расположенных на территории Санкт-Петербурга.</w:t>
      </w:r>
      <w:r w:rsidR="009C1D17" w:rsidRPr="000F6972">
        <w:rPr>
          <w:rFonts w:eastAsia="Calibri"/>
          <w:sz w:val="28"/>
          <w:szCs w:val="28"/>
          <w:lang w:eastAsia="en-US"/>
        </w:rPr>
        <w:t xml:space="preserve"> За период проведения </w:t>
      </w:r>
      <w:r w:rsidR="00561054" w:rsidRPr="000F6972">
        <w:rPr>
          <w:rFonts w:eastAsia="Calibri"/>
          <w:sz w:val="28"/>
          <w:szCs w:val="28"/>
          <w:lang w:eastAsia="en-US"/>
        </w:rPr>
        <w:t>конкурса (с 2007 года)</w:t>
      </w:r>
      <w:r w:rsidR="009C1D17" w:rsidRPr="000F6972">
        <w:rPr>
          <w:rFonts w:eastAsia="Calibri"/>
          <w:sz w:val="28"/>
          <w:szCs w:val="28"/>
          <w:lang w:eastAsia="en-US"/>
        </w:rPr>
        <w:t xml:space="preserve"> в нем приняли участие более 1,7 тыс. человек. С 2007 по </w:t>
      </w:r>
      <w:r w:rsidR="009C1D17" w:rsidRPr="000F6972">
        <w:rPr>
          <w:rFonts w:eastAsia="Calibri"/>
          <w:sz w:val="28"/>
          <w:szCs w:val="28"/>
          <w:lang w:eastAsia="en-US"/>
        </w:rPr>
        <w:lastRenderedPageBreak/>
        <w:t>2020 г</w:t>
      </w:r>
      <w:r w:rsidR="005625C6" w:rsidRPr="000F6972">
        <w:rPr>
          <w:rFonts w:eastAsia="Calibri"/>
          <w:sz w:val="28"/>
          <w:szCs w:val="28"/>
          <w:lang w:eastAsia="en-US"/>
        </w:rPr>
        <w:t>од</w:t>
      </w:r>
      <w:r w:rsidR="009C1D17" w:rsidRPr="000F6972">
        <w:rPr>
          <w:rFonts w:eastAsia="Calibri"/>
          <w:sz w:val="28"/>
          <w:szCs w:val="28"/>
          <w:lang w:eastAsia="en-US"/>
        </w:rPr>
        <w:t xml:space="preserve"> присуждено 493 премии Правительства Санкт-Петербурга</w:t>
      </w:r>
      <w:r w:rsidR="009C1D17" w:rsidRPr="000F6972">
        <w:rPr>
          <w:rFonts w:eastAsia="Calibri"/>
          <w:bCs/>
          <w:sz w:val="28"/>
          <w:szCs w:val="28"/>
          <w:lang w:eastAsia="en-US"/>
        </w:rPr>
        <w:t xml:space="preserve">. </w:t>
      </w:r>
      <w:r w:rsidR="009C1D17" w:rsidRPr="000F6972">
        <w:rPr>
          <w:sz w:val="28"/>
          <w:szCs w:val="28"/>
        </w:rPr>
        <w:t>Общий объем выплат за предыдущий период составил 10 млн. рублей.</w:t>
      </w:r>
    </w:p>
    <w:p w:rsidR="009C1D17" w:rsidRPr="000F6972" w:rsidRDefault="009C1D17" w:rsidP="009C1D17">
      <w:pPr>
        <w:spacing w:line="276" w:lineRule="auto"/>
        <w:ind w:firstLine="709"/>
        <w:jc w:val="both"/>
        <w:rPr>
          <w:sz w:val="28"/>
          <w:szCs w:val="28"/>
        </w:rPr>
      </w:pPr>
      <w:r w:rsidRPr="000F6972">
        <w:rPr>
          <w:sz w:val="28"/>
          <w:szCs w:val="28"/>
        </w:rPr>
        <w:t xml:space="preserve">На конкурс 2020 года подано 96 заявок из 22 вузов </w:t>
      </w:r>
      <w:r w:rsidRPr="000F6972">
        <w:rPr>
          <w:sz w:val="28"/>
          <w:szCs w:val="28"/>
        </w:rPr>
        <w:br/>
        <w:t xml:space="preserve">Санкт-Петербурга. Постановлением Правительства Санкт-Петербурга от 02.12.2020 № 1000 «О присуждении премий Правительства </w:t>
      </w:r>
      <w:r w:rsidRPr="000F6972">
        <w:rPr>
          <w:sz w:val="28"/>
          <w:szCs w:val="28"/>
        </w:rPr>
        <w:br/>
        <w:t xml:space="preserve">Санкт-Петербурга победителям конкурса студенческих исследовательских работ по проблематике формирования толерантной среды в Санкт-Петербурге в 2020 году» присуждены 36 премии Правительства Санкт-Петербурга победителям конкурса в размере 10 тыс. рублей, 20 тыс. рублей, 30 тыс. рублей. Общий объем финансирования премий в 2020 году составил 720 тыс. рублей. Победителям конкурса вручены дипломы (участникам конкурса – сертификаты) и сборники тезисов работ победителей конкурса. </w:t>
      </w:r>
    </w:p>
    <w:p w:rsidR="009C1D17" w:rsidRPr="000F6972" w:rsidRDefault="009C1D17" w:rsidP="009C1D17">
      <w:pPr>
        <w:spacing w:line="276" w:lineRule="auto"/>
        <w:ind w:firstLine="709"/>
        <w:jc w:val="right"/>
        <w:rPr>
          <w:i/>
          <w:sz w:val="28"/>
          <w:szCs w:val="28"/>
        </w:rPr>
      </w:pPr>
      <w:r w:rsidRPr="000F6972">
        <w:rPr>
          <w:i/>
          <w:sz w:val="28"/>
          <w:szCs w:val="28"/>
        </w:rPr>
        <w:t xml:space="preserve">Диаграмма </w:t>
      </w:r>
      <w:r w:rsidR="005354D9">
        <w:rPr>
          <w:i/>
          <w:sz w:val="28"/>
          <w:szCs w:val="28"/>
        </w:rPr>
        <w:t>3</w:t>
      </w:r>
      <w:r w:rsidR="00337485">
        <w:rPr>
          <w:i/>
          <w:sz w:val="28"/>
          <w:szCs w:val="28"/>
        </w:rPr>
        <w:t>3</w:t>
      </w:r>
    </w:p>
    <w:p w:rsidR="009C1D17" w:rsidRPr="000F6972" w:rsidRDefault="00552050" w:rsidP="009C1D17">
      <w:pPr>
        <w:widowControl w:val="0"/>
        <w:ind w:firstLine="709"/>
        <w:jc w:val="center"/>
        <w:rPr>
          <w:b/>
          <w:bCs/>
          <w:sz w:val="28"/>
          <w:szCs w:val="28"/>
        </w:rPr>
      </w:pPr>
      <w:r w:rsidRPr="000F6972">
        <w:rPr>
          <w:b/>
          <w:bCs/>
          <w:sz w:val="28"/>
          <w:szCs w:val="28"/>
        </w:rPr>
        <w:t>Распределение исследователей</w:t>
      </w:r>
      <w:r w:rsidR="009C1D17" w:rsidRPr="000F6972">
        <w:rPr>
          <w:b/>
          <w:bCs/>
          <w:sz w:val="28"/>
          <w:szCs w:val="28"/>
        </w:rPr>
        <w:t xml:space="preserve"> в Санкт-Петербурге по возрастам </w:t>
      </w:r>
    </w:p>
    <w:p w:rsidR="009C1D17" w:rsidRPr="000F6972" w:rsidRDefault="009C1D17" w:rsidP="009C1D17">
      <w:pPr>
        <w:widowControl w:val="0"/>
        <w:ind w:firstLine="709"/>
        <w:jc w:val="center"/>
        <w:rPr>
          <w:sz w:val="28"/>
          <w:szCs w:val="28"/>
        </w:rPr>
      </w:pPr>
      <w:r w:rsidRPr="000F6972">
        <w:rPr>
          <w:b/>
          <w:bCs/>
          <w:sz w:val="28"/>
          <w:szCs w:val="28"/>
        </w:rPr>
        <w:t>на начало 2020 года, %</w:t>
      </w:r>
    </w:p>
    <w:p w:rsidR="009C1D17" w:rsidRPr="000F6972" w:rsidRDefault="009C1D17" w:rsidP="009C1D17">
      <w:pPr>
        <w:widowControl w:val="0"/>
        <w:ind w:firstLine="709"/>
        <w:jc w:val="center"/>
        <w:rPr>
          <w:highlight w:val="green"/>
        </w:rPr>
      </w:pPr>
      <w:r w:rsidRPr="000F6972">
        <w:rPr>
          <w:noProof/>
          <w:highlight w:val="green"/>
        </w:rPr>
        <w:drawing>
          <wp:anchor distT="0" distB="0" distL="114300" distR="114300" simplePos="0" relativeHeight="251721728" behindDoc="0" locked="0" layoutInCell="1" allowOverlap="1" wp14:anchorId="2EE4DE1E" wp14:editId="1D29FD8B">
            <wp:simplePos x="0" y="0"/>
            <wp:positionH relativeFrom="page">
              <wp:posOffset>1447800</wp:posOffset>
            </wp:positionH>
            <wp:positionV relativeFrom="paragraph">
              <wp:posOffset>304800</wp:posOffset>
            </wp:positionV>
            <wp:extent cx="4800600" cy="2442210"/>
            <wp:effectExtent l="0" t="0" r="0" b="15240"/>
            <wp:wrapSquare wrapText="bothSides"/>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p>
    <w:p w:rsidR="009C1D17" w:rsidRPr="000F6972" w:rsidRDefault="009C1D17" w:rsidP="009C1D17">
      <w:pPr>
        <w:ind w:firstLine="709"/>
        <w:rPr>
          <w:noProof/>
          <w:highlight w:val="green"/>
        </w:rPr>
      </w:pPr>
      <w:r w:rsidRPr="000F6972">
        <w:rPr>
          <w:noProof/>
          <w:highlight w:val="green"/>
        </w:rPr>
        <w:br w:type="textWrapping" w:clear="all"/>
      </w:r>
    </w:p>
    <w:p w:rsidR="00765D93" w:rsidRPr="000F6972" w:rsidRDefault="00765D93" w:rsidP="00765D93">
      <w:pPr>
        <w:spacing w:line="276" w:lineRule="auto"/>
        <w:ind w:firstLine="709"/>
        <w:jc w:val="both"/>
        <w:rPr>
          <w:i/>
          <w:sz w:val="28"/>
          <w:szCs w:val="28"/>
        </w:rPr>
      </w:pPr>
      <w:r w:rsidRPr="000F6972">
        <w:rPr>
          <w:sz w:val="28"/>
          <w:szCs w:val="28"/>
        </w:rPr>
        <w:t>Меры поддержки научной деятельности молодежи дают свои результаты. Так, в Санкт-Петербурге доля исследователей в возрасте до 39 лет среди общего числа исследователей выросла с 36,5 % в 2011 году до 44,8 % на начало 2020 года.</w:t>
      </w:r>
      <w:r>
        <w:rPr>
          <w:sz w:val="28"/>
          <w:szCs w:val="28"/>
        </w:rPr>
        <w:t xml:space="preserve"> </w:t>
      </w:r>
      <w:r w:rsidRPr="000F6972">
        <w:rPr>
          <w:sz w:val="28"/>
          <w:szCs w:val="28"/>
        </w:rPr>
        <w:t xml:space="preserve">Возрастной состав исследователей Санкт-Петербурга представлен на </w:t>
      </w:r>
      <w:r w:rsidRPr="000F6972">
        <w:rPr>
          <w:i/>
          <w:sz w:val="28"/>
          <w:szCs w:val="28"/>
        </w:rPr>
        <w:t xml:space="preserve">диаграмме </w:t>
      </w:r>
      <w:r>
        <w:rPr>
          <w:i/>
          <w:sz w:val="28"/>
          <w:szCs w:val="28"/>
        </w:rPr>
        <w:t>33</w:t>
      </w:r>
      <w:r w:rsidRPr="000F6972">
        <w:rPr>
          <w:i/>
          <w:sz w:val="28"/>
          <w:szCs w:val="28"/>
        </w:rPr>
        <w:t>.</w:t>
      </w:r>
    </w:p>
    <w:p w:rsidR="00ED7D30" w:rsidRPr="000F6972" w:rsidRDefault="00ED7D30" w:rsidP="00ED7D30">
      <w:pPr>
        <w:spacing w:line="276" w:lineRule="auto"/>
        <w:ind w:firstLine="709"/>
        <w:jc w:val="both"/>
        <w:rPr>
          <w:sz w:val="28"/>
          <w:szCs w:val="28"/>
        </w:rPr>
      </w:pPr>
      <w:r w:rsidRPr="000F6972">
        <w:rPr>
          <w:sz w:val="28"/>
          <w:szCs w:val="28"/>
        </w:rPr>
        <w:t xml:space="preserve">Городские конкурсы для молодежи являются хорошим стартом для молодых исследователей. Так, среди получателей грантов Президента Российской Федерации 2020 года для молодых российских ученых – кандидатов наук и докторов наук 13 % от общего количества победителей - это ученые Санкт-Петербурга (60 человек из 460). Гранты Президента Российской Федерации предоставляются на два года для кандидатов наук в размере 600 тыс. рублей ежегодно, для докторов наук - 1,0 млн. рублей ежегодно). </w:t>
      </w:r>
    </w:p>
    <w:p w:rsidR="00ED7D30" w:rsidRPr="000F6972" w:rsidRDefault="00B264F3" w:rsidP="00ED7D30">
      <w:pPr>
        <w:spacing w:line="276" w:lineRule="auto"/>
        <w:ind w:firstLine="709"/>
        <w:jc w:val="both"/>
        <w:rPr>
          <w:sz w:val="28"/>
          <w:szCs w:val="28"/>
        </w:rPr>
      </w:pPr>
      <w:r>
        <w:rPr>
          <w:sz w:val="28"/>
          <w:szCs w:val="28"/>
        </w:rPr>
        <w:lastRenderedPageBreak/>
        <w:t>В Д</w:t>
      </w:r>
      <w:r w:rsidR="00ED7D30" w:rsidRPr="000F6972">
        <w:rPr>
          <w:sz w:val="28"/>
          <w:szCs w:val="28"/>
        </w:rPr>
        <w:t xml:space="preserve">ень Российской Науки </w:t>
      </w:r>
      <w:r w:rsidR="009E72D9">
        <w:rPr>
          <w:sz w:val="28"/>
          <w:szCs w:val="28"/>
        </w:rPr>
        <w:t>0</w:t>
      </w:r>
      <w:r w:rsidR="00ED7D30" w:rsidRPr="000F6972">
        <w:rPr>
          <w:sz w:val="28"/>
          <w:szCs w:val="28"/>
        </w:rPr>
        <w:t>8</w:t>
      </w:r>
      <w:r w:rsidR="009E72D9">
        <w:rPr>
          <w:sz w:val="28"/>
          <w:szCs w:val="28"/>
        </w:rPr>
        <w:t>.02.</w:t>
      </w:r>
      <w:r w:rsidR="00ED7D30" w:rsidRPr="000F6972">
        <w:rPr>
          <w:sz w:val="28"/>
          <w:szCs w:val="28"/>
        </w:rPr>
        <w:t xml:space="preserve">2021 Президент Российской Федерации по итогам проведенного конкурсного отбора 2020 года подписал </w:t>
      </w:r>
      <w:r w:rsidR="009E72D9">
        <w:rPr>
          <w:sz w:val="28"/>
          <w:szCs w:val="28"/>
        </w:rPr>
        <w:t>у</w:t>
      </w:r>
      <w:r w:rsidR="00ED7D30" w:rsidRPr="000F6972">
        <w:rPr>
          <w:sz w:val="28"/>
          <w:szCs w:val="28"/>
        </w:rPr>
        <w:t xml:space="preserve">каз о награждении самой престижной премией для молодых исследователей в </w:t>
      </w:r>
      <w:r w:rsidR="009E72D9">
        <w:rPr>
          <w:sz w:val="28"/>
          <w:szCs w:val="28"/>
        </w:rPr>
        <w:t>стране</w:t>
      </w:r>
      <w:r w:rsidR="00ED7D30" w:rsidRPr="000F6972">
        <w:rPr>
          <w:sz w:val="28"/>
          <w:szCs w:val="28"/>
        </w:rPr>
        <w:t xml:space="preserve"> - премией Президента Российской Федерации в области науки и инноваций для молодых ученых</w:t>
      </w:r>
      <w:r w:rsidR="009E72D9">
        <w:rPr>
          <w:sz w:val="28"/>
          <w:szCs w:val="28"/>
        </w:rPr>
        <w:t xml:space="preserve">, которая является </w:t>
      </w:r>
      <w:r w:rsidR="009E72D9" w:rsidRPr="009E72D9">
        <w:rPr>
          <w:sz w:val="28"/>
          <w:szCs w:val="28"/>
        </w:rPr>
        <w:t>высшим признанием заслуг молодых ученых и специалистов в возрасте до 35 лет перед обществом и государством</w:t>
      </w:r>
      <w:r w:rsidR="00ED7D30" w:rsidRPr="000F6972">
        <w:rPr>
          <w:sz w:val="28"/>
          <w:szCs w:val="28"/>
        </w:rPr>
        <w:t>.</w:t>
      </w:r>
      <w:r w:rsidR="009E72D9">
        <w:rPr>
          <w:sz w:val="28"/>
          <w:szCs w:val="28"/>
        </w:rPr>
        <w:t xml:space="preserve"> </w:t>
      </w:r>
      <w:r w:rsidR="00ED7D30" w:rsidRPr="000F6972">
        <w:rPr>
          <w:sz w:val="28"/>
          <w:szCs w:val="28"/>
        </w:rPr>
        <w:t xml:space="preserve">Лауреатами премии за 2020 год стали представители Санкт-Петербурга – Антонец Кирилл Сергеевич и Нижников Антон Александрович (Всероссийский научно-исследовательский институт сельскохозяйственной микробиологии) за открытие амилоидных белков у растений и симбиотических бактерий, объяснение их функционального значения. Ранее данные лауреаты премии неоднократно получали поддержку Правительства Санкт-Петербурга, что является свидетельством того, что меры поддержки научной деятельности молодежи Санкт-Петербурга, принимаемые </w:t>
      </w:r>
      <w:r w:rsidR="009E72D9">
        <w:rPr>
          <w:sz w:val="28"/>
          <w:szCs w:val="28"/>
        </w:rPr>
        <w:t>п</w:t>
      </w:r>
      <w:r w:rsidR="00ED7D30" w:rsidRPr="000F6972">
        <w:rPr>
          <w:sz w:val="28"/>
          <w:szCs w:val="28"/>
        </w:rPr>
        <w:t xml:space="preserve">равительством города, дают свои результаты. </w:t>
      </w:r>
    </w:p>
    <w:p w:rsidR="009C1D17" w:rsidRDefault="00ED7D30" w:rsidP="00ED7D30">
      <w:pPr>
        <w:spacing w:line="276" w:lineRule="auto"/>
        <w:ind w:firstLine="709"/>
        <w:jc w:val="both"/>
        <w:rPr>
          <w:sz w:val="28"/>
          <w:szCs w:val="28"/>
        </w:rPr>
      </w:pPr>
      <w:r w:rsidRPr="000F6972">
        <w:rPr>
          <w:sz w:val="28"/>
          <w:szCs w:val="28"/>
        </w:rPr>
        <w:t>Ежегодно в соответствии с Указом Президента Российской Федерации от 30.07.2008 № 1144 присуждается четыре премии. С момента учреждения премий в 2008 году молодые ученые Санкт-Петербурга девять раз становились их лауреатами (11 человек). Размер премии составляет 5 млн. рублей.</w:t>
      </w:r>
      <w:r w:rsidR="009C1D17" w:rsidRPr="000F6972">
        <w:rPr>
          <w:sz w:val="28"/>
          <w:szCs w:val="28"/>
        </w:rPr>
        <w:t xml:space="preserve"> </w:t>
      </w:r>
    </w:p>
    <w:p w:rsidR="001A2CAC" w:rsidRPr="001A2CAC" w:rsidRDefault="001A2CAC" w:rsidP="001A2CAC">
      <w:pPr>
        <w:spacing w:line="276" w:lineRule="auto"/>
        <w:ind w:firstLine="709"/>
        <w:jc w:val="both"/>
        <w:rPr>
          <w:sz w:val="28"/>
          <w:szCs w:val="28"/>
        </w:rPr>
      </w:pPr>
      <w:r w:rsidRPr="001A2CAC">
        <w:rPr>
          <w:sz w:val="28"/>
          <w:szCs w:val="28"/>
        </w:rPr>
        <w:t xml:space="preserve">Премии Правительства Российской Федерации 2020 года в области науки и техники для молодых ученых удостоены </w:t>
      </w:r>
      <w:r w:rsidR="00795E1A">
        <w:rPr>
          <w:sz w:val="28"/>
          <w:szCs w:val="28"/>
        </w:rPr>
        <w:t>пять</w:t>
      </w:r>
      <w:r w:rsidRPr="001A2CAC">
        <w:rPr>
          <w:sz w:val="28"/>
          <w:szCs w:val="28"/>
        </w:rPr>
        <w:t xml:space="preserve"> авторских коллективов,</w:t>
      </w:r>
      <w:r w:rsidRPr="001A2CAC">
        <w:rPr>
          <w:sz w:val="28"/>
          <w:szCs w:val="28"/>
        </w:rPr>
        <w:br/>
        <w:t xml:space="preserve">в том числе коллектив </w:t>
      </w:r>
      <w:r w:rsidRPr="001A2CAC">
        <w:rPr>
          <w:color w:val="000000"/>
          <w:sz w:val="28"/>
          <w:szCs w:val="28"/>
        </w:rPr>
        <w:t xml:space="preserve">Санкт-Петербургского государственного университета промышленных технологий и дизайна  </w:t>
      </w:r>
      <w:r w:rsidR="00795E1A">
        <w:rPr>
          <w:color w:val="000000"/>
          <w:sz w:val="28"/>
          <w:szCs w:val="28"/>
        </w:rPr>
        <w:t xml:space="preserve"> в составе: </w:t>
      </w:r>
      <w:r w:rsidRPr="001A2CAC">
        <w:rPr>
          <w:sz w:val="28"/>
          <w:szCs w:val="28"/>
        </w:rPr>
        <w:t>Вагнер Виктория Игоревна, кандидат технических наук, доцент кафедры интеллектуальных систем и защиты информации, заместитель начальника управления мониторинга научных исследований и контрактов, научный руководитель авторского коллектива; Ананичев Евгений Алексеевич, кандидат экономических наук, проректор по обеспечению образовательной деятельности и студенческому контингенту, начальник управления координации и обеспечения приема, Егорова Марина Авинировна, инженер информационно-вычислительного центра, кандидат технических наук, Кобякова Юлия Вячеславовна, руководитель информационно-аналитического направления, начальник управления по обслуживанию недвижимости, кандидат технических наук,  Климова Наталья Сергеевне, кандидат экономических наук, доцент, начальник учебного управления) - за разработку методов повышения конкурентоспособности продукции текстильной и легкой промышленности на основе моделирования и цифровизации ее функционально-эксплуатационных свойств.</w:t>
      </w:r>
    </w:p>
    <w:p w:rsidR="009C1D17" w:rsidRPr="000F6972" w:rsidRDefault="009C1D17" w:rsidP="00935871">
      <w:pPr>
        <w:spacing w:line="276" w:lineRule="auto"/>
        <w:ind w:firstLine="709"/>
        <w:jc w:val="both"/>
        <w:rPr>
          <w:sz w:val="28"/>
          <w:szCs w:val="28"/>
        </w:rPr>
      </w:pPr>
      <w:r w:rsidRPr="000F6972">
        <w:rPr>
          <w:b/>
          <w:sz w:val="28"/>
          <w:szCs w:val="28"/>
        </w:rPr>
        <w:lastRenderedPageBreak/>
        <w:t>4.4.</w:t>
      </w:r>
      <w:r w:rsidRPr="000F6972">
        <w:rPr>
          <w:b/>
          <w:sz w:val="28"/>
          <w:szCs w:val="28"/>
        </w:rPr>
        <w:tab/>
        <w:t xml:space="preserve"> Поддержка научных периодических изданий</w:t>
      </w:r>
      <w:r w:rsidRPr="000F6972">
        <w:rPr>
          <w:sz w:val="28"/>
          <w:szCs w:val="28"/>
        </w:rPr>
        <w:t xml:space="preserve">. В 2020 году в рамках реализации подпрограммы 3 Государственной программы </w:t>
      </w:r>
      <w:r w:rsidR="00935871">
        <w:rPr>
          <w:sz w:val="28"/>
          <w:szCs w:val="28"/>
        </w:rPr>
        <w:br/>
      </w:r>
      <w:r w:rsidRPr="000F6972">
        <w:rPr>
          <w:sz w:val="28"/>
          <w:szCs w:val="28"/>
        </w:rPr>
        <w:t xml:space="preserve">Санкт-Петербурга «Экономическое развитие и экономика знаний в </w:t>
      </w:r>
      <w:r w:rsidR="00935871">
        <w:rPr>
          <w:sz w:val="28"/>
          <w:szCs w:val="28"/>
        </w:rPr>
        <w:br/>
      </w:r>
      <w:r w:rsidRPr="000F6972">
        <w:rPr>
          <w:sz w:val="28"/>
          <w:szCs w:val="28"/>
        </w:rPr>
        <w:t xml:space="preserve">Санкт-Петербурге» был проведен конкурсный отбор на право предоставления субсидий по поддержке научных, научно-популярных, научно-образовательных периодических изданий. </w:t>
      </w:r>
    </w:p>
    <w:p w:rsidR="009C1D17" w:rsidRPr="000F6972" w:rsidRDefault="009C1D17" w:rsidP="009C1D17">
      <w:pPr>
        <w:spacing w:line="276" w:lineRule="auto"/>
        <w:ind w:firstLine="709"/>
        <w:jc w:val="both"/>
        <w:rPr>
          <w:sz w:val="28"/>
          <w:szCs w:val="28"/>
        </w:rPr>
      </w:pPr>
      <w:r w:rsidRPr="000F6972">
        <w:rPr>
          <w:sz w:val="28"/>
          <w:szCs w:val="28"/>
        </w:rPr>
        <w:t xml:space="preserve">В 2020 году прием заявок на конкурсный отбор на право получения субсидий по поддержке научных, научно-популярных, научно-образовательных периодических изданий, проводимый в целях популяризации научных знаний осуществлялся в электронном виде. Было подано 22 заявки. По итогам экспертизы заявок, проведенной в соответствии с установленными критериями определения победителей конкурсного отбора, поддержку получили 10 периодических изданий. Максимальный размер субсидии, предоставленной на подготовку и выпуск тиража одного журнала, составил 200 тыс. рублей. </w:t>
      </w:r>
    </w:p>
    <w:p w:rsidR="009C1D17" w:rsidRPr="000F6972" w:rsidRDefault="005625C6" w:rsidP="009C1D17">
      <w:pPr>
        <w:spacing w:line="276" w:lineRule="auto"/>
        <w:ind w:firstLine="709"/>
        <w:jc w:val="both"/>
        <w:rPr>
          <w:sz w:val="28"/>
          <w:szCs w:val="28"/>
        </w:rPr>
      </w:pPr>
      <w:r w:rsidRPr="000F6972">
        <w:rPr>
          <w:sz w:val="28"/>
          <w:szCs w:val="28"/>
        </w:rPr>
        <w:t>Девять</w:t>
      </w:r>
      <w:r w:rsidR="009C1D17" w:rsidRPr="000F6972">
        <w:rPr>
          <w:sz w:val="28"/>
          <w:szCs w:val="28"/>
        </w:rPr>
        <w:t xml:space="preserve"> из 10 периодических изданий, поддержанных за счет средств </w:t>
      </w:r>
      <w:r w:rsidR="009C1D17" w:rsidRPr="000F6972">
        <w:rPr>
          <w:sz w:val="28"/>
          <w:szCs w:val="28"/>
        </w:rPr>
        <w:br/>
        <w:t xml:space="preserve">Санкт-Петербурга, входят в рекомендованный Высшей аттестационной комиссии Российской Федерации перечень рецензируемых научных журналов, где публикуются основные научные результаты диссертаций на соискание </w:t>
      </w:r>
      <w:hyperlink r:id="rId68" w:tooltip="Учёная степень" w:history="1">
        <w:r w:rsidR="009C1D17" w:rsidRPr="000F6972">
          <w:rPr>
            <w:sz w:val="28"/>
            <w:szCs w:val="28"/>
          </w:rPr>
          <w:t>ученых степен</w:t>
        </w:r>
      </w:hyperlink>
      <w:r w:rsidR="009C1D17" w:rsidRPr="000F6972">
        <w:rPr>
          <w:sz w:val="28"/>
          <w:szCs w:val="28"/>
        </w:rPr>
        <w:t xml:space="preserve">ей </w:t>
      </w:r>
      <w:hyperlink r:id="rId69" w:tooltip="Кандидат наук" w:history="1">
        <w:r w:rsidR="009C1D17" w:rsidRPr="000F6972">
          <w:rPr>
            <w:sz w:val="28"/>
            <w:szCs w:val="28"/>
          </w:rPr>
          <w:t>кандидата</w:t>
        </w:r>
      </w:hyperlink>
      <w:r w:rsidR="009C1D17" w:rsidRPr="000F6972">
        <w:rPr>
          <w:sz w:val="28"/>
          <w:szCs w:val="28"/>
        </w:rPr>
        <w:t xml:space="preserve"> и </w:t>
      </w:r>
      <w:hyperlink r:id="rId70" w:tooltip="Доктор наук" w:history="1">
        <w:r w:rsidR="009C1D17" w:rsidRPr="000F6972">
          <w:rPr>
            <w:sz w:val="28"/>
            <w:szCs w:val="28"/>
          </w:rPr>
          <w:t>доктора наук</w:t>
        </w:r>
      </w:hyperlink>
      <w:r w:rsidR="009C1D17" w:rsidRPr="000F6972">
        <w:rPr>
          <w:sz w:val="28"/>
          <w:szCs w:val="28"/>
        </w:rPr>
        <w:t xml:space="preserve"> и имеют Российский рейтинг научного цитирования (РИНЦ).</w:t>
      </w:r>
    </w:p>
    <w:p w:rsidR="009C1D17" w:rsidRPr="000F6972" w:rsidRDefault="009C1D17" w:rsidP="009C1D17">
      <w:pPr>
        <w:spacing w:line="276" w:lineRule="auto"/>
        <w:ind w:firstLine="709"/>
        <w:jc w:val="both"/>
        <w:rPr>
          <w:sz w:val="28"/>
          <w:szCs w:val="28"/>
        </w:rPr>
      </w:pPr>
      <w:r w:rsidRPr="000F6972">
        <w:rPr>
          <w:sz w:val="28"/>
          <w:szCs w:val="28"/>
        </w:rPr>
        <w:t xml:space="preserve">Комитетом поддержан выпуск таких авторитетных научных изданий, как журналы «Артериальная гипертензия», «Трансляционная медицина», «Медицинская иммунология», «Экологическая генетика», «Педиатр», «Инновации» и другие. Общий объем перечисленных в 2020 году субсидий на поддержку научных, научно-популярных, научно-образовательных периодических изданий составил </w:t>
      </w:r>
      <w:r w:rsidR="001D057F">
        <w:rPr>
          <w:sz w:val="28"/>
          <w:szCs w:val="28"/>
        </w:rPr>
        <w:t xml:space="preserve">более </w:t>
      </w:r>
      <w:r w:rsidRPr="000F6972">
        <w:rPr>
          <w:sz w:val="28"/>
          <w:szCs w:val="28"/>
        </w:rPr>
        <w:t>1,9 млн. рублей.</w:t>
      </w:r>
    </w:p>
    <w:p w:rsidR="00795E1A" w:rsidRPr="00365E5C" w:rsidRDefault="009C1D17" w:rsidP="00795E1A">
      <w:pPr>
        <w:keepNext/>
        <w:widowControl w:val="0"/>
        <w:suppressAutoHyphens/>
        <w:autoSpaceDE w:val="0"/>
        <w:autoSpaceDN w:val="0"/>
        <w:adjustRightInd w:val="0"/>
        <w:spacing w:line="276" w:lineRule="auto"/>
        <w:ind w:firstLine="709"/>
        <w:jc w:val="both"/>
        <w:rPr>
          <w:sz w:val="28"/>
          <w:szCs w:val="28"/>
        </w:rPr>
      </w:pPr>
      <w:r w:rsidRPr="000F6972">
        <w:rPr>
          <w:b/>
          <w:sz w:val="28"/>
        </w:rPr>
        <w:t xml:space="preserve">4.5. </w:t>
      </w:r>
      <w:r w:rsidR="00795E1A">
        <w:rPr>
          <w:b/>
          <w:bCs/>
          <w:sz w:val="28"/>
          <w:szCs w:val="28"/>
        </w:rPr>
        <w:t xml:space="preserve">Развитие конгрессной деятельности. </w:t>
      </w:r>
      <w:r w:rsidR="00795E1A">
        <w:rPr>
          <w:bCs/>
          <w:sz w:val="28"/>
          <w:szCs w:val="28"/>
        </w:rPr>
        <w:t>Н</w:t>
      </w:r>
      <w:r w:rsidR="00795E1A" w:rsidRPr="00EC349D">
        <w:rPr>
          <w:bCs/>
          <w:sz w:val="28"/>
          <w:szCs w:val="28"/>
        </w:rPr>
        <w:t xml:space="preserve">еобходимость соблюдения связанных с пандемией ограничений, прежде всего исключение массовых мероприятий, заставила отказаться от проведения в 2020 году целого ряда традиционных, ежегодно проводимых </w:t>
      </w:r>
      <w:r w:rsidR="00795E1A">
        <w:rPr>
          <w:bCs/>
          <w:sz w:val="28"/>
          <w:szCs w:val="28"/>
        </w:rPr>
        <w:t xml:space="preserve">Комитетом конгрессных </w:t>
      </w:r>
      <w:r w:rsidR="00795E1A" w:rsidRPr="00EC349D">
        <w:rPr>
          <w:bCs/>
          <w:sz w:val="28"/>
          <w:szCs w:val="28"/>
        </w:rPr>
        <w:t>мероприятий. Так, были отменены  Санкт-Петербургский международный научно-образовательный салон и Санкт-Петербургский конгресс «Профессиональное образование, наука и инновации в XXI веке», Санкт-Петербургская Ассамблея молодых ученых и специалистов. Были отменены или перенесены на более поздние сроки также многие конгрессы, конференции, симпозиумы и другие мероприятия, планировавшиеся на 2020 год вузами и научными учреждениями Санкт-Петербурга.</w:t>
      </w:r>
      <w:r w:rsidR="000E1776">
        <w:rPr>
          <w:bCs/>
          <w:sz w:val="28"/>
          <w:szCs w:val="28"/>
        </w:rPr>
        <w:t xml:space="preserve"> </w:t>
      </w:r>
      <w:r w:rsidR="000E1776" w:rsidRPr="00365E5C">
        <w:rPr>
          <w:rFonts w:eastAsia="Calibri"/>
          <w:sz w:val="28"/>
          <w:szCs w:val="28"/>
          <w:lang w:eastAsia="en-US"/>
        </w:rPr>
        <w:t>Вместе с тем</w:t>
      </w:r>
      <w:r w:rsidR="00795E1A" w:rsidRPr="00365E5C">
        <w:rPr>
          <w:sz w:val="28"/>
          <w:szCs w:val="28"/>
        </w:rPr>
        <w:t xml:space="preserve">,  в 2020 году в Санкт-Петербурге </w:t>
      </w:r>
      <w:r w:rsidR="000E1776" w:rsidRPr="00310B96">
        <w:rPr>
          <w:rFonts w:eastAsia="Calibri"/>
          <w:sz w:val="28"/>
          <w:szCs w:val="28"/>
          <w:lang w:eastAsia="en-US"/>
        </w:rPr>
        <w:t xml:space="preserve">в условиях пандемии </w:t>
      </w:r>
      <w:r w:rsidR="00795E1A" w:rsidRPr="00365E5C">
        <w:rPr>
          <w:sz w:val="28"/>
          <w:szCs w:val="28"/>
        </w:rPr>
        <w:t xml:space="preserve">состоялось </w:t>
      </w:r>
      <w:r w:rsidR="000E1776" w:rsidRPr="00365E5C">
        <w:rPr>
          <w:sz w:val="28"/>
          <w:szCs w:val="28"/>
        </w:rPr>
        <w:t>несколько</w:t>
      </w:r>
      <w:r w:rsidR="000E1776" w:rsidRPr="00365E5C">
        <w:rPr>
          <w:rFonts w:eastAsia="Calibri"/>
          <w:sz w:val="28"/>
          <w:szCs w:val="28"/>
          <w:lang w:eastAsia="en-US"/>
        </w:rPr>
        <w:t xml:space="preserve"> международных конгрессных</w:t>
      </w:r>
      <w:r w:rsidR="000E1776" w:rsidRPr="00365E5C">
        <w:rPr>
          <w:sz w:val="28"/>
          <w:szCs w:val="28"/>
        </w:rPr>
        <w:t xml:space="preserve"> </w:t>
      </w:r>
      <w:r w:rsidR="00795E1A" w:rsidRPr="00365E5C">
        <w:rPr>
          <w:sz w:val="28"/>
          <w:szCs w:val="28"/>
        </w:rPr>
        <w:t>мероприятий</w:t>
      </w:r>
      <w:r w:rsidR="000E1776" w:rsidRPr="00365E5C">
        <w:rPr>
          <w:rFonts w:eastAsia="Calibri"/>
          <w:sz w:val="28"/>
          <w:szCs w:val="28"/>
          <w:lang w:eastAsia="en-US"/>
        </w:rPr>
        <w:t xml:space="preserve">, в </w:t>
      </w:r>
      <w:r w:rsidR="000E1776" w:rsidRPr="00365E5C">
        <w:rPr>
          <w:rFonts w:eastAsia="Calibri"/>
          <w:sz w:val="28"/>
          <w:szCs w:val="28"/>
          <w:lang w:eastAsia="en-US"/>
        </w:rPr>
        <w:lastRenderedPageBreak/>
        <w:t>том числе</w:t>
      </w:r>
      <w:r w:rsidR="00637C80">
        <w:rPr>
          <w:rFonts w:eastAsia="Calibri"/>
          <w:sz w:val="28"/>
          <w:szCs w:val="28"/>
          <w:lang w:eastAsia="en-US"/>
        </w:rPr>
        <w:t xml:space="preserve"> </w:t>
      </w:r>
      <w:r w:rsidR="000E1776" w:rsidRPr="00365E5C">
        <w:rPr>
          <w:rFonts w:eastAsia="Calibri"/>
          <w:sz w:val="28"/>
          <w:szCs w:val="28"/>
          <w:lang w:eastAsia="en-US"/>
        </w:rPr>
        <w:t xml:space="preserve">проведенных </w:t>
      </w:r>
      <w:r w:rsidR="000E1776" w:rsidRPr="00310B96">
        <w:rPr>
          <w:rFonts w:eastAsia="Calibri"/>
          <w:sz w:val="28"/>
          <w:szCs w:val="28"/>
          <w:lang w:eastAsia="en-US"/>
        </w:rPr>
        <w:t>в он</w:t>
      </w:r>
      <w:r w:rsidR="000E1776" w:rsidRPr="00365E5C">
        <w:rPr>
          <w:rFonts w:eastAsia="Calibri"/>
          <w:sz w:val="28"/>
          <w:szCs w:val="28"/>
          <w:lang w:eastAsia="en-US"/>
        </w:rPr>
        <w:t>-</w:t>
      </w:r>
      <w:r w:rsidR="000E1776" w:rsidRPr="00310B96">
        <w:rPr>
          <w:rFonts w:eastAsia="Calibri"/>
          <w:sz w:val="28"/>
          <w:szCs w:val="28"/>
          <w:lang w:eastAsia="en-US"/>
        </w:rPr>
        <w:t>лайн формате</w:t>
      </w:r>
      <w:r w:rsidR="00795E1A" w:rsidRPr="00365E5C">
        <w:rPr>
          <w:sz w:val="28"/>
          <w:szCs w:val="28"/>
        </w:rPr>
        <w:t xml:space="preserve"> </w:t>
      </w:r>
    </w:p>
    <w:p w:rsidR="00E852E1" w:rsidRPr="00365E5C" w:rsidRDefault="000E1776" w:rsidP="000E1776">
      <w:pPr>
        <w:spacing w:line="276" w:lineRule="auto"/>
        <w:ind w:firstLine="709"/>
        <w:jc w:val="both"/>
        <w:rPr>
          <w:rFonts w:eastAsia="Calibri"/>
          <w:sz w:val="28"/>
          <w:szCs w:val="28"/>
          <w:lang w:eastAsia="en-US"/>
        </w:rPr>
      </w:pPr>
      <w:r w:rsidRPr="00365E5C">
        <w:rPr>
          <w:rFonts w:eastAsia="Calibri"/>
          <w:b/>
          <w:sz w:val="28"/>
          <w:szCs w:val="28"/>
          <w:lang w:eastAsia="en-US"/>
        </w:rPr>
        <w:t>XVI Международный форум-конкурс «Актуальные проблемы недропользования».</w:t>
      </w:r>
      <w:r w:rsidRPr="00365E5C">
        <w:rPr>
          <w:rFonts w:eastAsia="Calibri"/>
          <w:sz w:val="28"/>
          <w:szCs w:val="28"/>
          <w:lang w:eastAsia="en-US"/>
        </w:rPr>
        <w:t xml:space="preserve"> В </w:t>
      </w:r>
      <w:r w:rsidR="00E852E1" w:rsidRPr="00365E5C">
        <w:rPr>
          <w:rFonts w:eastAsia="Calibri"/>
          <w:sz w:val="28"/>
          <w:szCs w:val="28"/>
          <w:lang w:eastAsia="en-US"/>
        </w:rPr>
        <w:t>ию</w:t>
      </w:r>
      <w:r w:rsidRPr="00365E5C">
        <w:rPr>
          <w:rFonts w:eastAsia="Calibri"/>
          <w:sz w:val="28"/>
          <w:szCs w:val="28"/>
          <w:lang w:eastAsia="en-US"/>
        </w:rPr>
        <w:t>н</w:t>
      </w:r>
      <w:r w:rsidR="00E852E1" w:rsidRPr="00365E5C">
        <w:rPr>
          <w:rFonts w:eastAsia="Calibri"/>
          <w:sz w:val="28"/>
          <w:szCs w:val="28"/>
          <w:lang w:eastAsia="en-US"/>
        </w:rPr>
        <w:t xml:space="preserve">е </w:t>
      </w:r>
      <w:r w:rsidR="00310B96" w:rsidRPr="00310B96">
        <w:rPr>
          <w:rFonts w:eastAsia="Calibri"/>
          <w:sz w:val="28"/>
          <w:szCs w:val="28"/>
          <w:lang w:eastAsia="en-US"/>
        </w:rPr>
        <w:t>2020 год</w:t>
      </w:r>
      <w:r w:rsidR="00E852E1" w:rsidRPr="00365E5C">
        <w:rPr>
          <w:rFonts w:eastAsia="Calibri"/>
          <w:sz w:val="28"/>
          <w:szCs w:val="28"/>
          <w:lang w:eastAsia="en-US"/>
        </w:rPr>
        <w:t>а</w:t>
      </w:r>
      <w:r w:rsidR="00310B96" w:rsidRPr="00310B96">
        <w:rPr>
          <w:rFonts w:eastAsia="Calibri"/>
          <w:sz w:val="28"/>
          <w:szCs w:val="28"/>
          <w:lang w:eastAsia="en-US"/>
        </w:rPr>
        <w:t xml:space="preserve"> в Санкт-Петербургском горном университете </w:t>
      </w:r>
      <w:r w:rsidR="00E852E1" w:rsidRPr="00365E5C">
        <w:rPr>
          <w:rFonts w:eastAsia="Calibri"/>
          <w:sz w:val="28"/>
          <w:szCs w:val="28"/>
          <w:lang w:eastAsia="en-US"/>
        </w:rPr>
        <w:t xml:space="preserve">проведен </w:t>
      </w:r>
      <w:r w:rsidR="00310B96" w:rsidRPr="00310B96">
        <w:rPr>
          <w:rFonts w:eastAsia="Calibri"/>
          <w:sz w:val="28"/>
          <w:szCs w:val="28"/>
          <w:lang w:val="en-US" w:eastAsia="en-US"/>
        </w:rPr>
        <w:t>XVI</w:t>
      </w:r>
      <w:r w:rsidR="00310B96" w:rsidRPr="00310B96">
        <w:rPr>
          <w:rFonts w:eastAsia="Calibri"/>
          <w:sz w:val="28"/>
          <w:szCs w:val="28"/>
          <w:lang w:eastAsia="en-US"/>
        </w:rPr>
        <w:t xml:space="preserve"> Международный форум-конкурс студентов</w:t>
      </w:r>
      <w:r w:rsidR="00E852E1" w:rsidRPr="00365E5C">
        <w:rPr>
          <w:rFonts w:eastAsia="Calibri"/>
          <w:sz w:val="28"/>
          <w:szCs w:val="28"/>
          <w:lang w:eastAsia="en-US"/>
        </w:rPr>
        <w:t>, аспирантов</w:t>
      </w:r>
      <w:r w:rsidR="00310B96" w:rsidRPr="00310B96">
        <w:rPr>
          <w:rFonts w:eastAsia="Calibri"/>
          <w:sz w:val="28"/>
          <w:szCs w:val="28"/>
          <w:lang w:eastAsia="en-US"/>
        </w:rPr>
        <w:t xml:space="preserve"> и молодых ученых </w:t>
      </w:r>
      <w:r w:rsidR="00E76B36" w:rsidRPr="00365E5C">
        <w:rPr>
          <w:rFonts w:eastAsia="Calibri"/>
          <w:sz w:val="28"/>
          <w:szCs w:val="28"/>
          <w:lang w:eastAsia="en-US"/>
        </w:rPr>
        <w:t xml:space="preserve">российских и зарубежных вузов </w:t>
      </w:r>
      <w:r w:rsidR="00310B96" w:rsidRPr="00310B96">
        <w:rPr>
          <w:rFonts w:eastAsia="Calibri"/>
          <w:sz w:val="28"/>
          <w:szCs w:val="28"/>
          <w:lang w:eastAsia="en-US"/>
        </w:rPr>
        <w:t xml:space="preserve">«Актуальные проблемы недропользования». </w:t>
      </w:r>
      <w:r w:rsidRPr="00365E5C">
        <w:rPr>
          <w:rFonts w:eastAsia="Calibri"/>
          <w:sz w:val="28"/>
          <w:szCs w:val="28"/>
          <w:lang w:eastAsia="en-US"/>
        </w:rPr>
        <w:t>Организаторами форума выступили Санкт-Петербургский горный университет и Международный центр компетенций в горнотехническом образовании под эгидой ЮНЕСКО</w:t>
      </w:r>
      <w:r w:rsidR="00365E5C">
        <w:rPr>
          <w:rFonts w:eastAsia="Calibri"/>
          <w:sz w:val="28"/>
          <w:szCs w:val="28"/>
          <w:lang w:eastAsia="en-US"/>
        </w:rPr>
        <w:t>.</w:t>
      </w:r>
    </w:p>
    <w:p w:rsidR="006F4A76" w:rsidRPr="00365E5C" w:rsidRDefault="006F4A76" w:rsidP="00310B96">
      <w:pPr>
        <w:spacing w:line="276" w:lineRule="auto"/>
        <w:ind w:firstLine="709"/>
        <w:jc w:val="both"/>
        <w:rPr>
          <w:rFonts w:eastAsia="Calibri"/>
          <w:sz w:val="28"/>
          <w:szCs w:val="28"/>
          <w:lang w:eastAsia="en-US"/>
        </w:rPr>
      </w:pPr>
      <w:r w:rsidRPr="00365E5C">
        <w:rPr>
          <w:rFonts w:eastAsia="Calibri"/>
          <w:sz w:val="28"/>
          <w:szCs w:val="28"/>
          <w:lang w:eastAsia="en-US"/>
        </w:rPr>
        <w:t>Среди научных направлений, обсуждавшихся в рамках 17 секций</w:t>
      </w:r>
      <w:r w:rsidR="000E1776" w:rsidRPr="00365E5C">
        <w:rPr>
          <w:rFonts w:eastAsia="Calibri"/>
          <w:sz w:val="28"/>
          <w:szCs w:val="28"/>
          <w:lang w:eastAsia="en-US"/>
        </w:rPr>
        <w:t xml:space="preserve"> форума</w:t>
      </w:r>
      <w:r w:rsidRPr="00365E5C">
        <w:rPr>
          <w:rFonts w:eastAsia="Calibri"/>
          <w:sz w:val="28"/>
          <w:szCs w:val="28"/>
          <w:lang w:eastAsia="en-US"/>
        </w:rPr>
        <w:t>, - роботизация процесса добычи полезных ископаемых в шахтах и карьерах, начало эксплуатации глубинных месторождений на дне океана, замена стальных конструкций в строительстве на сверхпрочный пластик, созданный из углеводородов, повышение коэффициента добычи нефти и многое другое.</w:t>
      </w:r>
    </w:p>
    <w:p w:rsidR="00E76B36" w:rsidRPr="00365E5C" w:rsidRDefault="00E76B36" w:rsidP="00310B96">
      <w:pPr>
        <w:spacing w:line="276" w:lineRule="auto"/>
        <w:ind w:firstLine="709"/>
        <w:jc w:val="both"/>
        <w:rPr>
          <w:rFonts w:eastAsia="Calibri"/>
          <w:sz w:val="28"/>
          <w:szCs w:val="28"/>
          <w:lang w:eastAsia="en-US"/>
        </w:rPr>
      </w:pPr>
      <w:r w:rsidRPr="00365E5C">
        <w:rPr>
          <w:rFonts w:eastAsia="Calibri"/>
          <w:sz w:val="28"/>
          <w:szCs w:val="28"/>
          <w:lang w:eastAsia="en-US"/>
        </w:rPr>
        <w:t xml:space="preserve">Экспертами из числа </w:t>
      </w:r>
      <w:r w:rsidR="00E852E1" w:rsidRPr="00365E5C">
        <w:rPr>
          <w:rFonts w:eastAsia="Calibri"/>
          <w:sz w:val="28"/>
          <w:szCs w:val="28"/>
          <w:lang w:eastAsia="en-US"/>
        </w:rPr>
        <w:t>топ-менеджер</w:t>
      </w:r>
      <w:r w:rsidRPr="00365E5C">
        <w:rPr>
          <w:rFonts w:eastAsia="Calibri"/>
          <w:sz w:val="28"/>
          <w:szCs w:val="28"/>
          <w:lang w:eastAsia="en-US"/>
        </w:rPr>
        <w:t>ов</w:t>
      </w:r>
      <w:r w:rsidR="00E852E1" w:rsidRPr="00365E5C">
        <w:rPr>
          <w:rFonts w:eastAsia="Calibri"/>
          <w:sz w:val="28"/>
          <w:szCs w:val="28"/>
          <w:lang w:eastAsia="en-US"/>
        </w:rPr>
        <w:t xml:space="preserve"> крупнейших </w:t>
      </w:r>
      <w:r w:rsidRPr="00365E5C">
        <w:rPr>
          <w:rFonts w:eastAsia="Calibri"/>
          <w:sz w:val="28"/>
          <w:szCs w:val="28"/>
          <w:lang w:eastAsia="en-US"/>
        </w:rPr>
        <w:t>компаний горно-геологического, нефтегазового, энергетического, машиностроительного и металлургического профиля и ведущих ученых отрасли из 22 стран оценены доклады 800 человек из 49 государств мира, отобранных в ходе национальных конкурсов. Делегаты форума представляли 295 зарубежных университетов и научных организаций со всех континентов и 62 российских инженерных вуза.</w:t>
      </w:r>
    </w:p>
    <w:p w:rsidR="006F4A76" w:rsidRPr="00365E5C" w:rsidRDefault="00E76B36" w:rsidP="00310B96">
      <w:pPr>
        <w:spacing w:line="276" w:lineRule="auto"/>
        <w:ind w:firstLine="709"/>
        <w:jc w:val="both"/>
        <w:rPr>
          <w:rFonts w:eastAsia="Calibri"/>
          <w:sz w:val="28"/>
          <w:szCs w:val="28"/>
          <w:lang w:eastAsia="en-US"/>
        </w:rPr>
      </w:pPr>
      <w:r w:rsidRPr="00365E5C">
        <w:rPr>
          <w:rFonts w:eastAsia="Calibri"/>
          <w:sz w:val="28"/>
          <w:szCs w:val="28"/>
          <w:lang w:eastAsia="en-US"/>
        </w:rPr>
        <w:t xml:space="preserve">Через </w:t>
      </w:r>
      <w:r w:rsidR="006F4A76" w:rsidRPr="00365E5C">
        <w:rPr>
          <w:rFonts w:eastAsia="Calibri"/>
          <w:sz w:val="28"/>
          <w:szCs w:val="28"/>
          <w:lang w:eastAsia="en-US"/>
        </w:rPr>
        <w:t>платформ</w:t>
      </w:r>
      <w:r w:rsidRPr="00365E5C">
        <w:rPr>
          <w:rFonts w:eastAsia="Calibri"/>
          <w:sz w:val="28"/>
          <w:szCs w:val="28"/>
          <w:lang w:eastAsia="en-US"/>
        </w:rPr>
        <w:t>ы</w:t>
      </w:r>
      <w:r w:rsidR="006F4A76" w:rsidRPr="00365E5C">
        <w:rPr>
          <w:rFonts w:eastAsia="Calibri"/>
          <w:sz w:val="28"/>
          <w:szCs w:val="28"/>
          <w:lang w:eastAsia="en-US"/>
        </w:rPr>
        <w:t xml:space="preserve"> ZOOM и YouTube </w:t>
      </w:r>
      <w:r w:rsidRPr="00365E5C">
        <w:rPr>
          <w:rFonts w:eastAsia="Calibri"/>
          <w:sz w:val="28"/>
          <w:szCs w:val="28"/>
          <w:lang w:eastAsia="en-US"/>
        </w:rPr>
        <w:t xml:space="preserve">в форуме участвовало </w:t>
      </w:r>
      <w:r w:rsidR="006F4A76" w:rsidRPr="00365E5C">
        <w:rPr>
          <w:rFonts w:eastAsia="Calibri"/>
          <w:sz w:val="28"/>
          <w:szCs w:val="28"/>
          <w:lang w:eastAsia="en-US"/>
        </w:rPr>
        <w:t>более двух тысяч человек</w:t>
      </w:r>
      <w:r w:rsidRPr="00365E5C">
        <w:rPr>
          <w:rFonts w:eastAsia="Calibri"/>
          <w:sz w:val="28"/>
          <w:szCs w:val="28"/>
          <w:lang w:eastAsia="en-US"/>
        </w:rPr>
        <w:t xml:space="preserve">, что увеличило число участников по сравнению с первым таким форумом (состоялся в 2016 году) </w:t>
      </w:r>
      <w:r w:rsidR="006F4A76" w:rsidRPr="00365E5C">
        <w:rPr>
          <w:rFonts w:eastAsia="Calibri"/>
          <w:sz w:val="28"/>
          <w:szCs w:val="28"/>
          <w:lang w:eastAsia="en-US"/>
        </w:rPr>
        <w:t>более чем в 10 раз</w:t>
      </w:r>
      <w:r w:rsidRPr="00365E5C">
        <w:rPr>
          <w:rFonts w:eastAsia="Calibri"/>
          <w:sz w:val="28"/>
          <w:szCs w:val="28"/>
          <w:lang w:eastAsia="en-US"/>
        </w:rPr>
        <w:t xml:space="preserve">. В числе участников форума-2020 были Министр науки и высшего образования </w:t>
      </w:r>
      <w:r w:rsidR="000E1776" w:rsidRPr="00365E5C">
        <w:rPr>
          <w:rFonts w:eastAsia="Calibri"/>
          <w:sz w:val="28"/>
          <w:szCs w:val="28"/>
          <w:lang w:eastAsia="en-US"/>
        </w:rPr>
        <w:t>Российской Федерации</w:t>
      </w:r>
      <w:r w:rsidRPr="00365E5C">
        <w:rPr>
          <w:rFonts w:eastAsia="Calibri"/>
          <w:sz w:val="28"/>
          <w:szCs w:val="28"/>
          <w:lang w:eastAsia="en-US"/>
        </w:rPr>
        <w:t xml:space="preserve"> Фальков </w:t>
      </w:r>
      <w:r w:rsidR="000E1776" w:rsidRPr="00365E5C">
        <w:rPr>
          <w:rFonts w:eastAsia="Calibri"/>
          <w:sz w:val="28"/>
          <w:szCs w:val="28"/>
          <w:lang w:eastAsia="en-US"/>
        </w:rPr>
        <w:t xml:space="preserve">В.Н. и </w:t>
      </w:r>
      <w:r w:rsidRPr="00365E5C">
        <w:rPr>
          <w:rFonts w:eastAsia="Calibri"/>
          <w:sz w:val="28"/>
          <w:szCs w:val="28"/>
          <w:lang w:eastAsia="en-US"/>
        </w:rPr>
        <w:t>глава научного направления ЮНЕСКО Пегги Оти-Боатенг.</w:t>
      </w:r>
    </w:p>
    <w:p w:rsidR="00795E1A" w:rsidRPr="003E62DB" w:rsidRDefault="00795E1A" w:rsidP="00795E1A">
      <w:pPr>
        <w:spacing w:line="276" w:lineRule="auto"/>
        <w:ind w:firstLine="284"/>
        <w:jc w:val="both"/>
        <w:rPr>
          <w:sz w:val="28"/>
          <w:szCs w:val="28"/>
        </w:rPr>
      </w:pPr>
      <w:r w:rsidRPr="003E62DB">
        <w:rPr>
          <w:b/>
          <w:sz w:val="28"/>
          <w:szCs w:val="28"/>
        </w:rPr>
        <w:t xml:space="preserve">Международная научная конференция «Миллеровские чтения». </w:t>
      </w:r>
      <w:r w:rsidRPr="003E62DB">
        <w:rPr>
          <w:b/>
          <w:sz w:val="28"/>
          <w:szCs w:val="28"/>
        </w:rPr>
        <w:br/>
      </w:r>
      <w:r w:rsidRPr="003E62DB">
        <w:rPr>
          <w:sz w:val="28"/>
          <w:szCs w:val="28"/>
        </w:rPr>
        <w:t xml:space="preserve">В рамках Года памяти и славы, объявленного Указом Президента Российской Федерации от 08.07.2019 № 327 в ходе Международной научной конференции «Миллеровские чтения – 2020: Преемственность и традиции в сохранении и изучении документального академического наследия» 23.10.2020 состоялось совместное заседание Объединенного научного совета по общественным и гуманитарным наукам Санкт-Петербургского научного центра РАН и Ученого совета Санкт-Петербургского филиала Архива РАН, посвященное подвигу ученых в годы Великой Отечественной войны. На заседании шла речь о подлинном феномене – организации науки в осажденном Ленинграде. Разработки ученых блокадного города проводились по большому количеству тем, в том числе: размагничивание кораблей, создание средств против обледенения самолетов и рецептуры новых высококачественных сталей, составление таблиц стрельбы для артиллеристов и расписания восходов и </w:t>
      </w:r>
      <w:r w:rsidRPr="003E62DB">
        <w:rPr>
          <w:sz w:val="28"/>
          <w:szCs w:val="28"/>
        </w:rPr>
        <w:lastRenderedPageBreak/>
        <w:t>заходов Солнца и Луны, изготовление препарата против цинги из хвои, транскрипция и перевод топонимов на военных картах и др.</w:t>
      </w:r>
    </w:p>
    <w:p w:rsidR="00795E1A" w:rsidRPr="003E62DB" w:rsidRDefault="00795E1A" w:rsidP="00795E1A">
      <w:pPr>
        <w:tabs>
          <w:tab w:val="left" w:pos="1134"/>
        </w:tabs>
        <w:spacing w:line="276" w:lineRule="auto"/>
        <w:ind w:firstLine="709"/>
        <w:jc w:val="both"/>
        <w:textAlignment w:val="top"/>
        <w:rPr>
          <w:sz w:val="28"/>
          <w:szCs w:val="28"/>
        </w:rPr>
      </w:pPr>
      <w:r w:rsidRPr="003E62DB">
        <w:rPr>
          <w:sz w:val="28"/>
          <w:szCs w:val="28"/>
        </w:rPr>
        <w:t>Инициаторы заседания – академик Казанский Н.Н., научный руководитель Института лингвистических исследований РАН и член-корреспондент РАН Тункина И.В., врио директора Санкт-Петербургского филиала Архива РАН. Заседание проходило в Санкт-Петербургском научном центра РАН.</w:t>
      </w:r>
    </w:p>
    <w:p w:rsidR="00795E1A" w:rsidRPr="003E62DB" w:rsidRDefault="00795E1A" w:rsidP="00795E1A">
      <w:pPr>
        <w:spacing w:line="276" w:lineRule="auto"/>
        <w:ind w:firstLine="284"/>
        <w:jc w:val="both"/>
        <w:rPr>
          <w:sz w:val="28"/>
          <w:szCs w:val="28"/>
        </w:rPr>
      </w:pPr>
      <w:r w:rsidRPr="003E62DB">
        <w:rPr>
          <w:b/>
          <w:sz w:val="28"/>
          <w:szCs w:val="28"/>
        </w:rPr>
        <w:t xml:space="preserve">Международная научно-практическая конференция «Национальная концепция качества: подготовка управленческих кадров». </w:t>
      </w:r>
      <w:r w:rsidRPr="003E62DB">
        <w:rPr>
          <w:sz w:val="28"/>
          <w:szCs w:val="28"/>
        </w:rPr>
        <w:t>Прошла 01.10.2020 - 06.10.2020 на базе Санкт-Петербургского государственного экономического университета. Участники мероприятий Конференции: ученые и специалисты в области экономики, социологии, права; представители профессорско-преподавательского состава профильных образовательных организаций высшего образования, сотрудники научных организаций, общественных организаций, представители исполнительных органов государственной власти, студенты, аспиранты образовательных организаций высшего образования и научных организаций.</w:t>
      </w:r>
    </w:p>
    <w:p w:rsidR="00795E1A" w:rsidRPr="003E62DB" w:rsidRDefault="00795E1A" w:rsidP="00795E1A">
      <w:pPr>
        <w:spacing w:line="276" w:lineRule="auto"/>
        <w:ind w:firstLine="284"/>
        <w:jc w:val="both"/>
        <w:rPr>
          <w:sz w:val="28"/>
          <w:szCs w:val="28"/>
        </w:rPr>
      </w:pPr>
      <w:r w:rsidRPr="003E62DB">
        <w:rPr>
          <w:sz w:val="28"/>
          <w:szCs w:val="28"/>
        </w:rPr>
        <w:t xml:space="preserve">В рамках конференции проведены: одно онлайн-пленарное </w:t>
      </w:r>
      <w:r w:rsidRPr="003E62DB">
        <w:rPr>
          <w:sz w:val="28"/>
          <w:szCs w:val="28"/>
        </w:rPr>
        <w:br/>
        <w:t xml:space="preserve">и четыре онлайн - секционных заседаний, четыре онлайн – «круглых столов» </w:t>
      </w:r>
      <w:r w:rsidRPr="003E62DB">
        <w:rPr>
          <w:sz w:val="28"/>
          <w:szCs w:val="28"/>
        </w:rPr>
        <w:br/>
        <w:t>и два онлайн - мастер-классов Конференции. Общее число участников пленарного заседания Конференции составило 367 человек, в том числе имеющих ученые степени и звания 97 человек. В конференции приняли участие более 855 человек (591 человек участники Конференции и 264 человек участники обучающих семинаров).</w:t>
      </w:r>
    </w:p>
    <w:p w:rsidR="00795E1A" w:rsidRPr="003E62DB" w:rsidRDefault="00795E1A" w:rsidP="00795E1A">
      <w:pPr>
        <w:spacing w:line="276" w:lineRule="auto"/>
        <w:ind w:firstLine="284"/>
        <w:jc w:val="both"/>
        <w:rPr>
          <w:sz w:val="28"/>
          <w:szCs w:val="28"/>
        </w:rPr>
      </w:pPr>
      <w:r w:rsidRPr="003E62DB">
        <w:rPr>
          <w:sz w:val="28"/>
          <w:szCs w:val="28"/>
        </w:rPr>
        <w:t xml:space="preserve">На конференции обсуждались следующие вопросы: </w:t>
      </w:r>
    </w:p>
    <w:p w:rsidR="00795E1A" w:rsidRPr="003E62DB" w:rsidRDefault="00795E1A" w:rsidP="00795E1A">
      <w:pPr>
        <w:spacing w:line="276" w:lineRule="auto"/>
        <w:jc w:val="both"/>
        <w:rPr>
          <w:sz w:val="28"/>
          <w:szCs w:val="28"/>
        </w:rPr>
      </w:pPr>
      <w:r w:rsidRPr="003E62DB">
        <w:rPr>
          <w:sz w:val="28"/>
          <w:szCs w:val="28"/>
        </w:rPr>
        <w:t>1. Подготовка кадров в области управления качеством в контексте реализации концепции «Качество 4.0»;</w:t>
      </w:r>
    </w:p>
    <w:p w:rsidR="00795E1A" w:rsidRPr="003E62DB" w:rsidRDefault="00795E1A" w:rsidP="00795E1A">
      <w:pPr>
        <w:spacing w:line="276" w:lineRule="auto"/>
        <w:jc w:val="both"/>
        <w:rPr>
          <w:sz w:val="28"/>
          <w:szCs w:val="28"/>
        </w:rPr>
      </w:pPr>
      <w:r w:rsidRPr="003E62DB">
        <w:rPr>
          <w:sz w:val="28"/>
          <w:szCs w:val="28"/>
        </w:rPr>
        <w:t>2. Подготовка руководителей для управления инновационной деятельностью корпорации;</w:t>
      </w:r>
    </w:p>
    <w:p w:rsidR="00795E1A" w:rsidRPr="003E62DB" w:rsidRDefault="00795E1A" w:rsidP="00795E1A">
      <w:pPr>
        <w:spacing w:line="276" w:lineRule="auto"/>
        <w:jc w:val="both"/>
        <w:rPr>
          <w:sz w:val="28"/>
          <w:szCs w:val="28"/>
        </w:rPr>
      </w:pPr>
      <w:r w:rsidRPr="003E62DB">
        <w:rPr>
          <w:sz w:val="28"/>
          <w:szCs w:val="28"/>
        </w:rPr>
        <w:t>3. Совершенствование государственного управления в рамках концепции «Госуправление 2.0»;</w:t>
      </w:r>
    </w:p>
    <w:p w:rsidR="00795E1A" w:rsidRPr="003E62DB" w:rsidRDefault="00795E1A" w:rsidP="00795E1A">
      <w:pPr>
        <w:spacing w:line="276" w:lineRule="auto"/>
        <w:jc w:val="both"/>
        <w:rPr>
          <w:sz w:val="28"/>
          <w:szCs w:val="28"/>
        </w:rPr>
      </w:pPr>
      <w:r w:rsidRPr="003E62DB">
        <w:rPr>
          <w:sz w:val="28"/>
          <w:szCs w:val="28"/>
        </w:rPr>
        <w:t>4. Устойчивое развитие российского высшего образования: интеграция в Европейское пространство высшего образования.</w:t>
      </w:r>
    </w:p>
    <w:p w:rsidR="00795E1A" w:rsidRPr="003E62DB" w:rsidRDefault="00795E1A" w:rsidP="00795E1A">
      <w:pPr>
        <w:spacing w:line="276" w:lineRule="auto"/>
        <w:jc w:val="both"/>
        <w:rPr>
          <w:sz w:val="28"/>
          <w:szCs w:val="28"/>
        </w:rPr>
      </w:pPr>
      <w:r w:rsidRPr="003E62DB">
        <w:rPr>
          <w:sz w:val="28"/>
          <w:szCs w:val="28"/>
        </w:rPr>
        <w:t xml:space="preserve">5. Подготовка исследовательских кадров для решения научно-технологических задач с целью прорывного развития </w:t>
      </w:r>
      <w:r w:rsidRPr="003E62DB">
        <w:rPr>
          <w:sz w:val="28"/>
          <w:szCs w:val="28"/>
        </w:rPr>
        <w:br/>
        <w:t>по приоритетным направлениям научно-образовательных центров;</w:t>
      </w:r>
    </w:p>
    <w:p w:rsidR="00795E1A" w:rsidRPr="003E62DB" w:rsidRDefault="00795E1A" w:rsidP="00795E1A">
      <w:pPr>
        <w:spacing w:line="276" w:lineRule="auto"/>
        <w:jc w:val="both"/>
        <w:rPr>
          <w:sz w:val="28"/>
          <w:szCs w:val="28"/>
        </w:rPr>
      </w:pPr>
      <w:r w:rsidRPr="003E62DB">
        <w:rPr>
          <w:sz w:val="28"/>
          <w:szCs w:val="28"/>
        </w:rPr>
        <w:t>7. Подготовка кадров в области качества для сферы услуг;</w:t>
      </w:r>
    </w:p>
    <w:p w:rsidR="00795E1A" w:rsidRPr="003E62DB" w:rsidRDefault="00795E1A" w:rsidP="00795E1A">
      <w:pPr>
        <w:spacing w:line="276" w:lineRule="auto"/>
        <w:jc w:val="both"/>
        <w:rPr>
          <w:sz w:val="28"/>
          <w:szCs w:val="28"/>
        </w:rPr>
      </w:pPr>
      <w:r w:rsidRPr="003E62DB">
        <w:rPr>
          <w:sz w:val="28"/>
          <w:szCs w:val="28"/>
        </w:rPr>
        <w:t>8. Конкурсы, молодых лидеров, как социальный лифт;</w:t>
      </w:r>
    </w:p>
    <w:p w:rsidR="00795E1A" w:rsidRPr="003E62DB" w:rsidRDefault="00795E1A" w:rsidP="00795E1A">
      <w:pPr>
        <w:spacing w:line="276" w:lineRule="auto"/>
        <w:jc w:val="both"/>
        <w:rPr>
          <w:sz w:val="28"/>
          <w:szCs w:val="28"/>
        </w:rPr>
      </w:pPr>
      <w:r w:rsidRPr="003E62DB">
        <w:rPr>
          <w:sz w:val="28"/>
          <w:szCs w:val="28"/>
        </w:rPr>
        <w:lastRenderedPageBreak/>
        <w:t>9.Изучение источников неэффективности управления организаций в контексте подготовки управленческих кадров;</w:t>
      </w:r>
    </w:p>
    <w:p w:rsidR="00795E1A" w:rsidRPr="003E62DB" w:rsidRDefault="00795E1A" w:rsidP="00795E1A">
      <w:pPr>
        <w:spacing w:line="276" w:lineRule="auto"/>
        <w:jc w:val="both"/>
        <w:rPr>
          <w:sz w:val="28"/>
          <w:szCs w:val="28"/>
        </w:rPr>
      </w:pPr>
      <w:r w:rsidRPr="003E62DB">
        <w:rPr>
          <w:sz w:val="28"/>
          <w:szCs w:val="28"/>
        </w:rPr>
        <w:t>10.Управление качеством проектной деятельности.</w:t>
      </w:r>
    </w:p>
    <w:p w:rsidR="00795E1A" w:rsidRPr="003E62DB" w:rsidRDefault="00795E1A" w:rsidP="00795E1A">
      <w:pPr>
        <w:spacing w:line="276" w:lineRule="auto"/>
        <w:ind w:firstLine="284"/>
        <w:jc w:val="both"/>
        <w:rPr>
          <w:sz w:val="28"/>
          <w:szCs w:val="28"/>
        </w:rPr>
      </w:pPr>
      <w:r w:rsidRPr="003E62DB">
        <w:rPr>
          <w:sz w:val="28"/>
          <w:szCs w:val="28"/>
        </w:rPr>
        <w:t xml:space="preserve">До начала конференции проведены шесть онлайн-семинаров </w:t>
      </w:r>
      <w:r w:rsidRPr="003E62DB">
        <w:rPr>
          <w:sz w:val="28"/>
          <w:szCs w:val="28"/>
        </w:rPr>
        <w:br/>
        <w:t>по следующим направлениям:</w:t>
      </w:r>
    </w:p>
    <w:p w:rsidR="00795E1A" w:rsidRPr="003E62DB" w:rsidRDefault="00795E1A" w:rsidP="00795E1A">
      <w:pPr>
        <w:spacing w:line="276" w:lineRule="auto"/>
        <w:jc w:val="both"/>
        <w:rPr>
          <w:sz w:val="28"/>
          <w:szCs w:val="28"/>
        </w:rPr>
      </w:pPr>
      <w:r w:rsidRPr="003E62DB">
        <w:rPr>
          <w:sz w:val="28"/>
          <w:szCs w:val="28"/>
        </w:rPr>
        <w:t xml:space="preserve">1. О вопросах реализации подготовки управленческих кадров </w:t>
      </w:r>
      <w:r w:rsidRPr="003E62DB">
        <w:rPr>
          <w:sz w:val="28"/>
          <w:szCs w:val="28"/>
        </w:rPr>
        <w:br/>
        <w:t xml:space="preserve">для организаций народного хозяйства Российской Федерации». </w:t>
      </w:r>
    </w:p>
    <w:p w:rsidR="00795E1A" w:rsidRPr="003E62DB" w:rsidRDefault="00795E1A" w:rsidP="00795E1A">
      <w:pPr>
        <w:spacing w:line="276" w:lineRule="auto"/>
        <w:jc w:val="both"/>
        <w:rPr>
          <w:sz w:val="28"/>
          <w:szCs w:val="28"/>
        </w:rPr>
      </w:pPr>
      <w:r w:rsidRPr="003E62DB">
        <w:rPr>
          <w:sz w:val="28"/>
          <w:szCs w:val="28"/>
        </w:rPr>
        <w:t>2. О подготовке управленческих кадров для национальной системы защиты прав потребителей в Российской Федерации.</w:t>
      </w:r>
    </w:p>
    <w:p w:rsidR="00795E1A" w:rsidRPr="003E62DB" w:rsidRDefault="00795E1A" w:rsidP="00795E1A">
      <w:pPr>
        <w:spacing w:line="276" w:lineRule="auto"/>
        <w:jc w:val="both"/>
        <w:rPr>
          <w:sz w:val="28"/>
          <w:szCs w:val="28"/>
        </w:rPr>
      </w:pPr>
      <w:r w:rsidRPr="003E62DB">
        <w:rPr>
          <w:sz w:val="28"/>
          <w:szCs w:val="28"/>
        </w:rPr>
        <w:t>3. О подготовке управленческих кадров для организации деятельности органов местного самоуправления по защите прав потребителей и формированию потребительского права. Сити-менеджмент (Управление муниципальными образованиями).</w:t>
      </w:r>
    </w:p>
    <w:p w:rsidR="00795E1A" w:rsidRPr="003E62DB" w:rsidRDefault="00795E1A" w:rsidP="00795E1A">
      <w:pPr>
        <w:spacing w:line="276" w:lineRule="auto"/>
        <w:jc w:val="both"/>
        <w:rPr>
          <w:sz w:val="28"/>
          <w:szCs w:val="28"/>
        </w:rPr>
      </w:pPr>
      <w:r w:rsidRPr="003E62DB">
        <w:rPr>
          <w:sz w:val="28"/>
          <w:szCs w:val="28"/>
        </w:rPr>
        <w:t>4. О роли уполномоченных органов власти в обеспечении качества товаров и услуг.</w:t>
      </w:r>
    </w:p>
    <w:p w:rsidR="00795E1A" w:rsidRPr="003E62DB" w:rsidRDefault="00795E1A" w:rsidP="00795E1A">
      <w:pPr>
        <w:spacing w:line="276" w:lineRule="auto"/>
        <w:jc w:val="both"/>
        <w:rPr>
          <w:sz w:val="28"/>
          <w:szCs w:val="28"/>
        </w:rPr>
      </w:pPr>
      <w:r w:rsidRPr="003E62DB">
        <w:rPr>
          <w:sz w:val="28"/>
          <w:szCs w:val="28"/>
        </w:rPr>
        <w:t>5. О подготовке управленческих решений по созданию эффективных региональных систем контроля качества товаров и услуг на потребительском рынке.</w:t>
      </w:r>
    </w:p>
    <w:p w:rsidR="00795E1A" w:rsidRPr="003E62DB" w:rsidRDefault="00795E1A" w:rsidP="00795E1A">
      <w:pPr>
        <w:spacing w:line="276" w:lineRule="auto"/>
        <w:jc w:val="both"/>
        <w:rPr>
          <w:sz w:val="28"/>
          <w:szCs w:val="28"/>
        </w:rPr>
      </w:pPr>
      <w:r w:rsidRPr="003E62DB">
        <w:rPr>
          <w:sz w:val="28"/>
          <w:szCs w:val="28"/>
        </w:rPr>
        <w:t>6. Об управлении эффективностью малого бизнеса. Система контроля качества товаров на потребительском рынке Российской Федерации.</w:t>
      </w:r>
    </w:p>
    <w:p w:rsidR="00795E1A" w:rsidRPr="003E62DB" w:rsidRDefault="00795E1A" w:rsidP="00795E1A">
      <w:pPr>
        <w:spacing w:line="276" w:lineRule="auto"/>
        <w:ind w:firstLine="284"/>
        <w:jc w:val="both"/>
        <w:rPr>
          <w:sz w:val="28"/>
          <w:szCs w:val="28"/>
        </w:rPr>
      </w:pPr>
      <w:r w:rsidRPr="003E62DB">
        <w:rPr>
          <w:sz w:val="28"/>
          <w:szCs w:val="28"/>
        </w:rPr>
        <w:t xml:space="preserve">Общее количество участников обучающих семинаров составило 264 человека. До начала конференции изданы сборники тезисов докладов Конференции тиражом 300 экземпляров. </w:t>
      </w:r>
    </w:p>
    <w:p w:rsidR="009C1D17" w:rsidRPr="000F6972" w:rsidRDefault="00795E1A" w:rsidP="00FF5EC1">
      <w:pPr>
        <w:spacing w:line="276" w:lineRule="auto"/>
        <w:ind w:firstLine="709"/>
        <w:jc w:val="both"/>
        <w:rPr>
          <w:sz w:val="28"/>
          <w:szCs w:val="28"/>
        </w:rPr>
      </w:pPr>
      <w:r>
        <w:rPr>
          <w:b/>
          <w:sz w:val="28"/>
        </w:rPr>
        <w:t xml:space="preserve">4.6. </w:t>
      </w:r>
      <w:r w:rsidR="009C1D17" w:rsidRPr="000F6972">
        <w:rPr>
          <w:b/>
          <w:sz w:val="28"/>
        </w:rPr>
        <w:t xml:space="preserve">Результативность системы поддержки и развития научной </w:t>
      </w:r>
      <w:r w:rsidR="009C1D17" w:rsidRPr="000F6972">
        <w:rPr>
          <w:b/>
          <w:sz w:val="28"/>
        </w:rPr>
        <w:br/>
        <w:t xml:space="preserve">и инновационной деятельности в Санкт-Петербурге. </w:t>
      </w:r>
      <w:r w:rsidR="009C1D17" w:rsidRPr="000F6972">
        <w:rPr>
          <w:sz w:val="28"/>
          <w:szCs w:val="28"/>
        </w:rPr>
        <w:t>В настоящее время наблюдается недостаточная востребованность результатов научной, научно-технической деятельности в реальном секторе экономики. Задача внедрения результатов проектов и разработок вузов и научных организаций в промышленность стоит не только перед Санкт-Петербургом, но и по всей Российской Федерации.</w:t>
      </w:r>
    </w:p>
    <w:p w:rsidR="009C1D17" w:rsidRPr="000F6972" w:rsidRDefault="009C1D17" w:rsidP="00E34A8F">
      <w:pPr>
        <w:spacing w:line="276" w:lineRule="auto"/>
        <w:ind w:firstLine="709"/>
        <w:jc w:val="both"/>
        <w:rPr>
          <w:sz w:val="28"/>
          <w:szCs w:val="28"/>
        </w:rPr>
      </w:pPr>
      <w:r w:rsidRPr="000F6972">
        <w:rPr>
          <w:sz w:val="28"/>
          <w:szCs w:val="28"/>
        </w:rPr>
        <w:t xml:space="preserve">Результаты проектов ученых Санкт-Петербурга, поддержанных Комитетом, находят свое применение на практике. Участие в конкурсах, проводимых Комитетом, разработчикам проектов позволяет получить не только адекватную экспертную оценку проекта как подтверждение того, что разрабатываемый продукт или технология действительно имеют новизну и значимость для Санкт-Петербурга, но и является персональной имиджевой поддержкой. Также на основе данных, полученных в рамках разрабатываемых проектов, победители конкурса продолжают разрабатывать и внедрять новые проекты. Материалы проектов, получивших поддержку Комитета, </w:t>
      </w:r>
      <w:r w:rsidRPr="000F6972">
        <w:rPr>
          <w:sz w:val="28"/>
          <w:szCs w:val="28"/>
        </w:rPr>
        <w:lastRenderedPageBreak/>
        <w:t xml:space="preserve">представляются на конференциях, а тезисы докладов и публикации по теме проекта издаются в журналах, в том числе индексируемых в WOS/Scopus. </w:t>
      </w:r>
    </w:p>
    <w:p w:rsidR="009C1D17" w:rsidRPr="000F6972" w:rsidRDefault="009C1D17" w:rsidP="00E34A8F">
      <w:pPr>
        <w:spacing w:line="276" w:lineRule="auto"/>
        <w:ind w:firstLine="709"/>
        <w:jc w:val="both"/>
        <w:rPr>
          <w:sz w:val="28"/>
          <w:szCs w:val="28"/>
        </w:rPr>
      </w:pPr>
      <w:r w:rsidRPr="000F6972">
        <w:rPr>
          <w:sz w:val="28"/>
          <w:szCs w:val="28"/>
        </w:rPr>
        <w:t xml:space="preserve">В качестве примеров внедрения результатов интеллектуальной деятельности можно привести проекты победителей конкурсного отбора на предоставление субсидий молодым ученым, молодым кандидатам наук вузов, отраслевых и академических институтов, расположенных на территории Санкт-Петербурга, и конкурса грантов Санкт-Петербурга в сфере научной и научно-технической деятельности. </w:t>
      </w:r>
    </w:p>
    <w:p w:rsidR="009C1D17" w:rsidRPr="000F6972" w:rsidRDefault="009C1D17" w:rsidP="00E34A8F">
      <w:pPr>
        <w:spacing w:line="276" w:lineRule="auto"/>
        <w:ind w:firstLine="709"/>
        <w:jc w:val="both"/>
        <w:rPr>
          <w:sz w:val="28"/>
          <w:szCs w:val="28"/>
        </w:rPr>
      </w:pPr>
      <w:r w:rsidRPr="000F6972">
        <w:rPr>
          <w:sz w:val="28"/>
          <w:szCs w:val="28"/>
        </w:rPr>
        <w:t>Проведенный в 2020 году мониторинг проектов, ставших победителями по итогам конкурсного отбора</w:t>
      </w:r>
      <w:r w:rsidRPr="000F6972">
        <w:t xml:space="preserve"> </w:t>
      </w:r>
      <w:r w:rsidRPr="000F6972">
        <w:rPr>
          <w:sz w:val="28"/>
          <w:szCs w:val="28"/>
        </w:rPr>
        <w:t>на предоставление субсидий молодым ученым, молодым кандидатам наук вузов, отраслевых и академических институтов, расположенных на территории Санкт-Петербурга, в 2017 году, показал, что победителями конкурса издано 1605 публикаций по теме проекта, изданных в журналах, в том числе индексируемых в Web of Science/Scopus - 646 публикаций, и 70 монографий. Кроме того, по результатам выполнения проектов получен 121 патент.</w:t>
      </w:r>
    </w:p>
    <w:p w:rsidR="009C1D17" w:rsidRPr="000F6972" w:rsidRDefault="009C1D17" w:rsidP="00E34A8F">
      <w:pPr>
        <w:spacing w:line="276" w:lineRule="auto"/>
        <w:ind w:firstLine="709"/>
        <w:jc w:val="both"/>
        <w:rPr>
          <w:sz w:val="28"/>
          <w:szCs w:val="28"/>
        </w:rPr>
      </w:pPr>
      <w:r w:rsidRPr="000F6972">
        <w:rPr>
          <w:sz w:val="28"/>
          <w:szCs w:val="28"/>
        </w:rPr>
        <w:t xml:space="preserve">Ниже представлены примеры таких проектов: </w:t>
      </w:r>
    </w:p>
    <w:p w:rsidR="0072496A" w:rsidRPr="000F6972" w:rsidRDefault="009C1D17" w:rsidP="00E34A8F">
      <w:pPr>
        <w:spacing w:line="276" w:lineRule="auto"/>
        <w:ind w:firstLine="709"/>
        <w:jc w:val="both"/>
        <w:rPr>
          <w:sz w:val="28"/>
          <w:szCs w:val="28"/>
        </w:rPr>
      </w:pPr>
      <w:r w:rsidRPr="000F6972">
        <w:rPr>
          <w:sz w:val="28"/>
          <w:szCs w:val="28"/>
        </w:rPr>
        <w:t xml:space="preserve">1. Результаты выполнения проекта по теме: «Исследование и разработка методов определения и снижения лучевой нагрузки при панорамной рентгенодиагностике в стоматологии» выполненные автором проекта Бессоновым Виктором Борисовичем (ФГАОУ ВО «Санкт-Петербургский государственный электротехнический университет «ЛЭТИ» им. В.И. Ульянова (Ленина) легли в основу 10 программ для ЭВМ «Программа управления многофункциональной рентгеновской установкой ("NDSCAN")»; «Программа управления динамическим детектором рентгеновского излучения ("MTLVIEWER")»; «Программа управления настольным микрофокусным рентгеновским томографом "MICROCT"»; «Программа для визуализации результатов томографических исследований ("MICROCT-REC")»; «Программа для визуализации результатов томографических исследований ("MICROCT-VIS")»; «Программа для выполнения томографической реконструкции с использованием технологии cuda ("TOMORECSERVER")»; «Программа для управления малогабаритным рентгеновским аппаратом для ветеринарии ("ANIMALXRAY")»; «Программа для контроля качества точечных сварных соединений ("WELDINGPOINTS")»; «Программа для работы с портативным пультом управления малогабаритным рентгеновским аппаратом для ветеринарии ("EMBEDDEDXRAY")»; «Программа для вычисления эффективной дозы облучения пациентов (XRAYRADIATIONDOSE)». Кроме того, автором получены </w:t>
      </w:r>
      <w:r w:rsidR="0072496A" w:rsidRPr="000F6972">
        <w:rPr>
          <w:sz w:val="28"/>
          <w:szCs w:val="28"/>
        </w:rPr>
        <w:t>два</w:t>
      </w:r>
      <w:r w:rsidRPr="000F6972">
        <w:rPr>
          <w:sz w:val="28"/>
          <w:szCs w:val="28"/>
        </w:rPr>
        <w:t xml:space="preserve"> патента на промышленные образцы: «Штативное </w:t>
      </w:r>
      <w:r w:rsidRPr="000F6972">
        <w:rPr>
          <w:sz w:val="28"/>
          <w:szCs w:val="28"/>
        </w:rPr>
        <w:lastRenderedPageBreak/>
        <w:t xml:space="preserve">устройство для неонатального рентгеновского аппарата»; «Неонатальный рентгеновский аппарат». </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пять.</w:t>
      </w:r>
    </w:p>
    <w:p w:rsidR="009C1D17" w:rsidRPr="000F6972" w:rsidRDefault="009C1D17" w:rsidP="00E34A8F">
      <w:pPr>
        <w:spacing w:line="276" w:lineRule="auto"/>
        <w:ind w:firstLine="709"/>
        <w:jc w:val="both"/>
        <w:rPr>
          <w:sz w:val="28"/>
          <w:szCs w:val="28"/>
        </w:rPr>
      </w:pPr>
      <w:r w:rsidRPr="000F6972">
        <w:rPr>
          <w:sz w:val="28"/>
          <w:szCs w:val="28"/>
        </w:rPr>
        <w:t xml:space="preserve">2. Результаты научно-исследовательской работы Звонарева Ивана Евгеньевича (ФГБОУ ВО «Санкт-Петербургский горный университет») по теме: «Энергонезависимый комплекс для добычи и переработки возобновляемых источников энергии на топливо» Результаты научно-исследовательской работы были использованы при разработке </w:t>
      </w:r>
      <w:r w:rsidR="0072496A" w:rsidRPr="000F6972">
        <w:rPr>
          <w:sz w:val="28"/>
          <w:szCs w:val="28"/>
        </w:rPr>
        <w:t>трех</w:t>
      </w:r>
      <w:r w:rsidRPr="000F6972">
        <w:rPr>
          <w:sz w:val="28"/>
          <w:szCs w:val="28"/>
        </w:rPr>
        <w:t xml:space="preserve"> полученных патентов: патент на изобретение «Плавучая платформа»; патент на полезную модель «Ворошильный элемент»; патент на полезную модель «Торфяной бульдозерный отвал». </w:t>
      </w:r>
    </w:p>
    <w:p w:rsidR="009C1D17" w:rsidRPr="000F6972" w:rsidRDefault="009C1D17" w:rsidP="00E34A8F">
      <w:pPr>
        <w:spacing w:line="276" w:lineRule="auto"/>
        <w:ind w:firstLine="709"/>
        <w:jc w:val="both"/>
        <w:rPr>
          <w:sz w:val="28"/>
          <w:szCs w:val="28"/>
        </w:rPr>
      </w:pPr>
      <w:r w:rsidRPr="000F6972">
        <w:rPr>
          <w:sz w:val="28"/>
          <w:szCs w:val="28"/>
        </w:rPr>
        <w:t xml:space="preserve">Кроме того, результаты исследования получили развитие в НИР «Исследование нагруженности секций механизированной крепи и разработка рекомендаций по повышению устойчивости из работы на основе безимпульсного управления горным давлением для условий шахты. </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21</w:t>
      </w:r>
    </w:p>
    <w:p w:rsidR="009C1D17" w:rsidRPr="000F6972" w:rsidRDefault="009C1D17" w:rsidP="00E34A8F">
      <w:pPr>
        <w:spacing w:line="276" w:lineRule="auto"/>
        <w:ind w:firstLine="709"/>
        <w:jc w:val="both"/>
        <w:rPr>
          <w:sz w:val="28"/>
          <w:szCs w:val="28"/>
        </w:rPr>
      </w:pPr>
      <w:r w:rsidRPr="000F6972">
        <w:rPr>
          <w:sz w:val="28"/>
          <w:szCs w:val="28"/>
        </w:rPr>
        <w:t>3. В результате выполнения проекта по теме: «Методики визуального анализа для выявления аномальной активности в сервисах мобильных денежных переводов» автор проекта Новикова Евгения Сергеевна (ФГБУН «Санкт-Петербургский институт информатики и автоматизации РАН») представленные материалы были использованы при под</w:t>
      </w:r>
      <w:r w:rsidR="0072496A" w:rsidRPr="000F6972">
        <w:rPr>
          <w:sz w:val="28"/>
          <w:szCs w:val="28"/>
        </w:rPr>
        <w:t>готовке трех</w:t>
      </w:r>
      <w:r w:rsidRPr="000F6972">
        <w:rPr>
          <w:sz w:val="28"/>
          <w:szCs w:val="28"/>
        </w:rPr>
        <w:t xml:space="preserve"> патентов и </w:t>
      </w:r>
      <w:r w:rsidR="0072496A" w:rsidRPr="000F6972">
        <w:rPr>
          <w:sz w:val="28"/>
          <w:szCs w:val="28"/>
        </w:rPr>
        <w:t>трех</w:t>
      </w:r>
      <w:r w:rsidRPr="000F6972">
        <w:rPr>
          <w:sz w:val="28"/>
          <w:szCs w:val="28"/>
        </w:rPr>
        <w:t xml:space="preserve"> свидетельств на регистрацию программ ЭВМ, а также получили развитие в дальнейших проектах автора, в том числе: «Модели и методы управления информационной безопасностью и событиями безопасности облачных вычислительных сред» (</w:t>
      </w:r>
      <w:r w:rsidR="0072496A" w:rsidRPr="000F6972">
        <w:rPr>
          <w:sz w:val="28"/>
          <w:szCs w:val="28"/>
        </w:rPr>
        <w:t>г</w:t>
      </w:r>
      <w:r w:rsidRPr="000F6972">
        <w:rPr>
          <w:sz w:val="28"/>
          <w:szCs w:val="28"/>
        </w:rPr>
        <w:t xml:space="preserve">рант Российского Фонда Фундаментальных Исследований). Результаты регулярно представляются на международных конференциях высокого уровня, о высоком научно-практическом уровне полученных результатов говорит тот факт, что работы Новиковой Е.С. и ее авторского коллектива регулярно представляются на семинарах европейского симпозиума по научным исследованиям в информационной безопасности (конференции European Symposium on Research in Computer Security, ESORICS 2019, 2020), который является наиболее значимым и рейтинговым мероприятием в области информационной безопасности в Европе (уровень конференции А, Core conference rank, 19% всех мировых конференций), а авторы являются единственными докладчиками, представляющих российскую науку. Новикова Е.С. также является членом программного комитета ряда международных конференций (13-ый международный симпозиум по интеллектуальным распределенным вычислениям (13th International Symposium on Intelligent Distributed Computing IDC 2019); специальная сессия </w:t>
      </w:r>
      <w:r w:rsidRPr="000F6972">
        <w:rPr>
          <w:sz w:val="28"/>
          <w:szCs w:val="28"/>
        </w:rPr>
        <w:lastRenderedPageBreak/>
        <w:t>"Безопасность в сетевых и распределенных системах (SNDS) международной конференции по Параллельной, распределенной и сетевой обработке информации Euromicro (Euromicro International Conference on Parallel, Distributed and network-based Processing, PDP 2013, 2014, 2017, 2018, 2019); международный симпозиум по защите мобильных устройств в сети Интернет (MobiSec 2016, MobiSec 2017, MobiSec 2018, MobiSec 2019) и т. д. Ученики победителя конкурса становятся победителями региональных и всероссийских конкурсов, в частности магистр Муренин И.Н. в 2017 году стал лауреатом 2</w:t>
      </w:r>
      <w:r w:rsidR="0072496A" w:rsidRPr="000F6972">
        <w:rPr>
          <w:sz w:val="28"/>
          <w:szCs w:val="28"/>
        </w:rPr>
        <w:t>-й</w:t>
      </w:r>
      <w:r w:rsidRPr="000F6972">
        <w:rPr>
          <w:sz w:val="28"/>
          <w:szCs w:val="28"/>
        </w:rPr>
        <w:t xml:space="preserve"> степени конкурс</w:t>
      </w:r>
      <w:r w:rsidR="00B264F3">
        <w:rPr>
          <w:sz w:val="28"/>
          <w:szCs w:val="28"/>
        </w:rPr>
        <w:t>а</w:t>
      </w:r>
      <w:r w:rsidRPr="000F6972">
        <w:rPr>
          <w:sz w:val="28"/>
          <w:szCs w:val="28"/>
        </w:rPr>
        <w:t xml:space="preserve"> научно-исследовательских работ студентов СПбГЭТУ «ЛЭТИ», тема исследования «Разработка методик визуального анализа перемещений сотрудников критической инфраструктуры», финалист</w:t>
      </w:r>
      <w:r w:rsidR="00436657">
        <w:rPr>
          <w:sz w:val="28"/>
          <w:szCs w:val="28"/>
        </w:rPr>
        <w:t>ом</w:t>
      </w:r>
      <w:r w:rsidRPr="000F6972">
        <w:rPr>
          <w:sz w:val="28"/>
          <w:szCs w:val="28"/>
        </w:rPr>
        <w:t xml:space="preserve"> конкурса научно-исследовательских работ, проводимого в рамках III Всероссийского молодежного научного форума «Наука будущего - наука молодых», а аспирант Бестужев М.П. в 2019 г</w:t>
      </w:r>
      <w:r w:rsidR="0072496A" w:rsidRPr="000F6972">
        <w:rPr>
          <w:sz w:val="28"/>
          <w:szCs w:val="28"/>
        </w:rPr>
        <w:t>оду</w:t>
      </w:r>
      <w:r w:rsidRPr="000F6972">
        <w:rPr>
          <w:sz w:val="28"/>
          <w:szCs w:val="28"/>
        </w:rPr>
        <w:t xml:space="preserve"> стал победителем конкурса научно-исследовательских проектов студентов, аспирантов и молодых НПР СПбГЭТУ </w:t>
      </w:r>
      <w:r w:rsidR="00436657">
        <w:rPr>
          <w:sz w:val="28"/>
          <w:szCs w:val="28"/>
        </w:rPr>
        <w:t>«ЛЭТИ»</w:t>
      </w:r>
      <w:r w:rsidRPr="000F6972">
        <w:rPr>
          <w:sz w:val="28"/>
          <w:szCs w:val="28"/>
        </w:rPr>
        <w:t>, конкурса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23</w:t>
      </w:r>
      <w:r w:rsidR="0072496A"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4. В результате проведенной научно-исследовательской работы по теме: «Разработка диагностического ИФА-набора для количественного выявления вирусов гриппа человека» автором проекта Клотченко Сергеем Анатольевичем (ФГБУ «Научно-исследовательский институт гриппа» Минздрава России) запатентован способ экспресс-диагностики инфекций, включающий иммобилизацию молекул антител к возбудителю заболевания на подложку, инкубирование анализируемого раствора с подложкой и детектирование образования комплексов иммобилизованных антител к антигену возбудителя с антигеном возбудителя, проводимое при помощи атомно-силового микроскопа. («Диагностическая тест-система на основе магнитно-силовой микроскопии»). Кроме того, разработанная тест-система применяется как в клинико-диагностических лабораториях медицинских учреждений, так и в поликлинических центрах для быстрого подтверждения или опровержения диагноза заболевания ОРВИ на ранних и более поздних стадиях развития заболевания.</w:t>
      </w:r>
    </w:p>
    <w:p w:rsidR="009C1D17" w:rsidRPr="000F6972" w:rsidRDefault="009C1D17" w:rsidP="00E34A8F">
      <w:pPr>
        <w:spacing w:line="276" w:lineRule="auto"/>
        <w:ind w:firstLine="709"/>
        <w:jc w:val="both"/>
        <w:rPr>
          <w:sz w:val="28"/>
          <w:szCs w:val="28"/>
        </w:rPr>
      </w:pPr>
      <w:r w:rsidRPr="000F6972">
        <w:rPr>
          <w:sz w:val="28"/>
          <w:szCs w:val="28"/>
        </w:rPr>
        <w:t xml:space="preserve">В последствии, используя данные разработки была создана научно-технологическая платформа, в процессе реализации которой был разработан и создан не имеющий аналогов биочип для детекции белковых молекул, в том числе были получены и охарактеризованы моноклональные антитела и стандартные калибровочные наборы, предложены подложки для формирования </w:t>
      </w:r>
      <w:r w:rsidRPr="000F6972">
        <w:rPr>
          <w:sz w:val="28"/>
          <w:szCs w:val="28"/>
        </w:rPr>
        <w:lastRenderedPageBreak/>
        <w:t>биочипа, а также спроектирована и создана рабочая модель аппаратно-программного комплекса (АПК), представляющая собой оптический прибор для регистрации флуоресценции в высоком разрешении.</w:t>
      </w:r>
    </w:p>
    <w:p w:rsidR="009C1D17" w:rsidRPr="000F6972" w:rsidRDefault="009C1D17" w:rsidP="00E34A8F">
      <w:pPr>
        <w:spacing w:line="276" w:lineRule="auto"/>
        <w:ind w:firstLine="709"/>
        <w:jc w:val="both"/>
        <w:rPr>
          <w:sz w:val="28"/>
          <w:szCs w:val="28"/>
        </w:rPr>
      </w:pPr>
      <w:r w:rsidRPr="000F6972">
        <w:rPr>
          <w:sz w:val="28"/>
          <w:szCs w:val="28"/>
        </w:rPr>
        <w:t>Разработан и предложен бизнес-план, определяющий дальнейшую реализацию разработанного комплекса по производству и выводу на российский рынок многопараметрического диагностического комплекса ТОРИ-ТЕСТ для детекции и прогноза тяжести течения острых респираторных инфекций на 2021</w:t>
      </w:r>
      <w:r w:rsidR="0072496A" w:rsidRPr="000F6972">
        <w:rPr>
          <w:sz w:val="28"/>
          <w:szCs w:val="28"/>
        </w:rPr>
        <w:t xml:space="preserve"> </w:t>
      </w:r>
      <w:r w:rsidRPr="000F6972">
        <w:rPr>
          <w:sz w:val="28"/>
          <w:szCs w:val="28"/>
        </w:rPr>
        <w:t>–</w:t>
      </w:r>
      <w:r w:rsidR="0072496A" w:rsidRPr="000F6972">
        <w:rPr>
          <w:sz w:val="28"/>
          <w:szCs w:val="28"/>
        </w:rPr>
        <w:t xml:space="preserve"> </w:t>
      </w:r>
      <w:r w:rsidRPr="000F6972">
        <w:rPr>
          <w:sz w:val="28"/>
          <w:szCs w:val="28"/>
        </w:rPr>
        <w:t>2027 годы.</w:t>
      </w:r>
    </w:p>
    <w:p w:rsidR="009C1D17" w:rsidRPr="000F6972" w:rsidRDefault="009C1D17" w:rsidP="00E34A8F">
      <w:pPr>
        <w:spacing w:line="276" w:lineRule="auto"/>
        <w:ind w:firstLine="709"/>
        <w:jc w:val="both"/>
        <w:rPr>
          <w:sz w:val="28"/>
          <w:szCs w:val="28"/>
        </w:rPr>
      </w:pPr>
      <w:r w:rsidRPr="000F6972">
        <w:rPr>
          <w:sz w:val="28"/>
          <w:szCs w:val="28"/>
        </w:rPr>
        <w:t xml:space="preserve">Основная новизна диагностического комплекса состоит </w:t>
      </w:r>
      <w:r w:rsidRPr="000F6972">
        <w:rPr>
          <w:sz w:val="28"/>
          <w:szCs w:val="28"/>
        </w:rPr>
        <w:br/>
        <w:t>в мультиплексности, позволяющей выявлять не только сами вирусы, но и ряд важных молекулярных маркеров протекания заболевания, который предполагается использовать в том числе и для выявления новой коронавирусной инфекции (COVID-19).</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семь.</w:t>
      </w:r>
    </w:p>
    <w:p w:rsidR="009C1D17" w:rsidRPr="000F6972" w:rsidRDefault="009C1D17" w:rsidP="00E34A8F">
      <w:pPr>
        <w:spacing w:line="276" w:lineRule="auto"/>
        <w:ind w:firstLine="709"/>
        <w:jc w:val="both"/>
        <w:rPr>
          <w:sz w:val="28"/>
          <w:szCs w:val="28"/>
        </w:rPr>
      </w:pPr>
      <w:r w:rsidRPr="000F6972">
        <w:rPr>
          <w:sz w:val="28"/>
          <w:szCs w:val="28"/>
        </w:rPr>
        <w:t>5. В результате проведенной научно-исследовательской работы по теме: «Маркер стволовых опухолевых клеток — альдегиддегидрогеназа первого типа у больных раком молочной железы» автором проекта Забродой Сергеем Ивановичем ФГБУ «Российский научный центр радиологии и хирургических технологий имени академика А.М. Гранова» результаты исследования активно используются в консультативно-диагностической деятельности Российского научного центра радиологии и хирургических технологий имени академика А.М. Гранова. Результаты научного исследования обсуждались на научно-практических российских и международных конференциях, получили развитие в международных клинических исследованиях, были опубликованы в форме научных статей.</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четыре.</w:t>
      </w:r>
    </w:p>
    <w:p w:rsidR="009C1D17" w:rsidRPr="000F6972" w:rsidRDefault="009C1D17" w:rsidP="00E34A8F">
      <w:pPr>
        <w:spacing w:line="276" w:lineRule="auto"/>
        <w:ind w:firstLine="709"/>
        <w:jc w:val="both"/>
        <w:rPr>
          <w:sz w:val="28"/>
          <w:szCs w:val="28"/>
        </w:rPr>
      </w:pPr>
      <w:r w:rsidRPr="000F6972">
        <w:rPr>
          <w:sz w:val="28"/>
          <w:szCs w:val="28"/>
        </w:rPr>
        <w:t>6. По результатам внедрения научного проекта по теме: «Исследование звуковых волн в плазме токамаков Глобус-М и ТУМАН-3М», разработанного Яшиным Александром Юрьевичем (ФГАОУ ВО «Санкт-Петербургский политехнический университет Петра Великого») получен патент «Филаменты на токамаке Глобус-м методом допплеровской рефлектометрии». Диагностический комплекс, разработанный в результате выполнения проекта, позволяет проводить комплексное исследование ГАМ (геодезическая аккустическая мода). Апробация диагностического комплекса на установке Глобус-М позволила выяснить возможность его применения для будущих термоядерных реакторов, что имеет огромное значение для области физики высокотемпературной плазмы установок управляемого термоядерного синтеза.</w:t>
      </w:r>
    </w:p>
    <w:p w:rsidR="009C1D17" w:rsidRPr="000F6972" w:rsidRDefault="009C1D17" w:rsidP="00E34A8F">
      <w:pPr>
        <w:spacing w:line="276" w:lineRule="auto"/>
        <w:ind w:firstLine="709"/>
        <w:jc w:val="both"/>
        <w:rPr>
          <w:sz w:val="28"/>
          <w:szCs w:val="28"/>
        </w:rPr>
      </w:pPr>
      <w:r w:rsidRPr="000F6972">
        <w:rPr>
          <w:sz w:val="28"/>
          <w:szCs w:val="28"/>
        </w:rPr>
        <w:t xml:space="preserve">Полученные результаты исследований были использованы </w:t>
      </w:r>
      <w:r w:rsidRPr="000F6972">
        <w:rPr>
          <w:sz w:val="28"/>
          <w:szCs w:val="28"/>
        </w:rPr>
        <w:br/>
        <w:t xml:space="preserve">при разработке модели перехода в режим улучшенного удержания частиц и </w:t>
      </w:r>
      <w:r w:rsidRPr="000F6972">
        <w:rPr>
          <w:sz w:val="28"/>
          <w:szCs w:val="28"/>
        </w:rPr>
        <w:lastRenderedPageBreak/>
        <w:t>энергии в токамаке. Этот режим считается наиболее перспективным режимом работы будущих термоядерных реакторов и источников нейтронов на основе токамака и является основным режимом работы международного термоядерного реактора ITER, строящегося в настоящее время во Франции. Результаты работ Яшина А.Ю. также были использованы при проектировании новейшего в России токамака Глобус-М2, запущенного недавно в Физико-техническом институте им. А.Ф. Иоффе (Санкт-Петербург). Результаты исследований Яшина А.Ю. известны в мировом научном сообществе и активно используются при выборе режимов работы крупнейших установок типа токамак, таких как JET (Великобритания), ASDEX-U (Германия), EAST (Китай), TCV (Швейцария). В настоящее время Яшин А.Ю. возглавляет научную группу молодых ученых в Санкт-Петербургском политехническом университете Петра Великого, занимающихся исследованием плазменных колебательных процессов в токамаках, и входит в корпус экспертов Российского научного фонда.</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семь.</w:t>
      </w:r>
    </w:p>
    <w:p w:rsidR="009C1D17" w:rsidRPr="000F6972" w:rsidRDefault="009C1D17" w:rsidP="00E34A8F">
      <w:pPr>
        <w:spacing w:line="276" w:lineRule="auto"/>
        <w:ind w:firstLine="709"/>
        <w:jc w:val="both"/>
        <w:rPr>
          <w:sz w:val="28"/>
          <w:szCs w:val="28"/>
        </w:rPr>
      </w:pPr>
      <w:r w:rsidRPr="000F6972">
        <w:rPr>
          <w:sz w:val="28"/>
          <w:szCs w:val="28"/>
        </w:rPr>
        <w:t>7. Результаты выполненного научного исследования Мясоедова Александра Германовича (ФГБОУ ВО «Российский государственный гидрометеорологический университет») по теме: «Система информирования об океанических внештатных ситуациях Финского залива и Ладожского озера» послужили основой для последующей научно-исследовательской работы и внедрения их результатов для оптимизации эксплуатации объекта на действующем судне «Эколог» по проекту «Мегагрант» в Белом море.</w:t>
      </w:r>
    </w:p>
    <w:p w:rsidR="009C1D17" w:rsidRPr="000F6972" w:rsidRDefault="009C1D17" w:rsidP="00E34A8F">
      <w:pPr>
        <w:spacing w:line="276" w:lineRule="auto"/>
        <w:ind w:firstLine="709"/>
        <w:jc w:val="both"/>
        <w:rPr>
          <w:sz w:val="28"/>
          <w:szCs w:val="28"/>
        </w:rPr>
      </w:pPr>
      <w:r w:rsidRPr="000F6972">
        <w:rPr>
          <w:sz w:val="28"/>
          <w:szCs w:val="28"/>
        </w:rPr>
        <w:t>Результаты, полученные в процессе исследования, были внедрены в учебный процесс и используются при реализации образовательных программ высшего образования по направлению бакалавриата, магистратуры, при преподавании дисциплин естественнонаучного блока, при проведении практических и лабораторных занятий по направлениям подготовки бакалавров в области автоматики и телемеханики, вычислительной техники.</w:t>
      </w:r>
    </w:p>
    <w:p w:rsidR="009C1D17" w:rsidRPr="000F6972" w:rsidRDefault="009C1D17" w:rsidP="00E34A8F">
      <w:pPr>
        <w:spacing w:line="276" w:lineRule="auto"/>
        <w:ind w:firstLine="709"/>
        <w:jc w:val="both"/>
        <w:rPr>
          <w:sz w:val="28"/>
          <w:szCs w:val="28"/>
        </w:rPr>
      </w:pPr>
      <w:r w:rsidRPr="000F6972">
        <w:rPr>
          <w:sz w:val="28"/>
          <w:szCs w:val="28"/>
        </w:rPr>
        <w:t xml:space="preserve">Разработанная система послужила основой для разработки новой географической информационной системы (ГИС) – система сбора, хранения, анализа и графической визуализации пространственных (географических) данных и связанной с ними информации о необходимых объектах, в том числе обеспечивающая хранение, обработку оперативных данных с последующей систематизацией и анализом исторических знаний, а также моделирования текущей ситуации компонентов земной климатической системы «Океан – Атмосфера – Криосфера», направленная на обеспечение развития Арктического региона. Результаты научного исследования обсуждались на </w:t>
      </w:r>
      <w:r w:rsidRPr="000F6972">
        <w:rPr>
          <w:sz w:val="28"/>
          <w:szCs w:val="28"/>
        </w:rPr>
        <w:lastRenderedPageBreak/>
        <w:t>научно-практических международных конференциях, были опубликованы в форме научных статей.</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восемь.</w:t>
      </w:r>
    </w:p>
    <w:p w:rsidR="009C1D17" w:rsidRPr="000F6972" w:rsidRDefault="009C1D17" w:rsidP="00E34A8F">
      <w:pPr>
        <w:spacing w:line="276" w:lineRule="auto"/>
        <w:ind w:firstLine="709"/>
        <w:jc w:val="both"/>
        <w:rPr>
          <w:sz w:val="28"/>
          <w:szCs w:val="28"/>
        </w:rPr>
      </w:pPr>
      <w:r w:rsidRPr="000F6972">
        <w:rPr>
          <w:sz w:val="28"/>
          <w:szCs w:val="28"/>
        </w:rPr>
        <w:t>8. Результаты исследования по теме: «Терагерцевое детектирование ДНК с помощью кремниевых наносандвич-структур»  и «Исследование кремниевых наносандвич-структур как основы для создания сенсора ДНК-олигонуклеотидов» автора проекта Чернева Андрея Леонидовича (Ф</w:t>
      </w:r>
      <w:r w:rsidR="0072496A" w:rsidRPr="000F6972">
        <w:rPr>
          <w:sz w:val="28"/>
          <w:szCs w:val="28"/>
        </w:rPr>
        <w:t>ГБУ ВОН</w:t>
      </w:r>
      <w:r w:rsidRPr="000F6972">
        <w:rPr>
          <w:sz w:val="28"/>
          <w:szCs w:val="28"/>
        </w:rPr>
        <w:t xml:space="preserve"> «Санкт-Петербургский национальный исследовательский академический университет имени Ж.И. Алфёрова Российской академии наук) нашли применение при разработке учебной программы «Изучение свойств полупроводниковых наногетероструктур для качественного и количественного анализа аналита, содержащего одно- и дву-спиральные фрагменты олигонуклеотидных молекул дезоксирибонуклеиновой кислоты (ДНК), а также рибонуклеиновой кислоты (РНК), полученных методом полимеразной цепной реакции (ПЦР) в лаборатории Нанобиотехнологий». Подготовлена диссертации на тему «Терагерцевый отклик олигонуклеидов на поверхности кремниевых наносандвич-структур».</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11</w:t>
      </w:r>
      <w:r w:rsidR="0072496A"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 xml:space="preserve">9. Результаты проекта на тему: «Система поддержки принятия решений по управлению ресурсами гарнизона пожарной охраны» Максимова Александра Викторовича (ФГБОУ ВО «Санкт-Петербургский университет Государственной противопожарной службы МЧС России») получили развитие в дальнейшей научно-исследовательской работе автора, в том числе в рамках гранта РФФИ на тему «Структурно-функциональный синтез модели комплексной системы обеспечения безопасности потенциально опасных объектов и его приложение для построения и использования системы противопожарной защиты на объектах АЭС». Победитель конкурного отбора награжден Федеральной премией «Офицеры России» </w:t>
      </w:r>
      <w:r w:rsidRPr="000F6972">
        <w:rPr>
          <w:sz w:val="28"/>
          <w:szCs w:val="28"/>
        </w:rPr>
        <w:br/>
        <w:t xml:space="preserve">в номинации «Инновации в образовании», а также высшей наградой </w:t>
      </w:r>
      <w:r w:rsidRPr="000F6972">
        <w:rPr>
          <w:sz w:val="28"/>
          <w:szCs w:val="28"/>
        </w:rPr>
        <w:br/>
        <w:t>в номинации «Молодые научные и педагогические кадры» конкурса лучших преподавателей страны в рамках проекта «Золотые Имена Высшей Школы» (2018 г</w:t>
      </w:r>
      <w:r w:rsidR="0072496A" w:rsidRPr="000F6972">
        <w:rPr>
          <w:sz w:val="28"/>
          <w:szCs w:val="28"/>
        </w:rPr>
        <w:t>од</w:t>
      </w:r>
      <w:r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 xml:space="preserve">Количество публикаций по теме проекта: </w:t>
      </w:r>
      <w:r w:rsidR="0072496A" w:rsidRPr="000F6972">
        <w:rPr>
          <w:sz w:val="28"/>
          <w:szCs w:val="28"/>
        </w:rPr>
        <w:t>восемь.</w:t>
      </w:r>
    </w:p>
    <w:p w:rsidR="009C1D17" w:rsidRPr="000F6972" w:rsidRDefault="009C1D17" w:rsidP="00E34A8F">
      <w:pPr>
        <w:spacing w:line="276" w:lineRule="auto"/>
        <w:ind w:firstLine="709"/>
        <w:jc w:val="both"/>
        <w:rPr>
          <w:sz w:val="28"/>
          <w:szCs w:val="28"/>
        </w:rPr>
      </w:pPr>
      <w:r w:rsidRPr="000F6972">
        <w:rPr>
          <w:sz w:val="28"/>
          <w:szCs w:val="28"/>
        </w:rPr>
        <w:t xml:space="preserve">10. Результаты исследования  по теме: «Разработка комплексной технологии гидродинамического воздействия на низкопроницаемые нефтяные пласты Северо-Западного региона»  автором проекта Купавых Кириллом Сергеевичем (ФГБОУ ВО «Санкт-Петербургский горный университет») частично были использованы при подготовке зарегистрированной программы для ЭВМ: «Программа для определения влияния реологических свойств </w:t>
      </w:r>
      <w:r w:rsidRPr="000F6972">
        <w:rPr>
          <w:sz w:val="28"/>
          <w:szCs w:val="28"/>
        </w:rPr>
        <w:lastRenderedPageBreak/>
        <w:t>скважинных жидкостей на эффективность гидродинамического воздействия на пласт», а также получили развитие в проектах</w:t>
      </w:r>
      <w:r w:rsidR="008E041F">
        <w:rPr>
          <w:sz w:val="28"/>
          <w:szCs w:val="28"/>
        </w:rPr>
        <w:t xml:space="preserve">, разработанных по заказу </w:t>
      </w:r>
      <w:r w:rsidR="008E041F">
        <w:rPr>
          <w:sz w:val="28"/>
          <w:szCs w:val="28"/>
        </w:rPr>
        <w:br/>
        <w:t>ООО «Газпромнефть НТЦ»</w:t>
      </w:r>
      <w:r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16</w:t>
      </w:r>
      <w:r w:rsidR="0072496A"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11.Результаты научно-исследовательской работы по теме: «Разработка нового способа обнаружения разливов нефти или нефтепродуктов на поверхности водоема» и «Разработка рационального состава почвы для целей благоустройства в Санкт-Петербурге» автора проекта Смирнова Юрия Дмитриевича (ФГБОУ ВО «Санкт-Петербургский горный университет») внедрены в учебный процесс при подготовке учебного пособия «Проведение рекультивационных работ на нарушенных землях» для студентов бакалавриата. Помимо этого, результаты исследования использованы при подготовке и проведении научно-исследовательских работ кафедры, проведении научно-практических семинаров.</w:t>
      </w:r>
    </w:p>
    <w:p w:rsidR="009C1D17" w:rsidRPr="000F6972" w:rsidRDefault="009C1D17" w:rsidP="00E34A8F">
      <w:pPr>
        <w:spacing w:line="276" w:lineRule="auto"/>
        <w:ind w:firstLine="709"/>
        <w:jc w:val="both"/>
        <w:rPr>
          <w:sz w:val="28"/>
          <w:szCs w:val="28"/>
        </w:rPr>
      </w:pPr>
      <w:r w:rsidRPr="000F6972">
        <w:rPr>
          <w:sz w:val="28"/>
          <w:szCs w:val="28"/>
        </w:rPr>
        <w:t>Кроме того, по результатам научных исследований Смирнова Юрия Дмитриевича, проводимых в Санкт-Петербургском горном университете</w:t>
      </w:r>
      <w:r w:rsidR="00B264F3">
        <w:rPr>
          <w:sz w:val="28"/>
          <w:szCs w:val="28"/>
        </w:rPr>
        <w:t>,</w:t>
      </w:r>
      <w:r w:rsidRPr="000F6972">
        <w:rPr>
          <w:sz w:val="28"/>
          <w:szCs w:val="28"/>
        </w:rPr>
        <w:t xml:space="preserve"> опубл</w:t>
      </w:r>
      <w:r w:rsidR="008E041F">
        <w:rPr>
          <w:sz w:val="28"/>
          <w:szCs w:val="28"/>
        </w:rPr>
        <w:t>иковано более 170 научных работ,</w:t>
      </w:r>
      <w:r w:rsidRPr="000F6972">
        <w:rPr>
          <w:sz w:val="28"/>
          <w:szCs w:val="28"/>
        </w:rPr>
        <w:t xml:space="preserve"> </w:t>
      </w:r>
      <w:r w:rsidR="008E041F">
        <w:rPr>
          <w:sz w:val="28"/>
          <w:szCs w:val="28"/>
        </w:rPr>
        <w:t>в</w:t>
      </w:r>
      <w:r w:rsidRPr="000F6972">
        <w:rPr>
          <w:sz w:val="28"/>
          <w:szCs w:val="28"/>
        </w:rPr>
        <w:t xml:space="preserve"> их число входят 25 статей в ведущих рецензируемых научных изданиях Российской Федерации, 16 зарубежных публикаций Scopus и WOS</w:t>
      </w:r>
      <w:r w:rsidR="008E041F">
        <w:rPr>
          <w:sz w:val="28"/>
          <w:szCs w:val="28"/>
        </w:rPr>
        <w:t>, 19 учебно-методических пособий</w:t>
      </w:r>
      <w:r w:rsidRPr="000F6972">
        <w:rPr>
          <w:sz w:val="28"/>
          <w:szCs w:val="28"/>
        </w:rPr>
        <w:t xml:space="preserve">. Получено более 30 патентов на изобретение, полезных моделей, программ ЭВМ. </w:t>
      </w:r>
    </w:p>
    <w:p w:rsidR="009C1D17" w:rsidRPr="000F6972" w:rsidRDefault="009C1D17" w:rsidP="00E34A8F">
      <w:pPr>
        <w:spacing w:line="276" w:lineRule="auto"/>
        <w:ind w:firstLine="709"/>
        <w:jc w:val="both"/>
        <w:rPr>
          <w:sz w:val="28"/>
          <w:szCs w:val="28"/>
        </w:rPr>
      </w:pPr>
      <w:r w:rsidRPr="000F6972">
        <w:rPr>
          <w:sz w:val="28"/>
          <w:szCs w:val="28"/>
        </w:rPr>
        <w:t>С 2005 года по настоящее время научные работы Смирнова Ю.Д. были отмечены многочисленными дипломами, медалями и свидетельствами Всероссийских, Международных конференций и выставок. Смирнов Ю.Д. является стипендиатом Президента Российской Федерации за 2008-2009 год, «Инженер года</w:t>
      </w:r>
      <w:r w:rsidR="0072496A" w:rsidRPr="000F6972">
        <w:rPr>
          <w:sz w:val="28"/>
          <w:szCs w:val="28"/>
        </w:rPr>
        <w:t xml:space="preserve"> </w:t>
      </w:r>
      <w:r w:rsidRPr="000F6972">
        <w:rPr>
          <w:sz w:val="28"/>
          <w:szCs w:val="28"/>
        </w:rPr>
        <w:t>-</w:t>
      </w:r>
      <w:r w:rsidR="0072496A" w:rsidRPr="000F6972">
        <w:rPr>
          <w:sz w:val="28"/>
          <w:szCs w:val="28"/>
        </w:rPr>
        <w:t xml:space="preserve"> </w:t>
      </w:r>
      <w:r w:rsidRPr="000F6972">
        <w:rPr>
          <w:sz w:val="28"/>
          <w:szCs w:val="28"/>
        </w:rPr>
        <w:t>2009», лауреат премии «Надежда Ро</w:t>
      </w:r>
      <w:r w:rsidR="0072496A" w:rsidRPr="000F6972">
        <w:rPr>
          <w:sz w:val="28"/>
          <w:szCs w:val="28"/>
        </w:rPr>
        <w:t>ссии» в 2012 году. Лауреат</w:t>
      </w:r>
      <w:r w:rsidRPr="000F6972">
        <w:rPr>
          <w:sz w:val="28"/>
          <w:szCs w:val="28"/>
        </w:rPr>
        <w:t xml:space="preserve"> Государственной премии Правительства Российской Федерации для молодых ученых в области науки и техники за 2009 г</w:t>
      </w:r>
      <w:r w:rsidR="0072496A" w:rsidRPr="000F6972">
        <w:rPr>
          <w:sz w:val="28"/>
          <w:szCs w:val="28"/>
        </w:rPr>
        <w:t>од</w:t>
      </w:r>
      <w:r w:rsidRPr="000F6972">
        <w:rPr>
          <w:sz w:val="28"/>
          <w:szCs w:val="28"/>
        </w:rPr>
        <w:t xml:space="preserve">. Дважды победитель конкурса Грантов Президента </w:t>
      </w:r>
      <w:r w:rsidR="00334C7F" w:rsidRPr="000F6972">
        <w:rPr>
          <w:sz w:val="28"/>
          <w:szCs w:val="28"/>
        </w:rPr>
        <w:t xml:space="preserve">Российской Федерации </w:t>
      </w:r>
      <w:r w:rsidRPr="000F6972">
        <w:rPr>
          <w:sz w:val="28"/>
          <w:szCs w:val="28"/>
        </w:rPr>
        <w:t>2014-2015 г</w:t>
      </w:r>
      <w:r w:rsidR="00334C7F" w:rsidRPr="000F6972">
        <w:rPr>
          <w:sz w:val="28"/>
          <w:szCs w:val="28"/>
        </w:rPr>
        <w:t>ода</w:t>
      </w:r>
      <w:r w:rsidRPr="000F6972">
        <w:rPr>
          <w:sz w:val="28"/>
          <w:szCs w:val="28"/>
        </w:rPr>
        <w:t xml:space="preserve"> и 2017-2018 г</w:t>
      </w:r>
      <w:r w:rsidR="00334C7F" w:rsidRPr="000F6972">
        <w:rPr>
          <w:sz w:val="28"/>
          <w:szCs w:val="28"/>
        </w:rPr>
        <w:t>ода</w:t>
      </w:r>
      <w:r w:rsidRPr="000F6972">
        <w:rPr>
          <w:sz w:val="28"/>
          <w:szCs w:val="28"/>
        </w:rPr>
        <w:t xml:space="preserve"> в области «Рациональное природопользование».</w:t>
      </w:r>
    </w:p>
    <w:p w:rsidR="009C1D17" w:rsidRPr="000F6972" w:rsidRDefault="009C1D17" w:rsidP="00E34A8F">
      <w:pPr>
        <w:spacing w:line="276" w:lineRule="auto"/>
        <w:ind w:firstLine="709"/>
        <w:jc w:val="both"/>
        <w:rPr>
          <w:sz w:val="28"/>
          <w:szCs w:val="28"/>
        </w:rPr>
      </w:pPr>
      <w:r w:rsidRPr="000F6972">
        <w:rPr>
          <w:sz w:val="28"/>
          <w:szCs w:val="28"/>
        </w:rPr>
        <w:t xml:space="preserve">Научные исследования Смирнова Ю.Д. связаны с приоритетным направлением развития науки, технологий и техники Российской Федерации «Рациональное природопользование». Цикл проведенных исследований является комплексным и включает разработку новых способов оценки негативного воздействия производственных объектов на окружающую среду, способов ликвидации этого воздействия и устройств для их осуществления. Научные разработки Смирнова Ю.Д. нашли применение в научно-образовательной работе – участие более </w:t>
      </w:r>
      <w:r w:rsidR="00334C7F" w:rsidRPr="000F6972">
        <w:rPr>
          <w:sz w:val="28"/>
          <w:szCs w:val="28"/>
        </w:rPr>
        <w:t xml:space="preserve">чем в </w:t>
      </w:r>
      <w:r w:rsidRPr="000F6972">
        <w:rPr>
          <w:sz w:val="28"/>
          <w:szCs w:val="28"/>
        </w:rPr>
        <w:t>30 НИР и на производстве</w:t>
      </w:r>
      <w:r w:rsidR="00CA2A31">
        <w:rPr>
          <w:sz w:val="28"/>
          <w:szCs w:val="28"/>
        </w:rPr>
        <w:t xml:space="preserve"> (</w:t>
      </w:r>
      <w:r w:rsidRPr="000F6972">
        <w:rPr>
          <w:sz w:val="28"/>
          <w:szCs w:val="28"/>
        </w:rPr>
        <w:t>Афанасьевск</w:t>
      </w:r>
      <w:r w:rsidR="00CA2A31">
        <w:rPr>
          <w:sz w:val="28"/>
          <w:szCs w:val="28"/>
        </w:rPr>
        <w:t>ий</w:t>
      </w:r>
      <w:r w:rsidRPr="000F6972">
        <w:rPr>
          <w:sz w:val="28"/>
          <w:szCs w:val="28"/>
        </w:rPr>
        <w:t xml:space="preserve"> карьер цементного сырья филиала ОАО «Лафарж цемент»</w:t>
      </w:r>
      <w:r w:rsidR="00CA2A31">
        <w:rPr>
          <w:sz w:val="28"/>
          <w:szCs w:val="28"/>
        </w:rPr>
        <w:t xml:space="preserve">, </w:t>
      </w:r>
      <w:r w:rsidR="00CA2A31">
        <w:rPr>
          <w:sz w:val="28"/>
          <w:szCs w:val="28"/>
        </w:rPr>
        <w:br/>
        <w:t>г. Воскресенск</w:t>
      </w:r>
      <w:r w:rsidRPr="000F6972">
        <w:rPr>
          <w:sz w:val="28"/>
          <w:szCs w:val="28"/>
        </w:rPr>
        <w:t xml:space="preserve">, ОАО </w:t>
      </w:r>
      <w:r w:rsidR="00CA2A31">
        <w:rPr>
          <w:sz w:val="28"/>
          <w:szCs w:val="28"/>
        </w:rPr>
        <w:t>«</w:t>
      </w:r>
      <w:r w:rsidRPr="000F6972">
        <w:rPr>
          <w:sz w:val="28"/>
          <w:szCs w:val="28"/>
        </w:rPr>
        <w:t>Воркутауголь</w:t>
      </w:r>
      <w:r w:rsidR="00CA2A31">
        <w:rPr>
          <w:sz w:val="28"/>
          <w:szCs w:val="28"/>
        </w:rPr>
        <w:t>»,</w:t>
      </w:r>
      <w:r w:rsidRPr="000F6972">
        <w:rPr>
          <w:sz w:val="28"/>
          <w:szCs w:val="28"/>
        </w:rPr>
        <w:t xml:space="preserve"> г. Воркута</w:t>
      </w:r>
      <w:r w:rsidR="00CA2A31">
        <w:rPr>
          <w:sz w:val="28"/>
          <w:szCs w:val="28"/>
        </w:rPr>
        <w:t>)</w:t>
      </w:r>
      <w:r w:rsidRPr="000F6972">
        <w:rPr>
          <w:sz w:val="28"/>
          <w:szCs w:val="28"/>
        </w:rPr>
        <w:t xml:space="preserve">. Работы с использованием </w:t>
      </w:r>
      <w:r w:rsidRPr="000F6972">
        <w:rPr>
          <w:sz w:val="28"/>
          <w:szCs w:val="28"/>
        </w:rPr>
        <w:lastRenderedPageBreak/>
        <w:t>разработок Смирнова Ю.Д. ведутся на предприятии ГУП «Во</w:t>
      </w:r>
      <w:r w:rsidR="00334C7F" w:rsidRPr="000F6972">
        <w:rPr>
          <w:sz w:val="28"/>
          <w:szCs w:val="28"/>
        </w:rPr>
        <w:t xml:space="preserve">доканал Санкт-Петербурга» (хоз. </w:t>
      </w:r>
      <w:r w:rsidRPr="000F6972">
        <w:rPr>
          <w:sz w:val="28"/>
          <w:szCs w:val="28"/>
        </w:rPr>
        <w:t>договор), АО «Русская медная компания» (Акт внедрения результата интеллектуальной деятельности и установления срока полезного использования), ГУ МЧС России по Санкт-Петербургу (совместные учения). Результаты работ за 2017 год («Атлас нарушений и загрязнений рекреационной зоны Санкт-Петербурга»), выполненные с использованием авторских методик, вошли в информационный сборник «Охрана окружающей среды, природопользование и обеспечение экологической безопасности в Санкт-Петербурге в 2017 году».</w:t>
      </w:r>
    </w:p>
    <w:p w:rsidR="00334C7F" w:rsidRPr="000F6972" w:rsidRDefault="009C1D17" w:rsidP="00E34A8F">
      <w:pPr>
        <w:spacing w:line="276" w:lineRule="auto"/>
        <w:ind w:firstLine="709"/>
        <w:jc w:val="both"/>
        <w:rPr>
          <w:sz w:val="28"/>
          <w:szCs w:val="28"/>
        </w:rPr>
      </w:pPr>
      <w:r w:rsidRPr="000F6972">
        <w:rPr>
          <w:sz w:val="28"/>
          <w:szCs w:val="28"/>
        </w:rPr>
        <w:t>Количест</w:t>
      </w:r>
      <w:r w:rsidR="00334C7F" w:rsidRPr="000F6972">
        <w:rPr>
          <w:sz w:val="28"/>
          <w:szCs w:val="28"/>
        </w:rPr>
        <w:t>во публикаций по теме проекта: четыре.</w:t>
      </w:r>
    </w:p>
    <w:p w:rsidR="009C1D17" w:rsidRPr="000F6972" w:rsidRDefault="009C1D17" w:rsidP="00E34A8F">
      <w:pPr>
        <w:spacing w:line="276" w:lineRule="auto"/>
        <w:ind w:firstLine="709"/>
        <w:jc w:val="both"/>
        <w:rPr>
          <w:sz w:val="28"/>
          <w:szCs w:val="28"/>
        </w:rPr>
      </w:pPr>
      <w:r w:rsidRPr="000F6972">
        <w:rPr>
          <w:sz w:val="28"/>
          <w:szCs w:val="28"/>
        </w:rPr>
        <w:t>Смирнов Ю.Д. стал победителем конкурса персональных грантов 2005</w:t>
      </w:r>
      <w:r w:rsidR="00334C7F" w:rsidRPr="000F6972">
        <w:rPr>
          <w:sz w:val="28"/>
          <w:szCs w:val="28"/>
        </w:rPr>
        <w:t xml:space="preserve"> года</w:t>
      </w:r>
      <w:r w:rsidRPr="000F6972">
        <w:rPr>
          <w:sz w:val="28"/>
          <w:szCs w:val="28"/>
        </w:rPr>
        <w:t xml:space="preserve">, 2006 </w:t>
      </w:r>
      <w:r w:rsidR="00334C7F" w:rsidRPr="000F6972">
        <w:rPr>
          <w:sz w:val="28"/>
          <w:szCs w:val="28"/>
        </w:rPr>
        <w:t xml:space="preserve">года </w:t>
      </w:r>
      <w:r w:rsidRPr="000F6972">
        <w:rPr>
          <w:sz w:val="28"/>
          <w:szCs w:val="28"/>
        </w:rPr>
        <w:t>(студент), 2008</w:t>
      </w:r>
      <w:r w:rsidR="00334C7F" w:rsidRPr="000F6972">
        <w:rPr>
          <w:sz w:val="28"/>
          <w:szCs w:val="28"/>
        </w:rPr>
        <w:t xml:space="preserve"> года</w:t>
      </w:r>
      <w:r w:rsidRPr="000F6972">
        <w:rPr>
          <w:sz w:val="28"/>
          <w:szCs w:val="28"/>
        </w:rPr>
        <w:t xml:space="preserve">, 2009 </w:t>
      </w:r>
      <w:r w:rsidR="00334C7F" w:rsidRPr="000F6972">
        <w:rPr>
          <w:sz w:val="28"/>
          <w:szCs w:val="28"/>
        </w:rPr>
        <w:t xml:space="preserve">года </w:t>
      </w:r>
      <w:r w:rsidRPr="000F6972">
        <w:rPr>
          <w:sz w:val="28"/>
          <w:szCs w:val="28"/>
        </w:rPr>
        <w:t>(аспирант), 2010</w:t>
      </w:r>
      <w:r w:rsidR="00334C7F" w:rsidRPr="000F6972">
        <w:rPr>
          <w:sz w:val="28"/>
          <w:szCs w:val="28"/>
        </w:rPr>
        <w:t xml:space="preserve"> года</w:t>
      </w:r>
      <w:r w:rsidRPr="000F6972">
        <w:rPr>
          <w:sz w:val="28"/>
          <w:szCs w:val="28"/>
        </w:rPr>
        <w:t xml:space="preserve"> (молодой ученый) 2013, 2014, 2015, 2016, 2017, 2018, 2019 </w:t>
      </w:r>
      <w:r w:rsidR="00334C7F" w:rsidRPr="000F6972">
        <w:rPr>
          <w:sz w:val="28"/>
          <w:szCs w:val="28"/>
        </w:rPr>
        <w:t xml:space="preserve">годов </w:t>
      </w:r>
      <w:r w:rsidRPr="000F6972">
        <w:rPr>
          <w:sz w:val="28"/>
          <w:szCs w:val="28"/>
        </w:rPr>
        <w:t>(молодой кандидат наук) (12 раз) для молодых ученых вузов, отраслевых и академических ученых Санкт-Петербурга, проводимых Комитетом.</w:t>
      </w:r>
    </w:p>
    <w:p w:rsidR="009C1D17" w:rsidRPr="000F6972" w:rsidRDefault="009C1D17" w:rsidP="00E34A8F">
      <w:pPr>
        <w:spacing w:line="276" w:lineRule="auto"/>
        <w:ind w:firstLine="709"/>
        <w:jc w:val="both"/>
        <w:rPr>
          <w:sz w:val="28"/>
          <w:szCs w:val="28"/>
        </w:rPr>
      </w:pPr>
      <w:r w:rsidRPr="000F6972">
        <w:rPr>
          <w:sz w:val="28"/>
          <w:szCs w:val="28"/>
        </w:rPr>
        <w:t>12. Результаты научного исследования по теме: «Исследование особенностей роста InGaAs/GaAs квантовых точек методом МОГФЭ для GaAs фотопреобразователей с промежуточной зоной» автором проекта Салием Романом Александровичем (ФГБУН «Физико-технический институт имени А.Ф. Иоффе РАН») неоднократно докладывались на российских и зарубежных конференциях и внедрены в деятельность лаборатории фотоэлектрических преобразователей ФТИ им. А.Ф.Иоффе, являющейся ведущим российским исследовательским центром в области фотовольтаики, где были разработаны первые российские технологии создания каскадных фотоэлектрических преобразователей (ФЭП) на основе гетероструктур GaInP/GaAs и GaInP/GaInAs/Ge.</w:t>
      </w:r>
    </w:p>
    <w:p w:rsidR="009C1D17" w:rsidRPr="000F6972" w:rsidRDefault="009C1D17" w:rsidP="00E34A8F">
      <w:pPr>
        <w:spacing w:line="276" w:lineRule="auto"/>
        <w:ind w:firstLine="709"/>
        <w:jc w:val="both"/>
        <w:rPr>
          <w:sz w:val="28"/>
          <w:szCs w:val="28"/>
        </w:rPr>
      </w:pPr>
      <w:r w:rsidRPr="000F6972">
        <w:rPr>
          <w:sz w:val="28"/>
          <w:szCs w:val="28"/>
        </w:rPr>
        <w:t>На основе результатов комплексного исследования квантоворазмерных гетероструктур автором проекта был получен ряд научных данных, позволивших значительно пополнить базу знаний в области эпитаксиального выращивания таких объектов методом металлорганической газофазной эпитаксии (МОГФЭ). Были найдены технологические режимы и условия роста, позволяющие получать квантовые точки (КТ) с необходимыми физическими параметрами и оптич</w:t>
      </w:r>
      <w:r w:rsidR="00F73573">
        <w:rPr>
          <w:sz w:val="28"/>
          <w:szCs w:val="28"/>
        </w:rPr>
        <w:t>ескими свойствами. В дальнейшем</w:t>
      </w:r>
      <w:r w:rsidRPr="000F6972">
        <w:rPr>
          <w:sz w:val="28"/>
          <w:szCs w:val="28"/>
        </w:rPr>
        <w:t xml:space="preserve"> это позволит использовать данную технологию для встраивания КТ в широкий спектр полупроводниковых приборов, среди которых солнечные элементы и лазеры, работающие в длинноволновом диапазоне. Полученные результаты в первую очередь важны с точки зрения получения новых технологических знаний в эпитаксиальном росте методом МОГФЭ, так как он обладает высокими </w:t>
      </w:r>
      <w:r w:rsidRPr="000F6972">
        <w:rPr>
          <w:sz w:val="28"/>
          <w:szCs w:val="28"/>
        </w:rPr>
        <w:lastRenderedPageBreak/>
        <w:t>экономическими показателями при промышленном производстве широкого спектра полупроводниковых приборов.</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14</w:t>
      </w:r>
      <w:r w:rsidR="00334C7F"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Салий Р.А. стал победителем конкурсного отбора на предоставление субсидий молодым ученым 2014, 2015, 2016, 2017, 2018, 2019 год</w:t>
      </w:r>
      <w:r w:rsidR="00334C7F" w:rsidRPr="000F6972">
        <w:rPr>
          <w:sz w:val="28"/>
          <w:szCs w:val="28"/>
        </w:rPr>
        <w:t>ов</w:t>
      </w:r>
      <w:r w:rsidRPr="000F6972">
        <w:rPr>
          <w:sz w:val="28"/>
          <w:szCs w:val="28"/>
        </w:rPr>
        <w:t xml:space="preserve"> (молодой ученый) (</w:t>
      </w:r>
      <w:r w:rsidR="00334C7F" w:rsidRPr="000F6972">
        <w:rPr>
          <w:sz w:val="28"/>
          <w:szCs w:val="28"/>
        </w:rPr>
        <w:t>шесть раз), проводимых Комитетом</w:t>
      </w:r>
      <w:r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 xml:space="preserve">13. Результатом научного исследования по теме: «Исследование </w:t>
      </w:r>
      <w:r w:rsidRPr="000F6972">
        <w:rPr>
          <w:sz w:val="28"/>
          <w:szCs w:val="28"/>
        </w:rPr>
        <w:br/>
        <w:t xml:space="preserve">и разработка многоканального прибора бесконтактной спектральной оптической диагностики факела жидкостного ракетного двигателя» автор проекта Ваганов Михаил Александрович (ФГАОУ ВО «Санкт-Петербургский государственный университет аэрокосмического приборостроения») стало получение патентов «Селективный многоканальный оптический спектрометр» и «Программное обеспечение для моделирования измерительного канала микромеханического резонатора». Кроме того, результаты проекта были апробированы на международных научно-практических конференциях: «Волновая электроника и ее применения в информационных и телекоммуникационных системах (XXI и XXII международная молодежная конференция)». </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10</w:t>
      </w:r>
      <w:r w:rsidR="00334C7F"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14. Результаты научного исследования по теме: «Исследование и оценка инновационного потенциала промышленности в условиях цифровой экономики (на примере Санкт-Петербурга)» автором проекта  Здольниковой Светланы Вячеславовны (ФГАОУ ВО «Санкт-Петербургский политехнический университет Петра Великого») получили развитие в дальнейшей научно-исследовательской работе победителя, в том числе в проекте, поддержанном РФФИ: «Управление цифровой трансформацией инновационно-промышленного кластера как системообразующего элемента отраслевой цифровой платформы: методология, инструментарий, практика» (№ 18-010-01119) и проектах, поддержанных Комитетом в 2017</w:t>
      </w:r>
      <w:r w:rsidR="00334C7F" w:rsidRPr="000F6972">
        <w:rPr>
          <w:sz w:val="28"/>
          <w:szCs w:val="28"/>
        </w:rPr>
        <w:t xml:space="preserve"> </w:t>
      </w:r>
      <w:r w:rsidRPr="000F6972">
        <w:rPr>
          <w:sz w:val="28"/>
          <w:szCs w:val="28"/>
        </w:rPr>
        <w:t>-</w:t>
      </w:r>
      <w:r w:rsidR="00334C7F" w:rsidRPr="000F6972">
        <w:rPr>
          <w:sz w:val="28"/>
          <w:szCs w:val="28"/>
        </w:rPr>
        <w:t xml:space="preserve"> </w:t>
      </w:r>
      <w:r w:rsidRPr="000F6972">
        <w:rPr>
          <w:sz w:val="28"/>
          <w:szCs w:val="28"/>
        </w:rPr>
        <w:t>2019 годах.</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23</w:t>
      </w:r>
      <w:r w:rsidR="00334C7F"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15. На основании результатов научного исследования по теме: «Анализ эффективности использования современных лесозаготовительных машин» автором проекта Андроновым Александром  Вячеславович</w:t>
      </w:r>
      <w:r w:rsidRPr="000F6972">
        <w:rPr>
          <w:sz w:val="28"/>
          <w:szCs w:val="28"/>
        </w:rPr>
        <w:tab/>
        <w:t xml:space="preserve">ем (ФГБОУ ВО «Санкт-Петербургский государственный лесотехнический университет имени С.М. Кирова» были разработаны и зарегистрированы: программы для ЭВМ «Расчет производительности форвардера, оснащенного съемными средствами повышения проходимости», «Расчет характеристик и круговых процессов для газовой смеси», «Расчет производительности харвестера», «Программа для </w:t>
      </w:r>
      <w:r w:rsidRPr="000F6972">
        <w:rPr>
          <w:sz w:val="28"/>
          <w:szCs w:val="28"/>
        </w:rPr>
        <w:lastRenderedPageBreak/>
        <w:t>обучения и тестирования операторов гидроманипулятора (vm-test 2.0)»; база данных «Характеристики современных лесозаготовительных машин (v1.0)»</w:t>
      </w:r>
      <w:r w:rsidR="00334C7F"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14</w:t>
      </w:r>
      <w:r w:rsidR="00334C7F" w:rsidRPr="000F6972">
        <w:rPr>
          <w:sz w:val="28"/>
          <w:szCs w:val="28"/>
        </w:rPr>
        <w:t>.</w:t>
      </w:r>
    </w:p>
    <w:p w:rsidR="009C1D17" w:rsidRPr="000F6972" w:rsidRDefault="009C1D17" w:rsidP="00E34A8F">
      <w:pPr>
        <w:spacing w:line="276" w:lineRule="auto"/>
        <w:ind w:firstLine="709"/>
        <w:jc w:val="both"/>
        <w:rPr>
          <w:sz w:val="28"/>
          <w:szCs w:val="28"/>
        </w:rPr>
      </w:pPr>
      <w:r w:rsidRPr="000F6972">
        <w:rPr>
          <w:sz w:val="28"/>
          <w:szCs w:val="28"/>
        </w:rPr>
        <w:t xml:space="preserve">16. По результатам научного исследования по теме: «Совершенствование региональной системы нормирования сбросов сточных вод на основе математического моделирования с учетом класса качества воды» автора проекта Кушнерова Александра Игоревича (ФГБОУ ВО </w:t>
      </w:r>
      <w:r w:rsidR="00DB5D95">
        <w:rPr>
          <w:sz w:val="28"/>
          <w:szCs w:val="28"/>
        </w:rPr>
        <w:br/>
      </w:r>
      <w:r w:rsidRPr="000F6972">
        <w:rPr>
          <w:sz w:val="28"/>
          <w:szCs w:val="28"/>
        </w:rPr>
        <w:t>«Санкт-Петербургский государственный университет промышленных технологий и дизайна было получено Свидетельство о регистрации базы данных «Гидроэкологические данные бассейна северо-восточной части Финского залива по сезонам за период 2001 - 2018 г</w:t>
      </w:r>
      <w:r w:rsidR="00334C7F" w:rsidRPr="000F6972">
        <w:rPr>
          <w:sz w:val="28"/>
          <w:szCs w:val="28"/>
        </w:rPr>
        <w:t>одов</w:t>
      </w:r>
      <w:r w:rsidRPr="000F6972">
        <w:rPr>
          <w:sz w:val="28"/>
          <w:szCs w:val="28"/>
        </w:rPr>
        <w:t>. Результаты исследования были апробированы, обсуждены на научно-практических, международных конференциях и опубликованы в периодических изданиях.</w:t>
      </w:r>
      <w:r w:rsidRPr="000F6972">
        <w:rPr>
          <w:sz w:val="28"/>
          <w:szCs w:val="28"/>
        </w:rPr>
        <w:tab/>
      </w:r>
    </w:p>
    <w:p w:rsidR="009C1D17" w:rsidRPr="000F6972" w:rsidRDefault="009C1D17" w:rsidP="00E34A8F">
      <w:pPr>
        <w:spacing w:line="276" w:lineRule="auto"/>
        <w:ind w:firstLine="709"/>
        <w:jc w:val="both"/>
        <w:rPr>
          <w:sz w:val="28"/>
          <w:szCs w:val="28"/>
        </w:rPr>
      </w:pPr>
      <w:r w:rsidRPr="000F6972">
        <w:rPr>
          <w:sz w:val="28"/>
          <w:szCs w:val="28"/>
        </w:rPr>
        <w:t>Количество публикаций по теме проекта: 14</w:t>
      </w:r>
      <w:r w:rsidR="00334C7F" w:rsidRPr="000F6972">
        <w:rPr>
          <w:sz w:val="28"/>
          <w:szCs w:val="28"/>
        </w:rPr>
        <w:t>.</w:t>
      </w:r>
    </w:p>
    <w:p w:rsidR="000B7F34" w:rsidRPr="000F6972" w:rsidRDefault="007573A8" w:rsidP="00935871">
      <w:pPr>
        <w:spacing w:line="276" w:lineRule="auto"/>
        <w:ind w:firstLine="709"/>
        <w:jc w:val="both"/>
        <w:rPr>
          <w:sz w:val="28"/>
          <w:szCs w:val="28"/>
        </w:rPr>
      </w:pPr>
      <w:r>
        <w:rPr>
          <w:sz w:val="28"/>
          <w:szCs w:val="28"/>
        </w:rPr>
        <w:t xml:space="preserve">17. </w:t>
      </w:r>
      <w:r w:rsidRPr="000F6972">
        <w:rPr>
          <w:sz w:val="28"/>
          <w:szCs w:val="28"/>
        </w:rPr>
        <w:t xml:space="preserve">21.07.2016 </w:t>
      </w:r>
      <w:r>
        <w:rPr>
          <w:sz w:val="28"/>
          <w:szCs w:val="28"/>
        </w:rPr>
        <w:t xml:space="preserve">были издан </w:t>
      </w:r>
      <w:r w:rsidR="000B7F34" w:rsidRPr="000F6972">
        <w:rPr>
          <w:sz w:val="28"/>
          <w:szCs w:val="28"/>
        </w:rPr>
        <w:t xml:space="preserve">Указ Президента Российской Федерации  </w:t>
      </w:r>
      <w:r>
        <w:rPr>
          <w:sz w:val="28"/>
          <w:szCs w:val="28"/>
        </w:rPr>
        <w:br/>
      </w:r>
      <w:r w:rsidR="002F046E">
        <w:rPr>
          <w:sz w:val="28"/>
          <w:szCs w:val="28"/>
        </w:rPr>
        <w:t>№</w:t>
      </w:r>
      <w:r>
        <w:rPr>
          <w:sz w:val="28"/>
          <w:szCs w:val="28"/>
        </w:rPr>
        <w:t xml:space="preserve"> </w:t>
      </w:r>
      <w:r w:rsidR="000B7F34" w:rsidRPr="000F6972">
        <w:rPr>
          <w:sz w:val="28"/>
          <w:szCs w:val="28"/>
        </w:rPr>
        <w:t xml:space="preserve">350 «О Мерах по реализации государственной научно-технической политики в интересах развития сельского хозяйства» в целях стимулирования разработки и реализации комплекса мер, направленных на создание и внедрение до 2026 года конкурентоспособных отечественных технологий, основанных на новейших достижениях науки. Важную роль в исследованиях для внедрения в агропромышленный комплекс играют петербургские ученые. </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Так</w:t>
      </w:r>
      <w:r w:rsidR="00356B34" w:rsidRPr="000F6972">
        <w:rPr>
          <w:sz w:val="28"/>
          <w:szCs w:val="28"/>
        </w:rPr>
        <w:t>,</w:t>
      </w:r>
      <w:r w:rsidRPr="000F6972">
        <w:rPr>
          <w:sz w:val="28"/>
          <w:szCs w:val="28"/>
        </w:rPr>
        <w:t xml:space="preserve"> в 2020 году заведующим кафедрой Санкт-Петербургского государственного аграрного университета Колесниковым Л.Е. было выполнено экспериментальное исследование «Создание модели долгосрочного прогноза развития листовых болезней пшеницы и выявление факторов, определяющих повышение урожайности культуры в изменяющихся условиях окружающей среды» выявляет влияние природно-климатических факторов и стимулирующих обработок растений биопрепаратами на продуктивность и устойчивость пшеницы к болезням в условиях Северо-Запада России. </w:t>
      </w:r>
    </w:p>
    <w:p w:rsidR="000B7F34" w:rsidRPr="000F6972" w:rsidRDefault="000B7F34" w:rsidP="00FF5EC1">
      <w:pPr>
        <w:spacing w:line="276" w:lineRule="auto"/>
        <w:ind w:firstLine="709"/>
        <w:jc w:val="both"/>
        <w:rPr>
          <w:sz w:val="28"/>
          <w:szCs w:val="28"/>
        </w:rPr>
      </w:pPr>
      <w:r w:rsidRPr="000F6972">
        <w:rPr>
          <w:sz w:val="28"/>
          <w:szCs w:val="28"/>
        </w:rPr>
        <w:t xml:space="preserve">Установлены зависимости между метеоусловиями вегетационных периодов, солнечной активностью и фитосанитарным состоянием посевов. Разработанные математические модели вредоносности возбудителей болезней направлены на использование в производственной практике при планировании мероприятий по защите растений. Изучены морфологические особенности культуры для создания сортов пшеницы, наиболее адаптированных по устойчивости к болезням к условиям Северо-Западного региона России. Представлены данные по эффективности органо-минеральных удобрений («ФлорГумат», «Эдагум», «Фитоп-Флора-С», «Зеребра агро») и белкового </w:t>
      </w:r>
      <w:r w:rsidRPr="000F6972">
        <w:rPr>
          <w:sz w:val="28"/>
          <w:szCs w:val="28"/>
        </w:rPr>
        <w:lastRenderedPageBreak/>
        <w:t>стимулятора роста (Университет ИТМО, Патент РФ № 2533037) в отношении продуктивности и устойчивости пшеницы к болезням.</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 xml:space="preserve">ООО «Аналитфактор» (генеральный директор Конончук П.Ю.), </w:t>
      </w:r>
      <w:r w:rsidR="007573A8">
        <w:rPr>
          <w:sz w:val="28"/>
          <w:szCs w:val="28"/>
        </w:rPr>
        <w:t xml:space="preserve">активно </w:t>
      </w:r>
      <w:r w:rsidRPr="000F6972">
        <w:rPr>
          <w:sz w:val="28"/>
          <w:szCs w:val="28"/>
        </w:rPr>
        <w:t>сотрудничающ</w:t>
      </w:r>
      <w:r w:rsidR="007573A8">
        <w:rPr>
          <w:sz w:val="28"/>
          <w:szCs w:val="28"/>
        </w:rPr>
        <w:t>им</w:t>
      </w:r>
      <w:r w:rsidRPr="000F6972">
        <w:rPr>
          <w:sz w:val="28"/>
          <w:szCs w:val="28"/>
        </w:rPr>
        <w:t xml:space="preserve"> с Северо-Западным центром междисциплинарных исследований проблем продовольственного обеспечения СПбФИЦ РАН, выполнено прикладное исследование «Разработка технологии внесезонного производства растительной продукции с контролем экологических параметров и качества на базе интенсивной светокультуры с использованием малообъемных и бессубстрактных комплексов». Предлагаются высокопроизводительные ресурсосберегающие технологии интенсивной светокультуры зеленых и пряновкусовых культур, исключающие загрязнение окружающей среды. Разработанные системы могут использоваться для выращивания большинства овощных, зеленых культур и цветов в специализированных хозяйствах, а также в непрофильных организациях – лечебно-профилактических учреждениях, гарнизонах, школах и детских садах. Применение разработанных технологий позволяет организовать круглогодичное стабильное производство овощной и зеленой продукции, обогащенной витаминами, антиокседантами, микроэлементами, в 0 – 2 световых зонах России (включая Санкт-Петербург и Ленинградскую </w:t>
      </w:r>
      <w:r w:rsidR="00935871" w:rsidRPr="000F6972">
        <w:rPr>
          <w:sz w:val="28"/>
          <w:szCs w:val="28"/>
        </w:rPr>
        <w:t>область) в</w:t>
      </w:r>
      <w:r w:rsidRPr="000F6972">
        <w:rPr>
          <w:sz w:val="28"/>
          <w:szCs w:val="28"/>
        </w:rPr>
        <w:t xml:space="preserve"> экстремальных природных условиях и неблагоприятной экологической обстановке. </w:t>
      </w:r>
    </w:p>
    <w:p w:rsidR="000B7F34" w:rsidRPr="000F6972" w:rsidRDefault="000B7F34" w:rsidP="00935871">
      <w:pPr>
        <w:spacing w:line="276" w:lineRule="auto"/>
        <w:ind w:firstLine="709"/>
        <w:jc w:val="both"/>
        <w:rPr>
          <w:sz w:val="28"/>
          <w:szCs w:val="28"/>
        </w:rPr>
      </w:pPr>
      <w:r w:rsidRPr="000F6972">
        <w:rPr>
          <w:sz w:val="28"/>
          <w:szCs w:val="28"/>
        </w:rPr>
        <w:t>Экономическая эффективность производства достигается организацией энергосберегающей световой среды в вегетационных светоустановках, применением эффективных систем питания, возможностью получения в течение года 8-10 урожаев.</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Младшим научным сотрудником Агрофизического научно-исследовательского института Митрофановой О.А. выполнена научно-исследовательская работа «Разработка методов совместного использования геостатистики и данных аэрофотосъемки в технологиях прецизионного применения агрохимикатов и опытном деле»</w:t>
      </w:r>
      <w:r w:rsidR="00984D0F">
        <w:rPr>
          <w:sz w:val="28"/>
          <w:szCs w:val="28"/>
        </w:rPr>
        <w:t>,</w:t>
      </w:r>
      <w:r w:rsidRPr="000F6972">
        <w:rPr>
          <w:sz w:val="28"/>
          <w:szCs w:val="28"/>
        </w:rPr>
        <w:t xml:space="preserve"> основанная на обработке изображений земной поверхности математическими методами и сопоставлении их со сведениями о ставе почв. Полученные результаты способствуют цифровизации сельскохозяйственной отрасли и внедрению технологий точного земледелия в агропромышленный комплекс Северо-Западного региона.</w:t>
      </w:r>
    </w:p>
    <w:p w:rsidR="000B7F34" w:rsidRPr="000F6972" w:rsidRDefault="000B7F34" w:rsidP="00CD2597">
      <w:pPr>
        <w:spacing w:line="276" w:lineRule="auto"/>
        <w:ind w:firstLine="709"/>
        <w:jc w:val="both"/>
        <w:rPr>
          <w:sz w:val="28"/>
          <w:szCs w:val="28"/>
        </w:rPr>
      </w:pPr>
      <w:r w:rsidRPr="000F6972">
        <w:rPr>
          <w:sz w:val="28"/>
          <w:szCs w:val="28"/>
        </w:rPr>
        <w:t xml:space="preserve">К внедрению приложены следующие мероприятия: проведение аэрофотосъемки на небольших территориях (до 80 га в день), обработка снимков, выделение однородных технологических зон, заключение о целесообразности перехода к прецизионным технологиям. Проект позволяет увеличить эффективность управления технологиями точного земледелия для </w:t>
      </w:r>
      <w:r w:rsidRPr="000F6972">
        <w:rPr>
          <w:sz w:val="28"/>
          <w:szCs w:val="28"/>
        </w:rPr>
        <w:lastRenderedPageBreak/>
        <w:t xml:space="preserve">производителей растениеводческой продукции, </w:t>
      </w:r>
      <w:r w:rsidR="00DB5D95" w:rsidRPr="000F6972">
        <w:rPr>
          <w:sz w:val="28"/>
          <w:szCs w:val="28"/>
        </w:rPr>
        <w:t>кроме того,</w:t>
      </w:r>
      <w:r w:rsidRPr="000F6972">
        <w:rPr>
          <w:sz w:val="28"/>
          <w:szCs w:val="28"/>
        </w:rPr>
        <w:t xml:space="preserve"> представляет интерес для IT-разработчиков.</w:t>
      </w:r>
    </w:p>
    <w:p w:rsidR="000B7F34" w:rsidRPr="000F6972" w:rsidRDefault="000B7F34" w:rsidP="00FF5EC1">
      <w:pPr>
        <w:spacing w:line="276" w:lineRule="auto"/>
        <w:ind w:firstLine="709"/>
        <w:jc w:val="both"/>
        <w:rPr>
          <w:sz w:val="28"/>
          <w:szCs w:val="28"/>
        </w:rPr>
      </w:pPr>
      <w:r w:rsidRPr="000F6972">
        <w:rPr>
          <w:sz w:val="28"/>
          <w:szCs w:val="28"/>
        </w:rPr>
        <w:t xml:space="preserve">Исследование старшего научного сотрудника Всероссийского научно-исследовательского института сельскохозяйственной микробиологии» Антонца К.С. «Создание новых высокотехнологичных форм инсектицидных препаратов на основе бактерии Bacillus thuringiensis» посвящено микробиологическим методам защиты растений. Такие методы крайне эффективны, экологичны, но в России мало микробиологических </w:t>
      </w:r>
      <w:r w:rsidR="00CD2597" w:rsidRPr="000F6972">
        <w:rPr>
          <w:sz w:val="28"/>
          <w:szCs w:val="28"/>
        </w:rPr>
        <w:t>препаратов, к</w:t>
      </w:r>
      <w:r w:rsidRPr="000F6972">
        <w:rPr>
          <w:sz w:val="28"/>
          <w:szCs w:val="28"/>
        </w:rPr>
        <w:t xml:space="preserve"> тому же они применяются на ограниченных площадях и имеют более высокую стоимость, по сравнению с химическими способами. В исследовании разрабатываются новые жидкие среды для производства биопрепаратов. </w:t>
      </w:r>
    </w:p>
    <w:p w:rsidR="000B7F34" w:rsidRPr="000F6972" w:rsidRDefault="000B7F34" w:rsidP="00CD2597">
      <w:pPr>
        <w:spacing w:line="276" w:lineRule="auto"/>
        <w:ind w:firstLine="709"/>
        <w:jc w:val="both"/>
        <w:rPr>
          <w:sz w:val="28"/>
          <w:szCs w:val="28"/>
        </w:rPr>
      </w:pPr>
      <w:r w:rsidRPr="000F6972">
        <w:rPr>
          <w:sz w:val="28"/>
          <w:szCs w:val="28"/>
        </w:rPr>
        <w:t>В проекте отработаны условия культивирования новых синтетических штамов бактерии Bacillus thuringiensis трех разных серотипов, используемых для производства инсектицидных препаратов с разным спектром действия. Исследованы свойства препаратов на личинках комаров и мух в полевых условиях. Полученные результаты впервые позволяют оценить эффективность синтетических питательных сред для производства биологических препаратов.</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Получатель субсидии Комитета – Антонец Кирилл Сергеевич, совместно с коллегой по Всероссийскому научно-исследовательскому институту сельскохозяйственной микробиологии Нижниковым Антоном Александровичем, объявлены лауреатами премии Президента Российской Федерации в области науки и инноваций для молодых ученых за 2020 год.</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Премия присуждена за открытие амилоидных белков у растений и симбиотических бактерий, объяснение их функционального значения. Результаты, полученные авторами, являются фундаментом новой научной дисциплины – амилоидомики. Открытие имеет принципиальное значение для биомедицины и сельского хозяйства.</w:t>
      </w:r>
    </w:p>
    <w:p w:rsidR="000B7F34" w:rsidRPr="000F6972" w:rsidRDefault="000B7F34" w:rsidP="00FF5EC1">
      <w:pPr>
        <w:spacing w:line="276" w:lineRule="auto"/>
        <w:ind w:firstLine="709"/>
        <w:jc w:val="both"/>
        <w:rPr>
          <w:sz w:val="28"/>
          <w:szCs w:val="28"/>
        </w:rPr>
      </w:pPr>
      <w:r w:rsidRPr="000F6972">
        <w:rPr>
          <w:sz w:val="28"/>
          <w:szCs w:val="28"/>
        </w:rPr>
        <w:t xml:space="preserve">ЗАО «ЭлТех-Мед» (генеральный директор Потрахов М.Н.) осуществляет научную деятельность в сотрудничестве с Санкт-Петербургским государственным электротехническим университетом «ЛЭТИ» им. В.И. Ульянова (Ленина). </w:t>
      </w:r>
      <w:r w:rsidR="00984D0F">
        <w:rPr>
          <w:sz w:val="28"/>
          <w:szCs w:val="28"/>
        </w:rPr>
        <w:t>Р</w:t>
      </w:r>
      <w:r w:rsidRPr="000F6972">
        <w:rPr>
          <w:sz w:val="28"/>
          <w:szCs w:val="28"/>
        </w:rPr>
        <w:t>абота «Разработка технических средств получения трехмерных рентгеновских изображений при оценке качества зерна разного целевого назначения при его</w:t>
      </w:r>
      <w:r w:rsidRPr="000F6972">
        <w:rPr>
          <w:b/>
          <w:sz w:val="28"/>
          <w:szCs w:val="28"/>
        </w:rPr>
        <w:t xml:space="preserve"> </w:t>
      </w:r>
      <w:r w:rsidRPr="000F6972">
        <w:rPr>
          <w:sz w:val="28"/>
          <w:szCs w:val="28"/>
        </w:rPr>
        <w:t>длительном хранении» посвящена решению проблемы обеспечения сельскохозяйственных предприятий страны качественным семенным и зерновым материалом. Многочисленные эксперименты по проращиванию семян доказывают, что наличие разнокачественности семенного материала может оказывать значительное влияние на показатели его урожайности и качества. Доля</w:t>
      </w:r>
      <w:r w:rsidRPr="000F6972">
        <w:rPr>
          <w:b/>
          <w:sz w:val="28"/>
          <w:szCs w:val="28"/>
        </w:rPr>
        <w:t xml:space="preserve"> </w:t>
      </w:r>
      <w:r w:rsidRPr="000F6972">
        <w:rPr>
          <w:sz w:val="28"/>
          <w:szCs w:val="28"/>
        </w:rPr>
        <w:t xml:space="preserve">некондиционных семян зерновых культур (по данным Россельхозцентра на 15.02.2014) в </w:t>
      </w:r>
      <w:r w:rsidRPr="000F6972">
        <w:rPr>
          <w:sz w:val="28"/>
          <w:szCs w:val="28"/>
        </w:rPr>
        <w:lastRenderedPageBreak/>
        <w:t>Р</w:t>
      </w:r>
      <w:r w:rsidR="001D057F">
        <w:rPr>
          <w:sz w:val="28"/>
          <w:szCs w:val="28"/>
        </w:rPr>
        <w:t xml:space="preserve">оссийской </w:t>
      </w:r>
      <w:r w:rsidRPr="000F6972">
        <w:rPr>
          <w:sz w:val="28"/>
          <w:szCs w:val="28"/>
        </w:rPr>
        <w:t>Ф</w:t>
      </w:r>
      <w:r w:rsidR="001D057F">
        <w:rPr>
          <w:sz w:val="28"/>
          <w:szCs w:val="28"/>
        </w:rPr>
        <w:t>едерации</w:t>
      </w:r>
      <w:r w:rsidRPr="000F6972">
        <w:rPr>
          <w:sz w:val="28"/>
          <w:szCs w:val="28"/>
        </w:rPr>
        <w:t xml:space="preserve"> составляет около 25 %, а в отдельных регионах доходит до 35-60 %.</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В работе осуществлено создание методики проведения рентгенодиагностических исследований семян и соответствующих технических средств визуализации различных типов скрытой неоднородности семенного материала с последующим компьютерным анализом рентгеновских изображений семян. Использование метода цифровой микрофокусной рентгенографии с проекционным рентгеновским увеличением изображения обеспечивает возможность эффективного обнаружения внутренних дефектов и аномалий в семенах. Это позволяет выявлять семена с минимальным уровнем скрытой травмированности и отбирать для хозяйственных целей партии семян высоких посевных кондиций, что возможно только при разработке соответствующих методик и аппаратуры.</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Для рентгенографии семян используется модернизированная рентгеновская установка семейства ПРДУ с разработанным программным обеспечением автоматизированного определения типа и количества дефектов семян в контролируемой пробе, что в два раза дешевле импортного аналога.</w:t>
      </w:r>
    </w:p>
    <w:p w:rsidR="000B7F34" w:rsidRPr="000F6972" w:rsidRDefault="000B7F34" w:rsidP="00CD2597">
      <w:pPr>
        <w:spacing w:line="276" w:lineRule="auto"/>
        <w:ind w:firstLine="709"/>
        <w:jc w:val="both"/>
        <w:rPr>
          <w:sz w:val="28"/>
          <w:szCs w:val="28"/>
        </w:rPr>
      </w:pPr>
      <w:r w:rsidRPr="000F6972">
        <w:rPr>
          <w:sz w:val="28"/>
          <w:szCs w:val="28"/>
        </w:rPr>
        <w:t>Коммерциализация результатов проекта основана на востребованности услуги мониторинга качества и биобезопасности зерна для федеральной и региональных систем его хранения в структурах Росрезерва.</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Ассистентом Санкт-Петербургского государственного университета ветеринарной медицины Голодяевой М.С. выполнено исследование «Диагностика и профилактика болезней печени у нетелей в условиях промышленного производства». Неизбежно возникающие расстройства деятельности основных систем организма племенных животных оказывают значительное влияние на экономическую эффективность сельскохозяйственных предприятий, занимающихся производством молока.</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Работа посвящена исследованию печени телят</w:t>
      </w:r>
      <w:r w:rsidR="00765D93">
        <w:rPr>
          <w:sz w:val="28"/>
          <w:szCs w:val="28"/>
        </w:rPr>
        <w:t>,</w:t>
      </w:r>
      <w:r w:rsidRPr="000F6972">
        <w:rPr>
          <w:sz w:val="28"/>
          <w:szCs w:val="28"/>
        </w:rPr>
        <w:t xml:space="preserve"> от правильного функционирования которой зависит рост молочной продуктивности. В основе исследования диагностирование состояния печени и изучение влияния гепатопротектора Гепалан на биохимические показатели глубокостельных нетелей, а также научное обоснование профилактической эффективности его применения для коррекции нарушений функционального состояния исследуемого органа.</w:t>
      </w:r>
      <w:r w:rsidR="00356B34" w:rsidRPr="000F6972">
        <w:rPr>
          <w:sz w:val="28"/>
          <w:szCs w:val="28"/>
        </w:rPr>
        <w:t xml:space="preserve"> </w:t>
      </w:r>
      <w:r w:rsidRPr="000F6972">
        <w:rPr>
          <w:sz w:val="28"/>
          <w:szCs w:val="28"/>
        </w:rPr>
        <w:t>Исследование показывает, что на третий месяц в контрольной группе первотелок, где применялся гепатопротектор, наблюдается выраженное увеличение в привесах телят (на 12%).</w:t>
      </w:r>
    </w:p>
    <w:p w:rsidR="000B7F34" w:rsidRPr="000F6972" w:rsidRDefault="000B7F34" w:rsidP="00CD2597">
      <w:pPr>
        <w:spacing w:line="276" w:lineRule="auto"/>
        <w:ind w:firstLine="709"/>
        <w:jc w:val="both"/>
        <w:rPr>
          <w:sz w:val="28"/>
          <w:szCs w:val="28"/>
        </w:rPr>
      </w:pPr>
      <w:r w:rsidRPr="000F6972">
        <w:rPr>
          <w:sz w:val="28"/>
          <w:szCs w:val="28"/>
        </w:rPr>
        <w:t>Научно-исследовательский проект является пилотным, однако дальнейшее развитие проекта позволит его коммерциализировать.</w:t>
      </w:r>
    </w:p>
    <w:p w:rsidR="000B7F34" w:rsidRPr="000F6972" w:rsidRDefault="00623E3B" w:rsidP="00CD2597">
      <w:pPr>
        <w:spacing w:line="276" w:lineRule="auto"/>
        <w:ind w:firstLine="709"/>
        <w:jc w:val="both"/>
        <w:rPr>
          <w:sz w:val="28"/>
          <w:szCs w:val="28"/>
        </w:rPr>
      </w:pPr>
      <w:r>
        <w:rPr>
          <w:sz w:val="28"/>
          <w:szCs w:val="28"/>
        </w:rPr>
        <w:lastRenderedPageBreak/>
        <w:t xml:space="preserve">18. </w:t>
      </w:r>
      <w:r w:rsidR="000B7F34" w:rsidRPr="000F6972">
        <w:rPr>
          <w:sz w:val="28"/>
          <w:szCs w:val="28"/>
        </w:rPr>
        <w:t xml:space="preserve">В рамках конкурса грантов Санкт-Петербурга в сфере научной, научно-технической деятельности в 2020 году два гранта получил </w:t>
      </w:r>
      <w:r w:rsidR="00DB5D95">
        <w:rPr>
          <w:sz w:val="28"/>
          <w:szCs w:val="28"/>
        </w:rPr>
        <w:br/>
      </w:r>
      <w:r w:rsidR="000B7F34" w:rsidRPr="000F6972">
        <w:rPr>
          <w:sz w:val="28"/>
          <w:szCs w:val="28"/>
        </w:rPr>
        <w:t>Санкт-Петербургский научно-исследовательский институт скор</w:t>
      </w:r>
      <w:r w:rsidR="001D057F">
        <w:rPr>
          <w:sz w:val="28"/>
          <w:szCs w:val="28"/>
        </w:rPr>
        <w:t>ой помощи им. И.И. Джанелидзе (</w:t>
      </w:r>
      <w:r w:rsidR="000B7F34" w:rsidRPr="000F6972">
        <w:rPr>
          <w:sz w:val="28"/>
          <w:szCs w:val="28"/>
        </w:rPr>
        <w:t xml:space="preserve">СПб НИИ скорой помощи им. И.И. Джанелидзе). Проекты СПб НИИ скорой помощи им. И.И. Джанелидзе представляют важное значение для решения актуальных задач здравоохранения Санкт-Петербурга. </w:t>
      </w:r>
    </w:p>
    <w:p w:rsidR="000B7F34" w:rsidRPr="000F6972" w:rsidRDefault="000B7F34" w:rsidP="00CD2597">
      <w:pPr>
        <w:spacing w:line="276" w:lineRule="auto"/>
        <w:ind w:firstLine="709"/>
        <w:jc w:val="both"/>
        <w:rPr>
          <w:sz w:val="28"/>
          <w:szCs w:val="28"/>
        </w:rPr>
      </w:pPr>
      <w:r w:rsidRPr="000F6972">
        <w:rPr>
          <w:sz w:val="28"/>
          <w:szCs w:val="28"/>
        </w:rPr>
        <w:t xml:space="preserve">В ходе реализации проекта «Острые нарушения мозгового кровообращения и поражения центральной нервной системы при COVID-19» исследованы механизмы повреждения мозга у пациентов с острым нарушением мозгового кровообращения (ОНМК) и с ОНМК, ассоциированным с COVID-19, посредством изучения содержания в крови маркеров воспаления, гемостаза, ишемического повреждения клеток головного мозга и апоптоза. Исследовано содержание нейротрофических и проапопто-тических факторов в крови и их значение в патогенезе нарушений </w:t>
      </w:r>
      <w:r w:rsidR="00CD2597" w:rsidRPr="000F6972">
        <w:rPr>
          <w:sz w:val="28"/>
          <w:szCs w:val="28"/>
        </w:rPr>
        <w:t>функций мозга</w:t>
      </w:r>
      <w:r w:rsidRPr="000F6972">
        <w:rPr>
          <w:sz w:val="28"/>
          <w:szCs w:val="28"/>
        </w:rPr>
        <w:t xml:space="preserve"> при гипоксическом и ишемическом поражении центральной нервной системы, в том числе антител к NR2-субъединице глутаматного рецептора нервных клеток. Данные о системной воспалительной реакции и активации коагуляции при новой коронавирусной инфекции позволили высказать гипотезу о взаимосвязи острого нарушения мозгового кровообращения (ОНМК) и COVID-19. Одновременно проведено динамическое наблюдение состояния пациентов с ОНМК и </w:t>
      </w:r>
      <w:r w:rsidR="00765D93">
        <w:rPr>
          <w:sz w:val="28"/>
          <w:szCs w:val="28"/>
        </w:rPr>
        <w:t xml:space="preserve">ОНМК, </w:t>
      </w:r>
      <w:r w:rsidRPr="000F6972">
        <w:rPr>
          <w:sz w:val="28"/>
          <w:szCs w:val="28"/>
        </w:rPr>
        <w:t xml:space="preserve">ассоциированным с COVID-19, с использованием клинических, инструментальных и лучевых методов диагностики. </w:t>
      </w:r>
    </w:p>
    <w:p w:rsidR="000B7F34" w:rsidRPr="000F6972" w:rsidRDefault="000B7F34" w:rsidP="00FF5EC1">
      <w:pPr>
        <w:spacing w:line="276" w:lineRule="auto"/>
        <w:ind w:firstLine="709"/>
        <w:jc w:val="both"/>
        <w:rPr>
          <w:sz w:val="28"/>
          <w:szCs w:val="28"/>
        </w:rPr>
      </w:pPr>
      <w:r w:rsidRPr="000F6972">
        <w:rPr>
          <w:sz w:val="28"/>
          <w:szCs w:val="28"/>
        </w:rPr>
        <w:t>Сравнительный анализ лабораторных параметров и их связи с тяжестью течения и исходом заболевания выявил их диагностическое и предикторное значение. Анализ корреляционной связи лабораторных показателей с тяжестью ОНМК, исходом заболевания выявил перспективные лабораторные тесты для диагностического алгоритма в новых условиях работы региональных сосудистых центров и многопрофильных стационаров. Результаты исследования содержат новые данные о патогенезе и клинике цереброваскулярной патологии, в том числе, ассоциированной с новой коронавирусной инфекцией, а диагностические алгоритмы были использованы в работе медицинских центров. Научная и практическая ценность исследования состоит в комплексной и д</w:t>
      </w:r>
      <w:r w:rsidR="00765D93">
        <w:rPr>
          <w:sz w:val="28"/>
          <w:szCs w:val="28"/>
        </w:rPr>
        <w:t>инамической характеристике ОНМК</w:t>
      </w:r>
      <w:r w:rsidRPr="000F6972">
        <w:rPr>
          <w:sz w:val="28"/>
          <w:szCs w:val="28"/>
        </w:rPr>
        <w:t xml:space="preserve"> COVID-19 и их сочетанного развития при различных вариантах течения – от легких форм до наиболее тяжелых с полиорганной недостаточностью, с</w:t>
      </w:r>
      <w:r w:rsidRPr="000F6972">
        <w:rPr>
          <w:b/>
          <w:sz w:val="28"/>
          <w:szCs w:val="28"/>
        </w:rPr>
        <w:t xml:space="preserve"> </w:t>
      </w:r>
      <w:r w:rsidRPr="000F6972">
        <w:rPr>
          <w:sz w:val="28"/>
          <w:szCs w:val="28"/>
        </w:rPr>
        <w:t xml:space="preserve">различной скоростью развития патологического процесса и формирования осложнений. </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По результатам исследования опубликованы и представлены в печать статьи и тезисы докладов (</w:t>
      </w:r>
      <w:r w:rsidR="00356B34" w:rsidRPr="000F6972">
        <w:rPr>
          <w:sz w:val="28"/>
          <w:szCs w:val="28"/>
        </w:rPr>
        <w:t>четыре</w:t>
      </w:r>
      <w:r w:rsidRPr="000F6972">
        <w:rPr>
          <w:sz w:val="28"/>
          <w:szCs w:val="28"/>
        </w:rPr>
        <w:t xml:space="preserve">), сделаны доклады на научных и научно-практических конференциях различного уровня, созданы обучающие курсы по </w:t>
      </w:r>
      <w:r w:rsidRPr="000F6972">
        <w:rPr>
          <w:sz w:val="28"/>
          <w:szCs w:val="28"/>
        </w:rPr>
        <w:lastRenderedPageBreak/>
        <w:t>неврологии и клинической лабораторной диагностике, которые используются при обучении ординаторов, врачебного персонала, в учебном процессе высших учебных заведений.</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 xml:space="preserve">В рамках научно-исследовательской работы на тему «Разработка новых методик лечения ожогов кожи с использованием раневых покрытий на основе природных полимеров и низкотемпературной атмосферной плазмы» </w:t>
      </w:r>
      <w:r w:rsidR="00DB5D95">
        <w:rPr>
          <w:sz w:val="28"/>
          <w:szCs w:val="28"/>
        </w:rPr>
        <w:br/>
      </w:r>
      <w:r w:rsidRPr="000F6972">
        <w:rPr>
          <w:sz w:val="28"/>
          <w:szCs w:val="28"/>
        </w:rPr>
        <w:t>(С</w:t>
      </w:r>
      <w:r w:rsidR="00356B34" w:rsidRPr="000F6972">
        <w:rPr>
          <w:sz w:val="28"/>
          <w:szCs w:val="28"/>
        </w:rPr>
        <w:t xml:space="preserve">анкт-Петербургский </w:t>
      </w:r>
      <w:r w:rsidRPr="000F6972">
        <w:rPr>
          <w:sz w:val="28"/>
          <w:szCs w:val="28"/>
        </w:rPr>
        <w:t>НИИ скорой помощи им. И.И.</w:t>
      </w:r>
      <w:r w:rsidR="00637C80">
        <w:rPr>
          <w:sz w:val="28"/>
          <w:szCs w:val="28"/>
        </w:rPr>
        <w:t xml:space="preserve"> </w:t>
      </w:r>
      <w:r w:rsidRPr="000F6972">
        <w:rPr>
          <w:sz w:val="28"/>
          <w:szCs w:val="28"/>
        </w:rPr>
        <w:t xml:space="preserve">Джанелиздзе) разработаны и внедрены патогенетически-обусловленный комплекс мер, направленный на повышение эффективности оказания медицинской помощи обожженным, предусматривающий применение плазменных технологий как на этапах хирургического лечения глубоких ожогов, так и в комплексной терапии неосложненного заживления дермальных ожоговых поражений. </w:t>
      </w:r>
    </w:p>
    <w:p w:rsidR="000B7F34" w:rsidRPr="000F6972" w:rsidRDefault="000B7F34" w:rsidP="000B7F34">
      <w:pPr>
        <w:shd w:val="clear" w:color="auto" w:fill="FFFFFF"/>
        <w:spacing w:line="276" w:lineRule="auto"/>
        <w:ind w:firstLine="709"/>
        <w:jc w:val="both"/>
        <w:rPr>
          <w:sz w:val="28"/>
          <w:szCs w:val="28"/>
        </w:rPr>
      </w:pPr>
      <w:r w:rsidRPr="000F6972">
        <w:rPr>
          <w:sz w:val="28"/>
          <w:szCs w:val="28"/>
        </w:rPr>
        <w:t xml:space="preserve">Результаты работы позволили оптимизировать методики выполнения хирургических некрэктомий, дополнив их этапом воздушно-плазменной обработки раневой поверхности, а также обеспечить оптимизацию процессов реапаративной регенерации при лечении дермальных ожоговых поражений путем их этапной обработки аргоноплазменным потоком. Так раннее хирургическое лечение глубоких ожоговых поражений с одномоментной обработкой послеоперационной раны воздушным плазменным потоком положительного коронного или дугового разрядов, с последующим выполнением кожной пластики или закрытием ран раневыми покрытиями на основе природных полимеров, позволило достоверно сократить срок восстановления кожного покрова и снизить частоту осложнений. </w:t>
      </w:r>
    </w:p>
    <w:p w:rsidR="000B7F34" w:rsidRPr="000F6972" w:rsidRDefault="000B7F34" w:rsidP="00CD2597">
      <w:pPr>
        <w:spacing w:line="276" w:lineRule="auto"/>
        <w:ind w:firstLine="709"/>
        <w:jc w:val="both"/>
        <w:rPr>
          <w:sz w:val="28"/>
          <w:szCs w:val="28"/>
        </w:rPr>
      </w:pPr>
      <w:r w:rsidRPr="000F6972">
        <w:rPr>
          <w:sz w:val="28"/>
          <w:szCs w:val="28"/>
        </w:rPr>
        <w:t>Полученные результаты легли в основу разработанного и внедренного в 2020</w:t>
      </w:r>
      <w:r w:rsidR="00623E3B">
        <w:rPr>
          <w:sz w:val="28"/>
          <w:szCs w:val="28"/>
        </w:rPr>
        <w:t xml:space="preserve"> </w:t>
      </w:r>
      <w:r w:rsidRPr="000F6972">
        <w:rPr>
          <w:sz w:val="28"/>
          <w:szCs w:val="28"/>
        </w:rPr>
        <w:t>г</w:t>
      </w:r>
      <w:r w:rsidR="00623E3B">
        <w:rPr>
          <w:sz w:val="28"/>
          <w:szCs w:val="28"/>
        </w:rPr>
        <w:t>оду</w:t>
      </w:r>
      <w:r w:rsidRPr="000F6972">
        <w:rPr>
          <w:sz w:val="28"/>
          <w:szCs w:val="28"/>
        </w:rPr>
        <w:t xml:space="preserve"> алгоритма оказания медицинской помощи при ожоговой травме с учетом патогенетического обоснования применения воздушно- и аргоноплазменных технологий на этапах хирургического лечения пострадавших от ожогов, внедрение которого позволит улучшить результаты оказания медицинской помощи такой категории пациентов.</w:t>
      </w:r>
    </w:p>
    <w:p w:rsidR="009D0384" w:rsidRPr="000F6972" w:rsidRDefault="009D0384" w:rsidP="009D0384">
      <w:pPr>
        <w:shd w:val="clear" w:color="auto" w:fill="FFFFFF"/>
        <w:spacing w:line="276" w:lineRule="auto"/>
        <w:ind w:firstLine="709"/>
        <w:jc w:val="both"/>
        <w:rPr>
          <w:sz w:val="28"/>
          <w:szCs w:val="28"/>
        </w:rPr>
      </w:pPr>
      <w:r w:rsidRPr="000F6972">
        <w:rPr>
          <w:b/>
          <w:sz w:val="28"/>
          <w:szCs w:val="28"/>
        </w:rPr>
        <w:t xml:space="preserve">Презентация </w:t>
      </w:r>
      <w:r w:rsidRPr="000F6972">
        <w:rPr>
          <w:b/>
          <w:sz w:val="28"/>
        </w:rPr>
        <w:t xml:space="preserve">экспериментального образца </w:t>
      </w:r>
      <w:r w:rsidRPr="000F6972">
        <w:rPr>
          <w:b/>
          <w:bCs/>
          <w:sz w:val="28"/>
        </w:rPr>
        <w:t xml:space="preserve">малогабаритного городского электромобиля. </w:t>
      </w:r>
      <w:r w:rsidR="00356B34" w:rsidRPr="000F6972">
        <w:rPr>
          <w:sz w:val="28"/>
          <w:szCs w:val="28"/>
        </w:rPr>
        <w:t xml:space="preserve">Планомерная работа вузов с работодателями, привлечение к исследовательской работе, проводимой в вузах, индустриальных партнеров, приводит не просто к новым разработкам, а к созданию новых образцов продуктов, готовых к серийному производству. </w:t>
      </w:r>
      <w:r w:rsidRPr="000F6972">
        <w:rPr>
          <w:sz w:val="28"/>
          <w:szCs w:val="28"/>
        </w:rPr>
        <w:t xml:space="preserve">18.12.2020 с участием Губернатора Санкт-Петербурга Беглова А.Д. в Санкт-Петербургском политехническом университете Петра Великого состоялась презентация малогабаритного городского электромобиля в рамках проекта «Электромобиль за два года на основе технологии цифровых технологий». Первый образец малогабаритного городского легкового электромобиля КАМА-1 создан </w:t>
      </w:r>
      <w:r w:rsidRPr="000F6972">
        <w:rPr>
          <w:sz w:val="28"/>
          <w:szCs w:val="28"/>
        </w:rPr>
        <w:lastRenderedPageBreak/>
        <w:t>сотрудниками Центра компетенций НТИ «Новые производственные технологии» университета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Индустриальным партнером проекта является ПАО «КАМАЗ». Электромобиль создан за два года на основе технологии цифровых двойников и наукоемких платформенных решений и соответствует международным требованиям сертификации. Запас хода - 250 км, максимальная скорость - 150 км/</w:t>
      </w:r>
      <w:r w:rsidR="00CD2597" w:rsidRPr="000F6972">
        <w:rPr>
          <w:sz w:val="28"/>
          <w:szCs w:val="28"/>
        </w:rPr>
        <w:t>час, масса</w:t>
      </w:r>
      <w:r w:rsidRPr="000F6972">
        <w:rPr>
          <w:sz w:val="28"/>
          <w:szCs w:val="28"/>
        </w:rPr>
        <w:t xml:space="preserve"> - 1300 кг, вместимость - четыре человека. Машина относится к А-сегменту с повышенным для автомобилей такого типа запасом хода, проходимостью и «характером» кроссовера. Автомобиль подготовлен к серийному производству. Электромобиль был представлен также в Москве на ежегодной национальной выставке «Вузпромэкспо» 10-11.12.2020.</w:t>
      </w:r>
    </w:p>
    <w:p w:rsidR="009D0384" w:rsidRPr="000F6972" w:rsidRDefault="009D0384" w:rsidP="00FF5EC1">
      <w:pPr>
        <w:spacing w:line="276" w:lineRule="auto"/>
        <w:ind w:firstLine="709"/>
        <w:jc w:val="both"/>
        <w:rPr>
          <w:sz w:val="28"/>
          <w:szCs w:val="28"/>
        </w:rPr>
      </w:pPr>
      <w:r w:rsidRPr="000F6972">
        <w:rPr>
          <w:sz w:val="28"/>
          <w:szCs w:val="28"/>
        </w:rPr>
        <w:t xml:space="preserve">В рамках презентации 18.12.2020 Губернатор Санкт-Петербурга </w:t>
      </w:r>
      <w:r w:rsidR="001D057F">
        <w:rPr>
          <w:sz w:val="28"/>
          <w:szCs w:val="28"/>
        </w:rPr>
        <w:t xml:space="preserve">     </w:t>
      </w:r>
      <w:r w:rsidRPr="000F6972">
        <w:rPr>
          <w:sz w:val="28"/>
          <w:szCs w:val="28"/>
        </w:rPr>
        <w:t>Беглов А.Д. вручил проректору по перспективным проектам Санкт</w:t>
      </w:r>
      <w:r w:rsidRPr="000F6972">
        <w:rPr>
          <w:sz w:val="28"/>
          <w:szCs w:val="28"/>
        </w:rPr>
        <w:noBreakHyphen/>
        <w:t>Петербургского политехнического университета Петра Великого Боровкову А.И. знак отличия «За заслуги перед Санкт</w:t>
      </w:r>
      <w:r w:rsidRPr="000F6972">
        <w:rPr>
          <w:sz w:val="28"/>
          <w:szCs w:val="28"/>
        </w:rPr>
        <w:noBreakHyphen/>
        <w:t>Петербургом».</w:t>
      </w:r>
    </w:p>
    <w:p w:rsidR="00F12FB8" w:rsidRDefault="00F12FB8" w:rsidP="00495D7E">
      <w:pPr>
        <w:spacing w:line="276" w:lineRule="auto"/>
        <w:ind w:firstLine="709"/>
        <w:jc w:val="center"/>
        <w:rPr>
          <w:b/>
          <w:sz w:val="28"/>
          <w:szCs w:val="28"/>
        </w:rPr>
      </w:pPr>
    </w:p>
    <w:p w:rsidR="007A7022" w:rsidRPr="000F6972" w:rsidRDefault="0003183F" w:rsidP="00F12FB8">
      <w:pPr>
        <w:spacing w:line="276" w:lineRule="auto"/>
        <w:ind w:firstLine="709"/>
        <w:jc w:val="both"/>
        <w:rPr>
          <w:rFonts w:eastAsia="Calibri"/>
          <w:sz w:val="28"/>
          <w:szCs w:val="28"/>
          <w:lang w:eastAsia="en-US"/>
        </w:rPr>
      </w:pPr>
      <w:r w:rsidRPr="00D83C92">
        <w:rPr>
          <w:b/>
          <w:sz w:val="28"/>
          <w:szCs w:val="28"/>
        </w:rPr>
        <w:t xml:space="preserve">5. </w:t>
      </w:r>
      <w:r w:rsidRPr="00D83C92">
        <w:rPr>
          <w:b/>
          <w:spacing w:val="1"/>
          <w:sz w:val="28"/>
          <w:szCs w:val="28"/>
        </w:rPr>
        <w:t>Развитие международного</w:t>
      </w:r>
      <w:r w:rsidR="003722D2">
        <w:rPr>
          <w:b/>
          <w:spacing w:val="1"/>
          <w:sz w:val="28"/>
          <w:szCs w:val="28"/>
        </w:rPr>
        <w:t xml:space="preserve"> и межрегионального</w:t>
      </w:r>
      <w:r w:rsidRPr="00D83C92">
        <w:rPr>
          <w:b/>
          <w:spacing w:val="1"/>
          <w:sz w:val="28"/>
          <w:szCs w:val="28"/>
        </w:rPr>
        <w:t xml:space="preserve"> сотрудничества.</w:t>
      </w:r>
      <w:r w:rsidR="00F12FB8">
        <w:rPr>
          <w:b/>
          <w:spacing w:val="1"/>
          <w:sz w:val="28"/>
          <w:szCs w:val="28"/>
        </w:rPr>
        <w:t xml:space="preserve"> </w:t>
      </w:r>
      <w:r w:rsidR="007A7022" w:rsidRPr="000F6972">
        <w:rPr>
          <w:rFonts w:eastAsia="Calibri"/>
          <w:sz w:val="28"/>
          <w:szCs w:val="28"/>
          <w:lang w:eastAsia="en-US"/>
        </w:rPr>
        <w:t>Санкт-Петербург сохраняет и укрепляет статус крупного общероссийского, европейского и мирового научно-образовательного центра.</w:t>
      </w:r>
    </w:p>
    <w:p w:rsidR="007A7022" w:rsidRPr="000F6972" w:rsidRDefault="007A7022" w:rsidP="00F12FB8">
      <w:pPr>
        <w:spacing w:line="276" w:lineRule="auto"/>
        <w:ind w:firstLine="709"/>
        <w:jc w:val="both"/>
        <w:rPr>
          <w:rFonts w:eastAsia="Calibri"/>
          <w:sz w:val="28"/>
          <w:szCs w:val="28"/>
          <w:lang w:eastAsia="en-US"/>
        </w:rPr>
      </w:pPr>
      <w:r w:rsidRPr="000F6972">
        <w:rPr>
          <w:rFonts w:eastAsia="Calibri"/>
          <w:sz w:val="28"/>
          <w:szCs w:val="28"/>
          <w:lang w:eastAsia="en-US"/>
        </w:rPr>
        <w:t xml:space="preserve">В 2020/2021 учебном году в </w:t>
      </w:r>
      <w:r w:rsidR="00EB0D15" w:rsidRPr="000F6972">
        <w:rPr>
          <w:rFonts w:eastAsia="Calibri"/>
          <w:sz w:val="28"/>
          <w:szCs w:val="28"/>
          <w:lang w:eastAsia="en-US"/>
        </w:rPr>
        <w:t xml:space="preserve">вузах </w:t>
      </w:r>
      <w:r w:rsidRPr="000F6972">
        <w:rPr>
          <w:rFonts w:eastAsia="Calibri"/>
          <w:sz w:val="28"/>
          <w:szCs w:val="28"/>
          <w:lang w:eastAsia="en-US"/>
        </w:rPr>
        <w:t>Санкт-Петербург</w:t>
      </w:r>
      <w:r w:rsidR="00EB0D15" w:rsidRPr="000F6972">
        <w:rPr>
          <w:rFonts w:eastAsia="Calibri"/>
          <w:sz w:val="28"/>
          <w:szCs w:val="28"/>
          <w:lang w:eastAsia="en-US"/>
        </w:rPr>
        <w:t>а</w:t>
      </w:r>
      <w:r w:rsidRPr="000F6972">
        <w:rPr>
          <w:rFonts w:eastAsia="Calibri"/>
          <w:sz w:val="28"/>
          <w:szCs w:val="28"/>
          <w:lang w:eastAsia="en-US"/>
        </w:rPr>
        <w:t xml:space="preserve"> </w:t>
      </w:r>
      <w:r w:rsidR="00EB0D15" w:rsidRPr="000F6972">
        <w:rPr>
          <w:rFonts w:eastAsia="Calibri"/>
          <w:sz w:val="28"/>
          <w:szCs w:val="28"/>
          <w:lang w:eastAsia="en-US"/>
        </w:rPr>
        <w:t xml:space="preserve">обучается более 40,5 тыс. иностранных граждан и лиц без гражданства, в том числе: </w:t>
      </w:r>
      <w:r w:rsidRPr="000F6972">
        <w:rPr>
          <w:rFonts w:eastAsia="Calibri"/>
          <w:sz w:val="28"/>
          <w:szCs w:val="28"/>
          <w:lang w:eastAsia="en-US"/>
        </w:rPr>
        <w:t>по основным образовательным программам высшего образования более 33,8 тыс. студентов из 157 зарубежных государств; по программам среднего профессионального образования – более 1,9 тыс. иностранных студентов из 32 государств; по программам довузовской подготовки (подготовительный факультет) – более 2,8 тыс.</w:t>
      </w:r>
      <w:r w:rsidR="00EB0D15" w:rsidRPr="000F6972">
        <w:rPr>
          <w:rFonts w:eastAsia="Calibri"/>
          <w:sz w:val="28"/>
          <w:szCs w:val="28"/>
          <w:lang w:eastAsia="en-US"/>
        </w:rPr>
        <w:t xml:space="preserve"> человек</w:t>
      </w:r>
      <w:r w:rsidRPr="000F6972">
        <w:rPr>
          <w:rFonts w:eastAsia="Calibri"/>
          <w:sz w:val="28"/>
          <w:szCs w:val="28"/>
          <w:lang w:eastAsia="en-US"/>
        </w:rPr>
        <w:t>; по программам подготовки научно-педагогических кадров в аспирантуре (адъюнктуре, ординатуре, интернатуре, ассистентуре-стажировке) – более 2,0 тыс.</w:t>
      </w:r>
      <w:r w:rsidR="00EB0D15" w:rsidRPr="000F6972">
        <w:rPr>
          <w:rFonts w:eastAsia="Calibri"/>
          <w:sz w:val="28"/>
          <w:szCs w:val="28"/>
          <w:lang w:eastAsia="en-US"/>
        </w:rPr>
        <w:t xml:space="preserve"> человек</w:t>
      </w:r>
      <w:r w:rsidR="00F12FB8" w:rsidRPr="000F6972">
        <w:rPr>
          <w:rFonts w:eastAsia="Calibri"/>
          <w:sz w:val="28"/>
          <w:szCs w:val="28"/>
          <w:lang w:eastAsia="en-US"/>
        </w:rPr>
        <w:t xml:space="preserve"> из 73 государств</w:t>
      </w:r>
      <w:r w:rsidRPr="000F6972">
        <w:rPr>
          <w:rFonts w:eastAsia="Calibri"/>
          <w:sz w:val="28"/>
          <w:szCs w:val="28"/>
          <w:lang w:eastAsia="en-US"/>
        </w:rPr>
        <w:t xml:space="preserve">. </w:t>
      </w:r>
    </w:p>
    <w:p w:rsidR="007A7022" w:rsidRPr="000F6972" w:rsidRDefault="007A7022" w:rsidP="007A7022">
      <w:pPr>
        <w:spacing w:line="276" w:lineRule="auto"/>
        <w:ind w:firstLine="709"/>
        <w:jc w:val="both"/>
        <w:rPr>
          <w:rFonts w:eastAsia="Calibri"/>
          <w:b/>
          <w:sz w:val="28"/>
          <w:szCs w:val="28"/>
          <w:lang w:eastAsia="en-US"/>
        </w:rPr>
      </w:pPr>
      <w:r w:rsidRPr="000F6972">
        <w:rPr>
          <w:rFonts w:eastAsia="Calibri"/>
          <w:bCs/>
          <w:sz w:val="28"/>
          <w:szCs w:val="28"/>
          <w:lang w:eastAsia="en-US"/>
        </w:rPr>
        <w:t xml:space="preserve">Расположенными на территории Санкт-Петербурга вузами, профессиональными образовательными организациями и научными организациями реализуется </w:t>
      </w:r>
      <w:r w:rsidRPr="000F6972">
        <w:rPr>
          <w:rFonts w:eastAsia="Calibri"/>
          <w:sz w:val="28"/>
          <w:szCs w:val="28"/>
          <w:lang w:eastAsia="en-US"/>
        </w:rPr>
        <w:t xml:space="preserve">более 7,2 тысяч соглашений с партнерами </w:t>
      </w:r>
      <w:r w:rsidRPr="000F6972">
        <w:rPr>
          <w:rFonts w:eastAsia="Calibri"/>
          <w:sz w:val="28"/>
          <w:szCs w:val="28"/>
          <w:lang w:eastAsia="en-US"/>
        </w:rPr>
        <w:br/>
        <w:t xml:space="preserve">из зарубежных государств и регионов Российской Федерации </w:t>
      </w:r>
      <w:r w:rsidRPr="000F6972">
        <w:rPr>
          <w:rFonts w:eastAsia="Calibri"/>
          <w:sz w:val="28"/>
          <w:szCs w:val="28"/>
          <w:lang w:eastAsia="en-US"/>
        </w:rPr>
        <w:br/>
        <w:t>(</w:t>
      </w:r>
      <w:r w:rsidR="00EB0D15" w:rsidRPr="000F6972">
        <w:rPr>
          <w:rFonts w:eastAsia="Calibri"/>
          <w:sz w:val="28"/>
          <w:szCs w:val="28"/>
          <w:lang w:eastAsia="en-US"/>
        </w:rPr>
        <w:t xml:space="preserve">в 2019 году – 58 тысяч), </w:t>
      </w:r>
      <w:r w:rsidRPr="000F6972">
        <w:rPr>
          <w:rFonts w:eastAsia="Calibri"/>
          <w:sz w:val="28"/>
          <w:szCs w:val="28"/>
          <w:lang w:eastAsia="en-US"/>
        </w:rPr>
        <w:t xml:space="preserve">в том числе более </w:t>
      </w:r>
      <w:r w:rsidRPr="000F6972">
        <w:rPr>
          <w:rFonts w:eastAsia="Calibri"/>
          <w:bCs/>
          <w:sz w:val="28"/>
          <w:szCs w:val="28"/>
          <w:lang w:eastAsia="en-US"/>
        </w:rPr>
        <w:t>4,8 тысяч международных соглашений</w:t>
      </w:r>
      <w:r w:rsidR="00EB0D15" w:rsidRPr="000F6972">
        <w:rPr>
          <w:rFonts w:eastAsia="Calibri"/>
          <w:bCs/>
          <w:sz w:val="28"/>
          <w:szCs w:val="28"/>
          <w:lang w:eastAsia="en-US"/>
        </w:rPr>
        <w:t xml:space="preserve"> (в 2019 году – 41 тысяча</w:t>
      </w:r>
      <w:r w:rsidRPr="000F6972">
        <w:rPr>
          <w:rFonts w:eastAsia="Calibri"/>
          <w:bCs/>
          <w:sz w:val="28"/>
          <w:szCs w:val="28"/>
          <w:lang w:eastAsia="en-US"/>
        </w:rPr>
        <w:t xml:space="preserve">) </w:t>
      </w:r>
      <w:r w:rsidRPr="000F6972">
        <w:rPr>
          <w:rFonts w:eastAsia="Calibri"/>
          <w:sz w:val="28"/>
          <w:szCs w:val="28"/>
          <w:lang w:eastAsia="en-US"/>
        </w:rPr>
        <w:t xml:space="preserve">в сфере совместной реализации научно-исследовательских и образовательных проектов, осуществления академических обменов, проведения научно-практических конференций, публикации научных работ и др. </w:t>
      </w:r>
    </w:p>
    <w:p w:rsidR="007A7022" w:rsidRPr="000F6972" w:rsidRDefault="007A7022" w:rsidP="007A7022">
      <w:pPr>
        <w:tabs>
          <w:tab w:val="left" w:pos="993"/>
        </w:tabs>
        <w:spacing w:line="276" w:lineRule="auto"/>
        <w:ind w:firstLine="709"/>
        <w:contextualSpacing/>
        <w:jc w:val="right"/>
        <w:rPr>
          <w:rFonts w:eastAsia="Calibri"/>
          <w:i/>
          <w:sz w:val="28"/>
          <w:szCs w:val="28"/>
          <w:lang w:eastAsia="en-US"/>
        </w:rPr>
      </w:pPr>
      <w:r w:rsidRPr="000F6972">
        <w:rPr>
          <w:rFonts w:eastAsia="Calibri"/>
          <w:i/>
          <w:sz w:val="28"/>
          <w:szCs w:val="28"/>
          <w:lang w:eastAsia="en-US"/>
        </w:rPr>
        <w:lastRenderedPageBreak/>
        <w:t xml:space="preserve">Диаграмма </w:t>
      </w:r>
      <w:r w:rsidR="005354D9">
        <w:rPr>
          <w:rFonts w:eastAsia="Calibri"/>
          <w:i/>
          <w:sz w:val="28"/>
          <w:szCs w:val="28"/>
          <w:lang w:eastAsia="en-US"/>
        </w:rPr>
        <w:t>3</w:t>
      </w:r>
      <w:r w:rsidR="00337485">
        <w:rPr>
          <w:rFonts w:eastAsia="Calibri"/>
          <w:i/>
          <w:sz w:val="28"/>
          <w:szCs w:val="28"/>
          <w:lang w:eastAsia="en-US"/>
        </w:rPr>
        <w:t>4</w:t>
      </w:r>
    </w:p>
    <w:p w:rsidR="007A7022" w:rsidRPr="000F6972" w:rsidRDefault="007A7022" w:rsidP="007A7022">
      <w:pPr>
        <w:tabs>
          <w:tab w:val="left" w:pos="993"/>
        </w:tabs>
        <w:spacing w:line="276" w:lineRule="auto"/>
        <w:ind w:firstLine="709"/>
        <w:contextualSpacing/>
        <w:jc w:val="center"/>
        <w:rPr>
          <w:rFonts w:eastAsia="Calibri"/>
          <w:b/>
          <w:sz w:val="28"/>
          <w:szCs w:val="28"/>
          <w:lang w:eastAsia="en-US"/>
        </w:rPr>
      </w:pPr>
      <w:r w:rsidRPr="000F6972">
        <w:rPr>
          <w:rFonts w:eastAsia="Calibri"/>
          <w:b/>
          <w:sz w:val="28"/>
          <w:szCs w:val="28"/>
          <w:lang w:eastAsia="en-US"/>
        </w:rPr>
        <w:t xml:space="preserve">Международное и межрегиональное сотрудничество </w:t>
      </w:r>
    </w:p>
    <w:p w:rsidR="007A7022" w:rsidRPr="000F6972" w:rsidRDefault="007A7022" w:rsidP="007A7022">
      <w:pPr>
        <w:tabs>
          <w:tab w:val="left" w:pos="993"/>
        </w:tabs>
        <w:spacing w:line="276" w:lineRule="auto"/>
        <w:ind w:firstLine="709"/>
        <w:contextualSpacing/>
        <w:jc w:val="center"/>
        <w:rPr>
          <w:rFonts w:eastAsia="Calibri"/>
          <w:b/>
          <w:sz w:val="28"/>
          <w:szCs w:val="28"/>
          <w:lang w:eastAsia="en-US"/>
        </w:rPr>
      </w:pPr>
      <w:r w:rsidRPr="000F6972">
        <w:rPr>
          <w:rFonts w:eastAsia="Calibri"/>
          <w:b/>
          <w:sz w:val="28"/>
          <w:szCs w:val="28"/>
          <w:lang w:eastAsia="en-US"/>
        </w:rPr>
        <w:t>вузов Санкт-Петербурга в 2011-2020 годах</w:t>
      </w:r>
    </w:p>
    <w:p w:rsidR="007A7022" w:rsidRPr="000F6972" w:rsidRDefault="007A7022" w:rsidP="007A7022">
      <w:pPr>
        <w:tabs>
          <w:tab w:val="left" w:pos="993"/>
        </w:tabs>
        <w:spacing w:line="276" w:lineRule="auto"/>
        <w:ind w:firstLine="709"/>
        <w:contextualSpacing/>
        <w:jc w:val="center"/>
        <w:rPr>
          <w:rFonts w:eastAsia="Calibri"/>
          <w:sz w:val="28"/>
          <w:szCs w:val="28"/>
          <w:lang w:eastAsia="en-US"/>
        </w:rPr>
      </w:pPr>
    </w:p>
    <w:p w:rsidR="007A7022" w:rsidRPr="000F6972" w:rsidRDefault="007A7022" w:rsidP="007A7022">
      <w:pPr>
        <w:spacing w:line="276" w:lineRule="auto"/>
        <w:contextualSpacing/>
        <w:jc w:val="center"/>
        <w:rPr>
          <w:rFonts w:eastAsia="Calibri"/>
          <w:sz w:val="28"/>
          <w:szCs w:val="28"/>
          <w:lang w:eastAsia="en-US"/>
        </w:rPr>
      </w:pPr>
      <w:r w:rsidRPr="000F6972">
        <w:rPr>
          <w:rFonts w:eastAsia="Calibri"/>
          <w:noProof/>
          <w:sz w:val="22"/>
          <w:szCs w:val="22"/>
        </w:rPr>
        <w:drawing>
          <wp:inline distT="0" distB="0" distL="0" distR="0" wp14:anchorId="6EF06C66" wp14:editId="187B7A05">
            <wp:extent cx="5387340" cy="3124200"/>
            <wp:effectExtent l="0" t="0" r="3810"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637C80" w:rsidRDefault="00637C80" w:rsidP="007A7022">
      <w:pPr>
        <w:spacing w:line="276" w:lineRule="auto"/>
        <w:ind w:firstLine="709"/>
        <w:jc w:val="both"/>
        <w:rPr>
          <w:rFonts w:eastAsia="Calibri"/>
          <w:sz w:val="28"/>
          <w:szCs w:val="28"/>
          <w:lang w:eastAsia="en-US"/>
        </w:rPr>
      </w:pPr>
    </w:p>
    <w:p w:rsidR="00765D93" w:rsidRPr="000F6972" w:rsidRDefault="00765D93" w:rsidP="00765D93">
      <w:pPr>
        <w:tabs>
          <w:tab w:val="left" w:pos="993"/>
        </w:tabs>
        <w:spacing w:line="276" w:lineRule="auto"/>
        <w:ind w:firstLine="709"/>
        <w:contextualSpacing/>
        <w:jc w:val="both"/>
        <w:rPr>
          <w:rFonts w:eastAsia="Calibri"/>
          <w:b/>
          <w:sz w:val="28"/>
          <w:szCs w:val="28"/>
          <w:lang w:eastAsia="en-US"/>
        </w:rPr>
      </w:pPr>
      <w:r w:rsidRPr="000F6972">
        <w:rPr>
          <w:rFonts w:eastAsia="Calibri"/>
          <w:sz w:val="28"/>
          <w:szCs w:val="28"/>
          <w:lang w:eastAsia="en-US"/>
        </w:rPr>
        <w:t xml:space="preserve">На вузы Санкт-Петербурга в развитии международного </w:t>
      </w:r>
      <w:r w:rsidRPr="000F6972">
        <w:rPr>
          <w:rFonts w:eastAsia="Calibri"/>
          <w:sz w:val="28"/>
          <w:szCs w:val="28"/>
          <w:lang w:eastAsia="en-US"/>
        </w:rPr>
        <w:br/>
        <w:t xml:space="preserve">и межрегионального сотрудничества приходится более 5,2 тыс. заключенных партнерских соглашений с образовательными, научными и иными организациями зарубежных стран и субъектов Российской Федерации (в 2019 году – 4,3 тысяч). Динамика количества партнерских соглашений представлена на </w:t>
      </w:r>
      <w:r w:rsidRPr="000F6972">
        <w:rPr>
          <w:rFonts w:eastAsia="Calibri"/>
          <w:i/>
          <w:sz w:val="28"/>
          <w:szCs w:val="28"/>
          <w:lang w:eastAsia="en-US"/>
        </w:rPr>
        <w:t xml:space="preserve">диаграмме </w:t>
      </w:r>
      <w:r>
        <w:rPr>
          <w:rFonts w:eastAsia="Calibri"/>
          <w:i/>
          <w:sz w:val="28"/>
          <w:szCs w:val="28"/>
          <w:lang w:eastAsia="en-US"/>
        </w:rPr>
        <w:t>34</w:t>
      </w:r>
      <w:r w:rsidRPr="000F6972">
        <w:rPr>
          <w:rFonts w:eastAsia="Calibri"/>
          <w:sz w:val="28"/>
          <w:szCs w:val="28"/>
          <w:lang w:eastAsia="en-US"/>
        </w:rPr>
        <w:t xml:space="preserve">. </w:t>
      </w:r>
    </w:p>
    <w:p w:rsidR="00765D93" w:rsidRPr="000F6972" w:rsidRDefault="00765D93" w:rsidP="00765D93">
      <w:pPr>
        <w:spacing w:line="276" w:lineRule="auto"/>
        <w:ind w:firstLine="709"/>
        <w:jc w:val="both"/>
        <w:rPr>
          <w:rFonts w:eastAsia="Calibri"/>
          <w:i/>
          <w:sz w:val="28"/>
          <w:szCs w:val="28"/>
          <w:lang w:eastAsia="en-US"/>
        </w:rPr>
      </w:pPr>
      <w:r w:rsidRPr="000F6972">
        <w:rPr>
          <w:rFonts w:eastAsia="Calibri"/>
          <w:sz w:val="28"/>
          <w:szCs w:val="28"/>
          <w:lang w:eastAsia="en-US"/>
        </w:rPr>
        <w:t xml:space="preserve">В 2020 году Комитетом продолжена реализация мероприятий </w:t>
      </w:r>
      <w:r w:rsidRPr="000F6972">
        <w:rPr>
          <w:rFonts w:eastAsia="Calibri"/>
          <w:sz w:val="28"/>
          <w:szCs w:val="28"/>
          <w:lang w:eastAsia="en-US"/>
        </w:rPr>
        <w:br/>
        <w:t xml:space="preserve">по развитию международного и межрегионального сотрудничества </w:t>
      </w:r>
      <w:r w:rsidRPr="000F6972">
        <w:rPr>
          <w:rFonts w:eastAsia="Calibri"/>
          <w:sz w:val="28"/>
          <w:szCs w:val="28"/>
          <w:lang w:eastAsia="en-US"/>
        </w:rPr>
        <w:br/>
        <w:t xml:space="preserve">Санкт-Петербурга в сфере профессионального образования и науки. Реализация указанных мероприятий осуществлялась Комитетом в соответствии с международными и межрегиональными соглашениями </w:t>
      </w:r>
      <w:r w:rsidRPr="000F6972">
        <w:rPr>
          <w:rFonts w:eastAsia="Calibri"/>
          <w:sz w:val="28"/>
          <w:szCs w:val="28"/>
          <w:lang w:eastAsia="en-US"/>
        </w:rPr>
        <w:br/>
        <w:t xml:space="preserve">Санкт-Петербурга, действующими в Санкт-Петербурге программами развития профессионального образования и науки, а также поручениями Губернатора Санкт-Петербурга. </w:t>
      </w:r>
    </w:p>
    <w:p w:rsidR="00637C80" w:rsidRDefault="00637C80" w:rsidP="00637C80">
      <w:pPr>
        <w:spacing w:line="276" w:lineRule="auto"/>
        <w:ind w:firstLine="709"/>
        <w:jc w:val="both"/>
        <w:rPr>
          <w:rFonts w:eastAsia="Calibri"/>
          <w:sz w:val="28"/>
          <w:szCs w:val="28"/>
          <w:lang w:eastAsia="en-US"/>
        </w:rPr>
      </w:pPr>
      <w:r w:rsidRPr="00637C80">
        <w:rPr>
          <w:rFonts w:eastAsia="Calibri"/>
          <w:sz w:val="28"/>
          <w:szCs w:val="28"/>
          <w:lang w:eastAsia="en-US"/>
        </w:rPr>
        <w:t xml:space="preserve">Комитет участвует в реализации 131 международного и межрегионального соглашения Санкт-Петербурга с городами и административно-территориальными образованиями 39 зарубежных государств, 63 субъектами и семью городами Российской Федерации, а также является ответственным исполнителем мероприятий программ и планов действий по 40 международным и межрегиональным соглашениям Санкт-Петербурга (в 2019 году – 131 международное и межрегиональное соглашение </w:t>
      </w:r>
      <w:r w:rsidRPr="00637C80">
        <w:rPr>
          <w:rFonts w:eastAsia="Calibri"/>
          <w:sz w:val="28"/>
          <w:szCs w:val="28"/>
          <w:lang w:eastAsia="en-US"/>
        </w:rPr>
        <w:lastRenderedPageBreak/>
        <w:t>Санкт-Петербурга с городами и административно-территориальными образованиями 39 зарубежных государств, 62 субъектом  и семью городами Российской Федерации, 40  программ и планов действий по международным и межрегиональным соглашениям Санкт-Петербурга).</w:t>
      </w:r>
    </w:p>
    <w:p w:rsidR="007A7022" w:rsidRPr="000F6972" w:rsidRDefault="007A7022" w:rsidP="007A7022">
      <w:pPr>
        <w:spacing w:line="276" w:lineRule="auto"/>
        <w:ind w:firstLine="709"/>
        <w:jc w:val="both"/>
        <w:rPr>
          <w:rFonts w:eastAsia="Calibri"/>
          <w:sz w:val="28"/>
          <w:szCs w:val="28"/>
          <w:lang w:eastAsia="en-US"/>
        </w:rPr>
      </w:pPr>
      <w:r w:rsidRPr="000F6972">
        <w:rPr>
          <w:rFonts w:eastAsia="Calibri"/>
          <w:sz w:val="28"/>
          <w:szCs w:val="28"/>
          <w:lang w:eastAsia="en-US"/>
        </w:rPr>
        <w:t>В 2020 году Комитетом обеспечено выполнение 194 поручени</w:t>
      </w:r>
      <w:r w:rsidR="00A308B8">
        <w:rPr>
          <w:rFonts w:eastAsia="Calibri"/>
          <w:sz w:val="28"/>
          <w:szCs w:val="28"/>
          <w:lang w:eastAsia="en-US"/>
        </w:rPr>
        <w:t>й</w:t>
      </w:r>
      <w:r w:rsidRPr="000F6972">
        <w:rPr>
          <w:rFonts w:eastAsia="Calibri"/>
          <w:sz w:val="28"/>
          <w:szCs w:val="28"/>
          <w:lang w:eastAsia="en-US"/>
        </w:rPr>
        <w:t xml:space="preserve"> по вопросам международного и межрегионального сотрудничества: 11 поручений Губернатора Санкт-Петербурга, </w:t>
      </w:r>
      <w:r w:rsidR="00982995" w:rsidRPr="000F6972">
        <w:rPr>
          <w:rFonts w:eastAsia="Calibri"/>
          <w:sz w:val="28"/>
          <w:szCs w:val="28"/>
          <w:lang w:eastAsia="en-US"/>
        </w:rPr>
        <w:t>девят</w:t>
      </w:r>
      <w:r w:rsidR="00A308B8">
        <w:rPr>
          <w:rFonts w:eastAsia="Calibri"/>
          <w:sz w:val="28"/>
          <w:szCs w:val="28"/>
          <w:lang w:eastAsia="en-US"/>
        </w:rPr>
        <w:t>и</w:t>
      </w:r>
      <w:r w:rsidRPr="000F6972">
        <w:rPr>
          <w:rFonts w:eastAsia="Calibri"/>
          <w:sz w:val="28"/>
          <w:szCs w:val="28"/>
          <w:lang w:eastAsia="en-US"/>
        </w:rPr>
        <w:t xml:space="preserve"> поручений членов Правительства Санкт-Петербурга, 104 поручени</w:t>
      </w:r>
      <w:r w:rsidR="00A308B8">
        <w:rPr>
          <w:rFonts w:eastAsia="Calibri"/>
          <w:sz w:val="28"/>
          <w:szCs w:val="28"/>
          <w:lang w:eastAsia="en-US"/>
        </w:rPr>
        <w:t>й</w:t>
      </w:r>
      <w:r w:rsidRPr="000F6972">
        <w:rPr>
          <w:rFonts w:eastAsia="Calibri"/>
          <w:sz w:val="28"/>
          <w:szCs w:val="28"/>
          <w:lang w:eastAsia="en-US"/>
        </w:rPr>
        <w:t xml:space="preserve"> Комитета по внешним связям </w:t>
      </w:r>
      <w:r w:rsidR="00DB5D95">
        <w:rPr>
          <w:rFonts w:eastAsia="Calibri"/>
          <w:sz w:val="28"/>
          <w:szCs w:val="28"/>
          <w:lang w:eastAsia="en-US"/>
        </w:rPr>
        <w:br/>
      </w:r>
      <w:r w:rsidRPr="000F6972">
        <w:rPr>
          <w:rFonts w:eastAsia="Calibri"/>
          <w:sz w:val="28"/>
          <w:szCs w:val="28"/>
          <w:lang w:eastAsia="en-US"/>
        </w:rPr>
        <w:t>Санкт-Петербурга, а также поручени</w:t>
      </w:r>
      <w:r w:rsidR="00A308B8">
        <w:rPr>
          <w:rFonts w:eastAsia="Calibri"/>
          <w:sz w:val="28"/>
          <w:szCs w:val="28"/>
          <w:lang w:eastAsia="en-US"/>
        </w:rPr>
        <w:t>й</w:t>
      </w:r>
      <w:r w:rsidRPr="000F6972">
        <w:rPr>
          <w:rFonts w:eastAsia="Calibri"/>
          <w:sz w:val="28"/>
          <w:szCs w:val="28"/>
          <w:lang w:eastAsia="en-US"/>
        </w:rPr>
        <w:t xml:space="preserve"> по 70 обращениям иных органов государственной власти и организаций. </w:t>
      </w:r>
    </w:p>
    <w:p w:rsidR="007A7022" w:rsidRPr="000F6972" w:rsidRDefault="007A7022" w:rsidP="00CD2597">
      <w:pPr>
        <w:spacing w:line="276" w:lineRule="auto"/>
        <w:ind w:firstLine="709"/>
        <w:jc w:val="both"/>
        <w:rPr>
          <w:rFonts w:eastAsia="Calibri"/>
          <w:bCs/>
          <w:sz w:val="28"/>
          <w:szCs w:val="28"/>
          <w:lang w:eastAsia="en-US"/>
        </w:rPr>
      </w:pPr>
      <w:r w:rsidRPr="000F6972">
        <w:rPr>
          <w:rFonts w:eastAsia="Calibri"/>
          <w:sz w:val="28"/>
          <w:szCs w:val="28"/>
          <w:lang w:eastAsia="en-US"/>
        </w:rPr>
        <w:t>В 20</w:t>
      </w:r>
      <w:r w:rsidR="00982995" w:rsidRPr="000F6972">
        <w:rPr>
          <w:rFonts w:eastAsia="Calibri"/>
          <w:sz w:val="28"/>
          <w:szCs w:val="28"/>
          <w:lang w:eastAsia="en-US"/>
        </w:rPr>
        <w:t>20</w:t>
      </w:r>
      <w:r w:rsidRPr="000F6972">
        <w:rPr>
          <w:rFonts w:eastAsia="Calibri"/>
          <w:sz w:val="28"/>
          <w:szCs w:val="28"/>
          <w:lang w:eastAsia="en-US"/>
        </w:rPr>
        <w:t xml:space="preserve"> году Комитет </w:t>
      </w:r>
      <w:r w:rsidRPr="000F6972">
        <w:rPr>
          <w:rFonts w:eastAsia="Calibri"/>
          <w:bCs/>
          <w:sz w:val="28"/>
          <w:szCs w:val="28"/>
          <w:lang w:eastAsia="en-US"/>
        </w:rPr>
        <w:t xml:space="preserve">принял участие более чем в 20 мероприятиях </w:t>
      </w:r>
      <w:r w:rsidRPr="000F6972">
        <w:rPr>
          <w:rFonts w:eastAsia="Calibri"/>
          <w:bCs/>
          <w:sz w:val="28"/>
          <w:szCs w:val="28"/>
          <w:lang w:eastAsia="en-US"/>
        </w:rPr>
        <w:br/>
        <w:t xml:space="preserve">с представителями зарубежных организаций из Федеративной Республики Германии, Китайской Народной Республики, Соединенного Королевства Великобритании и Северной Ирландии, Японии, Литовской Республики, Венгрии, Туркменистана, </w:t>
      </w:r>
      <w:r w:rsidRPr="000F6972">
        <w:rPr>
          <w:rFonts w:eastAsia="Calibri"/>
          <w:sz w:val="28"/>
          <w:szCs w:val="28"/>
          <w:shd w:val="clear" w:color="auto" w:fill="FFFFFF"/>
          <w:lang w:eastAsia="en-US"/>
        </w:rPr>
        <w:t>Демократической Социалистической Республики Шри-Ланка</w:t>
      </w:r>
      <w:r w:rsidRPr="000F6972">
        <w:rPr>
          <w:rFonts w:eastAsia="Calibri"/>
          <w:bCs/>
          <w:sz w:val="28"/>
          <w:szCs w:val="28"/>
          <w:lang w:eastAsia="en-US"/>
        </w:rPr>
        <w:t xml:space="preserve"> и др</w:t>
      </w:r>
      <w:r w:rsidR="00A308B8">
        <w:rPr>
          <w:rFonts w:eastAsia="Calibri"/>
          <w:bCs/>
          <w:sz w:val="28"/>
          <w:szCs w:val="28"/>
          <w:lang w:eastAsia="en-US"/>
        </w:rPr>
        <w:t>угих стран</w:t>
      </w:r>
      <w:r w:rsidRPr="000F6972">
        <w:rPr>
          <w:rFonts w:eastAsia="Calibri"/>
          <w:bCs/>
          <w:sz w:val="28"/>
          <w:szCs w:val="28"/>
          <w:lang w:eastAsia="en-US"/>
        </w:rPr>
        <w:t xml:space="preserve">. </w:t>
      </w:r>
    </w:p>
    <w:p w:rsidR="007A7022" w:rsidRPr="000F6972" w:rsidRDefault="007A7022" w:rsidP="00FF5EC1">
      <w:pPr>
        <w:spacing w:line="276" w:lineRule="auto"/>
        <w:ind w:firstLine="709"/>
        <w:jc w:val="both"/>
        <w:rPr>
          <w:rFonts w:eastAsia="Calibri"/>
          <w:bCs/>
          <w:sz w:val="28"/>
          <w:szCs w:val="28"/>
          <w:lang w:eastAsia="en-US"/>
        </w:rPr>
      </w:pPr>
      <w:r w:rsidRPr="000F6972">
        <w:rPr>
          <w:rFonts w:eastAsia="Calibri"/>
          <w:sz w:val="28"/>
          <w:szCs w:val="28"/>
          <w:lang w:eastAsia="en-US"/>
        </w:rPr>
        <w:t xml:space="preserve">Так, в соответствии с поручениями Губернатора Санкт-Петербурга </w:t>
      </w:r>
      <w:r w:rsidRPr="000F6972">
        <w:rPr>
          <w:rFonts w:eastAsia="Calibri"/>
          <w:sz w:val="28"/>
          <w:szCs w:val="28"/>
          <w:lang w:eastAsia="en-US"/>
        </w:rPr>
        <w:br/>
        <w:t>и Комитета по внешним связям Санкт-Петербурга Комитетом проведены следующие мероприятия с зарубежными представителями:</w:t>
      </w:r>
    </w:p>
    <w:p w:rsidR="007A7022" w:rsidRPr="000F6972" w:rsidRDefault="007A7022" w:rsidP="007A7022">
      <w:pPr>
        <w:spacing w:line="276" w:lineRule="auto"/>
        <w:ind w:firstLine="709"/>
        <w:contextualSpacing/>
        <w:jc w:val="both"/>
        <w:rPr>
          <w:sz w:val="28"/>
          <w:szCs w:val="28"/>
        </w:rPr>
      </w:pPr>
      <w:r w:rsidRPr="000F6972">
        <w:rPr>
          <w:rFonts w:eastAsia="Calibri"/>
          <w:sz w:val="28"/>
          <w:szCs w:val="28"/>
        </w:rPr>
        <w:t>-</w:t>
      </w:r>
      <w:r w:rsidRPr="000F6972">
        <w:rPr>
          <w:sz w:val="28"/>
          <w:szCs w:val="28"/>
        </w:rPr>
        <w:t xml:space="preserve"> </w:t>
      </w:r>
      <w:r w:rsidRPr="000F6972">
        <w:rPr>
          <w:bCs/>
          <w:sz w:val="28"/>
          <w:szCs w:val="28"/>
        </w:rPr>
        <w:t xml:space="preserve">10.02.2020 состоялась встреча председателя </w:t>
      </w:r>
      <w:r w:rsidRPr="000F6972">
        <w:rPr>
          <w:sz w:val="28"/>
          <w:szCs w:val="28"/>
        </w:rPr>
        <w:t xml:space="preserve">Комитета </w:t>
      </w:r>
      <w:r w:rsidRPr="000F6972">
        <w:rPr>
          <w:sz w:val="28"/>
          <w:szCs w:val="28"/>
        </w:rPr>
        <w:br/>
        <w:t xml:space="preserve">по науке и высшей школе Максимова </w:t>
      </w:r>
      <w:r w:rsidR="00982995" w:rsidRPr="000F6972">
        <w:rPr>
          <w:sz w:val="28"/>
          <w:szCs w:val="28"/>
        </w:rPr>
        <w:t xml:space="preserve">А.С. </w:t>
      </w:r>
      <w:r w:rsidRPr="000F6972">
        <w:rPr>
          <w:sz w:val="28"/>
          <w:szCs w:val="28"/>
        </w:rPr>
        <w:t xml:space="preserve">с делегацией Вольного </w:t>
      </w:r>
      <w:r w:rsidRPr="000F6972">
        <w:rPr>
          <w:sz w:val="28"/>
          <w:szCs w:val="28"/>
        </w:rPr>
        <w:br/>
        <w:t xml:space="preserve">и Ганзейского города Гамбурга. В ходе встречи стороны обсудили состояние и перспективы сотрудничества между Санкт-Петербургом и Гамбургом в научно-образовательной сфере, в том числе по развитию программ академической мобильности и совместных научно-исследовательских проектов. Особый акцент был сделан на развитие сотрудничества в рамках взаимодействия государств региона Балтийского моря, в том числе по проектам Baltic Science Network и </w:t>
      </w:r>
      <w:r w:rsidRPr="000F6972">
        <w:rPr>
          <w:sz w:val="28"/>
          <w:szCs w:val="28"/>
          <w:lang w:val="en-US"/>
        </w:rPr>
        <w:t>BSN</w:t>
      </w:r>
      <w:r w:rsidRPr="000F6972">
        <w:rPr>
          <w:sz w:val="28"/>
          <w:szCs w:val="28"/>
        </w:rPr>
        <w:t xml:space="preserve"> </w:t>
      </w:r>
      <w:r w:rsidRPr="000F6972">
        <w:rPr>
          <w:sz w:val="28"/>
          <w:szCs w:val="28"/>
          <w:lang w:val="en-US"/>
        </w:rPr>
        <w:t>Powerhouse</w:t>
      </w:r>
      <w:r w:rsidRPr="000F6972">
        <w:rPr>
          <w:sz w:val="28"/>
          <w:szCs w:val="28"/>
        </w:rPr>
        <w:t>. Участниками встречи подтверждена взаимная заинтересованность в расширении образовательных и научных контактов и достигнута договоренность о продолжении диалога в рамках прямого взаимодействия между образовательными и научными организациями. В мероприятии приняли участие первый заместитель председателя Комитета Ганус</w:t>
      </w:r>
      <w:r w:rsidR="00982995" w:rsidRPr="000F6972">
        <w:rPr>
          <w:sz w:val="28"/>
          <w:szCs w:val="28"/>
        </w:rPr>
        <w:t xml:space="preserve"> И.Ю.</w:t>
      </w:r>
      <w:r w:rsidRPr="000F6972">
        <w:rPr>
          <w:sz w:val="28"/>
          <w:szCs w:val="28"/>
        </w:rPr>
        <w:t xml:space="preserve">, директор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 Снисаренко</w:t>
      </w:r>
      <w:r w:rsidR="00982995" w:rsidRPr="000F6972">
        <w:rPr>
          <w:sz w:val="28"/>
          <w:szCs w:val="28"/>
        </w:rPr>
        <w:t xml:space="preserve"> Ю.А.</w:t>
      </w:r>
      <w:r w:rsidRPr="000F6972">
        <w:rPr>
          <w:sz w:val="28"/>
          <w:szCs w:val="28"/>
        </w:rPr>
        <w:t xml:space="preserve">, начальник отдела международного и межрегионального сотрудничества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w:t>
      </w:r>
      <w:r w:rsidRPr="000F6972">
        <w:rPr>
          <w:sz w:val="28"/>
          <w:szCs w:val="28"/>
          <w:shd w:val="clear" w:color="auto" w:fill="FFFFFF"/>
        </w:rPr>
        <w:t xml:space="preserve"> Карпенко </w:t>
      </w:r>
      <w:r w:rsidR="00982995" w:rsidRPr="000F6972">
        <w:rPr>
          <w:sz w:val="28"/>
          <w:szCs w:val="28"/>
          <w:shd w:val="clear" w:color="auto" w:fill="FFFFFF"/>
        </w:rPr>
        <w:t xml:space="preserve">А.М. </w:t>
      </w:r>
      <w:r w:rsidRPr="000F6972">
        <w:rPr>
          <w:sz w:val="28"/>
          <w:szCs w:val="28"/>
        </w:rPr>
        <w:t>и представители образовательных организаций Санкт-Петербурга.</w:t>
      </w:r>
    </w:p>
    <w:p w:rsidR="007A7022" w:rsidRPr="000F6972" w:rsidRDefault="007A7022" w:rsidP="007A7022">
      <w:pPr>
        <w:spacing w:line="276" w:lineRule="auto"/>
        <w:ind w:firstLine="709"/>
        <w:contextualSpacing/>
        <w:jc w:val="both"/>
        <w:rPr>
          <w:sz w:val="28"/>
          <w:szCs w:val="28"/>
        </w:rPr>
      </w:pPr>
      <w:r w:rsidRPr="000F6972">
        <w:rPr>
          <w:sz w:val="28"/>
          <w:szCs w:val="28"/>
        </w:rPr>
        <w:lastRenderedPageBreak/>
        <w:t xml:space="preserve">- 17.02.2020 в Аничковом дворце состоялся торжественный вечер по случаю Дня восстановления государственности Литвы. В мероприятии </w:t>
      </w:r>
      <w:r w:rsidRPr="000F6972">
        <w:rPr>
          <w:sz w:val="28"/>
          <w:szCs w:val="28"/>
        </w:rPr>
        <w:br/>
        <w:t xml:space="preserve">по приглашению генерального консула Литовской Республики </w:t>
      </w:r>
      <w:r w:rsidRPr="000F6972">
        <w:rPr>
          <w:sz w:val="28"/>
          <w:szCs w:val="28"/>
        </w:rPr>
        <w:br/>
        <w:t>в Санкт-Петербурге г-на Д.</w:t>
      </w:r>
      <w:r w:rsidR="00982995" w:rsidRPr="000F6972">
        <w:rPr>
          <w:sz w:val="28"/>
          <w:szCs w:val="28"/>
        </w:rPr>
        <w:t xml:space="preserve"> </w:t>
      </w:r>
      <w:r w:rsidRPr="000F6972">
        <w:rPr>
          <w:sz w:val="28"/>
          <w:szCs w:val="28"/>
        </w:rPr>
        <w:t>Нумгаудиса принял участие первый заместитель председателя Комитета Ганус</w:t>
      </w:r>
      <w:r w:rsidR="00982995" w:rsidRPr="000F6972">
        <w:rPr>
          <w:sz w:val="28"/>
          <w:szCs w:val="28"/>
        </w:rPr>
        <w:t xml:space="preserve"> И.Ю.</w:t>
      </w:r>
    </w:p>
    <w:p w:rsidR="007A7022" w:rsidRPr="000F6972" w:rsidRDefault="007A7022" w:rsidP="007A7022">
      <w:pPr>
        <w:shd w:val="clear" w:color="auto" w:fill="FFFFFF"/>
        <w:tabs>
          <w:tab w:val="left" w:pos="993"/>
        </w:tabs>
        <w:spacing w:line="276" w:lineRule="auto"/>
        <w:ind w:firstLine="709"/>
        <w:jc w:val="both"/>
        <w:rPr>
          <w:rFonts w:eastAsia="Calibri"/>
          <w:sz w:val="28"/>
          <w:szCs w:val="28"/>
          <w:shd w:val="clear" w:color="auto" w:fill="FFFFFF"/>
          <w:lang w:eastAsia="en-US"/>
        </w:rPr>
      </w:pPr>
      <w:r w:rsidRPr="000F6972">
        <w:rPr>
          <w:rFonts w:eastAsia="Calibri"/>
          <w:sz w:val="28"/>
          <w:szCs w:val="28"/>
          <w:lang w:eastAsia="en-US"/>
        </w:rPr>
        <w:t>- 20</w:t>
      </w:r>
      <w:r w:rsidR="00982995" w:rsidRPr="000F6972">
        <w:rPr>
          <w:rFonts w:eastAsia="Calibri"/>
          <w:sz w:val="28"/>
          <w:szCs w:val="28"/>
          <w:lang w:eastAsia="en-US"/>
        </w:rPr>
        <w:t>.02.</w:t>
      </w:r>
      <w:r w:rsidRPr="000F6972">
        <w:rPr>
          <w:rFonts w:eastAsia="Calibri"/>
          <w:sz w:val="28"/>
          <w:szCs w:val="28"/>
          <w:lang w:eastAsia="en-US"/>
        </w:rPr>
        <w:t xml:space="preserve">2020 на базе </w:t>
      </w:r>
      <w:r w:rsidR="00982995" w:rsidRPr="000F6972">
        <w:rPr>
          <w:rFonts w:eastAsia="Calibri"/>
          <w:sz w:val="28"/>
          <w:szCs w:val="28"/>
          <w:lang w:eastAsia="en-US"/>
        </w:rPr>
        <w:t>Санкт-Петербургского г</w:t>
      </w:r>
      <w:r w:rsidRPr="000F6972">
        <w:rPr>
          <w:rFonts w:eastAsia="Calibri"/>
          <w:sz w:val="28"/>
          <w:szCs w:val="28"/>
          <w:lang w:eastAsia="en-US"/>
        </w:rPr>
        <w:t>орного университета состоялся семинар «</w:t>
      </w:r>
      <w:r w:rsidRPr="000F6972">
        <w:rPr>
          <w:rFonts w:eastAsia="Calibri"/>
          <w:sz w:val="28"/>
          <w:szCs w:val="28"/>
          <w:shd w:val="clear" w:color="auto" w:fill="FFFFFF"/>
          <w:lang w:eastAsia="en-US"/>
        </w:rPr>
        <w:t>Продвижение российских университетов в мировых предметных рейтингах» с участием регионального директора рейтингового агентства QS З.</w:t>
      </w:r>
      <w:r w:rsidR="00982995" w:rsidRPr="000F6972">
        <w:rPr>
          <w:rFonts w:eastAsia="Calibri"/>
          <w:sz w:val="28"/>
          <w:szCs w:val="28"/>
          <w:shd w:val="clear" w:color="auto" w:fill="FFFFFF"/>
          <w:lang w:eastAsia="en-US"/>
        </w:rPr>
        <w:t xml:space="preserve"> </w:t>
      </w:r>
      <w:r w:rsidRPr="000F6972">
        <w:rPr>
          <w:rFonts w:eastAsia="Calibri"/>
          <w:sz w:val="28"/>
          <w:szCs w:val="28"/>
          <w:shd w:val="clear" w:color="auto" w:fill="FFFFFF"/>
          <w:lang w:eastAsia="en-US"/>
        </w:rPr>
        <w:t>Зайцевой и других российских и зарубежных представителей. С приветственным словом к участникам семинара обратился председатель Комитета Максимов</w:t>
      </w:r>
      <w:r w:rsidR="00982995" w:rsidRPr="000F6972">
        <w:rPr>
          <w:rFonts w:eastAsia="Calibri"/>
          <w:sz w:val="28"/>
          <w:szCs w:val="28"/>
          <w:shd w:val="clear" w:color="auto" w:fill="FFFFFF"/>
          <w:lang w:eastAsia="en-US"/>
        </w:rPr>
        <w:t xml:space="preserve"> А.С.</w:t>
      </w:r>
      <w:r w:rsidRPr="000F6972">
        <w:rPr>
          <w:rFonts w:eastAsia="Calibri"/>
          <w:sz w:val="28"/>
          <w:szCs w:val="28"/>
          <w:shd w:val="clear" w:color="auto" w:fill="FFFFFF"/>
          <w:lang w:eastAsia="en-US"/>
        </w:rPr>
        <w:t xml:space="preserve"> В ходе семинара обсуждались вопросы усиления позиций российских вузов в предметных рейтингах QS, в том числе </w:t>
      </w:r>
      <w:r w:rsidRPr="000F6972">
        <w:rPr>
          <w:rFonts w:eastAsia="Calibri"/>
          <w:sz w:val="28"/>
          <w:szCs w:val="28"/>
          <w:shd w:val="clear" w:color="auto" w:fill="FFFFFF"/>
          <w:lang w:eastAsia="en-US"/>
        </w:rPr>
        <w:br/>
        <w:t xml:space="preserve">с помощью Elsevier и привлечения внебюджетных средств и выпускников </w:t>
      </w:r>
      <w:r w:rsidRPr="000F6972">
        <w:rPr>
          <w:rFonts w:eastAsia="Calibri"/>
          <w:sz w:val="28"/>
          <w:szCs w:val="28"/>
          <w:shd w:val="clear" w:color="auto" w:fill="FFFFFF"/>
          <w:lang w:eastAsia="en-US"/>
        </w:rPr>
        <w:br/>
        <w:t xml:space="preserve">в развитие университета. Опыт Санкт-Петербурга как студенческого города </w:t>
      </w:r>
      <w:r w:rsidRPr="000F6972">
        <w:rPr>
          <w:rFonts w:eastAsia="Calibri"/>
          <w:sz w:val="28"/>
          <w:szCs w:val="28"/>
          <w:shd w:val="clear" w:color="auto" w:fill="FFFFFF"/>
          <w:lang w:eastAsia="en-US"/>
        </w:rPr>
        <w:br/>
        <w:t xml:space="preserve">в экспорте образования был представлен директором </w:t>
      </w:r>
      <w:r w:rsidRPr="000F6972">
        <w:rPr>
          <w:rFonts w:eastAsia="Calibri"/>
          <w:sz w:val="28"/>
          <w:szCs w:val="28"/>
          <w:lang w:eastAsia="x-none"/>
        </w:rPr>
        <w:t>СПбГБУ «</w:t>
      </w:r>
      <w:r w:rsidRPr="000F6972">
        <w:rPr>
          <w:rFonts w:eastAsia="Calibri"/>
          <w:sz w:val="28"/>
          <w:szCs w:val="28"/>
          <w:lang w:eastAsia="en-US"/>
        </w:rPr>
        <w:t xml:space="preserve">Координационный центр научно-технических и образовательных программ» </w:t>
      </w:r>
      <w:r w:rsidRPr="000F6972">
        <w:rPr>
          <w:rFonts w:eastAsia="Calibri"/>
          <w:sz w:val="28"/>
          <w:szCs w:val="28"/>
          <w:shd w:val="clear" w:color="auto" w:fill="FFFFFF"/>
          <w:lang w:eastAsia="en-US"/>
        </w:rPr>
        <w:t>Снисаренко</w:t>
      </w:r>
      <w:r w:rsidR="00982995" w:rsidRPr="000F6972">
        <w:rPr>
          <w:rFonts w:eastAsia="Calibri"/>
          <w:sz w:val="28"/>
          <w:szCs w:val="28"/>
          <w:shd w:val="clear" w:color="auto" w:fill="FFFFFF"/>
          <w:lang w:eastAsia="en-US"/>
        </w:rPr>
        <w:t xml:space="preserve"> Ю.А.</w:t>
      </w:r>
      <w:r w:rsidRPr="000F6972">
        <w:rPr>
          <w:rFonts w:eastAsia="Calibri"/>
          <w:sz w:val="28"/>
          <w:szCs w:val="28"/>
          <w:shd w:val="clear" w:color="auto" w:fill="FFFFFF"/>
          <w:lang w:eastAsia="en-US"/>
        </w:rPr>
        <w:t xml:space="preserve"> В семинаре приняли участие представители российских вузов, Совета ректоров Санкт-Петербурга, Консорциума сырьевых вузов, Совета ректоров Тверской области, Агентства мониторинга и оценки «Терра Курс» и др.</w:t>
      </w:r>
    </w:p>
    <w:p w:rsidR="007A7022" w:rsidRPr="000F6972" w:rsidRDefault="007A7022" w:rsidP="007A7022">
      <w:pPr>
        <w:spacing w:line="276" w:lineRule="auto"/>
        <w:ind w:firstLine="709"/>
        <w:contextualSpacing/>
        <w:jc w:val="both"/>
        <w:rPr>
          <w:sz w:val="28"/>
          <w:szCs w:val="28"/>
          <w:shd w:val="clear" w:color="auto" w:fill="FFFFFF"/>
        </w:rPr>
      </w:pPr>
      <w:r w:rsidRPr="000F6972">
        <w:rPr>
          <w:sz w:val="28"/>
          <w:szCs w:val="28"/>
        </w:rPr>
        <w:t>- 23</w:t>
      </w:r>
      <w:r w:rsidR="00982995" w:rsidRPr="000F6972">
        <w:rPr>
          <w:sz w:val="28"/>
          <w:szCs w:val="28"/>
        </w:rPr>
        <w:t>.04.</w:t>
      </w:r>
      <w:r w:rsidRPr="000F6972">
        <w:rPr>
          <w:sz w:val="28"/>
          <w:szCs w:val="28"/>
        </w:rPr>
        <w:t xml:space="preserve">2020 состоялся семинар «Перспективы высшего образования после </w:t>
      </w:r>
      <w:r w:rsidRPr="000F6972">
        <w:rPr>
          <w:sz w:val="28"/>
          <w:szCs w:val="28"/>
          <w:lang w:val="en-US"/>
        </w:rPr>
        <w:t>COVID</w:t>
      </w:r>
      <w:r w:rsidRPr="000F6972">
        <w:rPr>
          <w:sz w:val="28"/>
          <w:szCs w:val="28"/>
        </w:rPr>
        <w:t xml:space="preserve">-19». В ходе вебинара был представлен информационный буклет по итогам статистических опросов иностранных студентов-посетителей сайта </w:t>
      </w:r>
      <w:r w:rsidRPr="000F6972">
        <w:rPr>
          <w:sz w:val="28"/>
          <w:szCs w:val="28"/>
          <w:lang w:val="en-US"/>
        </w:rPr>
        <w:t>QS</w:t>
      </w:r>
      <w:r w:rsidRPr="000F6972">
        <w:rPr>
          <w:sz w:val="28"/>
          <w:szCs w:val="28"/>
        </w:rPr>
        <w:t xml:space="preserve"> – </w:t>
      </w:r>
      <w:r w:rsidRPr="000F6972">
        <w:rPr>
          <w:sz w:val="28"/>
          <w:szCs w:val="28"/>
          <w:lang w:val="en-US"/>
        </w:rPr>
        <w:t>topuniversities</w:t>
      </w:r>
      <w:r w:rsidRPr="000F6972">
        <w:rPr>
          <w:sz w:val="28"/>
          <w:szCs w:val="28"/>
        </w:rPr>
        <w:t>.</w:t>
      </w:r>
      <w:r w:rsidRPr="000F6972">
        <w:rPr>
          <w:sz w:val="28"/>
          <w:szCs w:val="28"/>
          <w:lang w:val="en-US"/>
        </w:rPr>
        <w:t>com</w:t>
      </w:r>
      <w:r w:rsidRPr="000F6972">
        <w:rPr>
          <w:sz w:val="28"/>
          <w:szCs w:val="28"/>
        </w:rPr>
        <w:t xml:space="preserve">. В мероприятии приняли участие директор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 Снисаренко</w:t>
      </w:r>
      <w:r w:rsidR="00982995" w:rsidRPr="000F6972">
        <w:rPr>
          <w:sz w:val="28"/>
          <w:szCs w:val="28"/>
        </w:rPr>
        <w:t xml:space="preserve"> Ю.А.</w:t>
      </w:r>
      <w:r w:rsidRPr="000F6972">
        <w:rPr>
          <w:sz w:val="28"/>
          <w:szCs w:val="28"/>
        </w:rPr>
        <w:t xml:space="preserve">, начальник отдела международного и межрегионального сотрудничества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w:t>
      </w:r>
      <w:r w:rsidRPr="000F6972">
        <w:rPr>
          <w:sz w:val="28"/>
          <w:szCs w:val="28"/>
          <w:shd w:val="clear" w:color="auto" w:fill="FFFFFF"/>
        </w:rPr>
        <w:t xml:space="preserve"> Карпенко</w:t>
      </w:r>
      <w:r w:rsidR="00982995" w:rsidRPr="000F6972">
        <w:rPr>
          <w:sz w:val="28"/>
          <w:szCs w:val="28"/>
          <w:shd w:val="clear" w:color="auto" w:fill="FFFFFF"/>
        </w:rPr>
        <w:t xml:space="preserve"> А.М.</w:t>
      </w:r>
    </w:p>
    <w:p w:rsidR="007A7022" w:rsidRPr="000F6972" w:rsidRDefault="007A7022" w:rsidP="007A7022">
      <w:pPr>
        <w:spacing w:line="276" w:lineRule="auto"/>
        <w:ind w:firstLine="709"/>
        <w:contextualSpacing/>
        <w:jc w:val="both"/>
        <w:rPr>
          <w:sz w:val="28"/>
          <w:szCs w:val="28"/>
          <w:shd w:val="clear" w:color="auto" w:fill="FFFFFF"/>
        </w:rPr>
      </w:pPr>
      <w:r w:rsidRPr="000F6972">
        <w:rPr>
          <w:sz w:val="28"/>
          <w:szCs w:val="28"/>
          <w:shd w:val="clear" w:color="auto" w:fill="FFFFFF"/>
        </w:rPr>
        <w:t xml:space="preserve">- </w:t>
      </w:r>
      <w:r w:rsidR="00982995" w:rsidRPr="000F6972">
        <w:rPr>
          <w:sz w:val="28"/>
          <w:szCs w:val="28"/>
          <w:shd w:val="clear" w:color="auto" w:fill="FFFFFF"/>
        </w:rPr>
        <w:t>0</w:t>
      </w:r>
      <w:r w:rsidRPr="000F6972">
        <w:rPr>
          <w:sz w:val="28"/>
          <w:szCs w:val="28"/>
          <w:shd w:val="clear" w:color="auto" w:fill="FFFFFF"/>
        </w:rPr>
        <w:t>9</w:t>
      </w:r>
      <w:r w:rsidR="00982995" w:rsidRPr="000F6972">
        <w:rPr>
          <w:sz w:val="28"/>
          <w:szCs w:val="28"/>
          <w:shd w:val="clear" w:color="auto" w:fill="FFFFFF"/>
        </w:rPr>
        <w:t>.06.</w:t>
      </w:r>
      <w:r w:rsidRPr="000F6972">
        <w:rPr>
          <w:sz w:val="28"/>
          <w:szCs w:val="28"/>
          <w:shd w:val="clear" w:color="auto" w:fill="FFFFFF"/>
        </w:rPr>
        <w:t xml:space="preserve">2020 </w:t>
      </w:r>
      <w:r w:rsidRPr="000F6972">
        <w:rPr>
          <w:sz w:val="28"/>
          <w:szCs w:val="28"/>
        </w:rPr>
        <w:t xml:space="preserve">состоялся семинар </w:t>
      </w:r>
      <w:r w:rsidRPr="000F6972">
        <w:rPr>
          <w:sz w:val="28"/>
          <w:szCs w:val="28"/>
          <w:shd w:val="clear" w:color="auto" w:fill="FFFFFF"/>
        </w:rPr>
        <w:t xml:space="preserve">«Серия саммитов EduData – предварительный просмотр рейтингов QS и мировых рейтингов университетов». Семинар был посвящен обсуждению позиций вузов </w:t>
      </w:r>
      <w:r w:rsidRPr="000F6972">
        <w:rPr>
          <w:sz w:val="28"/>
          <w:szCs w:val="28"/>
          <w:shd w:val="clear" w:color="auto" w:fill="FFFFFF"/>
        </w:rPr>
        <w:br/>
        <w:t xml:space="preserve">в мировых рейтингах за предыдущий год, тенденций и прогнозов по позициям вузов в дальнейших рейтингах и анонсированию выхода нового глобального рейтинга </w:t>
      </w:r>
      <w:r w:rsidRPr="000F6972">
        <w:rPr>
          <w:sz w:val="28"/>
          <w:szCs w:val="28"/>
          <w:shd w:val="clear" w:color="auto" w:fill="FFFFFF"/>
          <w:lang w:val="en-US"/>
        </w:rPr>
        <w:t>QS</w:t>
      </w:r>
      <w:r w:rsidRPr="000F6972">
        <w:rPr>
          <w:sz w:val="28"/>
          <w:szCs w:val="28"/>
          <w:shd w:val="clear" w:color="auto" w:fill="FFFFFF"/>
        </w:rPr>
        <w:t xml:space="preserve">. </w:t>
      </w:r>
      <w:r w:rsidRPr="000F6972">
        <w:rPr>
          <w:sz w:val="28"/>
          <w:szCs w:val="28"/>
        </w:rPr>
        <w:t xml:space="preserve">В мероприятии приняли участие директор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 Снисаренко</w:t>
      </w:r>
      <w:r w:rsidR="00982995" w:rsidRPr="000F6972">
        <w:rPr>
          <w:sz w:val="28"/>
          <w:szCs w:val="28"/>
        </w:rPr>
        <w:t xml:space="preserve"> Ю.А.</w:t>
      </w:r>
      <w:r w:rsidRPr="000F6972">
        <w:rPr>
          <w:sz w:val="28"/>
          <w:szCs w:val="28"/>
        </w:rPr>
        <w:t xml:space="preserve">, начальник отдела международного и межрегионального сотрудничества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w:t>
      </w:r>
      <w:r w:rsidRPr="000F6972">
        <w:rPr>
          <w:sz w:val="28"/>
          <w:szCs w:val="28"/>
          <w:shd w:val="clear" w:color="auto" w:fill="FFFFFF"/>
        </w:rPr>
        <w:t xml:space="preserve"> Карпенко</w:t>
      </w:r>
      <w:r w:rsidR="00982995" w:rsidRPr="000F6972">
        <w:rPr>
          <w:sz w:val="28"/>
          <w:szCs w:val="28"/>
          <w:shd w:val="clear" w:color="auto" w:fill="FFFFFF"/>
        </w:rPr>
        <w:t xml:space="preserve"> А.М.</w:t>
      </w:r>
    </w:p>
    <w:p w:rsidR="007A7022" w:rsidRPr="000F6972" w:rsidRDefault="007A7022" w:rsidP="007A7022">
      <w:pPr>
        <w:spacing w:line="276" w:lineRule="auto"/>
        <w:ind w:firstLine="709"/>
        <w:contextualSpacing/>
        <w:jc w:val="both"/>
        <w:rPr>
          <w:sz w:val="28"/>
          <w:szCs w:val="28"/>
        </w:rPr>
      </w:pPr>
      <w:r w:rsidRPr="000F6972">
        <w:rPr>
          <w:sz w:val="28"/>
          <w:szCs w:val="28"/>
          <w:shd w:val="clear" w:color="auto" w:fill="FFFFFF"/>
        </w:rPr>
        <w:lastRenderedPageBreak/>
        <w:t xml:space="preserve">- </w:t>
      </w:r>
      <w:r w:rsidRPr="000F6972">
        <w:rPr>
          <w:sz w:val="28"/>
          <w:szCs w:val="28"/>
        </w:rPr>
        <w:t>24</w:t>
      </w:r>
      <w:r w:rsidR="00982995" w:rsidRPr="000F6972">
        <w:rPr>
          <w:sz w:val="28"/>
          <w:szCs w:val="28"/>
        </w:rPr>
        <w:t>.7.</w:t>
      </w:r>
      <w:r w:rsidRPr="000F6972">
        <w:rPr>
          <w:sz w:val="28"/>
          <w:szCs w:val="28"/>
        </w:rPr>
        <w:t xml:space="preserve">2020 состоялось онлайн-совещание по сотрудничеству между Санкт-Петербургом и Туркменистаном в области медицины и профилактики </w:t>
      </w:r>
      <w:r w:rsidRPr="000F6972">
        <w:rPr>
          <w:sz w:val="28"/>
          <w:szCs w:val="28"/>
          <w:lang w:val="en-US"/>
        </w:rPr>
        <w:t>COVID</w:t>
      </w:r>
      <w:r w:rsidRPr="000F6972">
        <w:rPr>
          <w:sz w:val="28"/>
          <w:szCs w:val="28"/>
        </w:rPr>
        <w:t>-19. Участие в мероприятии приняли первый заместитель председателя Комитета по здравоохранению Санкт-Петербурга Сарана</w:t>
      </w:r>
      <w:r w:rsidR="00982995" w:rsidRPr="000F6972">
        <w:rPr>
          <w:sz w:val="28"/>
          <w:szCs w:val="28"/>
        </w:rPr>
        <w:t xml:space="preserve"> А.М.</w:t>
      </w:r>
      <w:r w:rsidRPr="000F6972">
        <w:rPr>
          <w:sz w:val="28"/>
          <w:szCs w:val="28"/>
        </w:rPr>
        <w:t>, заместитель министра здравоохранения и медицинской промышленности Туркменистана Агамырадов</w:t>
      </w:r>
      <w:r w:rsidR="00982995" w:rsidRPr="000F6972">
        <w:rPr>
          <w:sz w:val="28"/>
          <w:szCs w:val="28"/>
        </w:rPr>
        <w:t xml:space="preserve"> Ч.Р.</w:t>
      </w:r>
      <w:r w:rsidRPr="000F6972">
        <w:rPr>
          <w:sz w:val="28"/>
          <w:szCs w:val="28"/>
        </w:rPr>
        <w:t>, заместитель председателя Комитета по внешним связям Санкт-Петербурга Хлутков</w:t>
      </w:r>
      <w:r w:rsidR="00053968" w:rsidRPr="000F6972">
        <w:rPr>
          <w:sz w:val="28"/>
          <w:szCs w:val="28"/>
        </w:rPr>
        <w:t xml:space="preserve"> А.Д.</w:t>
      </w:r>
      <w:r w:rsidRPr="000F6972">
        <w:rPr>
          <w:sz w:val="28"/>
          <w:szCs w:val="28"/>
        </w:rPr>
        <w:t>, специальный представитель Губернатора Санкт-Петербурга по вопросам здравоохранения Тер-Минасова</w:t>
      </w:r>
      <w:r w:rsidR="00053968" w:rsidRPr="000F6972">
        <w:rPr>
          <w:sz w:val="28"/>
          <w:szCs w:val="28"/>
        </w:rPr>
        <w:t xml:space="preserve"> А.Н.</w:t>
      </w:r>
      <w:r w:rsidRPr="000F6972">
        <w:rPr>
          <w:sz w:val="28"/>
          <w:szCs w:val="28"/>
        </w:rPr>
        <w:t>, директор СПбГБУ «Координационный центр научно-технических и образовательных программ» Снисаренко</w:t>
      </w:r>
      <w:r w:rsidR="00053968" w:rsidRPr="000F6972">
        <w:rPr>
          <w:sz w:val="28"/>
          <w:szCs w:val="28"/>
        </w:rPr>
        <w:t xml:space="preserve"> Ю.А.</w:t>
      </w:r>
      <w:r w:rsidRPr="000F6972">
        <w:rPr>
          <w:sz w:val="28"/>
          <w:szCs w:val="28"/>
        </w:rPr>
        <w:t>, руководители Национального медицинского исследовательского центра им. В.А.</w:t>
      </w:r>
      <w:r w:rsidR="00053968" w:rsidRPr="000F6972">
        <w:rPr>
          <w:sz w:val="28"/>
          <w:szCs w:val="28"/>
        </w:rPr>
        <w:t xml:space="preserve"> </w:t>
      </w:r>
      <w:r w:rsidRPr="000F6972">
        <w:rPr>
          <w:sz w:val="28"/>
          <w:szCs w:val="28"/>
        </w:rPr>
        <w:t>Алмазова, Северо-Западного государственного медицинского университета им. И.И.</w:t>
      </w:r>
      <w:r w:rsidR="00053968" w:rsidRPr="000F6972">
        <w:rPr>
          <w:sz w:val="28"/>
          <w:szCs w:val="28"/>
        </w:rPr>
        <w:t xml:space="preserve"> </w:t>
      </w:r>
      <w:r w:rsidRPr="000F6972">
        <w:rPr>
          <w:sz w:val="28"/>
          <w:szCs w:val="28"/>
        </w:rPr>
        <w:t xml:space="preserve">Мечникова, </w:t>
      </w:r>
      <w:r w:rsidR="00DB5D95">
        <w:rPr>
          <w:sz w:val="28"/>
          <w:szCs w:val="28"/>
        </w:rPr>
        <w:br/>
      </w:r>
      <w:r w:rsidRPr="000F6972">
        <w:rPr>
          <w:sz w:val="28"/>
          <w:szCs w:val="28"/>
        </w:rPr>
        <w:t>Санкт-Петербургского государственного педиатрического медицинского университета, СПбГБУЗ «Клиническая инфекционная больница имени Боткина» и др. Стороны обсудили вопросы, посвященные сотрудничеству в сфере медицины и профилактики COVID-19. В ходе встречи были достигнуты договоренности об обмене опытом по профилактике COVID-19, а также об осуществлении взаимных визитов представителей медицинских учреждений и вузов Санкт-Петербурга и Туркменистана после стабилизации эпидемиологической ситуации.</w:t>
      </w:r>
    </w:p>
    <w:p w:rsidR="007A7022" w:rsidRPr="000F6972" w:rsidRDefault="007A7022" w:rsidP="007A7022">
      <w:pPr>
        <w:spacing w:line="276" w:lineRule="auto"/>
        <w:ind w:firstLine="709"/>
        <w:contextualSpacing/>
        <w:jc w:val="both"/>
        <w:rPr>
          <w:sz w:val="28"/>
          <w:szCs w:val="28"/>
          <w:shd w:val="clear" w:color="auto" w:fill="FFFFFF"/>
        </w:rPr>
      </w:pPr>
      <w:r w:rsidRPr="000F6972">
        <w:rPr>
          <w:sz w:val="28"/>
          <w:szCs w:val="28"/>
        </w:rPr>
        <w:t xml:space="preserve">- </w:t>
      </w:r>
      <w:r w:rsidRPr="000F6972">
        <w:rPr>
          <w:sz w:val="28"/>
          <w:szCs w:val="28"/>
          <w:shd w:val="clear" w:color="auto" w:fill="FFFFFF"/>
        </w:rPr>
        <w:t>28</w:t>
      </w:r>
      <w:r w:rsidR="00053968" w:rsidRPr="000F6972">
        <w:rPr>
          <w:sz w:val="28"/>
          <w:szCs w:val="28"/>
          <w:shd w:val="clear" w:color="auto" w:fill="FFFFFF"/>
        </w:rPr>
        <w:t>.07.</w:t>
      </w:r>
      <w:r w:rsidRPr="000F6972">
        <w:rPr>
          <w:sz w:val="28"/>
          <w:szCs w:val="28"/>
          <w:shd w:val="clear" w:color="auto" w:fill="FFFFFF"/>
        </w:rPr>
        <w:t>2020 в Смольном состоялась встреча с Чрезвычайным и Полномочным Послом Демократической Социалистической Республики Шри-Ланка в Российской Федерации профессором М.Д.</w:t>
      </w:r>
      <w:r w:rsidR="00053968" w:rsidRPr="000F6972">
        <w:rPr>
          <w:sz w:val="28"/>
          <w:szCs w:val="28"/>
          <w:shd w:val="clear" w:color="auto" w:fill="FFFFFF"/>
        </w:rPr>
        <w:t xml:space="preserve"> </w:t>
      </w:r>
      <w:r w:rsidRPr="000F6972">
        <w:rPr>
          <w:sz w:val="28"/>
          <w:szCs w:val="28"/>
          <w:shd w:val="clear" w:color="auto" w:fill="FFFFFF"/>
        </w:rPr>
        <w:t xml:space="preserve">Ламаванса. Во встрече приняли участие председатель Комитета по внешним связям </w:t>
      </w:r>
      <w:r w:rsidR="00DB5D95">
        <w:rPr>
          <w:sz w:val="28"/>
          <w:szCs w:val="28"/>
          <w:shd w:val="clear" w:color="auto" w:fill="FFFFFF"/>
        </w:rPr>
        <w:br/>
      </w:r>
      <w:r w:rsidRPr="000F6972">
        <w:rPr>
          <w:sz w:val="28"/>
          <w:szCs w:val="28"/>
          <w:bdr w:val="none" w:sz="0" w:space="0" w:color="auto" w:frame="1"/>
          <w:shd w:val="clear" w:color="auto" w:fill="FFFFFF"/>
        </w:rPr>
        <w:t>Санкт-Петербурга</w:t>
      </w:r>
      <w:r w:rsidRPr="000F6972">
        <w:rPr>
          <w:sz w:val="28"/>
          <w:szCs w:val="28"/>
          <w:shd w:val="clear" w:color="auto" w:fill="FFFFFF"/>
        </w:rPr>
        <w:t xml:space="preserve"> Григорьев</w:t>
      </w:r>
      <w:r w:rsidR="00053968" w:rsidRPr="000F6972">
        <w:rPr>
          <w:sz w:val="28"/>
          <w:szCs w:val="28"/>
          <w:shd w:val="clear" w:color="auto" w:fill="FFFFFF"/>
        </w:rPr>
        <w:t xml:space="preserve"> Е.Д.</w:t>
      </w:r>
      <w:r w:rsidRPr="000F6972">
        <w:rPr>
          <w:sz w:val="28"/>
          <w:szCs w:val="28"/>
          <w:shd w:val="clear" w:color="auto" w:fill="FFFFFF"/>
        </w:rPr>
        <w:t>, заместитель Посла Шри-Ланки в России Н.М.</w:t>
      </w:r>
      <w:r w:rsidR="00637C80">
        <w:rPr>
          <w:sz w:val="28"/>
          <w:szCs w:val="28"/>
          <w:shd w:val="clear" w:color="auto" w:fill="FFFFFF"/>
        </w:rPr>
        <w:t xml:space="preserve"> </w:t>
      </w:r>
      <w:r w:rsidRPr="000F6972">
        <w:rPr>
          <w:sz w:val="28"/>
          <w:szCs w:val="28"/>
          <w:shd w:val="clear" w:color="auto" w:fill="FFFFFF"/>
        </w:rPr>
        <w:t xml:space="preserve">Мохамед Анас, заместитель председателя Комитета по развитию туризма </w:t>
      </w:r>
      <w:r w:rsidRPr="000F6972">
        <w:rPr>
          <w:sz w:val="28"/>
          <w:szCs w:val="28"/>
          <w:bdr w:val="none" w:sz="0" w:space="0" w:color="auto" w:frame="1"/>
          <w:shd w:val="clear" w:color="auto" w:fill="FFFFFF"/>
        </w:rPr>
        <w:t>Санкт-Петербурга</w:t>
      </w:r>
      <w:r w:rsidRPr="000F6972">
        <w:rPr>
          <w:sz w:val="28"/>
          <w:szCs w:val="28"/>
          <w:shd w:val="clear" w:color="auto" w:fill="FFFFFF"/>
        </w:rPr>
        <w:t xml:space="preserve"> Гвичия</w:t>
      </w:r>
      <w:r w:rsidR="00053968" w:rsidRPr="000F6972">
        <w:rPr>
          <w:sz w:val="28"/>
          <w:szCs w:val="28"/>
          <w:shd w:val="clear" w:color="auto" w:fill="FFFFFF"/>
        </w:rPr>
        <w:t xml:space="preserve"> Н.М.</w:t>
      </w:r>
      <w:r w:rsidRPr="000F6972">
        <w:rPr>
          <w:sz w:val="28"/>
          <w:szCs w:val="28"/>
          <w:shd w:val="clear" w:color="auto" w:fill="FFFFFF"/>
        </w:rPr>
        <w:t>, директор СПбГБУ «Координационный центр научно-технических и образовательных программ» Снисаренко</w:t>
      </w:r>
      <w:r w:rsidR="00053968" w:rsidRPr="000F6972">
        <w:rPr>
          <w:sz w:val="28"/>
          <w:szCs w:val="28"/>
          <w:shd w:val="clear" w:color="auto" w:fill="FFFFFF"/>
        </w:rPr>
        <w:t xml:space="preserve"> Ю.А.</w:t>
      </w:r>
      <w:r w:rsidRPr="000F6972">
        <w:rPr>
          <w:sz w:val="28"/>
          <w:szCs w:val="28"/>
          <w:shd w:val="clear" w:color="auto" w:fill="FFFFFF"/>
        </w:rPr>
        <w:t>, начальник отдела торговли и общественного питания Управления развития потребительского рынка Комитета по промышленной политике, инновациям и торговле</w:t>
      </w:r>
      <w:r w:rsidR="00053968" w:rsidRPr="000F6972">
        <w:rPr>
          <w:sz w:val="28"/>
          <w:szCs w:val="28"/>
          <w:shd w:val="clear" w:color="auto" w:fill="FFFFFF"/>
        </w:rPr>
        <w:t xml:space="preserve"> </w:t>
      </w:r>
      <w:r w:rsidRPr="000F6972">
        <w:rPr>
          <w:sz w:val="28"/>
          <w:szCs w:val="28"/>
          <w:bdr w:val="none" w:sz="0" w:space="0" w:color="auto" w:frame="1"/>
          <w:shd w:val="clear" w:color="auto" w:fill="FFFFFF"/>
        </w:rPr>
        <w:t>Санкт-Петербурга</w:t>
      </w:r>
      <w:r w:rsidRPr="000F6972">
        <w:rPr>
          <w:sz w:val="28"/>
          <w:szCs w:val="28"/>
          <w:shd w:val="clear" w:color="auto" w:fill="FFFFFF"/>
        </w:rPr>
        <w:t xml:space="preserve"> Литвенюк</w:t>
      </w:r>
      <w:r w:rsidR="00053968" w:rsidRPr="000F6972">
        <w:rPr>
          <w:sz w:val="28"/>
          <w:szCs w:val="28"/>
          <w:shd w:val="clear" w:color="auto" w:fill="FFFFFF"/>
        </w:rPr>
        <w:t xml:space="preserve"> А.М.</w:t>
      </w:r>
      <w:r w:rsidRPr="000F6972">
        <w:rPr>
          <w:sz w:val="28"/>
          <w:szCs w:val="28"/>
          <w:shd w:val="clear" w:color="auto" w:fill="FFFFFF"/>
        </w:rPr>
        <w:t xml:space="preserve">, главный внештатный специалист </w:t>
      </w:r>
      <w:r w:rsidRPr="000F6972">
        <w:rPr>
          <w:sz w:val="28"/>
          <w:szCs w:val="28"/>
          <w:shd w:val="clear" w:color="auto" w:fill="FFFFFF"/>
        </w:rPr>
        <w:br/>
        <w:t>по международному сотрудничеству и общественному здравоохранению Комитета по здравоохранению Петров</w:t>
      </w:r>
      <w:r w:rsidR="00053968" w:rsidRPr="000F6972">
        <w:rPr>
          <w:sz w:val="28"/>
          <w:szCs w:val="28"/>
          <w:shd w:val="clear" w:color="auto" w:fill="FFFFFF"/>
        </w:rPr>
        <w:t xml:space="preserve"> Ю.А.</w:t>
      </w:r>
      <w:r w:rsidRPr="000F6972">
        <w:rPr>
          <w:sz w:val="28"/>
          <w:szCs w:val="28"/>
          <w:shd w:val="clear" w:color="auto" w:fill="FFFFFF"/>
        </w:rPr>
        <w:t xml:space="preserve"> В ходе встречи стороны обсудили вопросы сотрудничества и перспективы совместных проектов в сфере туризма, высшей школы, торговли и здравоохранения.</w:t>
      </w:r>
    </w:p>
    <w:p w:rsidR="007A7022" w:rsidRPr="000F6972" w:rsidRDefault="007A7022" w:rsidP="007A7022">
      <w:pPr>
        <w:spacing w:line="276" w:lineRule="auto"/>
        <w:ind w:firstLine="709"/>
        <w:contextualSpacing/>
        <w:jc w:val="both"/>
        <w:rPr>
          <w:sz w:val="28"/>
          <w:szCs w:val="28"/>
        </w:rPr>
      </w:pPr>
      <w:r w:rsidRPr="000F6972">
        <w:rPr>
          <w:sz w:val="28"/>
          <w:szCs w:val="28"/>
          <w:shd w:val="clear" w:color="auto" w:fill="FFFFFF"/>
        </w:rPr>
        <w:t xml:space="preserve">- </w:t>
      </w:r>
      <w:r w:rsidR="00053968" w:rsidRPr="000F6972">
        <w:rPr>
          <w:sz w:val="28"/>
          <w:szCs w:val="28"/>
          <w:shd w:val="clear" w:color="auto" w:fill="FFFFFF"/>
        </w:rPr>
        <w:t>0</w:t>
      </w:r>
      <w:r w:rsidRPr="000F6972">
        <w:rPr>
          <w:sz w:val="28"/>
          <w:szCs w:val="28"/>
        </w:rPr>
        <w:t>3</w:t>
      </w:r>
      <w:r w:rsidR="00053968" w:rsidRPr="000F6972">
        <w:rPr>
          <w:sz w:val="28"/>
          <w:szCs w:val="28"/>
        </w:rPr>
        <w:t>.09.</w:t>
      </w:r>
      <w:r w:rsidRPr="000F6972">
        <w:rPr>
          <w:sz w:val="28"/>
          <w:szCs w:val="28"/>
        </w:rPr>
        <w:t xml:space="preserve">2020 в онлайн-формате состоялось второе заседание совместной рабочей группы по сотрудничеству между Правительством </w:t>
      </w:r>
      <w:r w:rsidRPr="000F6972">
        <w:rPr>
          <w:sz w:val="28"/>
          <w:szCs w:val="28"/>
        </w:rPr>
        <w:br/>
        <w:t xml:space="preserve">Санкт-Петербурга и Министерством внешних экономических связей </w:t>
      </w:r>
      <w:r w:rsidRPr="000F6972">
        <w:rPr>
          <w:sz w:val="28"/>
          <w:szCs w:val="28"/>
        </w:rPr>
        <w:br/>
        <w:t xml:space="preserve">и иностранных дел Венгрии. В мероприятии принял участие директор СПбГБУ </w:t>
      </w:r>
      <w:r w:rsidRPr="000F6972">
        <w:rPr>
          <w:sz w:val="28"/>
          <w:szCs w:val="28"/>
        </w:rPr>
        <w:lastRenderedPageBreak/>
        <w:t>«Координационный центр научно-технических и образовательных программ» Снисаренко</w:t>
      </w:r>
      <w:r w:rsidR="00053968" w:rsidRPr="000F6972">
        <w:rPr>
          <w:sz w:val="28"/>
          <w:szCs w:val="28"/>
        </w:rPr>
        <w:t xml:space="preserve"> Ю.А.</w:t>
      </w:r>
      <w:r w:rsidRPr="000F6972">
        <w:rPr>
          <w:sz w:val="28"/>
          <w:szCs w:val="28"/>
        </w:rPr>
        <w:t>.</w:t>
      </w:r>
    </w:p>
    <w:p w:rsidR="007A7022" w:rsidRPr="000F6972" w:rsidRDefault="007A7022" w:rsidP="007A7022">
      <w:pPr>
        <w:spacing w:line="276" w:lineRule="auto"/>
        <w:ind w:firstLine="709"/>
        <w:contextualSpacing/>
        <w:jc w:val="both"/>
        <w:rPr>
          <w:sz w:val="28"/>
          <w:szCs w:val="28"/>
        </w:rPr>
      </w:pPr>
      <w:r w:rsidRPr="000F6972">
        <w:rPr>
          <w:sz w:val="28"/>
          <w:szCs w:val="28"/>
        </w:rPr>
        <w:t>- 15</w:t>
      </w:r>
      <w:r w:rsidR="00053968" w:rsidRPr="000F6972">
        <w:rPr>
          <w:sz w:val="28"/>
          <w:szCs w:val="28"/>
        </w:rPr>
        <w:t>.09.</w:t>
      </w:r>
      <w:r w:rsidRPr="000F6972">
        <w:rPr>
          <w:sz w:val="28"/>
          <w:szCs w:val="28"/>
        </w:rPr>
        <w:t xml:space="preserve"> 2020 в соответствии с планом проведения Годов российско-китайского научно-технического и инновационного сотрудничества в онлайн-формате состоялся круглый стол «Российско-Китайское сотрудничество в области науки и техники» с участием представителей Министерства науки и высшего образования Российской Федерации и Министерства науки и технологий Китая, профильных органов государственной власти, научных организаций и вузов России и Китая. В рамках состоявшегося </w:t>
      </w:r>
      <w:r w:rsidR="00053968" w:rsidRPr="000F6972">
        <w:rPr>
          <w:sz w:val="28"/>
          <w:szCs w:val="28"/>
        </w:rPr>
        <w:t>«</w:t>
      </w:r>
      <w:r w:rsidRPr="000F6972">
        <w:rPr>
          <w:sz w:val="28"/>
          <w:szCs w:val="28"/>
        </w:rPr>
        <w:t>круглого стола</w:t>
      </w:r>
      <w:r w:rsidR="00053968" w:rsidRPr="000F6972">
        <w:rPr>
          <w:sz w:val="28"/>
          <w:szCs w:val="28"/>
        </w:rPr>
        <w:t>»</w:t>
      </w:r>
      <w:r w:rsidRPr="000F6972">
        <w:rPr>
          <w:sz w:val="28"/>
          <w:szCs w:val="28"/>
        </w:rPr>
        <w:t xml:space="preserve"> председателем Комитета Максимовым </w:t>
      </w:r>
      <w:r w:rsidR="00053968" w:rsidRPr="000F6972">
        <w:rPr>
          <w:sz w:val="28"/>
          <w:szCs w:val="28"/>
        </w:rPr>
        <w:t xml:space="preserve">А.С. </w:t>
      </w:r>
      <w:r w:rsidRPr="000F6972">
        <w:rPr>
          <w:sz w:val="28"/>
          <w:szCs w:val="28"/>
        </w:rPr>
        <w:t xml:space="preserve">и председателем Комиссии по науке и технике Шанхая Чжан Цюанем подписан Меморандум о взаимопонимании в области науки и технологий, способствующий расширению партнерских связей Санкт-Петербурга и Шанхая и развитию сотрудничества петербургских и шанхайских научных и образовательных организаций в сфере академического обмена педагогическими и научными работниками, разработки и реализации совместных научных программ и проектов и других совместных инициатив. </w:t>
      </w:r>
    </w:p>
    <w:p w:rsidR="007A7022" w:rsidRPr="000F6972" w:rsidRDefault="007A7022" w:rsidP="007A7022">
      <w:pPr>
        <w:spacing w:line="276" w:lineRule="auto"/>
        <w:ind w:firstLine="709"/>
        <w:contextualSpacing/>
        <w:jc w:val="both"/>
        <w:rPr>
          <w:sz w:val="28"/>
          <w:szCs w:val="28"/>
        </w:rPr>
      </w:pPr>
      <w:r w:rsidRPr="000F6972">
        <w:rPr>
          <w:sz w:val="28"/>
          <w:szCs w:val="28"/>
        </w:rPr>
        <w:t>- 15</w:t>
      </w:r>
      <w:r w:rsidR="00053968" w:rsidRPr="000F6972">
        <w:rPr>
          <w:sz w:val="28"/>
          <w:szCs w:val="28"/>
        </w:rPr>
        <w:t>.10.</w:t>
      </w:r>
      <w:r w:rsidRPr="000F6972">
        <w:rPr>
          <w:sz w:val="28"/>
          <w:szCs w:val="28"/>
        </w:rPr>
        <w:t xml:space="preserve">2020 состоялся семинар «Вдохновляющая компания </w:t>
      </w:r>
      <w:r w:rsidRPr="000F6972">
        <w:rPr>
          <w:sz w:val="28"/>
          <w:szCs w:val="28"/>
          <w:lang w:val="en-US"/>
        </w:rPr>
        <w:t>Study</w:t>
      </w:r>
      <w:r w:rsidRPr="000F6972">
        <w:rPr>
          <w:sz w:val="28"/>
          <w:szCs w:val="28"/>
        </w:rPr>
        <w:t xml:space="preserve"> </w:t>
      </w:r>
      <w:r w:rsidRPr="000F6972">
        <w:rPr>
          <w:sz w:val="28"/>
          <w:szCs w:val="28"/>
          <w:lang w:val="en-US"/>
        </w:rPr>
        <w:t>London</w:t>
      </w:r>
      <w:r w:rsidRPr="000F6972">
        <w:rPr>
          <w:sz w:val="28"/>
          <w:szCs w:val="28"/>
        </w:rPr>
        <w:t xml:space="preserve"> 2020-21». В вебинаре принял участие директор </w:t>
      </w:r>
      <w:r w:rsidRPr="000F6972">
        <w:rPr>
          <w:sz w:val="28"/>
          <w:szCs w:val="28"/>
          <w:lang w:eastAsia="x-none"/>
        </w:rPr>
        <w:t>СПбГБУ «</w:t>
      </w:r>
      <w:r w:rsidRPr="000F6972">
        <w:rPr>
          <w:sz w:val="28"/>
          <w:szCs w:val="28"/>
        </w:rPr>
        <w:t>Координационный центр научно-технических и образовательных программ» Снисаренко</w:t>
      </w:r>
      <w:r w:rsidR="00053968" w:rsidRPr="000F6972">
        <w:rPr>
          <w:sz w:val="28"/>
          <w:szCs w:val="28"/>
        </w:rPr>
        <w:t xml:space="preserve"> Ю.А.</w:t>
      </w:r>
    </w:p>
    <w:p w:rsidR="007A7022" w:rsidRPr="000F6972" w:rsidRDefault="007A7022" w:rsidP="007A7022">
      <w:pPr>
        <w:spacing w:line="276" w:lineRule="auto"/>
        <w:ind w:firstLine="709"/>
        <w:contextualSpacing/>
        <w:jc w:val="both"/>
        <w:rPr>
          <w:sz w:val="28"/>
          <w:szCs w:val="28"/>
        </w:rPr>
      </w:pPr>
      <w:r w:rsidRPr="000F6972">
        <w:rPr>
          <w:sz w:val="28"/>
          <w:szCs w:val="28"/>
        </w:rPr>
        <w:t>- 20</w:t>
      </w:r>
      <w:r w:rsidR="00053968" w:rsidRPr="000F6972">
        <w:rPr>
          <w:sz w:val="28"/>
          <w:szCs w:val="28"/>
        </w:rPr>
        <w:t>.11.</w:t>
      </w:r>
      <w:r w:rsidRPr="000F6972">
        <w:rPr>
          <w:sz w:val="28"/>
          <w:szCs w:val="28"/>
        </w:rPr>
        <w:t xml:space="preserve">2020 состоялся вебинар «Организация обучения </w:t>
      </w:r>
      <w:r w:rsidRPr="000F6972">
        <w:rPr>
          <w:sz w:val="28"/>
          <w:szCs w:val="28"/>
        </w:rPr>
        <w:br/>
        <w:t xml:space="preserve">по совместным японо-российским образовательным программам </w:t>
      </w:r>
      <w:r w:rsidRPr="000F6972">
        <w:rPr>
          <w:sz w:val="28"/>
          <w:szCs w:val="28"/>
        </w:rPr>
        <w:br/>
        <w:t xml:space="preserve">в условиях пандемии COVID-19», проведенный Японским центром </w:t>
      </w:r>
      <w:r w:rsidRPr="000F6972">
        <w:rPr>
          <w:sz w:val="28"/>
          <w:szCs w:val="28"/>
        </w:rPr>
        <w:br/>
        <w:t>в Санкт-Петербурге – филиалом АНО «Японский центр по развитию торгово-экономических связей». В вебинаре принял участие начальник отдела обеспечения международного и межрегионального сотрудничества СПбГБУ «Координационный центр научно-технических и образовательных программ» Карпенко</w:t>
      </w:r>
      <w:r w:rsidR="00053968" w:rsidRPr="000F6972">
        <w:rPr>
          <w:sz w:val="28"/>
          <w:szCs w:val="28"/>
        </w:rPr>
        <w:t xml:space="preserve"> А.М.</w:t>
      </w:r>
    </w:p>
    <w:p w:rsidR="007A7022" w:rsidRPr="000F6972" w:rsidRDefault="007A7022" w:rsidP="007A7022">
      <w:pPr>
        <w:spacing w:line="276" w:lineRule="auto"/>
        <w:ind w:firstLine="709"/>
        <w:contextualSpacing/>
        <w:jc w:val="both"/>
        <w:rPr>
          <w:sz w:val="28"/>
          <w:szCs w:val="28"/>
        </w:rPr>
      </w:pPr>
      <w:r w:rsidRPr="000F6972">
        <w:rPr>
          <w:sz w:val="28"/>
          <w:szCs w:val="28"/>
        </w:rPr>
        <w:t>- 20</w:t>
      </w:r>
      <w:r w:rsidR="00053968" w:rsidRPr="000F6972">
        <w:rPr>
          <w:sz w:val="28"/>
          <w:szCs w:val="28"/>
        </w:rPr>
        <w:t>.11.</w:t>
      </w:r>
      <w:r w:rsidRPr="000F6972">
        <w:rPr>
          <w:sz w:val="28"/>
          <w:szCs w:val="28"/>
        </w:rPr>
        <w:t xml:space="preserve">2020 состоялось пленарное заседание Научно-практической конференции «Экспорт российского образования как основа экономического развития Российской Федерации: российский и международный опыт» (форум сотрудников международных подразделений образовательных организаций высшего образования). В рамках пленарного заседания были представлены результаты работы Комитета по продвижению Санкт-Петербурга как крупного международного образовательного центра. С докладом «Роль высшего образования в развитии экспортного потенциала городов: опыт </w:t>
      </w:r>
      <w:r w:rsidR="00BD2391">
        <w:rPr>
          <w:sz w:val="28"/>
          <w:szCs w:val="28"/>
        </w:rPr>
        <w:br/>
      </w:r>
      <w:r w:rsidRPr="000F6972">
        <w:rPr>
          <w:sz w:val="28"/>
          <w:szCs w:val="28"/>
        </w:rPr>
        <w:t>Санкт-Петербурга» в научно-практической конференции принял участие директор СПбГБУ «Координационный центр научно-технических и образовательных программ» Снисаренко</w:t>
      </w:r>
      <w:r w:rsidR="00053968" w:rsidRPr="000F6972">
        <w:rPr>
          <w:sz w:val="28"/>
          <w:szCs w:val="28"/>
        </w:rPr>
        <w:t xml:space="preserve"> Ю.А.</w:t>
      </w:r>
    </w:p>
    <w:p w:rsidR="007A7022" w:rsidRPr="000F6972" w:rsidRDefault="007A7022" w:rsidP="007A7022">
      <w:pPr>
        <w:spacing w:line="276" w:lineRule="auto"/>
        <w:ind w:firstLine="709"/>
        <w:contextualSpacing/>
        <w:jc w:val="both"/>
        <w:rPr>
          <w:sz w:val="28"/>
          <w:szCs w:val="28"/>
        </w:rPr>
      </w:pPr>
      <w:r w:rsidRPr="000F6972">
        <w:rPr>
          <w:sz w:val="28"/>
          <w:szCs w:val="28"/>
        </w:rPr>
        <w:lastRenderedPageBreak/>
        <w:t>- 26</w:t>
      </w:r>
      <w:r w:rsidR="00053968" w:rsidRPr="000F6972">
        <w:rPr>
          <w:sz w:val="28"/>
          <w:szCs w:val="28"/>
        </w:rPr>
        <w:t>.11.</w:t>
      </w:r>
      <w:r w:rsidRPr="000F6972">
        <w:rPr>
          <w:sz w:val="28"/>
          <w:szCs w:val="28"/>
        </w:rPr>
        <w:t>2020 состоялась Всероссийская научно-практическая конференция по проекту «Организация и проведение дополнительного профессионального образования руководителей и сотрудников международных служб образовательных организаций» федерального проекта «Экспорт образования» национального проекта «Образование» «Повышение конкурентоспособности вузов России: анализ лучших практик решения проблем продвижения отраслевого образования». В рамках конференции были представлены итоги работы по международному и межрегиональному продвижению Санкт-Петербурга как крупного международного образовательного центра. С докладом «Региональные аспекты экспорта российского образования: опыт Санкт-Петербурга» во Всероссийской научно-практической конференции принял участие директор СПбГБУ «Координационный центр научно-технических и образовательных программ» Снисаренко</w:t>
      </w:r>
      <w:r w:rsidR="00053968" w:rsidRPr="000F6972">
        <w:rPr>
          <w:sz w:val="28"/>
          <w:szCs w:val="28"/>
        </w:rPr>
        <w:t xml:space="preserve"> Ю.А</w:t>
      </w:r>
      <w:r w:rsidRPr="000F6972">
        <w:rPr>
          <w:sz w:val="28"/>
          <w:szCs w:val="28"/>
        </w:rPr>
        <w:t>.</w:t>
      </w:r>
    </w:p>
    <w:p w:rsidR="007A7022" w:rsidRPr="000F6972" w:rsidRDefault="007A7022" w:rsidP="007A7022">
      <w:pPr>
        <w:autoSpaceDE w:val="0"/>
        <w:autoSpaceDN w:val="0"/>
        <w:adjustRightInd w:val="0"/>
        <w:spacing w:line="276" w:lineRule="auto"/>
        <w:ind w:firstLine="709"/>
        <w:jc w:val="both"/>
        <w:rPr>
          <w:rFonts w:eastAsia="Calibri"/>
          <w:sz w:val="28"/>
          <w:szCs w:val="28"/>
          <w:lang w:eastAsia="en-US"/>
        </w:rPr>
      </w:pPr>
      <w:r w:rsidRPr="000F6972">
        <w:rPr>
          <w:rFonts w:eastAsia="Calibri"/>
          <w:sz w:val="28"/>
          <w:szCs w:val="28"/>
          <w:lang w:eastAsia="en-US"/>
        </w:rPr>
        <w:t>- 16</w:t>
      </w:r>
      <w:r w:rsidR="00053968" w:rsidRPr="000F6972">
        <w:rPr>
          <w:rFonts w:eastAsia="Calibri"/>
          <w:sz w:val="28"/>
          <w:szCs w:val="28"/>
          <w:lang w:eastAsia="en-US"/>
        </w:rPr>
        <w:t>.12.</w:t>
      </w:r>
      <w:r w:rsidRPr="000F6972">
        <w:rPr>
          <w:rFonts w:eastAsia="Calibri"/>
          <w:sz w:val="28"/>
          <w:szCs w:val="28"/>
          <w:lang w:eastAsia="en-US"/>
        </w:rPr>
        <w:t xml:space="preserve">2020 состоялся </w:t>
      </w:r>
      <w:r w:rsidRPr="000F6972">
        <w:rPr>
          <w:rFonts w:eastAsia="Calibri"/>
          <w:sz w:val="28"/>
          <w:szCs w:val="28"/>
          <w:shd w:val="clear" w:color="auto" w:fill="FFFFFF"/>
          <w:lang w:eastAsia="en-US"/>
        </w:rPr>
        <w:t>«Японско-российский форум цифрового образования», проведенный</w:t>
      </w:r>
      <w:r w:rsidRPr="000F6972">
        <w:rPr>
          <w:rFonts w:eastAsia="Calibri"/>
          <w:sz w:val="28"/>
          <w:szCs w:val="28"/>
          <w:lang w:eastAsia="en-US"/>
        </w:rPr>
        <w:t xml:space="preserve"> </w:t>
      </w:r>
      <w:r w:rsidRPr="000F6972">
        <w:rPr>
          <w:rFonts w:eastAsia="Calibri"/>
          <w:sz w:val="28"/>
          <w:szCs w:val="28"/>
          <w:shd w:val="clear" w:color="auto" w:fill="FFFFFF"/>
          <w:lang w:eastAsia="en-US"/>
        </w:rPr>
        <w:t xml:space="preserve">Министерством экономики, промышленности и торговли Японии и Министерством экономического развития Российской Федерации в партнерстве с Агентством стратегических инициатив. В мероприятии принял участие </w:t>
      </w:r>
      <w:r w:rsidRPr="000F6972">
        <w:rPr>
          <w:rFonts w:eastAsia="Calibri"/>
          <w:sz w:val="28"/>
          <w:szCs w:val="28"/>
          <w:lang w:eastAsia="en-US"/>
        </w:rPr>
        <w:t>директор СПбГБУ «Координационный центр научно-технических и образовательных программ» Снисаренко</w:t>
      </w:r>
      <w:r w:rsidR="00053968" w:rsidRPr="000F6972">
        <w:rPr>
          <w:rFonts w:eastAsia="Calibri"/>
          <w:sz w:val="28"/>
          <w:szCs w:val="28"/>
          <w:lang w:eastAsia="en-US"/>
        </w:rPr>
        <w:t xml:space="preserve"> Ю.А.</w:t>
      </w:r>
    </w:p>
    <w:p w:rsidR="007A7022" w:rsidRPr="000F6972" w:rsidRDefault="007A7022" w:rsidP="007A7022">
      <w:pPr>
        <w:spacing w:line="276" w:lineRule="auto"/>
        <w:ind w:firstLine="709"/>
        <w:jc w:val="both"/>
        <w:rPr>
          <w:rFonts w:eastAsia="Calibri"/>
          <w:sz w:val="28"/>
          <w:szCs w:val="28"/>
          <w:lang w:eastAsia="en-US"/>
        </w:rPr>
      </w:pPr>
      <w:r w:rsidRPr="000F6972">
        <w:rPr>
          <w:rFonts w:eastAsia="Calibri"/>
          <w:sz w:val="28"/>
          <w:szCs w:val="28"/>
          <w:lang w:eastAsia="en-US"/>
        </w:rPr>
        <w:t xml:space="preserve">В целях дальнейшего расширения сотрудничества Санкт-Петербурга </w:t>
      </w:r>
      <w:r w:rsidRPr="000F6972">
        <w:rPr>
          <w:rFonts w:eastAsia="Calibri"/>
          <w:sz w:val="28"/>
          <w:szCs w:val="28"/>
          <w:lang w:eastAsia="en-US"/>
        </w:rPr>
        <w:br/>
        <w:t xml:space="preserve">с зарубежными и российскими партнерами в сфере профессионального образования и науки Комитетом обеспечена подготовка предложений </w:t>
      </w:r>
      <w:r w:rsidRPr="000F6972">
        <w:rPr>
          <w:rFonts w:eastAsia="Calibri"/>
          <w:sz w:val="28"/>
          <w:szCs w:val="28"/>
          <w:lang w:eastAsia="en-US"/>
        </w:rPr>
        <w:br/>
        <w:t xml:space="preserve">по разработке международных и межрегиональных соглашений </w:t>
      </w:r>
      <w:r w:rsidRPr="000F6972">
        <w:rPr>
          <w:rFonts w:eastAsia="Calibri"/>
          <w:sz w:val="28"/>
          <w:szCs w:val="28"/>
          <w:lang w:eastAsia="en-US"/>
        </w:rPr>
        <w:br/>
        <w:t xml:space="preserve">Санкт-Петербурга и программ по их реализации более чем с 16 административно-территориальными образованиями (субъектами) </w:t>
      </w:r>
      <w:r w:rsidR="0048517E" w:rsidRPr="000F6972">
        <w:rPr>
          <w:rFonts w:eastAsia="Calibri"/>
          <w:sz w:val="28"/>
          <w:szCs w:val="28"/>
          <w:lang w:eastAsia="en-US"/>
        </w:rPr>
        <w:t>з</w:t>
      </w:r>
      <w:r w:rsidRPr="000F6972">
        <w:rPr>
          <w:rFonts w:eastAsia="Calibri"/>
          <w:sz w:val="28"/>
          <w:szCs w:val="28"/>
          <w:lang w:eastAsia="en-US"/>
        </w:rPr>
        <w:t xml:space="preserve">арубежных стран и регионами Российской Федерации. </w:t>
      </w:r>
    </w:p>
    <w:p w:rsidR="007A7022" w:rsidRPr="000F6972" w:rsidRDefault="007A7022" w:rsidP="007A7022">
      <w:pPr>
        <w:spacing w:line="276" w:lineRule="auto"/>
        <w:ind w:firstLine="709"/>
        <w:jc w:val="both"/>
        <w:rPr>
          <w:rFonts w:eastAsia="Calibri"/>
          <w:sz w:val="28"/>
          <w:szCs w:val="22"/>
          <w:lang w:eastAsia="en-US"/>
        </w:rPr>
      </w:pPr>
      <w:r w:rsidRPr="000F6972">
        <w:rPr>
          <w:rFonts w:eastAsia="Calibri"/>
          <w:sz w:val="28"/>
          <w:szCs w:val="28"/>
          <w:lang w:eastAsia="en-US"/>
        </w:rPr>
        <w:t xml:space="preserve">В соответствии с Федеральным законом от 25.07.2002 № 115-ФЗ </w:t>
      </w:r>
      <w:r w:rsidRPr="000F6972">
        <w:rPr>
          <w:rFonts w:eastAsia="Calibri"/>
          <w:sz w:val="28"/>
          <w:szCs w:val="28"/>
          <w:lang w:eastAsia="en-US"/>
        </w:rPr>
        <w:br/>
        <w:t xml:space="preserve">«О правовом положении иностранных граждан в Российской Федерации» Комитетом обеспечивается получение уведомлений образовательных организаций о прибытии, завершении или прекращении обучения, предоставлении академических отпусков, а также фактах самовольного убытия иностранных граждан или лиц без гражданства из образовательных организаций. </w:t>
      </w:r>
      <w:r w:rsidRPr="000F6972">
        <w:rPr>
          <w:rFonts w:eastAsia="Calibri"/>
          <w:sz w:val="28"/>
          <w:szCs w:val="22"/>
          <w:lang w:eastAsia="en-US"/>
        </w:rPr>
        <w:t>За 2020 год Комитетом обеспечено получение указанных уведомлений в отношении 11 625 иностранных граждан, в том числе прибытие на обучение – 4 759 уведомлени</w:t>
      </w:r>
      <w:r w:rsidR="0048517E" w:rsidRPr="000F6972">
        <w:rPr>
          <w:rFonts w:eastAsia="Calibri"/>
          <w:sz w:val="28"/>
          <w:szCs w:val="22"/>
          <w:lang w:eastAsia="en-US"/>
        </w:rPr>
        <w:t>й</w:t>
      </w:r>
      <w:r w:rsidRPr="000F6972">
        <w:rPr>
          <w:rFonts w:eastAsia="Calibri"/>
          <w:sz w:val="28"/>
          <w:szCs w:val="22"/>
          <w:lang w:eastAsia="en-US"/>
        </w:rPr>
        <w:t>, предоставление академических отпусков – 220 уведомлений, завершение обучения – 6 646 уведомлени</w:t>
      </w:r>
      <w:r w:rsidR="0048517E" w:rsidRPr="000F6972">
        <w:rPr>
          <w:rFonts w:eastAsia="Calibri"/>
          <w:sz w:val="28"/>
          <w:szCs w:val="22"/>
          <w:lang w:eastAsia="en-US"/>
        </w:rPr>
        <w:t>й</w:t>
      </w:r>
      <w:r w:rsidRPr="000F6972">
        <w:rPr>
          <w:rFonts w:eastAsia="Calibri"/>
          <w:sz w:val="28"/>
          <w:szCs w:val="22"/>
          <w:lang w:eastAsia="en-US"/>
        </w:rPr>
        <w:t xml:space="preserve"> (за 2019 год – 16 035 иностранных граждан, в том числе прибытие на обучение – 7733 </w:t>
      </w:r>
      <w:r w:rsidRPr="000F6972">
        <w:rPr>
          <w:rFonts w:eastAsia="Calibri"/>
          <w:sz w:val="28"/>
          <w:szCs w:val="22"/>
          <w:lang w:eastAsia="en-US"/>
        </w:rPr>
        <w:lastRenderedPageBreak/>
        <w:t>уведомления, предоставление академических отпусков – 258 уведомлений, завершение обучения – 8 044 уведомления).</w:t>
      </w:r>
    </w:p>
    <w:p w:rsidR="00F11558" w:rsidRPr="00793022" w:rsidRDefault="00F11558" w:rsidP="00471B98">
      <w:pPr>
        <w:spacing w:line="276" w:lineRule="auto"/>
        <w:ind w:firstLine="624"/>
        <w:jc w:val="both"/>
        <w:rPr>
          <w:sz w:val="28"/>
          <w:szCs w:val="28"/>
        </w:rPr>
      </w:pPr>
    </w:p>
    <w:p w:rsidR="007E07B0" w:rsidRDefault="00067BCB" w:rsidP="007E07B0">
      <w:pPr>
        <w:spacing w:line="276" w:lineRule="auto"/>
        <w:ind w:firstLine="708"/>
        <w:jc w:val="center"/>
        <w:rPr>
          <w:b/>
          <w:sz w:val="28"/>
          <w:szCs w:val="28"/>
        </w:rPr>
      </w:pPr>
      <w:r w:rsidRPr="002F1EAF">
        <w:rPr>
          <w:b/>
          <w:sz w:val="28"/>
          <w:szCs w:val="28"/>
        </w:rPr>
        <w:t>6. Популяризация деятельности научно-образовательной сферы</w:t>
      </w:r>
      <w:r w:rsidR="006419D6">
        <w:rPr>
          <w:b/>
          <w:sz w:val="28"/>
          <w:szCs w:val="28"/>
        </w:rPr>
        <w:t>.</w:t>
      </w:r>
    </w:p>
    <w:p w:rsidR="006A0AAF" w:rsidRPr="000F6972" w:rsidRDefault="006A0AAF" w:rsidP="006A0AAF">
      <w:pPr>
        <w:spacing w:line="276" w:lineRule="auto"/>
        <w:ind w:firstLine="708"/>
        <w:jc w:val="both"/>
        <w:rPr>
          <w:sz w:val="28"/>
          <w:szCs w:val="28"/>
        </w:rPr>
      </w:pPr>
      <w:r w:rsidRPr="000F6972">
        <w:rPr>
          <w:sz w:val="28"/>
          <w:szCs w:val="28"/>
        </w:rPr>
        <w:t>Комитетом в 2020 году продолжена реализация целенаправленной политики популяризации опыта лучших исследований, разработок и инноваций, пропаганды ценности образования и науки и их роли в устойчивом развитии общества и экономики.</w:t>
      </w:r>
    </w:p>
    <w:p w:rsidR="006A0AAF" w:rsidRPr="000F6972" w:rsidRDefault="006A0AAF" w:rsidP="006A0AAF">
      <w:pPr>
        <w:spacing w:line="276" w:lineRule="auto"/>
        <w:ind w:firstLine="708"/>
        <w:jc w:val="both"/>
        <w:rPr>
          <w:sz w:val="28"/>
          <w:szCs w:val="28"/>
        </w:rPr>
      </w:pPr>
      <w:r w:rsidRPr="000F6972">
        <w:rPr>
          <w:sz w:val="28"/>
          <w:szCs w:val="28"/>
        </w:rPr>
        <w:t xml:space="preserve">В течение года сотрудничество со средствами массовой информации существенно активизировалось в связи с постоянно меняющимися обстоятельствами, вызванными пандемией новой коронавирусной инфекции. Было получено и подготовлено более 20 официальных ответов на журналистские запросы по широкому спектру информационных поводов, постоянно осуществлялось устное оперативное разъяснение вопросов, связанных с особенностями организации работы в научно-образовательной сфере города. </w:t>
      </w:r>
    </w:p>
    <w:p w:rsidR="006A0AAF" w:rsidRPr="000F6972" w:rsidRDefault="006A0AAF" w:rsidP="004D3E3E">
      <w:pPr>
        <w:spacing w:line="276" w:lineRule="auto"/>
        <w:ind w:firstLine="709"/>
        <w:jc w:val="both"/>
        <w:rPr>
          <w:sz w:val="28"/>
          <w:szCs w:val="28"/>
        </w:rPr>
      </w:pPr>
      <w:r w:rsidRPr="000F6972">
        <w:rPr>
          <w:sz w:val="28"/>
          <w:szCs w:val="28"/>
        </w:rPr>
        <w:t xml:space="preserve">За 2020 год на страницах официальных сайтов в разделе «Новости» было опубликовано более </w:t>
      </w:r>
      <w:r w:rsidR="00EE7AE3">
        <w:rPr>
          <w:sz w:val="28"/>
          <w:szCs w:val="28"/>
        </w:rPr>
        <w:t>тысячи</w:t>
      </w:r>
      <w:r w:rsidRPr="000F6972">
        <w:rPr>
          <w:sz w:val="28"/>
          <w:szCs w:val="28"/>
        </w:rPr>
        <w:t xml:space="preserve"> информационных и информационно-аналитических сообщений</w:t>
      </w:r>
      <w:r w:rsidR="00F17FCB" w:rsidRPr="000F6972">
        <w:rPr>
          <w:sz w:val="28"/>
          <w:szCs w:val="28"/>
        </w:rPr>
        <w:t xml:space="preserve"> (в 2019 – более 600)</w:t>
      </w:r>
      <w:r w:rsidRPr="000F6972">
        <w:rPr>
          <w:sz w:val="28"/>
          <w:szCs w:val="28"/>
        </w:rPr>
        <w:t xml:space="preserve">. Подготовлено более 400 пресс-релизов, текстов, выступлений и поздравлений. </w:t>
      </w:r>
    </w:p>
    <w:p w:rsidR="006A0AAF" w:rsidRPr="000F6972" w:rsidRDefault="006A0AAF" w:rsidP="004D3E3E">
      <w:pPr>
        <w:spacing w:line="276" w:lineRule="auto"/>
        <w:ind w:firstLine="709"/>
        <w:jc w:val="both"/>
        <w:rPr>
          <w:sz w:val="28"/>
          <w:szCs w:val="28"/>
        </w:rPr>
      </w:pPr>
      <w:r w:rsidRPr="000F6972">
        <w:rPr>
          <w:sz w:val="28"/>
          <w:szCs w:val="28"/>
        </w:rPr>
        <w:t>Представители Комитета приняли участие в пяти крупных пресс-конференциях, посвященных</w:t>
      </w:r>
      <w:r w:rsidR="00A1655D" w:rsidRPr="000F6972">
        <w:rPr>
          <w:sz w:val="28"/>
          <w:szCs w:val="28"/>
        </w:rPr>
        <w:t>, в частности,</w:t>
      </w:r>
      <w:r w:rsidRPr="000F6972">
        <w:rPr>
          <w:sz w:val="28"/>
          <w:szCs w:val="28"/>
        </w:rPr>
        <w:t xml:space="preserve"> проведению мероприятий, приуроченных к 90-летию Ж</w:t>
      </w:r>
      <w:r w:rsidR="00F17FCB" w:rsidRPr="000F6972">
        <w:rPr>
          <w:sz w:val="28"/>
          <w:szCs w:val="28"/>
        </w:rPr>
        <w:t>.</w:t>
      </w:r>
      <w:r w:rsidRPr="000F6972">
        <w:rPr>
          <w:sz w:val="28"/>
          <w:szCs w:val="28"/>
        </w:rPr>
        <w:t>И</w:t>
      </w:r>
      <w:r w:rsidR="00F17FCB" w:rsidRPr="000F6972">
        <w:rPr>
          <w:sz w:val="28"/>
          <w:szCs w:val="28"/>
        </w:rPr>
        <w:t xml:space="preserve">. </w:t>
      </w:r>
      <w:r w:rsidRPr="000F6972">
        <w:rPr>
          <w:sz w:val="28"/>
          <w:szCs w:val="28"/>
        </w:rPr>
        <w:t xml:space="preserve">Алферова (более 40 упоминаний в СМИ), приемной кампании в вузы города (эта тема поднималась дважды – в мае и июне, количество упоминаний в СМИ суммарно составило </w:t>
      </w:r>
      <w:r w:rsidR="00C7654C" w:rsidRPr="000F6972">
        <w:rPr>
          <w:sz w:val="28"/>
          <w:szCs w:val="28"/>
        </w:rPr>
        <w:t>более</w:t>
      </w:r>
      <w:r w:rsidRPr="000F6972">
        <w:rPr>
          <w:sz w:val="28"/>
          <w:szCs w:val="28"/>
        </w:rPr>
        <w:t xml:space="preserve"> 70 в </w:t>
      </w:r>
      <w:r w:rsidR="00C7654C" w:rsidRPr="000F6972">
        <w:rPr>
          <w:sz w:val="28"/>
          <w:szCs w:val="28"/>
        </w:rPr>
        <w:t>пятидесяти</w:t>
      </w:r>
      <w:r w:rsidRPr="000F6972">
        <w:rPr>
          <w:sz w:val="28"/>
          <w:szCs w:val="28"/>
        </w:rPr>
        <w:t xml:space="preserve"> СМИ) и ее итогам, а также переходу вузов на дистанционное обучение (в ноябре 2020 года). Начиная со </w:t>
      </w:r>
      <w:r w:rsidR="00F17FCB" w:rsidRPr="000F6972">
        <w:rPr>
          <w:sz w:val="28"/>
          <w:szCs w:val="28"/>
        </w:rPr>
        <w:t>второго</w:t>
      </w:r>
      <w:r w:rsidRPr="000F6972">
        <w:rPr>
          <w:sz w:val="28"/>
          <w:szCs w:val="28"/>
        </w:rPr>
        <w:t> квартала 2020 года</w:t>
      </w:r>
      <w:r w:rsidR="009E5DF5" w:rsidRPr="000F6972">
        <w:rPr>
          <w:sz w:val="28"/>
          <w:szCs w:val="28"/>
        </w:rPr>
        <w:t>,</w:t>
      </w:r>
      <w:r w:rsidRPr="000F6972">
        <w:rPr>
          <w:sz w:val="28"/>
          <w:szCs w:val="28"/>
        </w:rPr>
        <w:t xml:space="preserve"> все пресс-конференции проходили в онлайн-формате. </w:t>
      </w:r>
    </w:p>
    <w:p w:rsidR="006A0AAF" w:rsidRPr="000F6972" w:rsidRDefault="006A0AAF" w:rsidP="004D3E3E">
      <w:pPr>
        <w:spacing w:line="276" w:lineRule="auto"/>
        <w:ind w:firstLine="709"/>
        <w:jc w:val="both"/>
        <w:rPr>
          <w:sz w:val="28"/>
          <w:szCs w:val="28"/>
        </w:rPr>
      </w:pPr>
      <w:r w:rsidRPr="000F6972">
        <w:rPr>
          <w:sz w:val="28"/>
          <w:szCs w:val="28"/>
        </w:rPr>
        <w:t xml:space="preserve">Председатель Комитета Максимов А.С. дважды становился участником прямых эфиров телекомпании «Санкт-Петербург»: в программах «Петербург против коронавируса», «Обратная связь». Также спикером этих телеэфиров был председатель </w:t>
      </w:r>
      <w:r w:rsidR="00071937" w:rsidRPr="000F6972">
        <w:rPr>
          <w:sz w:val="28"/>
          <w:szCs w:val="28"/>
        </w:rPr>
        <w:t>С</w:t>
      </w:r>
      <w:r w:rsidRPr="000F6972">
        <w:rPr>
          <w:sz w:val="28"/>
          <w:szCs w:val="28"/>
        </w:rPr>
        <w:t>овета ректоров вузов Санкт-Петербурга и Ленинградской области, ректор Санкт-Петербургского государственного университета промышленных технологий и дизайна Демидов А.В.  В рамках каждой из программ обсуждалась специфика организации и проведения приемной кампании в вузы, учебного процесса в условиях пандемии и сохранения здоровья студентов и профессорско-преподавательского состава петербургских вузов.</w:t>
      </w:r>
    </w:p>
    <w:p w:rsidR="006A0AAF" w:rsidRPr="000F6972" w:rsidRDefault="006A0AAF" w:rsidP="004D3E3E">
      <w:pPr>
        <w:spacing w:line="276" w:lineRule="auto"/>
        <w:ind w:firstLine="709"/>
        <w:jc w:val="both"/>
        <w:rPr>
          <w:sz w:val="28"/>
          <w:szCs w:val="28"/>
        </w:rPr>
      </w:pPr>
      <w:r w:rsidRPr="000F6972">
        <w:rPr>
          <w:sz w:val="28"/>
          <w:szCs w:val="28"/>
        </w:rPr>
        <w:lastRenderedPageBreak/>
        <w:t>Новым опытом в прошедшем году стало освещение работы Комитета в рамках четырех заседаний Правительства Санкт-Петербурга, проводимых в режиме видеоконференцсвязи: сотрудниками комитета осуществлялась подготовка медиаматериалов (</w:t>
      </w:r>
      <w:r w:rsidR="00071937" w:rsidRPr="000F6972">
        <w:rPr>
          <w:sz w:val="28"/>
          <w:szCs w:val="28"/>
        </w:rPr>
        <w:t>в</w:t>
      </w:r>
      <w:r w:rsidRPr="000F6972">
        <w:rPr>
          <w:sz w:val="28"/>
          <w:szCs w:val="28"/>
        </w:rPr>
        <w:t xml:space="preserve">идео- и фотосъемка выступления председателя Комитета) и проектов релизов для освещения в СМИ через пресс-службу Губернатора Санкт-Петербурга.  </w:t>
      </w:r>
    </w:p>
    <w:p w:rsidR="007C4BC1" w:rsidRPr="000F6972" w:rsidRDefault="009B46F0" w:rsidP="004D3E3E">
      <w:pPr>
        <w:spacing w:line="276" w:lineRule="auto"/>
        <w:ind w:firstLine="709"/>
        <w:jc w:val="both"/>
        <w:rPr>
          <w:sz w:val="28"/>
          <w:szCs w:val="28"/>
        </w:rPr>
      </w:pPr>
      <w:r w:rsidRPr="000F6972">
        <w:rPr>
          <w:sz w:val="28"/>
          <w:szCs w:val="28"/>
        </w:rPr>
        <w:t xml:space="preserve">Несмотря на коронавирусные ограничения, широкое и традиционно позитивное освещение в СМИ и в информационно-телекоммуникационной сети «Интернет» получила церемония награждения победителей ежегодного общегородского конкурса «Студенты городу», в рамках которого студенты различных вузов выполнили дипломные проекты по заданию исполнительных органов государственной власти Санкт-Петербурга. Мероприятие состоялось 27.11.2020 на базе </w:t>
      </w:r>
      <w:r w:rsidR="007B30C8" w:rsidRPr="000F6972">
        <w:rPr>
          <w:sz w:val="28"/>
          <w:szCs w:val="28"/>
        </w:rPr>
        <w:t>«</w:t>
      </w:r>
      <w:r w:rsidRPr="000F6972">
        <w:rPr>
          <w:sz w:val="28"/>
          <w:szCs w:val="28"/>
        </w:rPr>
        <w:t xml:space="preserve">Точки кипения </w:t>
      </w:r>
      <w:r w:rsidR="007B30C8" w:rsidRPr="000F6972">
        <w:rPr>
          <w:sz w:val="28"/>
          <w:szCs w:val="28"/>
        </w:rPr>
        <w:t>–</w:t>
      </w:r>
      <w:r w:rsidRPr="000F6972">
        <w:rPr>
          <w:sz w:val="28"/>
          <w:szCs w:val="28"/>
        </w:rPr>
        <w:t xml:space="preserve"> ПромТехДизайн</w:t>
      </w:r>
      <w:r w:rsidR="007B30C8" w:rsidRPr="000F6972">
        <w:rPr>
          <w:sz w:val="28"/>
          <w:szCs w:val="28"/>
        </w:rPr>
        <w:t>»</w:t>
      </w:r>
      <w:r w:rsidRPr="000F6972">
        <w:rPr>
          <w:sz w:val="28"/>
          <w:szCs w:val="28"/>
        </w:rPr>
        <w:t xml:space="preserve"> </w:t>
      </w:r>
      <w:r w:rsidR="007C4BC1" w:rsidRPr="000F6972">
        <w:rPr>
          <w:sz w:val="28"/>
          <w:szCs w:val="28"/>
        </w:rPr>
        <w:t xml:space="preserve">(пространство креативных и цифровых индустрий) </w:t>
      </w:r>
      <w:r w:rsidRPr="000F6972">
        <w:rPr>
          <w:sz w:val="28"/>
          <w:szCs w:val="28"/>
        </w:rPr>
        <w:t xml:space="preserve">Санкт-Петербургского государственного университета промышленных технологий и дизайна </w:t>
      </w:r>
      <w:r w:rsidR="007C4BC1" w:rsidRPr="000F6972">
        <w:rPr>
          <w:sz w:val="28"/>
          <w:szCs w:val="28"/>
        </w:rPr>
        <w:t>(</w:t>
      </w:r>
      <w:r w:rsidRPr="000F6972">
        <w:rPr>
          <w:sz w:val="28"/>
          <w:szCs w:val="28"/>
        </w:rPr>
        <w:t>по адресу: ул. Садовая, д. 54</w:t>
      </w:r>
      <w:r w:rsidR="007C4BC1" w:rsidRPr="000F6972">
        <w:rPr>
          <w:sz w:val="28"/>
          <w:szCs w:val="28"/>
        </w:rPr>
        <w:t>),</w:t>
      </w:r>
      <w:r w:rsidR="007C4BC1" w:rsidRPr="000F6972">
        <w:t xml:space="preserve"> </w:t>
      </w:r>
      <w:r w:rsidR="007C4BC1" w:rsidRPr="000F6972">
        <w:rPr>
          <w:sz w:val="28"/>
          <w:szCs w:val="28"/>
        </w:rPr>
        <w:t>силами сотрудников которой велась прямая трансляция события в сети Интернет,</w:t>
      </w:r>
      <w:r w:rsidRPr="000F6972">
        <w:rPr>
          <w:sz w:val="28"/>
          <w:szCs w:val="28"/>
        </w:rPr>
        <w:t xml:space="preserve"> </w:t>
      </w:r>
      <w:r w:rsidR="007C4BC1" w:rsidRPr="000F6972">
        <w:rPr>
          <w:sz w:val="28"/>
          <w:szCs w:val="28"/>
        </w:rPr>
        <w:t>при</w:t>
      </w:r>
      <w:r w:rsidRPr="000F6972">
        <w:rPr>
          <w:sz w:val="28"/>
          <w:szCs w:val="28"/>
        </w:rPr>
        <w:t xml:space="preserve"> соблюдени</w:t>
      </w:r>
      <w:r w:rsidR="007C4BC1" w:rsidRPr="000F6972">
        <w:rPr>
          <w:sz w:val="28"/>
          <w:szCs w:val="28"/>
        </w:rPr>
        <w:t>и</w:t>
      </w:r>
      <w:r w:rsidRPr="000F6972">
        <w:rPr>
          <w:sz w:val="28"/>
          <w:szCs w:val="28"/>
        </w:rPr>
        <w:t xml:space="preserve"> </w:t>
      </w:r>
      <w:r w:rsidR="007C4BC1" w:rsidRPr="000F6972">
        <w:rPr>
          <w:sz w:val="28"/>
          <w:szCs w:val="28"/>
        </w:rPr>
        <w:t xml:space="preserve">установленных </w:t>
      </w:r>
      <w:r w:rsidRPr="000F6972">
        <w:rPr>
          <w:sz w:val="28"/>
          <w:szCs w:val="28"/>
        </w:rPr>
        <w:t xml:space="preserve">санитарно-эпидемиологических норм и </w:t>
      </w:r>
      <w:r w:rsidR="007C4BC1" w:rsidRPr="000F6972">
        <w:rPr>
          <w:sz w:val="28"/>
          <w:szCs w:val="28"/>
        </w:rPr>
        <w:t>ограничений.</w:t>
      </w:r>
    </w:p>
    <w:p w:rsidR="007C4BC1" w:rsidRPr="000F6972" w:rsidRDefault="007C4BC1" w:rsidP="007C4BC1">
      <w:pPr>
        <w:spacing w:line="276" w:lineRule="auto"/>
        <w:ind w:firstLine="708"/>
        <w:jc w:val="both"/>
        <w:rPr>
          <w:sz w:val="28"/>
          <w:szCs w:val="28"/>
        </w:rPr>
      </w:pPr>
      <w:r w:rsidRPr="000F6972">
        <w:rPr>
          <w:sz w:val="28"/>
          <w:szCs w:val="28"/>
        </w:rPr>
        <w:t>Яркий и содержательный сюжет в эфире телеканала «Санкт-Петербург» был посвящен торжественному открытию 31.10.2020 в Петровском колледже пяти мастерских, созданных в рамках федерального проекта «Молодые профессионалы».</w:t>
      </w:r>
    </w:p>
    <w:p w:rsidR="006A0AAF" w:rsidRPr="000F6972" w:rsidRDefault="006A0AAF" w:rsidP="002D4B77">
      <w:pPr>
        <w:spacing w:line="276" w:lineRule="auto"/>
        <w:ind w:firstLine="709"/>
        <w:jc w:val="both"/>
        <w:rPr>
          <w:sz w:val="28"/>
          <w:szCs w:val="28"/>
        </w:rPr>
      </w:pPr>
      <w:r w:rsidRPr="000F6972">
        <w:rPr>
          <w:sz w:val="28"/>
          <w:szCs w:val="28"/>
        </w:rPr>
        <w:t>Наибольшее количество откликов в СМИ (интернет-издания, радио, телевидение, газеты и журналы) получило одно из знаковых мероприятий года, состоявшееся 15</w:t>
      </w:r>
      <w:r w:rsidR="00071937" w:rsidRPr="000F6972">
        <w:rPr>
          <w:sz w:val="28"/>
          <w:szCs w:val="28"/>
        </w:rPr>
        <w:t>.03.2020</w:t>
      </w:r>
      <w:r w:rsidRPr="000F6972">
        <w:rPr>
          <w:sz w:val="28"/>
          <w:szCs w:val="28"/>
        </w:rPr>
        <w:t>, - открытие мемориальной доски академику Ж.И. Алферову на фасаде дома, где жил ученый (более 40 упоминаний, в том числе в федеральных СМИ).</w:t>
      </w:r>
      <w:r w:rsidRPr="000F6972">
        <w:t xml:space="preserve"> </w:t>
      </w:r>
      <w:r w:rsidRPr="000F6972">
        <w:rPr>
          <w:sz w:val="28"/>
          <w:szCs w:val="28"/>
        </w:rPr>
        <w:t xml:space="preserve">Все телесюжеты и статьи об этом мероприятии носили положительный характер, содержали развернутую информацию о биографии, мировоззрении и научных достижениях </w:t>
      </w:r>
      <w:r w:rsidR="00C7654C" w:rsidRPr="000F6972">
        <w:rPr>
          <w:sz w:val="28"/>
          <w:szCs w:val="28"/>
        </w:rPr>
        <w:t>выдающегося ученого – Нобелевского лауреата</w:t>
      </w:r>
      <w:r w:rsidRPr="000F6972">
        <w:rPr>
          <w:sz w:val="28"/>
          <w:szCs w:val="28"/>
        </w:rPr>
        <w:t>.</w:t>
      </w:r>
    </w:p>
    <w:p w:rsidR="006A0AAF" w:rsidRPr="000F6972" w:rsidRDefault="006A0AAF" w:rsidP="002D4B77">
      <w:pPr>
        <w:spacing w:line="276" w:lineRule="auto"/>
        <w:ind w:firstLine="709"/>
        <w:jc w:val="both"/>
        <w:rPr>
          <w:sz w:val="28"/>
          <w:szCs w:val="28"/>
        </w:rPr>
      </w:pPr>
      <w:r w:rsidRPr="000F6972">
        <w:rPr>
          <w:sz w:val="28"/>
          <w:szCs w:val="28"/>
        </w:rPr>
        <w:t>Заметный всплеск интереса был отмечен к официальной странице Комитета в социальной сети ВКонтакте в связи с проведением конкурса инфографики «Просто-напросто», организованном Воспитательным советом Учебно-методического объединения Комитета по науке и высшей школе по среднему профессиональному образованию Санкт-Петербурга. На странице проводилось голосование за лучшую из 78 представленных конкурсных работ. В первый день прочитали пост о конкурсе и приняли участие в голосовании более 800 посетителей, общее количество – 3184 просмотр</w:t>
      </w:r>
      <w:r w:rsidR="003B3BC7" w:rsidRPr="000F6972">
        <w:rPr>
          <w:sz w:val="28"/>
          <w:szCs w:val="28"/>
        </w:rPr>
        <w:t>а</w:t>
      </w:r>
      <w:r w:rsidRPr="000F6972">
        <w:rPr>
          <w:sz w:val="28"/>
          <w:szCs w:val="28"/>
        </w:rPr>
        <w:t xml:space="preserve"> (при количестве подписчиков 231 человек). </w:t>
      </w:r>
    </w:p>
    <w:p w:rsidR="006A0AAF" w:rsidRPr="000F6972" w:rsidRDefault="00071937" w:rsidP="006A0AAF">
      <w:pPr>
        <w:spacing w:line="276" w:lineRule="auto"/>
        <w:ind w:firstLine="708"/>
        <w:jc w:val="both"/>
        <w:rPr>
          <w:sz w:val="28"/>
          <w:szCs w:val="28"/>
        </w:rPr>
      </w:pPr>
      <w:r w:rsidRPr="000F6972">
        <w:rPr>
          <w:sz w:val="28"/>
          <w:szCs w:val="28"/>
        </w:rPr>
        <w:lastRenderedPageBreak/>
        <w:t xml:space="preserve">В рамках реализуемой </w:t>
      </w:r>
      <w:r w:rsidR="006A0AAF" w:rsidRPr="000F6972">
        <w:rPr>
          <w:sz w:val="28"/>
          <w:szCs w:val="28"/>
        </w:rPr>
        <w:t>Правительством Санкт-Петербурга политик</w:t>
      </w:r>
      <w:r w:rsidRPr="000F6972">
        <w:rPr>
          <w:sz w:val="28"/>
          <w:szCs w:val="28"/>
        </w:rPr>
        <w:t>и</w:t>
      </w:r>
      <w:r w:rsidR="006A0AAF" w:rsidRPr="000F6972">
        <w:rPr>
          <w:sz w:val="28"/>
          <w:szCs w:val="28"/>
        </w:rPr>
        <w:t xml:space="preserve"> информационной открытости и внедрения цифровых технологий в разные сферы жизни для повышения её качества и развития экономики</w:t>
      </w:r>
      <w:r w:rsidRPr="000F6972">
        <w:rPr>
          <w:sz w:val="28"/>
          <w:szCs w:val="28"/>
        </w:rPr>
        <w:t xml:space="preserve"> Комитетом в 2020 году</w:t>
      </w:r>
      <w:r w:rsidR="006A0AAF" w:rsidRPr="000F6972">
        <w:rPr>
          <w:sz w:val="28"/>
          <w:szCs w:val="28"/>
        </w:rPr>
        <w:t xml:space="preserve"> организована работа по общему и медиапланированию в соответствующих разделах портала Правительство78, а также </w:t>
      </w:r>
      <w:r w:rsidR="003B3BC7" w:rsidRPr="000F6972">
        <w:rPr>
          <w:sz w:val="28"/>
          <w:szCs w:val="28"/>
        </w:rPr>
        <w:t xml:space="preserve">обеспечена </w:t>
      </w:r>
      <w:r w:rsidR="006A0AAF" w:rsidRPr="000F6972">
        <w:rPr>
          <w:sz w:val="28"/>
          <w:szCs w:val="28"/>
        </w:rPr>
        <w:t>рассылка через пресс-службу Губернатора Санкт-Петербурга анонсов и информационных сообщений (пресс-релизов) в СМИ города. Этот способ взаимодействия доказал свою эффективность, в чем смогли убедиться специалисты медиацентров вузов и научных организаций города, продуктивно сотрудничающих с пресс-службой Комитета.</w:t>
      </w:r>
    </w:p>
    <w:p w:rsidR="006A0AAF" w:rsidRPr="000F6972" w:rsidRDefault="006A0AAF" w:rsidP="006A0AAF">
      <w:pPr>
        <w:spacing w:line="276" w:lineRule="auto"/>
        <w:ind w:firstLine="708"/>
        <w:jc w:val="both"/>
        <w:rPr>
          <w:sz w:val="28"/>
          <w:szCs w:val="28"/>
        </w:rPr>
      </w:pPr>
      <w:r w:rsidRPr="000F6972">
        <w:rPr>
          <w:sz w:val="28"/>
          <w:szCs w:val="28"/>
        </w:rPr>
        <w:t xml:space="preserve">Комитет работает в тесном взаимодействии с редакциями </w:t>
      </w:r>
      <w:r w:rsidR="00071937" w:rsidRPr="000F6972">
        <w:rPr>
          <w:sz w:val="28"/>
          <w:szCs w:val="28"/>
        </w:rPr>
        <w:t xml:space="preserve">ряда </w:t>
      </w:r>
      <w:r w:rsidRPr="000F6972">
        <w:rPr>
          <w:sz w:val="28"/>
          <w:szCs w:val="28"/>
        </w:rPr>
        <w:t>газет</w:t>
      </w:r>
      <w:r w:rsidR="00071937" w:rsidRPr="000F6972">
        <w:rPr>
          <w:sz w:val="28"/>
          <w:szCs w:val="28"/>
        </w:rPr>
        <w:t xml:space="preserve"> Санкт-Петербурга, в том числе </w:t>
      </w:r>
      <w:r w:rsidRPr="000F6972">
        <w:rPr>
          <w:sz w:val="28"/>
          <w:szCs w:val="28"/>
        </w:rPr>
        <w:t xml:space="preserve">«Поиск», «Петербургский дневник», </w:t>
      </w:r>
      <w:r w:rsidR="00DB5D95">
        <w:rPr>
          <w:sz w:val="28"/>
          <w:szCs w:val="28"/>
        </w:rPr>
        <w:br/>
      </w:r>
      <w:r w:rsidRPr="000F6972">
        <w:rPr>
          <w:sz w:val="28"/>
          <w:szCs w:val="28"/>
        </w:rPr>
        <w:t>«Санкт-Петербургские ведомости», «Вечерний Петербург» и др., информационными агентствами «Северная звезда» («Санкт-Петербургский вестник высшей школы»), «ТАСС», «Федеральное агентство новостей», «Интерфакс»,</w:t>
      </w:r>
      <w:r w:rsidRPr="000F6972">
        <w:t xml:space="preserve"> </w:t>
      </w:r>
      <w:r w:rsidRPr="000F6972">
        <w:rPr>
          <w:sz w:val="28"/>
          <w:szCs w:val="28"/>
        </w:rPr>
        <w:t>а также редакциями телеканалов «Первый канал–</w:t>
      </w:r>
      <w:r w:rsidR="00DB5D95">
        <w:rPr>
          <w:sz w:val="28"/>
          <w:szCs w:val="28"/>
        </w:rPr>
        <w:br/>
      </w:r>
      <w:r w:rsidRPr="000F6972">
        <w:rPr>
          <w:sz w:val="28"/>
          <w:szCs w:val="28"/>
        </w:rPr>
        <w:t>Санкт-Петербург», «Санкт-Петербург», «Телеканал 78», радио «Петербург», медиа-холдингом «ГТРК Россия» и др.</w:t>
      </w:r>
    </w:p>
    <w:p w:rsidR="00077CC6" w:rsidRPr="000F6972" w:rsidRDefault="00077CC6" w:rsidP="004D3E3E">
      <w:pPr>
        <w:spacing w:line="276" w:lineRule="auto"/>
        <w:ind w:firstLine="709"/>
        <w:jc w:val="both"/>
        <w:rPr>
          <w:sz w:val="28"/>
          <w:szCs w:val="28"/>
        </w:rPr>
      </w:pPr>
      <w:r w:rsidRPr="000F6972">
        <w:rPr>
          <w:sz w:val="28"/>
          <w:szCs w:val="28"/>
        </w:rPr>
        <w:t xml:space="preserve">В целях популяризации научных знаний, достижений петербургских ученых, привлечения интереса молодежи к исследованиям, ознакомления широкой аудитории с передовыми достижениями в сфере науки и образования Санкт-Петербурга, профессиональной ориентации школьников и студентов по заказу Комитета с 2008 года производятся и выпускаются в эфир научно-популярные телепередачи, посвященные значимым научным открытиям </w:t>
      </w:r>
      <w:r w:rsidRPr="000F6972">
        <w:rPr>
          <w:sz w:val="28"/>
          <w:szCs w:val="28"/>
        </w:rPr>
        <w:br/>
        <w:t xml:space="preserve">и достижениям, инновациям, актуальным проблемам развития науки </w:t>
      </w:r>
      <w:r w:rsidRPr="000F6972">
        <w:rPr>
          <w:sz w:val="28"/>
          <w:szCs w:val="28"/>
        </w:rPr>
        <w:br/>
        <w:t>и профессионального образования в Санкт-Петербурге.</w:t>
      </w:r>
    </w:p>
    <w:p w:rsidR="00077CC6" w:rsidRPr="000F6972" w:rsidRDefault="00077CC6" w:rsidP="004D3E3E">
      <w:pPr>
        <w:spacing w:line="276" w:lineRule="auto"/>
        <w:ind w:firstLine="709"/>
        <w:jc w:val="both"/>
        <w:rPr>
          <w:i/>
          <w:sz w:val="28"/>
          <w:szCs w:val="28"/>
        </w:rPr>
      </w:pPr>
      <w:r w:rsidRPr="000F6972">
        <w:rPr>
          <w:sz w:val="28"/>
          <w:szCs w:val="28"/>
        </w:rPr>
        <w:t xml:space="preserve">За 2008 - 2020 годы в эфир вышло более 120 телепередач. В 2020 году в эфире канала «Санкт-Петербург» с 19.09.2020 по 05.12.2020 вышло 12 передач из цикла «Матрица науки» </w:t>
      </w:r>
      <w:r w:rsidRPr="000F6972">
        <w:rPr>
          <w:i/>
          <w:sz w:val="28"/>
          <w:szCs w:val="28"/>
        </w:rPr>
        <w:t xml:space="preserve">(таблица </w:t>
      </w:r>
      <w:r w:rsidR="00E824FB">
        <w:rPr>
          <w:i/>
          <w:sz w:val="28"/>
          <w:szCs w:val="28"/>
        </w:rPr>
        <w:t>3</w:t>
      </w:r>
      <w:r w:rsidR="002145E9">
        <w:rPr>
          <w:i/>
          <w:sz w:val="28"/>
          <w:szCs w:val="28"/>
        </w:rPr>
        <w:t>3</w:t>
      </w:r>
      <w:r w:rsidRPr="000F6972">
        <w:rPr>
          <w:i/>
          <w:sz w:val="28"/>
          <w:szCs w:val="28"/>
        </w:rPr>
        <w:t>).</w:t>
      </w:r>
    </w:p>
    <w:p w:rsidR="00077CC6" w:rsidRPr="000F6972" w:rsidRDefault="00077CC6" w:rsidP="00077CC6">
      <w:pPr>
        <w:spacing w:line="276" w:lineRule="auto"/>
        <w:ind w:firstLine="720"/>
        <w:jc w:val="right"/>
        <w:rPr>
          <w:i/>
          <w:sz w:val="28"/>
          <w:szCs w:val="28"/>
        </w:rPr>
      </w:pPr>
      <w:r w:rsidRPr="000F6972">
        <w:rPr>
          <w:i/>
          <w:sz w:val="28"/>
          <w:szCs w:val="28"/>
        </w:rPr>
        <w:t xml:space="preserve">Таблица </w:t>
      </w:r>
      <w:r w:rsidR="00E824FB">
        <w:rPr>
          <w:i/>
          <w:sz w:val="28"/>
          <w:szCs w:val="28"/>
        </w:rPr>
        <w:t>3</w:t>
      </w:r>
      <w:r w:rsidR="002145E9">
        <w:rPr>
          <w:i/>
          <w:sz w:val="28"/>
          <w:szCs w:val="28"/>
        </w:rPr>
        <w:t>3</w:t>
      </w:r>
    </w:p>
    <w:tbl>
      <w:tblPr>
        <w:tblW w:w="1003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7"/>
        <w:gridCol w:w="7910"/>
        <w:gridCol w:w="1559"/>
      </w:tblGrid>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Название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Дата эфира</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1</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«3D печать. Синтез и применение наноструктурированных чернил для 3D печати материалов широкого спектра применения»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19.09.2020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2</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«Столетний юбилей Дома ученых им. М. Горького РАН. Нобелевские чтения»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26.09.2020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3</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«Психический вирус. Психологи о состоянии людей во время эпидемии»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03.10.2020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4</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«Разработка вакцин (на примере гриппа)»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10.10.2020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lastRenderedPageBreak/>
              <w:t>5</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«Создание поляритонного лазера»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17.10.2020</w:t>
            </w:r>
          </w:p>
        </w:tc>
      </w:tr>
      <w:tr w:rsidR="00077CC6" w:rsidRPr="000F6972" w:rsidTr="00765D93">
        <w:trPr>
          <w:cantSplit/>
          <w:trHeight w:val="46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6</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«Планета Кунсткамера» (2020 год)»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24.10.2020</w:t>
            </w:r>
          </w:p>
        </w:tc>
      </w:tr>
      <w:tr w:rsidR="00077CC6" w:rsidRPr="000F6972" w:rsidTr="00765D93">
        <w:trPr>
          <w:trHeight w:val="233"/>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7</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«Динофлагелляты (исследования динофитовых водорослей)»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31.11.2020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8</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«Технологии виртуальной и дополненной реальности (VR/AR-технологии)»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07.11.2020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9</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«200 лет Антарктиды. Исследования Арктического и Антарктического научно-исследовательского института в 2020 году»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14.11.2020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10</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«Санкт-Петербург - лидер инноваций в образовании»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21.11.2020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11</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«Инновационные технологии в сохранении культурного наследия»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28.11.2020</w:t>
            </w:r>
          </w:p>
        </w:tc>
      </w:tr>
      <w:tr w:rsidR="00077CC6" w:rsidRPr="000F6972" w:rsidTr="00765D93">
        <w:trPr>
          <w:trHeight w:val="34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spacing w:after="160" w:line="259" w:lineRule="auto"/>
              <w:ind w:left="9"/>
              <w:jc w:val="center"/>
              <w:rPr>
                <w:sz w:val="28"/>
                <w:szCs w:val="28"/>
                <w:lang w:eastAsia="en-US"/>
              </w:rPr>
            </w:pPr>
            <w:r w:rsidRPr="000F6972">
              <w:rPr>
                <w:sz w:val="28"/>
                <w:szCs w:val="28"/>
                <w:lang w:eastAsia="en-US"/>
              </w:rPr>
              <w:t>12</w:t>
            </w:r>
          </w:p>
        </w:tc>
        <w:tc>
          <w:tcPr>
            <w:tcW w:w="7910"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rPr>
                <w:sz w:val="28"/>
                <w:szCs w:val="28"/>
                <w:lang w:eastAsia="en-US"/>
              </w:rPr>
            </w:pPr>
            <w:r w:rsidRPr="000F6972">
              <w:rPr>
                <w:sz w:val="28"/>
                <w:szCs w:val="28"/>
                <w:lang w:eastAsia="en-US"/>
              </w:rPr>
              <w:t>«Биоактивные и композиционные материалы»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77CC6" w:rsidRPr="000F6972" w:rsidRDefault="00077CC6" w:rsidP="00077CC6">
            <w:pPr>
              <w:jc w:val="center"/>
              <w:rPr>
                <w:sz w:val="28"/>
                <w:szCs w:val="28"/>
                <w:lang w:eastAsia="en-US"/>
              </w:rPr>
            </w:pPr>
            <w:r w:rsidRPr="000F6972">
              <w:rPr>
                <w:sz w:val="28"/>
                <w:szCs w:val="28"/>
                <w:lang w:eastAsia="en-US"/>
              </w:rPr>
              <w:t>05.12.2020</w:t>
            </w:r>
          </w:p>
        </w:tc>
      </w:tr>
    </w:tbl>
    <w:p w:rsidR="00077CC6" w:rsidRPr="000F6972" w:rsidRDefault="00077CC6" w:rsidP="00077CC6">
      <w:pPr>
        <w:spacing w:line="276" w:lineRule="auto"/>
        <w:ind w:firstLine="720"/>
        <w:jc w:val="both"/>
        <w:rPr>
          <w:sz w:val="28"/>
          <w:szCs w:val="28"/>
        </w:rPr>
      </w:pPr>
    </w:p>
    <w:p w:rsidR="00077CC6" w:rsidRPr="000F6972" w:rsidRDefault="00077CC6" w:rsidP="002D4B77">
      <w:pPr>
        <w:spacing w:line="276" w:lineRule="auto"/>
        <w:ind w:firstLine="709"/>
        <w:jc w:val="both"/>
        <w:rPr>
          <w:sz w:val="28"/>
          <w:szCs w:val="28"/>
        </w:rPr>
      </w:pPr>
      <w:r w:rsidRPr="000F6972">
        <w:rPr>
          <w:sz w:val="28"/>
          <w:szCs w:val="28"/>
        </w:rPr>
        <w:t>По информации телеканала «Санкт-Петербург», в периоды трансляции в эфире передач цикла «Матрица науки» рейтинг телеканала повышался в 1,5 - 2,5 раза по сравнению с обычным уровнем для времени показа, что свидетельствует о большом интересе петербургских зрителей к новейшим достижениям науки и о необходимости расширения работы по ее популяризации, в особенности посредством такого широкоохватного и мощного информационного средства, как телевидение.</w:t>
      </w:r>
    </w:p>
    <w:p w:rsidR="00C144AC" w:rsidRPr="000F6972" w:rsidRDefault="00C144AC" w:rsidP="002D4B77">
      <w:pPr>
        <w:spacing w:line="276" w:lineRule="auto"/>
        <w:ind w:firstLine="709"/>
        <w:jc w:val="both"/>
        <w:rPr>
          <w:rFonts w:eastAsia="Calibri"/>
          <w:sz w:val="28"/>
          <w:lang w:eastAsia="en-US"/>
        </w:rPr>
      </w:pPr>
      <w:r w:rsidRPr="000F6972">
        <w:rPr>
          <w:rFonts w:eastAsia="Calibri"/>
          <w:sz w:val="28"/>
          <w:lang w:eastAsia="en-US"/>
        </w:rPr>
        <w:t xml:space="preserve">В 2020 году проведена интеграция портала системы среднего профессионального образования Санкт-Петербурга с порталом системы высшего образования Санкт-Петербурга, в результате которого был образован портал профессионального образования Санкт-Петербурга (http://www.study-spb.ru/, http://www.studyinspb.ru), поддержку и </w:t>
      </w:r>
      <w:r w:rsidR="00DB5D95" w:rsidRPr="000F6972">
        <w:rPr>
          <w:rFonts w:eastAsia="Calibri"/>
          <w:sz w:val="28"/>
          <w:lang w:eastAsia="en-US"/>
        </w:rPr>
        <w:t>размещение информации,</w:t>
      </w:r>
      <w:r w:rsidRPr="000F6972">
        <w:rPr>
          <w:rFonts w:eastAsia="Calibri"/>
          <w:sz w:val="28"/>
          <w:lang w:eastAsia="en-US"/>
        </w:rPr>
        <w:t xml:space="preserve"> на котором осуществлял Комитет. Данный портал является актуальным источником информации о событиях сферы среднего профессионального образования и высшего образования Санкт-Петербурга, а также содержит справочную информацию, полезную для абитуриентов, студентов и выпускников профессиональных образовательных организаций и вузов </w:t>
      </w:r>
      <w:r w:rsidR="00DB5D95">
        <w:rPr>
          <w:rFonts w:eastAsia="Calibri"/>
          <w:sz w:val="28"/>
          <w:lang w:eastAsia="en-US"/>
        </w:rPr>
        <w:br/>
      </w:r>
      <w:r w:rsidRPr="000F6972">
        <w:rPr>
          <w:rFonts w:eastAsia="Calibri"/>
          <w:sz w:val="28"/>
          <w:lang w:eastAsia="en-US"/>
        </w:rPr>
        <w:t>Санкт-Петербурга, включая лиц с ограниченными возможностями здоровья по зрению. Ресурсы портала позволяют в онлайн режиме получить консультации специалистов городской справочной службы по вопросам поступления и обучения в вузах и колледжах города. Кроме того, портал профессионального образования Санкт-Петербурга предоставляет возможность ознакомления с размещенными материалами на английском, испанском, китайском и французском языках.</w:t>
      </w:r>
    </w:p>
    <w:p w:rsidR="00C144AC" w:rsidRPr="000F6972" w:rsidRDefault="00C144AC" w:rsidP="00EE7AE3">
      <w:pPr>
        <w:spacing w:line="276" w:lineRule="auto"/>
        <w:ind w:firstLine="567"/>
        <w:jc w:val="both"/>
        <w:rPr>
          <w:rFonts w:eastAsia="Calibri"/>
          <w:sz w:val="28"/>
          <w:lang w:eastAsia="en-US"/>
        </w:rPr>
      </w:pPr>
      <w:r w:rsidRPr="000F6972">
        <w:rPr>
          <w:rFonts w:eastAsia="Calibri"/>
          <w:sz w:val="28"/>
          <w:lang w:eastAsia="en-US"/>
        </w:rPr>
        <w:lastRenderedPageBreak/>
        <w:t xml:space="preserve">Важным достижением 2020 года были результаты участия проекта STUDYINSPB, выдвинутого Комитетом, в общероссийском конкурсе профессионального управления проектной деятельностью «Проектный олимп», проводимым Аналитическим центром при Правительстве Российской Федерации в целях внедрения инструментов проектного управления в государственном секторе, поддержки инициатив и распространения информации о лучших практиках и специалистах, а также опыта эффективного управления проектами. В 2020 году на </w:t>
      </w:r>
      <w:r w:rsidR="009E5DF5" w:rsidRPr="000F6972">
        <w:rPr>
          <w:rFonts w:eastAsia="Calibri"/>
          <w:sz w:val="28"/>
          <w:lang w:eastAsia="en-US"/>
        </w:rPr>
        <w:t>к</w:t>
      </w:r>
      <w:r w:rsidRPr="000F6972">
        <w:rPr>
          <w:rFonts w:eastAsia="Calibri"/>
          <w:sz w:val="28"/>
          <w:lang w:eastAsia="en-US"/>
        </w:rPr>
        <w:t>онкурс было представлено более 260 проектов, в финал прошли 75 участников, из числа которых и были определены победители по основным и специальным номинациям, а также обладатели специальных дипломов и призов конкурса.</w:t>
      </w:r>
    </w:p>
    <w:p w:rsidR="00C144AC" w:rsidRPr="000F6972" w:rsidRDefault="00C144AC" w:rsidP="00EE7AE3">
      <w:pPr>
        <w:spacing w:line="276" w:lineRule="auto"/>
        <w:ind w:firstLine="567"/>
        <w:jc w:val="both"/>
        <w:rPr>
          <w:rFonts w:eastAsia="Calibri"/>
          <w:sz w:val="28"/>
          <w:lang w:eastAsia="en-US"/>
        </w:rPr>
      </w:pPr>
      <w:r w:rsidRPr="000F6972">
        <w:rPr>
          <w:rFonts w:eastAsia="Calibri"/>
          <w:sz w:val="28"/>
          <w:lang w:eastAsia="en-US"/>
        </w:rPr>
        <w:t xml:space="preserve">Проект STUDYINSPB вошел в число победителей </w:t>
      </w:r>
      <w:r w:rsidR="009E5DF5" w:rsidRPr="000F6972">
        <w:rPr>
          <w:rFonts w:eastAsia="Calibri"/>
          <w:sz w:val="28"/>
          <w:lang w:eastAsia="en-US"/>
        </w:rPr>
        <w:t>к</w:t>
      </w:r>
      <w:r w:rsidRPr="000F6972">
        <w:rPr>
          <w:rFonts w:eastAsia="Calibri"/>
          <w:sz w:val="28"/>
          <w:lang w:eastAsia="en-US"/>
        </w:rPr>
        <w:t xml:space="preserve">онкурса в номинации «Управление проектами в сфере высшего образования» (третье место) и был отмечен специальным дипломом жюри за устойчивое развитие образовательных продуктов российских вузов, включая развитие международных коммуникаций и экспорт продуктов вузов на международные рынки. </w:t>
      </w:r>
    </w:p>
    <w:p w:rsidR="00C144AC" w:rsidRPr="000F6972" w:rsidRDefault="00C144AC" w:rsidP="004D3E3E">
      <w:pPr>
        <w:spacing w:line="276" w:lineRule="auto"/>
        <w:ind w:firstLine="709"/>
        <w:jc w:val="both"/>
        <w:rPr>
          <w:rFonts w:eastAsia="Calibri"/>
          <w:sz w:val="28"/>
          <w:lang w:eastAsia="en-US"/>
        </w:rPr>
      </w:pPr>
      <w:r w:rsidRPr="000F6972">
        <w:rPr>
          <w:rFonts w:eastAsia="Calibri"/>
          <w:sz w:val="28"/>
          <w:lang w:eastAsia="en-US"/>
        </w:rPr>
        <w:t>STUDYINSPB – проект, реализованный на базе Координационного центра научно-технических и образовательных программ, направлен на продвижение Санкт-Петербурга как ведущего международного центра профессионального образования и науки в международном и межрегиональном образовательном пространстве. Опыт создания подобного проекта – один из первых в России.</w:t>
      </w:r>
    </w:p>
    <w:p w:rsidR="00C144AC" w:rsidRPr="000F6972" w:rsidRDefault="00C144AC" w:rsidP="004D3E3E">
      <w:pPr>
        <w:spacing w:line="276" w:lineRule="auto"/>
        <w:ind w:firstLine="709"/>
        <w:jc w:val="both"/>
        <w:rPr>
          <w:rFonts w:eastAsia="Calibri"/>
          <w:sz w:val="28"/>
          <w:lang w:eastAsia="en-US"/>
        </w:rPr>
      </w:pPr>
      <w:r w:rsidRPr="000F6972">
        <w:rPr>
          <w:rFonts w:eastAsia="Calibri"/>
          <w:sz w:val="28"/>
          <w:lang w:eastAsia="en-US"/>
        </w:rPr>
        <w:t xml:space="preserve">Результаты работы Комитета по продвижению Санкт-Петербурга как крупного международного образовательного центра были представлены в рамках пленарного заседания Научно-практической конференции «Экспорт российского образования как основа экономического развития Российской Федерации: российский и международный опыт» (форум сотрудников международных подразделений образовательных организаций высшего образования), организованной Российским университетом дружбы народов (20.11.2020) и на Всероссийской научно-практической конференции по проекту «Организация и проведение дополнительного профессионального образования руководителей и сотрудников международных служб образовательных организаций» федерального проекта «Экспорт образования» национального проекта «Образование» «Повышение конкурентоспособности вузов России: анализ лучших практик решения проблем продвижения отраслевого образования», состоявшейся 26.11.2020 на базе Северо-Западного института управления Российской академии народного хозяйства и государственной службы при Президенте Российской Федерации. С докладами на конференциях </w:t>
      </w:r>
      <w:r w:rsidRPr="000F6972">
        <w:rPr>
          <w:rFonts w:eastAsia="Calibri"/>
          <w:sz w:val="28"/>
          <w:lang w:eastAsia="en-US"/>
        </w:rPr>
        <w:lastRenderedPageBreak/>
        <w:t xml:space="preserve">выступил директор Координационного центра научно-технических </w:t>
      </w:r>
      <w:r w:rsidR="00BD2391">
        <w:rPr>
          <w:rFonts w:eastAsia="Calibri"/>
          <w:sz w:val="28"/>
          <w:lang w:eastAsia="en-US"/>
        </w:rPr>
        <w:br/>
      </w:r>
      <w:r w:rsidRPr="000F6972">
        <w:rPr>
          <w:rFonts w:eastAsia="Calibri"/>
          <w:sz w:val="28"/>
          <w:lang w:eastAsia="en-US"/>
        </w:rPr>
        <w:t>и образовательных программ Снисаренко Ю.А.</w:t>
      </w:r>
    </w:p>
    <w:p w:rsidR="00C144AC" w:rsidRPr="000F6972" w:rsidRDefault="00C144AC" w:rsidP="003B3BC7">
      <w:pPr>
        <w:spacing w:line="276" w:lineRule="auto"/>
        <w:ind w:firstLine="720"/>
        <w:jc w:val="both"/>
        <w:rPr>
          <w:i/>
          <w:sz w:val="28"/>
          <w:szCs w:val="28"/>
        </w:rPr>
      </w:pPr>
    </w:p>
    <w:p w:rsidR="009F6927" w:rsidRPr="007050DD" w:rsidRDefault="009F6927" w:rsidP="004D3E3E">
      <w:pPr>
        <w:spacing w:line="276" w:lineRule="auto"/>
        <w:ind w:firstLine="709"/>
        <w:jc w:val="both"/>
        <w:rPr>
          <w:b/>
          <w:sz w:val="28"/>
          <w:szCs w:val="28"/>
        </w:rPr>
      </w:pPr>
      <w:r w:rsidRPr="007050DD">
        <w:rPr>
          <w:b/>
          <w:sz w:val="28"/>
          <w:szCs w:val="28"/>
        </w:rPr>
        <w:t xml:space="preserve">7. Основные результаты деятельности Комитета в </w:t>
      </w:r>
      <w:r w:rsidRPr="0095767B">
        <w:rPr>
          <w:b/>
          <w:sz w:val="28"/>
          <w:szCs w:val="28"/>
        </w:rPr>
        <w:t>20</w:t>
      </w:r>
      <w:r w:rsidR="00285B98">
        <w:rPr>
          <w:b/>
          <w:sz w:val="28"/>
          <w:szCs w:val="28"/>
        </w:rPr>
        <w:t>20</w:t>
      </w:r>
      <w:r w:rsidRPr="0095767B">
        <w:rPr>
          <w:b/>
          <w:sz w:val="28"/>
          <w:szCs w:val="28"/>
        </w:rPr>
        <w:t xml:space="preserve"> году</w:t>
      </w:r>
      <w:r w:rsidR="00877110" w:rsidRPr="0095767B">
        <w:rPr>
          <w:b/>
          <w:sz w:val="28"/>
          <w:szCs w:val="28"/>
        </w:rPr>
        <w:t>.</w:t>
      </w:r>
    </w:p>
    <w:p w:rsidR="00285B98" w:rsidRDefault="009B7B7E" w:rsidP="004D3E3E">
      <w:pPr>
        <w:spacing w:line="276" w:lineRule="auto"/>
        <w:ind w:firstLine="709"/>
        <w:jc w:val="both"/>
        <w:rPr>
          <w:sz w:val="28"/>
          <w:szCs w:val="28"/>
        </w:rPr>
      </w:pPr>
      <w:r w:rsidRPr="007050DD">
        <w:rPr>
          <w:sz w:val="28"/>
          <w:szCs w:val="28"/>
        </w:rPr>
        <w:t xml:space="preserve">Отчетный </w:t>
      </w:r>
      <w:r w:rsidR="005B3B60" w:rsidRPr="007050DD">
        <w:rPr>
          <w:sz w:val="28"/>
          <w:szCs w:val="28"/>
        </w:rPr>
        <w:t>год был результативным для научно-образовательной сферы Санкт-Петербурга.</w:t>
      </w:r>
      <w:r w:rsidRPr="007050DD">
        <w:rPr>
          <w:sz w:val="28"/>
          <w:szCs w:val="28"/>
        </w:rPr>
        <w:t xml:space="preserve"> </w:t>
      </w:r>
      <w:r w:rsidR="00555007" w:rsidRPr="007050DD">
        <w:rPr>
          <w:sz w:val="28"/>
          <w:szCs w:val="28"/>
        </w:rPr>
        <w:t xml:space="preserve">Высшая школа </w:t>
      </w:r>
      <w:r w:rsidRPr="007050DD">
        <w:rPr>
          <w:sz w:val="28"/>
          <w:szCs w:val="28"/>
        </w:rPr>
        <w:t>Санкт-Петербурга</w:t>
      </w:r>
      <w:r w:rsidR="00C27F6C" w:rsidRPr="007050DD">
        <w:rPr>
          <w:sz w:val="28"/>
          <w:szCs w:val="28"/>
        </w:rPr>
        <w:t xml:space="preserve"> сохранила статус </w:t>
      </w:r>
      <w:r w:rsidRPr="007050DD">
        <w:rPr>
          <w:sz w:val="28"/>
          <w:szCs w:val="28"/>
        </w:rPr>
        <w:t>лидер</w:t>
      </w:r>
      <w:r w:rsidR="00555007" w:rsidRPr="007050DD">
        <w:rPr>
          <w:sz w:val="28"/>
          <w:szCs w:val="28"/>
        </w:rPr>
        <w:t>а</w:t>
      </w:r>
      <w:r w:rsidRPr="007050DD">
        <w:rPr>
          <w:sz w:val="28"/>
          <w:szCs w:val="28"/>
        </w:rPr>
        <w:t xml:space="preserve"> по качеству </w:t>
      </w:r>
      <w:r w:rsidR="00555007" w:rsidRPr="007050DD">
        <w:rPr>
          <w:sz w:val="28"/>
          <w:szCs w:val="28"/>
        </w:rPr>
        <w:t xml:space="preserve">высшего образования </w:t>
      </w:r>
      <w:r w:rsidRPr="007050DD">
        <w:rPr>
          <w:sz w:val="28"/>
          <w:szCs w:val="28"/>
        </w:rPr>
        <w:t>и экономической доступности</w:t>
      </w:r>
      <w:r w:rsidR="00555007" w:rsidRPr="007050DD">
        <w:rPr>
          <w:sz w:val="28"/>
          <w:szCs w:val="28"/>
        </w:rPr>
        <w:t>, полученный в предыдущие годы</w:t>
      </w:r>
      <w:r w:rsidRPr="007050DD">
        <w:rPr>
          <w:sz w:val="28"/>
          <w:szCs w:val="28"/>
        </w:rPr>
        <w:t xml:space="preserve">. </w:t>
      </w:r>
    </w:p>
    <w:p w:rsidR="006C163A" w:rsidRDefault="00285B98" w:rsidP="004D3E3E">
      <w:pPr>
        <w:spacing w:line="276" w:lineRule="auto"/>
        <w:ind w:firstLine="709"/>
        <w:jc w:val="both"/>
        <w:rPr>
          <w:sz w:val="28"/>
          <w:szCs w:val="28"/>
        </w:rPr>
      </w:pPr>
      <w:r>
        <w:rPr>
          <w:sz w:val="28"/>
          <w:szCs w:val="28"/>
        </w:rPr>
        <w:t xml:space="preserve">Система профессионального образования достойно ответила на вызовы, связанные </w:t>
      </w:r>
      <w:r w:rsidR="006C163A">
        <w:rPr>
          <w:sz w:val="28"/>
          <w:szCs w:val="28"/>
        </w:rPr>
        <w:t xml:space="preserve">с </w:t>
      </w:r>
      <w:r w:rsidRPr="00285B98">
        <w:rPr>
          <w:sz w:val="28"/>
          <w:szCs w:val="28"/>
        </w:rPr>
        <w:t>распространени</w:t>
      </w:r>
      <w:r w:rsidR="006C163A">
        <w:rPr>
          <w:sz w:val="28"/>
          <w:szCs w:val="28"/>
        </w:rPr>
        <w:t>ем</w:t>
      </w:r>
      <w:r w:rsidRPr="00285B98">
        <w:rPr>
          <w:sz w:val="28"/>
          <w:szCs w:val="28"/>
        </w:rPr>
        <w:t xml:space="preserve"> новой коронавирусной инфекции (COVID-19)</w:t>
      </w:r>
      <w:r w:rsidR="006C163A" w:rsidRPr="006C163A">
        <w:rPr>
          <w:sz w:val="28"/>
          <w:szCs w:val="28"/>
        </w:rPr>
        <w:t xml:space="preserve"> </w:t>
      </w:r>
      <w:r w:rsidR="0032658E">
        <w:rPr>
          <w:sz w:val="28"/>
          <w:szCs w:val="28"/>
        </w:rPr>
        <w:t xml:space="preserve">и неблагоприятной </w:t>
      </w:r>
      <w:r w:rsidR="0032658E" w:rsidRPr="00285B98">
        <w:rPr>
          <w:sz w:val="28"/>
          <w:szCs w:val="28"/>
        </w:rPr>
        <w:t>санитар</w:t>
      </w:r>
      <w:r w:rsidR="0032658E">
        <w:rPr>
          <w:sz w:val="28"/>
          <w:szCs w:val="28"/>
        </w:rPr>
        <w:t xml:space="preserve">но-эпидемиологической обстановкой. </w:t>
      </w:r>
      <w:r w:rsidRPr="00285B98">
        <w:rPr>
          <w:sz w:val="28"/>
          <w:szCs w:val="28"/>
        </w:rPr>
        <w:t xml:space="preserve">В период пандемии </w:t>
      </w:r>
      <w:r w:rsidR="006C163A">
        <w:rPr>
          <w:sz w:val="28"/>
          <w:szCs w:val="28"/>
        </w:rPr>
        <w:t xml:space="preserve">в </w:t>
      </w:r>
      <w:r w:rsidR="006C163A" w:rsidRPr="006C163A">
        <w:rPr>
          <w:sz w:val="28"/>
          <w:szCs w:val="28"/>
        </w:rPr>
        <w:t>ситуаци</w:t>
      </w:r>
      <w:r w:rsidR="006C163A">
        <w:rPr>
          <w:sz w:val="28"/>
          <w:szCs w:val="28"/>
        </w:rPr>
        <w:t>и</w:t>
      </w:r>
      <w:r w:rsidR="006C163A" w:rsidRPr="006C163A">
        <w:rPr>
          <w:sz w:val="28"/>
          <w:szCs w:val="28"/>
        </w:rPr>
        <w:t xml:space="preserve"> вынужденного перехода к массовому обучению с применением дистанционных образовательных технологий, электронного обучения </w:t>
      </w:r>
      <w:r w:rsidR="006C163A">
        <w:rPr>
          <w:sz w:val="28"/>
          <w:szCs w:val="28"/>
        </w:rPr>
        <w:t>перестройка образовательного процесса была проведена в максимально короткие сроки,</w:t>
      </w:r>
      <w:r w:rsidR="006C163A" w:rsidRPr="006C163A">
        <w:rPr>
          <w:sz w:val="28"/>
          <w:szCs w:val="28"/>
        </w:rPr>
        <w:t xml:space="preserve"> </w:t>
      </w:r>
      <w:r w:rsidR="006C163A" w:rsidRPr="00285B98">
        <w:rPr>
          <w:sz w:val="28"/>
          <w:szCs w:val="28"/>
        </w:rPr>
        <w:t xml:space="preserve">осуществлено перевооружение и модернизация технологической инфраструктуры вузов </w:t>
      </w:r>
      <w:r w:rsidR="0032658E">
        <w:rPr>
          <w:sz w:val="28"/>
          <w:szCs w:val="28"/>
        </w:rPr>
        <w:t xml:space="preserve">и колледжей </w:t>
      </w:r>
      <w:r w:rsidR="006C163A" w:rsidRPr="00285B98">
        <w:rPr>
          <w:sz w:val="28"/>
          <w:szCs w:val="28"/>
        </w:rPr>
        <w:t>для обеспечения к</w:t>
      </w:r>
      <w:r w:rsidR="006C163A">
        <w:rPr>
          <w:sz w:val="28"/>
          <w:szCs w:val="28"/>
        </w:rPr>
        <w:t xml:space="preserve">ачественного обучения студентов. Освоение новых </w:t>
      </w:r>
      <w:r w:rsidR="006C163A" w:rsidRPr="00285B98">
        <w:rPr>
          <w:sz w:val="28"/>
          <w:szCs w:val="28"/>
        </w:rPr>
        <w:t>технологических ресурсов и сервисов</w:t>
      </w:r>
      <w:r w:rsidR="006C163A">
        <w:rPr>
          <w:sz w:val="28"/>
          <w:szCs w:val="28"/>
        </w:rPr>
        <w:t xml:space="preserve">, нашедших широкое применение </w:t>
      </w:r>
      <w:r w:rsidR="0032658E">
        <w:rPr>
          <w:sz w:val="28"/>
          <w:szCs w:val="28"/>
        </w:rPr>
        <w:t>в практике образовательных организаций Санкт-Петербурга в 2020 году, создает хороший задел для перехода профессионального образования на новый качественный уровень в ближайшую перспективу.</w:t>
      </w:r>
    </w:p>
    <w:p w:rsidR="0032658E" w:rsidRDefault="0032658E" w:rsidP="002D4B77">
      <w:pPr>
        <w:spacing w:line="276" w:lineRule="auto"/>
        <w:ind w:firstLine="709"/>
        <w:jc w:val="both"/>
        <w:rPr>
          <w:sz w:val="28"/>
          <w:szCs w:val="28"/>
        </w:rPr>
      </w:pPr>
      <w:r>
        <w:rPr>
          <w:sz w:val="28"/>
          <w:szCs w:val="28"/>
        </w:rPr>
        <w:t xml:space="preserve">Комитет во взаимодействии с Советом ректоров вузов </w:t>
      </w:r>
      <w:r w:rsidR="00DB5D95">
        <w:rPr>
          <w:sz w:val="28"/>
          <w:szCs w:val="28"/>
        </w:rPr>
        <w:br/>
      </w:r>
      <w:r>
        <w:rPr>
          <w:sz w:val="28"/>
          <w:szCs w:val="28"/>
        </w:rPr>
        <w:t xml:space="preserve">Санкт-Петербурга и Ленинградской области, Советом директоров </w:t>
      </w:r>
      <w:r w:rsidRPr="0032658E">
        <w:rPr>
          <w:sz w:val="28"/>
          <w:szCs w:val="28"/>
        </w:rPr>
        <w:t>средних профессиональных учебных заведений Санкт-Петербурга</w:t>
      </w:r>
      <w:r>
        <w:rPr>
          <w:sz w:val="28"/>
          <w:szCs w:val="28"/>
        </w:rPr>
        <w:t>, образовательными организациями разного ведомственного подчинения внес вклад в обеспечение необходимой</w:t>
      </w:r>
      <w:r w:rsidRPr="0032658E">
        <w:rPr>
          <w:sz w:val="28"/>
          <w:szCs w:val="28"/>
        </w:rPr>
        <w:t xml:space="preserve"> оперативной координации сил по недопущению распространения на территории Санкт-Петербурга новой коронавирусной инфекции</w:t>
      </w:r>
      <w:r>
        <w:rPr>
          <w:sz w:val="28"/>
          <w:szCs w:val="28"/>
        </w:rPr>
        <w:t>.</w:t>
      </w:r>
    </w:p>
    <w:p w:rsidR="00B83E95" w:rsidRDefault="00756667" w:rsidP="002D4B77">
      <w:pPr>
        <w:spacing w:line="276" w:lineRule="auto"/>
        <w:ind w:firstLine="709"/>
        <w:jc w:val="both"/>
        <w:rPr>
          <w:sz w:val="28"/>
          <w:szCs w:val="28"/>
        </w:rPr>
      </w:pPr>
      <w:r w:rsidRPr="007050DD">
        <w:rPr>
          <w:sz w:val="28"/>
          <w:szCs w:val="28"/>
        </w:rPr>
        <w:t>Дальнейшее развитие получило</w:t>
      </w:r>
      <w:r w:rsidR="005B3B60" w:rsidRPr="007050DD">
        <w:rPr>
          <w:sz w:val="28"/>
          <w:szCs w:val="28"/>
        </w:rPr>
        <w:t xml:space="preserve"> </w:t>
      </w:r>
      <w:r w:rsidRPr="007050DD">
        <w:rPr>
          <w:sz w:val="28"/>
          <w:szCs w:val="28"/>
        </w:rPr>
        <w:t xml:space="preserve">взаимодействие </w:t>
      </w:r>
      <w:r w:rsidR="009B7B7E" w:rsidRPr="007050DD">
        <w:rPr>
          <w:sz w:val="28"/>
          <w:szCs w:val="28"/>
        </w:rPr>
        <w:t xml:space="preserve">научно-образовательной сферы </w:t>
      </w:r>
      <w:r w:rsidRPr="007050DD">
        <w:rPr>
          <w:sz w:val="28"/>
          <w:szCs w:val="28"/>
        </w:rPr>
        <w:t xml:space="preserve">с предприятиями реального сектора экономики как потребителями результатов интеллектуальной деятельности образовательных </w:t>
      </w:r>
      <w:r w:rsidR="00643820">
        <w:rPr>
          <w:sz w:val="28"/>
          <w:szCs w:val="28"/>
        </w:rPr>
        <w:br/>
      </w:r>
      <w:r w:rsidRPr="007050DD">
        <w:rPr>
          <w:sz w:val="28"/>
          <w:szCs w:val="28"/>
        </w:rPr>
        <w:t xml:space="preserve">и научных организаций Санкт-Петербурга. Укреплению этого взаимодействия при участии органов государственной власти Санкт-Петербурга способствовала реализация </w:t>
      </w:r>
      <w:r w:rsidR="005A6979" w:rsidRPr="007050DD">
        <w:rPr>
          <w:sz w:val="28"/>
          <w:szCs w:val="28"/>
        </w:rPr>
        <w:t>соглашений о сотрудничестве, заключенных</w:t>
      </w:r>
      <w:r w:rsidR="007E07B0">
        <w:rPr>
          <w:sz w:val="28"/>
          <w:szCs w:val="28"/>
        </w:rPr>
        <w:t xml:space="preserve"> </w:t>
      </w:r>
      <w:r w:rsidR="005A6979" w:rsidRPr="007050DD">
        <w:rPr>
          <w:sz w:val="28"/>
          <w:szCs w:val="28"/>
        </w:rPr>
        <w:t>в предшествующие годы Санкт-Петербургом с органами</w:t>
      </w:r>
      <w:r w:rsidR="00D11897" w:rsidRPr="007050DD">
        <w:rPr>
          <w:sz w:val="28"/>
          <w:szCs w:val="28"/>
        </w:rPr>
        <w:t xml:space="preserve"> и организациями</w:t>
      </w:r>
      <w:r w:rsidR="005A6979" w:rsidRPr="007050DD">
        <w:rPr>
          <w:sz w:val="28"/>
          <w:szCs w:val="28"/>
        </w:rPr>
        <w:t xml:space="preserve">, представляющими научно-образовательную сферу на федеральном и региональном уровне: Санкт-Петербургским научным центром Российской академии наук (подписано 21.06.2012), </w:t>
      </w:r>
      <w:r w:rsidR="00D11897" w:rsidRPr="007050DD">
        <w:rPr>
          <w:sz w:val="28"/>
          <w:szCs w:val="28"/>
        </w:rPr>
        <w:t xml:space="preserve">Советом ректоров вузов </w:t>
      </w:r>
      <w:r w:rsidR="00E05360">
        <w:rPr>
          <w:sz w:val="28"/>
          <w:szCs w:val="28"/>
        </w:rPr>
        <w:br/>
      </w:r>
      <w:r w:rsidR="00D11897" w:rsidRPr="007050DD">
        <w:rPr>
          <w:sz w:val="28"/>
          <w:szCs w:val="28"/>
        </w:rPr>
        <w:t xml:space="preserve">Санкт-Петербурга (подписано 13.02.2013), Санкт-Петербургским государственным университетом (подписано 25.10.2013), </w:t>
      </w:r>
      <w:r w:rsidR="005A6979" w:rsidRPr="007050DD">
        <w:rPr>
          <w:sz w:val="28"/>
          <w:szCs w:val="28"/>
        </w:rPr>
        <w:t xml:space="preserve">Союзом </w:t>
      </w:r>
      <w:r w:rsidR="005A6979" w:rsidRPr="007050DD">
        <w:rPr>
          <w:sz w:val="28"/>
          <w:szCs w:val="28"/>
        </w:rPr>
        <w:lastRenderedPageBreak/>
        <w:t>промышленников и предпринимателей Санкт-Петербурга, Советом ректоров вузов Санкт-Петербурга и Советом директоров средних профессиональных учебных заведений Санкт-Петербурга (подписано 23.11.2015), Российской академией образования (подписано 30.09.2016)</w:t>
      </w:r>
      <w:r w:rsidR="00555007" w:rsidRPr="007050DD">
        <w:rPr>
          <w:sz w:val="28"/>
          <w:szCs w:val="28"/>
        </w:rPr>
        <w:t>, Русским географическим обществом (подписано 01.09.2017)</w:t>
      </w:r>
      <w:r w:rsidR="009E3A7D">
        <w:rPr>
          <w:sz w:val="28"/>
          <w:szCs w:val="28"/>
        </w:rPr>
        <w:t xml:space="preserve">, а также меморандумов и соглашений 2019 года: с ПАО </w:t>
      </w:r>
      <w:r w:rsidR="009E3A7D" w:rsidRPr="009E3A7D">
        <w:rPr>
          <w:sz w:val="28"/>
          <w:szCs w:val="28"/>
        </w:rPr>
        <w:t>«Газпром нефть», Санкт-Петербургским национальным исследовательским университетом информационных технологий, механики и оптики и Санкт-Петербургским политехническим университетом Петра Великого</w:t>
      </w:r>
      <w:r w:rsidR="009E3A7D">
        <w:rPr>
          <w:sz w:val="28"/>
          <w:szCs w:val="28"/>
        </w:rPr>
        <w:t xml:space="preserve"> (подписано </w:t>
      </w:r>
      <w:r w:rsidR="00DD087E">
        <w:rPr>
          <w:sz w:val="28"/>
          <w:szCs w:val="28"/>
        </w:rPr>
        <w:t>06.06</w:t>
      </w:r>
      <w:r w:rsidR="00510A09">
        <w:rPr>
          <w:sz w:val="28"/>
          <w:szCs w:val="28"/>
        </w:rPr>
        <w:t>.</w:t>
      </w:r>
      <w:r w:rsidR="001539CA">
        <w:rPr>
          <w:sz w:val="28"/>
          <w:szCs w:val="28"/>
        </w:rPr>
        <w:t>2</w:t>
      </w:r>
      <w:r w:rsidR="009E3A7D">
        <w:rPr>
          <w:sz w:val="28"/>
          <w:szCs w:val="28"/>
        </w:rPr>
        <w:t xml:space="preserve">019), с </w:t>
      </w:r>
      <w:r w:rsidR="009E3A7D" w:rsidRPr="009E3A7D">
        <w:rPr>
          <w:sz w:val="28"/>
          <w:szCs w:val="28"/>
        </w:rPr>
        <w:t>Национальным исследовательским центром «Курчатовский институт»</w:t>
      </w:r>
      <w:r w:rsidR="009E3A7D">
        <w:rPr>
          <w:sz w:val="28"/>
          <w:szCs w:val="28"/>
        </w:rPr>
        <w:t xml:space="preserve"> (подписано </w:t>
      </w:r>
      <w:r w:rsidR="00DD087E">
        <w:rPr>
          <w:sz w:val="28"/>
          <w:szCs w:val="28"/>
        </w:rPr>
        <w:t>02.07</w:t>
      </w:r>
      <w:r w:rsidR="00510A09">
        <w:rPr>
          <w:sz w:val="28"/>
          <w:szCs w:val="28"/>
        </w:rPr>
        <w:t>.2019</w:t>
      </w:r>
      <w:r w:rsidR="009E3A7D">
        <w:rPr>
          <w:sz w:val="28"/>
          <w:szCs w:val="28"/>
        </w:rPr>
        <w:t>),</w:t>
      </w:r>
      <w:r w:rsidR="009E3A7D" w:rsidRPr="009E3A7D">
        <w:rPr>
          <w:sz w:val="28"/>
          <w:szCs w:val="28"/>
        </w:rPr>
        <w:t xml:space="preserve"> Национальным исследовательским университетом «Высшая школа экономики</w:t>
      </w:r>
      <w:r w:rsidR="009E3A7D">
        <w:rPr>
          <w:sz w:val="28"/>
          <w:szCs w:val="28"/>
        </w:rPr>
        <w:t xml:space="preserve"> </w:t>
      </w:r>
      <w:r w:rsidR="00DB5D95">
        <w:rPr>
          <w:sz w:val="28"/>
          <w:szCs w:val="28"/>
        </w:rPr>
        <w:br/>
      </w:r>
      <w:r w:rsidR="009E3A7D">
        <w:rPr>
          <w:sz w:val="28"/>
          <w:szCs w:val="28"/>
        </w:rPr>
        <w:t xml:space="preserve">(подписано </w:t>
      </w:r>
      <w:r w:rsidR="00DD087E" w:rsidRPr="00843850">
        <w:rPr>
          <w:sz w:val="28"/>
          <w:szCs w:val="28"/>
        </w:rPr>
        <w:t>06.06.</w:t>
      </w:r>
      <w:r w:rsidR="00510A09" w:rsidRPr="00843850">
        <w:rPr>
          <w:sz w:val="28"/>
          <w:szCs w:val="28"/>
        </w:rPr>
        <w:t>2019</w:t>
      </w:r>
      <w:r w:rsidR="009E3A7D" w:rsidRPr="00843850">
        <w:rPr>
          <w:sz w:val="28"/>
          <w:szCs w:val="28"/>
        </w:rPr>
        <w:t>)</w:t>
      </w:r>
      <w:r w:rsidR="00843850" w:rsidRPr="00843850">
        <w:rPr>
          <w:sz w:val="28"/>
          <w:szCs w:val="28"/>
        </w:rPr>
        <w:t>,</w:t>
      </w:r>
      <w:r w:rsidR="00843850">
        <w:rPr>
          <w:sz w:val="28"/>
          <w:szCs w:val="28"/>
        </w:rPr>
        <w:t xml:space="preserve"> с </w:t>
      </w:r>
      <w:r w:rsidR="00843850" w:rsidRPr="00843850">
        <w:rPr>
          <w:sz w:val="28"/>
          <w:szCs w:val="28"/>
        </w:rPr>
        <w:t xml:space="preserve">ПАО «Ростелеком», АО «Швабе», </w:t>
      </w:r>
      <w:r w:rsidR="00DB5D95">
        <w:rPr>
          <w:sz w:val="28"/>
          <w:szCs w:val="28"/>
        </w:rPr>
        <w:br/>
      </w:r>
      <w:r w:rsidR="00843850" w:rsidRPr="00843850">
        <w:rPr>
          <w:sz w:val="28"/>
          <w:szCs w:val="28"/>
        </w:rPr>
        <w:t xml:space="preserve">Санкт-Петербургским государственным университетом телекоммуникаций </w:t>
      </w:r>
      <w:r w:rsidR="00DB5D95">
        <w:rPr>
          <w:sz w:val="28"/>
          <w:szCs w:val="28"/>
        </w:rPr>
        <w:br/>
      </w:r>
      <w:r w:rsidR="00843850" w:rsidRPr="00843850">
        <w:rPr>
          <w:sz w:val="28"/>
          <w:szCs w:val="28"/>
        </w:rPr>
        <w:t>им.</w:t>
      </w:r>
      <w:r w:rsidR="00573F77">
        <w:rPr>
          <w:sz w:val="28"/>
          <w:szCs w:val="28"/>
        </w:rPr>
        <w:t xml:space="preserve"> </w:t>
      </w:r>
      <w:r w:rsidR="00843850" w:rsidRPr="00843850">
        <w:rPr>
          <w:sz w:val="28"/>
          <w:szCs w:val="28"/>
        </w:rPr>
        <w:t>проф.</w:t>
      </w:r>
      <w:r w:rsidR="00573F77">
        <w:rPr>
          <w:sz w:val="28"/>
          <w:szCs w:val="28"/>
        </w:rPr>
        <w:t xml:space="preserve"> </w:t>
      </w:r>
      <w:r w:rsidR="00843850" w:rsidRPr="00843850">
        <w:rPr>
          <w:sz w:val="28"/>
          <w:szCs w:val="28"/>
        </w:rPr>
        <w:t>М.А.</w:t>
      </w:r>
      <w:r w:rsidR="00573F77">
        <w:rPr>
          <w:sz w:val="28"/>
          <w:szCs w:val="28"/>
        </w:rPr>
        <w:t xml:space="preserve"> </w:t>
      </w:r>
      <w:r w:rsidR="00843850" w:rsidRPr="00843850">
        <w:rPr>
          <w:sz w:val="28"/>
          <w:szCs w:val="28"/>
        </w:rPr>
        <w:t xml:space="preserve">Бонч-Бруевича, Санкт-Петербургским государственным университетом аэрокосмического приборостроения, Санкт-Петербургским государственным электротехническим университетом «ЛЭТИ», </w:t>
      </w:r>
      <w:r w:rsidR="00DB5D95">
        <w:rPr>
          <w:sz w:val="28"/>
          <w:szCs w:val="28"/>
        </w:rPr>
        <w:br/>
      </w:r>
      <w:r w:rsidR="00843850" w:rsidRPr="00843850">
        <w:rPr>
          <w:sz w:val="28"/>
          <w:szCs w:val="28"/>
        </w:rPr>
        <w:t>Санкт-Петербургским национальным исследовательским университетом информационных технологий, механики и оптики (подписан 29.08.2019).</w:t>
      </w:r>
    </w:p>
    <w:p w:rsidR="00356B34" w:rsidRPr="000F6972" w:rsidRDefault="00356B34" w:rsidP="004D3E3E">
      <w:pPr>
        <w:spacing w:line="276" w:lineRule="auto"/>
        <w:ind w:firstLine="709"/>
        <w:jc w:val="both"/>
        <w:rPr>
          <w:sz w:val="28"/>
          <w:szCs w:val="28"/>
        </w:rPr>
      </w:pPr>
      <w:r w:rsidRPr="000F6972">
        <w:rPr>
          <w:sz w:val="28"/>
          <w:szCs w:val="28"/>
        </w:rPr>
        <w:t xml:space="preserve">Мощный исследовательский потенциал петербургских научных, образовательных и производственных организаций позволил проявить </w:t>
      </w:r>
      <w:r w:rsidR="00BD6972">
        <w:rPr>
          <w:sz w:val="28"/>
          <w:szCs w:val="28"/>
        </w:rPr>
        <w:t xml:space="preserve">предельно быструю </w:t>
      </w:r>
      <w:r w:rsidRPr="000F6972">
        <w:rPr>
          <w:sz w:val="28"/>
          <w:szCs w:val="28"/>
        </w:rPr>
        <w:t>реакцию на глобальный вызов – пандемию нового коронавируса</w:t>
      </w:r>
      <w:r w:rsidR="00A724B6" w:rsidRPr="000F6972">
        <w:rPr>
          <w:sz w:val="28"/>
          <w:szCs w:val="28"/>
        </w:rPr>
        <w:t xml:space="preserve"> COVID-19</w:t>
      </w:r>
      <w:r w:rsidRPr="000F6972">
        <w:rPr>
          <w:sz w:val="28"/>
          <w:szCs w:val="28"/>
        </w:rPr>
        <w:t>. Вклад наших ученых, производственников, студентов-волонтеров в преодоление пандемии очевиден и позволяет гордится потенциалом петербургской науки и тем человеческим капиталом, которым располагает город.</w:t>
      </w:r>
    </w:p>
    <w:p w:rsidR="00372F83" w:rsidRPr="00372F83" w:rsidRDefault="00372F83" w:rsidP="004D3E3E">
      <w:pPr>
        <w:spacing w:line="276" w:lineRule="auto"/>
        <w:ind w:firstLine="709"/>
        <w:jc w:val="both"/>
        <w:rPr>
          <w:sz w:val="28"/>
          <w:szCs w:val="28"/>
        </w:rPr>
      </w:pPr>
      <w:r>
        <w:rPr>
          <w:sz w:val="28"/>
          <w:szCs w:val="28"/>
        </w:rPr>
        <w:t xml:space="preserve">Дальнейшее развитие при содействии органов государственной власти города получило </w:t>
      </w:r>
      <w:r w:rsidRPr="00372F83">
        <w:rPr>
          <w:sz w:val="28"/>
          <w:szCs w:val="28"/>
        </w:rPr>
        <w:t>международно</w:t>
      </w:r>
      <w:r>
        <w:rPr>
          <w:sz w:val="28"/>
          <w:szCs w:val="28"/>
        </w:rPr>
        <w:t>е</w:t>
      </w:r>
      <w:r w:rsidRPr="00372F83">
        <w:rPr>
          <w:sz w:val="28"/>
          <w:szCs w:val="28"/>
        </w:rPr>
        <w:t xml:space="preserve"> и межрегионально</w:t>
      </w:r>
      <w:r>
        <w:rPr>
          <w:sz w:val="28"/>
          <w:szCs w:val="28"/>
        </w:rPr>
        <w:t>е</w:t>
      </w:r>
      <w:r w:rsidRPr="00372F83">
        <w:rPr>
          <w:sz w:val="28"/>
          <w:szCs w:val="28"/>
        </w:rPr>
        <w:t xml:space="preserve"> сотрудничеств</w:t>
      </w:r>
      <w:r>
        <w:rPr>
          <w:sz w:val="28"/>
          <w:szCs w:val="28"/>
        </w:rPr>
        <w:t>о</w:t>
      </w:r>
      <w:r w:rsidR="00A62DF9">
        <w:rPr>
          <w:sz w:val="28"/>
          <w:szCs w:val="28"/>
        </w:rPr>
        <w:t xml:space="preserve"> </w:t>
      </w:r>
      <w:r w:rsidR="004D3E3E">
        <w:rPr>
          <w:sz w:val="28"/>
          <w:szCs w:val="28"/>
        </w:rPr>
        <w:t xml:space="preserve">петербургских </w:t>
      </w:r>
      <w:r w:rsidR="004D3E3E" w:rsidRPr="00372F83">
        <w:rPr>
          <w:sz w:val="28"/>
          <w:szCs w:val="28"/>
        </w:rPr>
        <w:t>вузов</w:t>
      </w:r>
      <w:r w:rsidRPr="00372F83">
        <w:rPr>
          <w:sz w:val="28"/>
          <w:szCs w:val="28"/>
        </w:rPr>
        <w:t>, профессиональны</w:t>
      </w:r>
      <w:r>
        <w:rPr>
          <w:sz w:val="28"/>
          <w:szCs w:val="28"/>
        </w:rPr>
        <w:t>х</w:t>
      </w:r>
      <w:r w:rsidRPr="00372F83">
        <w:rPr>
          <w:sz w:val="28"/>
          <w:szCs w:val="28"/>
        </w:rPr>
        <w:t xml:space="preserve"> образовательны</w:t>
      </w:r>
      <w:r>
        <w:rPr>
          <w:sz w:val="28"/>
          <w:szCs w:val="28"/>
        </w:rPr>
        <w:t>х</w:t>
      </w:r>
      <w:r w:rsidRPr="00372F83">
        <w:rPr>
          <w:sz w:val="28"/>
          <w:szCs w:val="28"/>
        </w:rPr>
        <w:t xml:space="preserve"> организаци</w:t>
      </w:r>
      <w:r>
        <w:rPr>
          <w:sz w:val="28"/>
          <w:szCs w:val="28"/>
        </w:rPr>
        <w:t>й</w:t>
      </w:r>
      <w:r w:rsidRPr="00372F83">
        <w:rPr>
          <w:sz w:val="28"/>
          <w:szCs w:val="28"/>
        </w:rPr>
        <w:t xml:space="preserve"> и научны</w:t>
      </w:r>
      <w:r>
        <w:rPr>
          <w:sz w:val="28"/>
          <w:szCs w:val="28"/>
        </w:rPr>
        <w:t xml:space="preserve">х учреждений </w:t>
      </w:r>
      <w:r w:rsidRPr="00372F83">
        <w:rPr>
          <w:sz w:val="28"/>
          <w:szCs w:val="28"/>
        </w:rPr>
        <w:t>с партнерами из зарубежных государств и регионов Российской Федерации</w:t>
      </w:r>
      <w:r w:rsidR="00A62DF9">
        <w:rPr>
          <w:sz w:val="28"/>
          <w:szCs w:val="28"/>
        </w:rPr>
        <w:t xml:space="preserve">, что способствовало укреплению позиций </w:t>
      </w:r>
      <w:r w:rsidR="00DB5D95">
        <w:rPr>
          <w:sz w:val="28"/>
          <w:szCs w:val="28"/>
        </w:rPr>
        <w:br/>
      </w:r>
      <w:r w:rsidR="00A62DF9" w:rsidRPr="00372F83">
        <w:rPr>
          <w:sz w:val="28"/>
          <w:szCs w:val="28"/>
        </w:rPr>
        <w:t>Санкт-Петербурга</w:t>
      </w:r>
      <w:r w:rsidR="00A62DF9">
        <w:rPr>
          <w:sz w:val="28"/>
          <w:szCs w:val="28"/>
        </w:rPr>
        <w:t xml:space="preserve"> на международном и общероссийском рынках образования, росту его научного и инновационного потенциала.</w:t>
      </w:r>
    </w:p>
    <w:p w:rsidR="006C027D" w:rsidRPr="007050DD" w:rsidRDefault="006C027D" w:rsidP="004D3E3E">
      <w:pPr>
        <w:spacing w:line="276" w:lineRule="auto"/>
        <w:ind w:firstLine="709"/>
        <w:jc w:val="both"/>
        <w:rPr>
          <w:sz w:val="28"/>
          <w:szCs w:val="28"/>
        </w:rPr>
      </w:pPr>
      <w:r w:rsidRPr="007050DD">
        <w:rPr>
          <w:sz w:val="28"/>
          <w:szCs w:val="28"/>
        </w:rPr>
        <w:t xml:space="preserve">Востребованность системы профессионального образования </w:t>
      </w:r>
      <w:r w:rsidR="00CE0DEF" w:rsidRPr="007050DD">
        <w:rPr>
          <w:sz w:val="28"/>
          <w:szCs w:val="28"/>
        </w:rPr>
        <w:br/>
      </w:r>
      <w:r w:rsidRPr="007050DD">
        <w:rPr>
          <w:sz w:val="28"/>
          <w:szCs w:val="28"/>
        </w:rPr>
        <w:t xml:space="preserve">Санкт-Петербурга и определяющее ее высокое качество подготовки подтверждаются результатами исследований, характеризующих состояние высшей школы Санкт-Петербурга и ее место на общероссийском </w:t>
      </w:r>
      <w:r w:rsidR="00BD2391">
        <w:rPr>
          <w:sz w:val="28"/>
          <w:szCs w:val="28"/>
        </w:rPr>
        <w:br/>
      </w:r>
      <w:r w:rsidRPr="007050DD">
        <w:rPr>
          <w:sz w:val="28"/>
          <w:szCs w:val="28"/>
        </w:rPr>
        <w:t>и международном рынке образования.</w:t>
      </w:r>
      <w:r w:rsidR="00877110" w:rsidRPr="007050DD">
        <w:rPr>
          <w:sz w:val="28"/>
          <w:szCs w:val="28"/>
        </w:rPr>
        <w:t xml:space="preserve"> </w:t>
      </w:r>
    </w:p>
    <w:p w:rsidR="009C48AA" w:rsidRPr="007050DD" w:rsidRDefault="006C027D" w:rsidP="004D3E3E">
      <w:pPr>
        <w:spacing w:line="276" w:lineRule="auto"/>
        <w:ind w:firstLine="709"/>
        <w:jc w:val="both"/>
        <w:rPr>
          <w:sz w:val="28"/>
          <w:szCs w:val="28"/>
        </w:rPr>
      </w:pPr>
      <w:r w:rsidRPr="007050DD">
        <w:rPr>
          <w:sz w:val="28"/>
          <w:szCs w:val="28"/>
        </w:rPr>
        <w:t xml:space="preserve">Высокие цифры приема </w:t>
      </w:r>
      <w:r w:rsidR="009C48AA" w:rsidRPr="007050DD">
        <w:rPr>
          <w:sz w:val="28"/>
          <w:szCs w:val="28"/>
        </w:rPr>
        <w:t xml:space="preserve">(прежде всего за счет роста приема </w:t>
      </w:r>
      <w:r w:rsidR="00E05360">
        <w:rPr>
          <w:sz w:val="28"/>
          <w:szCs w:val="28"/>
        </w:rPr>
        <w:br/>
      </w:r>
      <w:r w:rsidR="009C48AA" w:rsidRPr="007050DD">
        <w:rPr>
          <w:sz w:val="28"/>
          <w:szCs w:val="28"/>
        </w:rPr>
        <w:t xml:space="preserve">в государственные вузы Санкт-Петербурга) </w:t>
      </w:r>
      <w:r w:rsidRPr="007050DD">
        <w:rPr>
          <w:sz w:val="28"/>
          <w:szCs w:val="28"/>
        </w:rPr>
        <w:t xml:space="preserve">сохраняются на фоне </w:t>
      </w:r>
      <w:r w:rsidR="009C48AA" w:rsidRPr="007050DD">
        <w:rPr>
          <w:sz w:val="28"/>
          <w:szCs w:val="28"/>
        </w:rPr>
        <w:t xml:space="preserve">роста </w:t>
      </w:r>
      <w:r w:rsidR="009C48AA" w:rsidRPr="007050DD">
        <w:rPr>
          <w:sz w:val="28"/>
          <w:szCs w:val="28"/>
        </w:rPr>
        <w:lastRenderedPageBreak/>
        <w:t xml:space="preserve">конкурса и увеличения числа студентов из других регионов России </w:t>
      </w:r>
      <w:r w:rsidR="00E05360">
        <w:rPr>
          <w:sz w:val="28"/>
          <w:szCs w:val="28"/>
        </w:rPr>
        <w:br/>
      </w:r>
      <w:r w:rsidR="009C48AA" w:rsidRPr="007050DD">
        <w:rPr>
          <w:sz w:val="28"/>
          <w:szCs w:val="28"/>
        </w:rPr>
        <w:t xml:space="preserve">и зарубежных стран, что свидетельствует о популярности и доступности высшего образования в нашем городе. </w:t>
      </w:r>
      <w:r w:rsidR="00A62DF9">
        <w:rPr>
          <w:sz w:val="28"/>
          <w:szCs w:val="28"/>
        </w:rPr>
        <w:t xml:space="preserve">Петербургские вузы расширяют свое присутствие и успешно продвигаются в ведущих мировых и общероссийских университетских рейтингах, в том числе </w:t>
      </w:r>
      <w:r w:rsidR="00A62DF9" w:rsidRPr="00A62DF9">
        <w:rPr>
          <w:sz w:val="28"/>
          <w:szCs w:val="28"/>
        </w:rPr>
        <w:t>THE, QS, ARWU, MosIUR и др.</w:t>
      </w:r>
    </w:p>
    <w:p w:rsidR="00D73DBB" w:rsidRPr="007050DD" w:rsidRDefault="00D73DBB" w:rsidP="004D3E3E">
      <w:pPr>
        <w:spacing w:line="276" w:lineRule="auto"/>
        <w:ind w:firstLine="709"/>
        <w:jc w:val="both"/>
        <w:rPr>
          <w:sz w:val="28"/>
          <w:szCs w:val="28"/>
        </w:rPr>
      </w:pPr>
      <w:r w:rsidRPr="007050DD">
        <w:rPr>
          <w:sz w:val="28"/>
          <w:szCs w:val="28"/>
        </w:rPr>
        <w:t>В</w:t>
      </w:r>
      <w:r w:rsidR="004D2080" w:rsidRPr="007050DD">
        <w:rPr>
          <w:sz w:val="28"/>
          <w:szCs w:val="28"/>
        </w:rPr>
        <w:t xml:space="preserve">узы Санкт-Петербурга </w:t>
      </w:r>
      <w:r w:rsidRPr="007050DD">
        <w:rPr>
          <w:sz w:val="28"/>
          <w:szCs w:val="28"/>
        </w:rPr>
        <w:t>в 20</w:t>
      </w:r>
      <w:r w:rsidR="00A62DF9">
        <w:rPr>
          <w:sz w:val="28"/>
          <w:szCs w:val="28"/>
        </w:rPr>
        <w:t>20</w:t>
      </w:r>
      <w:r w:rsidRPr="007050DD">
        <w:rPr>
          <w:sz w:val="28"/>
          <w:szCs w:val="28"/>
        </w:rPr>
        <w:t xml:space="preserve"> году также улучшили </w:t>
      </w:r>
      <w:r w:rsidR="004D2080" w:rsidRPr="007050DD">
        <w:rPr>
          <w:sz w:val="28"/>
          <w:szCs w:val="28"/>
        </w:rPr>
        <w:t>свои высокие позиции среди всех российских вузов</w:t>
      </w:r>
      <w:r w:rsidRPr="007050DD">
        <w:rPr>
          <w:sz w:val="28"/>
          <w:szCs w:val="28"/>
        </w:rPr>
        <w:t xml:space="preserve"> по результатам ежегодно проводимого Высшей школой экономики и Министерством </w:t>
      </w:r>
      <w:r w:rsidR="009C31D8" w:rsidRPr="007050DD">
        <w:rPr>
          <w:sz w:val="28"/>
          <w:szCs w:val="28"/>
        </w:rPr>
        <w:t xml:space="preserve">науки и </w:t>
      </w:r>
      <w:r w:rsidR="009C31D8">
        <w:rPr>
          <w:sz w:val="28"/>
          <w:szCs w:val="28"/>
        </w:rPr>
        <w:t xml:space="preserve">высшего </w:t>
      </w:r>
      <w:r w:rsidRPr="007050DD">
        <w:rPr>
          <w:sz w:val="28"/>
          <w:szCs w:val="28"/>
        </w:rPr>
        <w:t xml:space="preserve">образования Российской Федерации мониторинга качества бюджетного </w:t>
      </w:r>
      <w:r w:rsidR="00A62DF9">
        <w:rPr>
          <w:sz w:val="28"/>
          <w:szCs w:val="28"/>
        </w:rPr>
        <w:t xml:space="preserve">и платного </w:t>
      </w:r>
      <w:r w:rsidRPr="007050DD">
        <w:rPr>
          <w:sz w:val="28"/>
          <w:szCs w:val="28"/>
        </w:rPr>
        <w:t xml:space="preserve">приема. </w:t>
      </w:r>
    </w:p>
    <w:p w:rsidR="00D73DBB" w:rsidRPr="007050DD" w:rsidRDefault="00D73DBB" w:rsidP="004D3E3E">
      <w:pPr>
        <w:spacing w:line="276" w:lineRule="auto"/>
        <w:ind w:firstLine="709"/>
        <w:jc w:val="both"/>
        <w:rPr>
          <w:sz w:val="28"/>
          <w:szCs w:val="28"/>
        </w:rPr>
      </w:pPr>
      <w:r w:rsidRPr="007050DD">
        <w:rPr>
          <w:sz w:val="28"/>
          <w:szCs w:val="28"/>
        </w:rPr>
        <w:t>Высокие показатели есть результат совместной работы Правительства Санкт-Петербурга, федеральных органов власти, р</w:t>
      </w:r>
      <w:r w:rsidR="009B7B7E" w:rsidRPr="007050DD">
        <w:rPr>
          <w:sz w:val="28"/>
          <w:szCs w:val="28"/>
        </w:rPr>
        <w:t xml:space="preserve">уководителей научных </w:t>
      </w:r>
      <w:r w:rsidR="00BD2391">
        <w:rPr>
          <w:sz w:val="28"/>
          <w:szCs w:val="28"/>
        </w:rPr>
        <w:br/>
      </w:r>
      <w:r w:rsidR="009B7B7E" w:rsidRPr="007050DD">
        <w:rPr>
          <w:sz w:val="28"/>
          <w:szCs w:val="28"/>
        </w:rPr>
        <w:t>и образовательных организаций, научно-педагогических работников</w:t>
      </w:r>
      <w:r w:rsidRPr="007050DD">
        <w:rPr>
          <w:sz w:val="28"/>
          <w:szCs w:val="28"/>
        </w:rPr>
        <w:t xml:space="preserve"> </w:t>
      </w:r>
      <w:r w:rsidR="00BD2391">
        <w:rPr>
          <w:sz w:val="28"/>
          <w:szCs w:val="28"/>
        </w:rPr>
        <w:br/>
      </w:r>
      <w:r w:rsidRPr="007050DD">
        <w:rPr>
          <w:sz w:val="28"/>
          <w:szCs w:val="28"/>
        </w:rPr>
        <w:t>и студен</w:t>
      </w:r>
      <w:r w:rsidR="009B7B7E" w:rsidRPr="007050DD">
        <w:rPr>
          <w:sz w:val="28"/>
          <w:szCs w:val="28"/>
        </w:rPr>
        <w:t>чества</w:t>
      </w:r>
      <w:r w:rsidRPr="007050DD">
        <w:rPr>
          <w:sz w:val="28"/>
          <w:szCs w:val="28"/>
        </w:rPr>
        <w:t>.</w:t>
      </w:r>
    </w:p>
    <w:p w:rsidR="00047960" w:rsidRPr="007050DD" w:rsidRDefault="00047960" w:rsidP="00047960">
      <w:pPr>
        <w:spacing w:line="276" w:lineRule="auto"/>
        <w:ind w:firstLine="720"/>
        <w:jc w:val="both"/>
        <w:rPr>
          <w:sz w:val="28"/>
          <w:szCs w:val="28"/>
        </w:rPr>
      </w:pPr>
      <w:r w:rsidRPr="007050DD">
        <w:rPr>
          <w:sz w:val="28"/>
          <w:szCs w:val="28"/>
        </w:rPr>
        <w:t xml:space="preserve">Деятельность Комитета по формированию и реализации политики </w:t>
      </w:r>
      <w:r w:rsidR="001062E0" w:rsidRPr="007050DD">
        <w:rPr>
          <w:sz w:val="28"/>
          <w:szCs w:val="28"/>
        </w:rPr>
        <w:br/>
      </w:r>
      <w:r w:rsidRPr="007050DD">
        <w:rPr>
          <w:sz w:val="28"/>
          <w:szCs w:val="28"/>
        </w:rPr>
        <w:t>в области науки и профессионального образования, прежде всего, работа по организации выполнения мероприятий в рамках Государственной программы Санкт-Петербурга «Экономика знаний в Санкт-Петербурге», обеспечила следующие результаты.</w:t>
      </w:r>
    </w:p>
    <w:p w:rsidR="001062E0" w:rsidRPr="00AF0BC1" w:rsidRDefault="00047960" w:rsidP="00047960">
      <w:pPr>
        <w:spacing w:line="276" w:lineRule="auto"/>
        <w:ind w:firstLine="720"/>
        <w:jc w:val="both"/>
        <w:rPr>
          <w:b/>
          <w:sz w:val="28"/>
          <w:szCs w:val="28"/>
          <w:highlight w:val="lightGray"/>
        </w:rPr>
      </w:pPr>
      <w:r w:rsidRPr="007050DD">
        <w:rPr>
          <w:sz w:val="28"/>
          <w:szCs w:val="28"/>
        </w:rPr>
        <w:t xml:space="preserve">Работа Комитета по координации деятельности научных организаций и образовательных организаций всех уровней профессионального образования, расположенных на территории Санкт-Петербурга, вне зависимости от их ведомственной принадлежности и формы собственности, проводимая </w:t>
      </w:r>
      <w:r w:rsidR="00643820">
        <w:rPr>
          <w:sz w:val="28"/>
          <w:szCs w:val="28"/>
        </w:rPr>
        <w:br/>
      </w:r>
      <w:r w:rsidRPr="007050DD">
        <w:rPr>
          <w:sz w:val="28"/>
          <w:szCs w:val="28"/>
        </w:rPr>
        <w:t xml:space="preserve">в контексте общегосударственной политики с учетом интересов региона, обеспечила сохранение и развитие системы подготовки высококвалифицированных кадров и проведения научных исследований для увеличения экономического потенциала Санкт-Петербурга путем проведения целого комплекса мероприятий различных форматов. </w:t>
      </w:r>
    </w:p>
    <w:p w:rsidR="009B46F0" w:rsidRPr="004126EA" w:rsidRDefault="009B46F0" w:rsidP="002D4B77">
      <w:pPr>
        <w:spacing w:line="276" w:lineRule="auto"/>
        <w:ind w:firstLine="709"/>
        <w:jc w:val="both"/>
        <w:rPr>
          <w:sz w:val="28"/>
          <w:szCs w:val="28"/>
        </w:rPr>
      </w:pPr>
      <w:r w:rsidRPr="004126EA">
        <w:rPr>
          <w:sz w:val="28"/>
          <w:szCs w:val="28"/>
        </w:rPr>
        <w:t xml:space="preserve">В 2020 году проведена большая работа, направленная на достижение целей и задач национальных проектов «Наука» и «Образование», сформированных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A114A3" w:rsidRPr="00A724B6" w:rsidRDefault="00A114A3" w:rsidP="00A114A3">
      <w:pPr>
        <w:spacing w:line="276" w:lineRule="auto"/>
        <w:ind w:firstLine="709"/>
        <w:jc w:val="both"/>
        <w:rPr>
          <w:sz w:val="28"/>
          <w:szCs w:val="28"/>
        </w:rPr>
      </w:pPr>
      <w:r>
        <w:rPr>
          <w:sz w:val="28"/>
          <w:szCs w:val="28"/>
        </w:rPr>
        <w:t>Р</w:t>
      </w:r>
      <w:r w:rsidRPr="00A114A3">
        <w:rPr>
          <w:sz w:val="28"/>
          <w:szCs w:val="28"/>
        </w:rPr>
        <w:t xml:space="preserve">еализации положений Стратегии социально-экономического развития Санкт-Петербурга в сфере научно-технологического развития </w:t>
      </w:r>
      <w:r>
        <w:rPr>
          <w:sz w:val="28"/>
          <w:szCs w:val="28"/>
        </w:rPr>
        <w:t xml:space="preserve">будет способствовать разработанная в 2020 году </w:t>
      </w:r>
      <w:r w:rsidRPr="00A114A3">
        <w:rPr>
          <w:sz w:val="28"/>
          <w:szCs w:val="28"/>
        </w:rPr>
        <w:t>Концепция научно-технологического развития Санкт-Петербурга на период до 2030 года</w:t>
      </w:r>
      <w:r>
        <w:rPr>
          <w:sz w:val="28"/>
          <w:szCs w:val="28"/>
        </w:rPr>
        <w:t>,</w:t>
      </w:r>
      <w:r w:rsidRPr="00A114A3">
        <w:rPr>
          <w:color w:val="00B050"/>
          <w:sz w:val="28"/>
          <w:szCs w:val="28"/>
        </w:rPr>
        <w:t xml:space="preserve"> </w:t>
      </w:r>
      <w:r w:rsidRPr="00A724B6">
        <w:rPr>
          <w:sz w:val="28"/>
          <w:szCs w:val="28"/>
        </w:rPr>
        <w:t>направлен</w:t>
      </w:r>
      <w:r w:rsidRPr="00D61AF2">
        <w:rPr>
          <w:sz w:val="28"/>
          <w:szCs w:val="28"/>
        </w:rPr>
        <w:t xml:space="preserve">ная </w:t>
      </w:r>
      <w:r w:rsidRPr="00A724B6">
        <w:rPr>
          <w:sz w:val="28"/>
          <w:szCs w:val="28"/>
        </w:rPr>
        <w:t>на решение задачи позиционирования Санкт-Петербурга среди ведущих регионов мира.</w:t>
      </w:r>
      <w:r w:rsidR="00BD6972">
        <w:rPr>
          <w:sz w:val="28"/>
          <w:szCs w:val="28"/>
        </w:rPr>
        <w:t xml:space="preserve"> Весьма показательно, что ее практическое применение </w:t>
      </w:r>
      <w:r w:rsidR="00BD6972">
        <w:rPr>
          <w:sz w:val="28"/>
          <w:szCs w:val="28"/>
        </w:rPr>
        <w:lastRenderedPageBreak/>
        <w:t xml:space="preserve">начинается в 2021 году, объявленном Указом Президента Российской Федерации Путиным В.В. </w:t>
      </w:r>
      <w:r w:rsidR="00765D93">
        <w:rPr>
          <w:sz w:val="28"/>
          <w:szCs w:val="28"/>
        </w:rPr>
        <w:t>Г</w:t>
      </w:r>
      <w:r w:rsidR="00BD6972">
        <w:rPr>
          <w:sz w:val="28"/>
          <w:szCs w:val="28"/>
        </w:rPr>
        <w:t>одом науки и технологий.</w:t>
      </w:r>
    </w:p>
    <w:p w:rsidR="00047960" w:rsidRDefault="00047960" w:rsidP="00047960">
      <w:pPr>
        <w:spacing w:line="276" w:lineRule="auto"/>
        <w:ind w:firstLine="720"/>
        <w:jc w:val="both"/>
        <w:rPr>
          <w:sz w:val="28"/>
          <w:szCs w:val="28"/>
        </w:rPr>
      </w:pPr>
      <w:r w:rsidRPr="00AF0BC1">
        <w:rPr>
          <w:sz w:val="28"/>
          <w:szCs w:val="28"/>
        </w:rPr>
        <w:t>Объединение усилий, организация взаимодействия исполнительных органов государственной власти Санкт-Петербурга и Российской Федерации, занимающихся вопросами науки и образования, работодателей и их объединений, образовательных и научных организаций обеспечило дальнейшее развитие научно-образовательной сферы как важнейшего конкурент</w:t>
      </w:r>
      <w:r w:rsidR="00554490">
        <w:rPr>
          <w:sz w:val="28"/>
          <w:szCs w:val="28"/>
        </w:rPr>
        <w:t>ного преимущества нашего города</w:t>
      </w:r>
      <w:r w:rsidRPr="00AF0BC1">
        <w:rPr>
          <w:sz w:val="28"/>
          <w:szCs w:val="28"/>
        </w:rPr>
        <w:t>.</w:t>
      </w:r>
    </w:p>
    <w:p w:rsidR="00067BCB" w:rsidRPr="00AF0BC1" w:rsidRDefault="00067BCB" w:rsidP="00067BCB">
      <w:pPr>
        <w:spacing w:line="276" w:lineRule="auto"/>
        <w:ind w:firstLine="720"/>
        <w:jc w:val="both"/>
        <w:rPr>
          <w:sz w:val="28"/>
          <w:szCs w:val="28"/>
        </w:rPr>
      </w:pPr>
      <w:r w:rsidRPr="00AF0BC1">
        <w:rPr>
          <w:sz w:val="28"/>
          <w:szCs w:val="28"/>
        </w:rPr>
        <w:t xml:space="preserve">Эффективное и целенаправленное использование денежных средств бюджета Санкт-Петербурга, выделенных Комитету на реализацию Государственной программы и других мероприятий, направленных на развитие научно-образовательной сферы, обеспечили комплексный подход </w:t>
      </w:r>
      <w:r w:rsidR="00BD2391">
        <w:rPr>
          <w:sz w:val="28"/>
          <w:szCs w:val="28"/>
        </w:rPr>
        <w:br/>
      </w:r>
      <w:r w:rsidRPr="00AF0BC1">
        <w:rPr>
          <w:sz w:val="28"/>
          <w:szCs w:val="28"/>
        </w:rPr>
        <w:t xml:space="preserve">и концентрацию усилий на решение наиболее важных и проблемных вопросов, в том числе, привлечение талантливой молодежи в науку и образование, продвижение профессионального образования и науки Санкт-Петербурга на международные рынки, содействие формированию инновационной среды в нашем городе и др. Обеспечено выполнение Указов Президента Российской Федерации В.В. Путина от 07.05.2012 № 597 «О мероприятиях по реализации государственной социальной политики» и № 599 «О мерах по реализации государственной политики в области образования и науки» </w:t>
      </w:r>
      <w:r w:rsidR="00BD2391">
        <w:rPr>
          <w:sz w:val="28"/>
          <w:szCs w:val="28"/>
        </w:rPr>
        <w:br/>
      </w:r>
      <w:r w:rsidRPr="00AF0BC1">
        <w:rPr>
          <w:sz w:val="28"/>
          <w:szCs w:val="28"/>
        </w:rPr>
        <w:t>в подведомственных образовательных организациях в части, их касающейся.</w:t>
      </w:r>
    </w:p>
    <w:p w:rsidR="00047960" w:rsidRDefault="00047960" w:rsidP="004D3E3E">
      <w:pPr>
        <w:spacing w:line="276" w:lineRule="auto"/>
        <w:ind w:firstLine="709"/>
        <w:jc w:val="both"/>
        <w:rPr>
          <w:sz w:val="28"/>
          <w:szCs w:val="28"/>
        </w:rPr>
      </w:pPr>
      <w:r w:rsidRPr="00AF0BC1">
        <w:rPr>
          <w:sz w:val="28"/>
          <w:szCs w:val="28"/>
        </w:rPr>
        <w:t xml:space="preserve">Первоочередный учет интересов регионального рынка труда при определении «точек роста» и направлений развития профессионального образования позволил обеспечить расширение подготовки по наиболее востребованным специальностям и профессиям, прежде всего, техническим, при сохранении и повышении конкурса при приеме на обучение, а также продолжить проведение модернизации материально-технической базы </w:t>
      </w:r>
      <w:r w:rsidR="00BD2391">
        <w:rPr>
          <w:sz w:val="28"/>
          <w:szCs w:val="28"/>
        </w:rPr>
        <w:br/>
      </w:r>
      <w:r w:rsidR="00CD64EF" w:rsidRPr="00AF0BC1">
        <w:rPr>
          <w:sz w:val="28"/>
          <w:szCs w:val="28"/>
        </w:rPr>
        <w:t xml:space="preserve">и оптимизации сети </w:t>
      </w:r>
      <w:r w:rsidRPr="00AF0BC1">
        <w:rPr>
          <w:sz w:val="28"/>
          <w:szCs w:val="28"/>
        </w:rPr>
        <w:t xml:space="preserve">подведомственных Комитету образовательных организаций, осуществляющих соответствующую подготовку, с учетом требований современного производства. </w:t>
      </w:r>
    </w:p>
    <w:p w:rsidR="00A724B6" w:rsidRPr="000F6972" w:rsidRDefault="00A724B6" w:rsidP="004D3E3E">
      <w:pPr>
        <w:spacing w:line="276" w:lineRule="auto"/>
        <w:ind w:firstLine="709"/>
        <w:jc w:val="both"/>
        <w:rPr>
          <w:sz w:val="28"/>
          <w:szCs w:val="28"/>
        </w:rPr>
      </w:pPr>
      <w:r w:rsidRPr="000F6972">
        <w:rPr>
          <w:sz w:val="28"/>
          <w:szCs w:val="28"/>
        </w:rPr>
        <w:t>Дальнейшее развитие получила созданная в городе при участии Комитета действует комплексная система поддержки молодых ученых, охватывающая все категории: от школьников до молодых докторов наук, обеспечивающая возможности самореализации и развития талантов в научно-образовательной сфере</w:t>
      </w:r>
      <w:r w:rsidR="00A114A3" w:rsidRPr="000F6972">
        <w:rPr>
          <w:sz w:val="28"/>
          <w:szCs w:val="28"/>
        </w:rPr>
        <w:t>, охватывающая ежегодно более 7 тысяч человек и предоставляющая поддержку из городского бюджета более 1,7 тысяч человек в объеме более 90 млн. рублей.</w:t>
      </w:r>
    </w:p>
    <w:p w:rsidR="005625C6" w:rsidRDefault="00047960" w:rsidP="004D3E3E">
      <w:pPr>
        <w:spacing w:line="276" w:lineRule="auto"/>
        <w:ind w:firstLine="709"/>
        <w:jc w:val="both"/>
        <w:rPr>
          <w:sz w:val="28"/>
          <w:szCs w:val="28"/>
        </w:rPr>
      </w:pPr>
      <w:r w:rsidRPr="00AF0BC1">
        <w:rPr>
          <w:sz w:val="28"/>
          <w:szCs w:val="28"/>
        </w:rPr>
        <w:t xml:space="preserve">Важным результатом работы в прошедшем году можно также считать сохранение социальной стабильности и деловой, конструктивной атмосферы </w:t>
      </w:r>
      <w:r w:rsidR="00BD2391">
        <w:rPr>
          <w:sz w:val="28"/>
          <w:szCs w:val="28"/>
        </w:rPr>
        <w:br/>
      </w:r>
      <w:r w:rsidRPr="00AF0BC1">
        <w:rPr>
          <w:sz w:val="28"/>
          <w:szCs w:val="28"/>
        </w:rPr>
        <w:lastRenderedPageBreak/>
        <w:t xml:space="preserve">в студенческих и преподавательских коллективах, обеспечение должной координации и взаимодействия государственных и негосударственных образовательных организаций профессионального образования, расположенных на территории Санкт-Петербурга, без их разобщенности </w:t>
      </w:r>
      <w:r w:rsidR="00BD2391">
        <w:rPr>
          <w:sz w:val="28"/>
          <w:szCs w:val="28"/>
        </w:rPr>
        <w:br/>
      </w:r>
      <w:r w:rsidRPr="00AF0BC1">
        <w:rPr>
          <w:sz w:val="28"/>
          <w:szCs w:val="28"/>
        </w:rPr>
        <w:t>и противопоставления на основе общих интересов.</w:t>
      </w:r>
    </w:p>
    <w:p w:rsidR="00792B61" w:rsidRDefault="00792B61" w:rsidP="00CB5129">
      <w:pPr>
        <w:spacing w:line="276" w:lineRule="auto"/>
        <w:ind w:firstLine="720"/>
        <w:jc w:val="right"/>
        <w:rPr>
          <w:sz w:val="28"/>
          <w:szCs w:val="28"/>
        </w:rPr>
      </w:pPr>
    </w:p>
    <w:p w:rsidR="00CB5129" w:rsidRPr="00A52AE3" w:rsidRDefault="00BA24DF" w:rsidP="00A52AE3">
      <w:pPr>
        <w:spacing w:after="160" w:line="259" w:lineRule="auto"/>
        <w:jc w:val="right"/>
        <w:rPr>
          <w:rFonts w:eastAsia="Calibri"/>
          <w:i/>
          <w:sz w:val="28"/>
          <w:szCs w:val="28"/>
          <w:lang w:eastAsia="en-US"/>
        </w:rPr>
      </w:pPr>
      <w:r>
        <w:rPr>
          <w:sz w:val="28"/>
          <w:szCs w:val="28"/>
        </w:rPr>
        <w:br w:type="page"/>
      </w:r>
      <w:r w:rsidR="00D16F22" w:rsidRPr="00A52AE3">
        <w:rPr>
          <w:rFonts w:eastAsia="Calibri"/>
          <w:i/>
          <w:sz w:val="28"/>
          <w:szCs w:val="28"/>
          <w:lang w:eastAsia="en-US"/>
        </w:rPr>
        <w:lastRenderedPageBreak/>
        <w:t>Приложение 1</w:t>
      </w:r>
    </w:p>
    <w:p w:rsidR="00CB5129" w:rsidRPr="009936CC" w:rsidRDefault="00CB5129" w:rsidP="00CB5129">
      <w:pPr>
        <w:jc w:val="center"/>
        <w:rPr>
          <w:b/>
          <w:sz w:val="28"/>
          <w:szCs w:val="28"/>
        </w:rPr>
      </w:pPr>
      <w:r w:rsidRPr="009936CC">
        <w:rPr>
          <w:b/>
          <w:sz w:val="28"/>
          <w:szCs w:val="28"/>
        </w:rPr>
        <w:t>Проекты нормативных правовых актов Санкт-Петербурга, разработанные Комитетом по науке и высшей школе в 2020 году</w:t>
      </w:r>
    </w:p>
    <w:p w:rsidR="00CB5129" w:rsidRPr="009936CC" w:rsidRDefault="00CB5129" w:rsidP="00CB5129"/>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413"/>
        <w:gridCol w:w="6951"/>
      </w:tblGrid>
      <w:tr w:rsidR="009936CC" w:rsidRPr="009936CC" w:rsidTr="00350B39">
        <w:tc>
          <w:tcPr>
            <w:tcW w:w="850" w:type="dxa"/>
            <w:shd w:val="clear" w:color="auto" w:fill="auto"/>
          </w:tcPr>
          <w:p w:rsidR="00CB5129" w:rsidRPr="009936CC" w:rsidRDefault="00CB5129" w:rsidP="00CB5129">
            <w:pPr>
              <w:jc w:val="center"/>
              <w:rPr>
                <w:b/>
                <w:sz w:val="26"/>
                <w:szCs w:val="26"/>
              </w:rPr>
            </w:pPr>
            <w:r w:rsidRPr="009936CC">
              <w:rPr>
                <w:b/>
                <w:sz w:val="26"/>
                <w:szCs w:val="26"/>
              </w:rPr>
              <w:t>№п/п</w:t>
            </w:r>
          </w:p>
        </w:tc>
        <w:tc>
          <w:tcPr>
            <w:tcW w:w="1413" w:type="dxa"/>
            <w:shd w:val="clear" w:color="auto" w:fill="auto"/>
          </w:tcPr>
          <w:p w:rsidR="00CB5129" w:rsidRPr="009936CC" w:rsidRDefault="00CB5129" w:rsidP="00CB5129">
            <w:pPr>
              <w:jc w:val="center"/>
              <w:rPr>
                <w:b/>
                <w:sz w:val="26"/>
                <w:szCs w:val="26"/>
              </w:rPr>
            </w:pPr>
            <w:r w:rsidRPr="009936CC">
              <w:rPr>
                <w:b/>
                <w:sz w:val="26"/>
                <w:szCs w:val="26"/>
              </w:rPr>
              <w:t xml:space="preserve">Дата </w:t>
            </w:r>
          </w:p>
        </w:tc>
        <w:tc>
          <w:tcPr>
            <w:tcW w:w="6951" w:type="dxa"/>
            <w:shd w:val="clear" w:color="auto" w:fill="auto"/>
          </w:tcPr>
          <w:p w:rsidR="00CB5129" w:rsidRPr="009936CC" w:rsidRDefault="00CB5129" w:rsidP="00CB5129">
            <w:pPr>
              <w:jc w:val="center"/>
              <w:rPr>
                <w:b/>
                <w:sz w:val="26"/>
                <w:szCs w:val="26"/>
              </w:rPr>
            </w:pPr>
            <w:r w:rsidRPr="009936CC">
              <w:rPr>
                <w:b/>
                <w:sz w:val="26"/>
                <w:szCs w:val="26"/>
              </w:rPr>
              <w:t>Наименование проекта</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w:t>
            </w:r>
          </w:p>
        </w:tc>
        <w:tc>
          <w:tcPr>
            <w:tcW w:w="1413" w:type="dxa"/>
            <w:shd w:val="clear" w:color="auto" w:fill="auto"/>
          </w:tcPr>
          <w:p w:rsidR="00CB5129" w:rsidRPr="009936CC" w:rsidRDefault="00CB5129" w:rsidP="00CB5129">
            <w:pPr>
              <w:rPr>
                <w:sz w:val="26"/>
                <w:szCs w:val="26"/>
              </w:rPr>
            </w:pPr>
            <w:r w:rsidRPr="009936CC">
              <w:rPr>
                <w:sz w:val="26"/>
                <w:szCs w:val="26"/>
              </w:rPr>
              <w:t>18.06.2020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24.08.2015 № 747»</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2.</w:t>
            </w:r>
          </w:p>
        </w:tc>
        <w:tc>
          <w:tcPr>
            <w:tcW w:w="1413" w:type="dxa"/>
            <w:shd w:val="clear" w:color="auto" w:fill="auto"/>
          </w:tcPr>
          <w:p w:rsidR="00CB5129" w:rsidRPr="009936CC" w:rsidRDefault="00CB5129" w:rsidP="00CB5129">
            <w:pPr>
              <w:rPr>
                <w:sz w:val="26"/>
                <w:szCs w:val="26"/>
              </w:rPr>
            </w:pPr>
            <w:r w:rsidRPr="009936CC">
              <w:rPr>
                <w:sz w:val="26"/>
                <w:szCs w:val="26"/>
              </w:rPr>
              <w:t>22.06.2020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«О предоставлении в 2020 году субсидий юридическим лицам (за исключением государственных (муниципальных) учреждений), имеющим место нахождения </w:t>
            </w:r>
            <w:r w:rsidRPr="009936CC">
              <w:rPr>
                <w:sz w:val="26"/>
                <w:szCs w:val="26"/>
              </w:rPr>
              <w:br/>
              <w:t>в Санкт-Петербурге, на подготовку и выпуск научных, научно-образовательных и научно-популярных периодических изданий в целях популяризации научных знаний»</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3.</w:t>
            </w:r>
          </w:p>
        </w:tc>
        <w:tc>
          <w:tcPr>
            <w:tcW w:w="1413" w:type="dxa"/>
            <w:shd w:val="clear" w:color="auto" w:fill="auto"/>
          </w:tcPr>
          <w:p w:rsidR="00CB5129" w:rsidRPr="009936CC" w:rsidRDefault="00CB5129" w:rsidP="00CB5129">
            <w:pPr>
              <w:rPr>
                <w:sz w:val="26"/>
                <w:szCs w:val="26"/>
              </w:rPr>
            </w:pPr>
            <w:r w:rsidRPr="009936CC">
              <w:rPr>
                <w:sz w:val="26"/>
                <w:szCs w:val="26"/>
              </w:rPr>
              <w:t>25.06.2020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постановления Правительства Санкт-Петербурга от 30.08.2012 № 921, от 29.05.2013 № 357, от 22.12.2014 № 1230»</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4.</w:t>
            </w:r>
          </w:p>
        </w:tc>
        <w:tc>
          <w:tcPr>
            <w:tcW w:w="1413" w:type="dxa"/>
            <w:shd w:val="clear" w:color="auto" w:fill="auto"/>
          </w:tcPr>
          <w:p w:rsidR="00CB5129" w:rsidRPr="009936CC" w:rsidRDefault="00CB5129" w:rsidP="00CB5129">
            <w:pPr>
              <w:rPr>
                <w:sz w:val="26"/>
                <w:szCs w:val="26"/>
              </w:rPr>
            </w:pPr>
            <w:r w:rsidRPr="009936CC">
              <w:rPr>
                <w:sz w:val="26"/>
                <w:szCs w:val="26"/>
              </w:rPr>
              <w:t>09.07.2020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постановления Правительства Санкт-Петербурга от 21.11.2005 № 1788 и от 23.05.2006 № 609»</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5.</w:t>
            </w:r>
          </w:p>
        </w:tc>
        <w:tc>
          <w:tcPr>
            <w:tcW w:w="1413" w:type="dxa"/>
            <w:shd w:val="clear" w:color="auto" w:fill="auto"/>
          </w:tcPr>
          <w:p w:rsidR="00CB5129" w:rsidRPr="009936CC" w:rsidRDefault="00CB5129" w:rsidP="00CB5129">
            <w:pPr>
              <w:rPr>
                <w:sz w:val="26"/>
                <w:szCs w:val="26"/>
              </w:rPr>
            </w:pPr>
            <w:r w:rsidRPr="009936CC">
              <w:rPr>
                <w:sz w:val="26"/>
                <w:szCs w:val="26"/>
              </w:rPr>
              <w:t>14.08.2020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изменения в постановление Правительства Санкт-Петербурга от 29.05.2013 № 357»</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6.</w:t>
            </w:r>
          </w:p>
        </w:tc>
        <w:tc>
          <w:tcPr>
            <w:tcW w:w="1413" w:type="dxa"/>
            <w:shd w:val="clear" w:color="auto" w:fill="auto"/>
          </w:tcPr>
          <w:p w:rsidR="00CB5129" w:rsidRPr="009936CC" w:rsidRDefault="00CB5129" w:rsidP="00CB5129">
            <w:pPr>
              <w:rPr>
                <w:sz w:val="26"/>
                <w:szCs w:val="26"/>
              </w:rPr>
            </w:pPr>
            <w:r w:rsidRPr="009936CC">
              <w:rPr>
                <w:sz w:val="26"/>
                <w:szCs w:val="26"/>
              </w:rPr>
              <w:t>17.08.2020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предоставлении в 2020 году субсидий физическим лицам в возрасте до 35 лет, являющимся молодыми учеными (за исключением студентов вузов, расположенных на территории Санкт-Петербурга, и аспирантов вузов, отраслевых и академических институтов, расположенных на территории Санкт-Петербурга), молодыми кандидатами наук вузов, отраслевых и академических институтов, расположенных на территории Санкт-Петербурга»</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7.</w:t>
            </w:r>
          </w:p>
        </w:tc>
        <w:tc>
          <w:tcPr>
            <w:tcW w:w="1413" w:type="dxa"/>
            <w:shd w:val="clear" w:color="auto" w:fill="auto"/>
          </w:tcPr>
          <w:p w:rsidR="00CB5129" w:rsidRPr="009936CC" w:rsidRDefault="00CB5129" w:rsidP="00CB5129">
            <w:pPr>
              <w:rPr>
                <w:sz w:val="26"/>
                <w:szCs w:val="26"/>
              </w:rPr>
            </w:pPr>
            <w:r w:rsidRPr="009936CC">
              <w:rPr>
                <w:sz w:val="26"/>
                <w:szCs w:val="26"/>
              </w:rPr>
              <w:t>01.09.2020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 xml:space="preserve">«О предоставлении в 2020 году субсидий юридическим лицам (за исключением государственных (муниципальных) учреждений), имеющим место нахождения </w:t>
            </w:r>
            <w:r w:rsidRPr="009936CC">
              <w:rPr>
                <w:sz w:val="26"/>
                <w:szCs w:val="26"/>
              </w:rPr>
              <w:br/>
              <w:t>в Санкт-Петербурге, и физическим лицам на проведение научных исследований и разработок в области сельского хозяйства»</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8.</w:t>
            </w:r>
          </w:p>
        </w:tc>
        <w:tc>
          <w:tcPr>
            <w:tcW w:w="1413" w:type="dxa"/>
            <w:shd w:val="clear" w:color="auto" w:fill="auto"/>
          </w:tcPr>
          <w:p w:rsidR="00CB5129" w:rsidRPr="009936CC" w:rsidRDefault="00CB5129" w:rsidP="00CB5129">
            <w:pPr>
              <w:rPr>
                <w:sz w:val="26"/>
                <w:szCs w:val="26"/>
              </w:rPr>
            </w:pPr>
            <w:r w:rsidRPr="009936CC">
              <w:rPr>
                <w:sz w:val="26"/>
                <w:szCs w:val="26"/>
              </w:rPr>
              <w:t>01.09.202</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отдельные постановления Правительства Санкт-Петербурга»</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lastRenderedPageBreak/>
              <w:t>9.</w:t>
            </w:r>
          </w:p>
        </w:tc>
        <w:tc>
          <w:tcPr>
            <w:tcW w:w="1413" w:type="dxa"/>
            <w:shd w:val="clear" w:color="auto" w:fill="auto"/>
          </w:tcPr>
          <w:p w:rsidR="00CB5129" w:rsidRPr="009936CC" w:rsidRDefault="00CB5129" w:rsidP="00CB5129">
            <w:pPr>
              <w:rPr>
                <w:sz w:val="26"/>
                <w:szCs w:val="26"/>
              </w:rPr>
            </w:pPr>
            <w:r w:rsidRPr="009936CC">
              <w:rPr>
                <w:sz w:val="26"/>
                <w:szCs w:val="26"/>
              </w:rPr>
              <w:t>09.09.2020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10.02.2004 № 176»</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10.</w:t>
            </w:r>
          </w:p>
        </w:tc>
        <w:tc>
          <w:tcPr>
            <w:tcW w:w="1413" w:type="dxa"/>
            <w:shd w:val="clear" w:color="auto" w:fill="auto"/>
          </w:tcPr>
          <w:p w:rsidR="00CB5129" w:rsidRPr="009936CC" w:rsidRDefault="00CB5129" w:rsidP="00CB5129">
            <w:pPr>
              <w:rPr>
                <w:sz w:val="26"/>
                <w:szCs w:val="26"/>
              </w:rPr>
            </w:pPr>
            <w:r w:rsidRPr="009936CC">
              <w:rPr>
                <w:sz w:val="26"/>
                <w:szCs w:val="26"/>
              </w:rPr>
              <w:t>09.09.2020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21.03.2007 № 299»</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11.</w:t>
            </w:r>
          </w:p>
        </w:tc>
        <w:tc>
          <w:tcPr>
            <w:tcW w:w="1413" w:type="dxa"/>
            <w:shd w:val="clear" w:color="auto" w:fill="auto"/>
          </w:tcPr>
          <w:p w:rsidR="00CB5129" w:rsidRPr="009936CC" w:rsidRDefault="00CB5129" w:rsidP="00CB5129">
            <w:pPr>
              <w:rPr>
                <w:sz w:val="26"/>
                <w:szCs w:val="26"/>
              </w:rPr>
            </w:pPr>
            <w:r w:rsidRPr="009936CC">
              <w:rPr>
                <w:sz w:val="26"/>
                <w:szCs w:val="26"/>
              </w:rPr>
              <w:t>14.09.2020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07.09.2015 № 792»</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12.</w:t>
            </w:r>
          </w:p>
        </w:tc>
        <w:tc>
          <w:tcPr>
            <w:tcW w:w="1413" w:type="dxa"/>
            <w:shd w:val="clear" w:color="auto" w:fill="auto"/>
          </w:tcPr>
          <w:p w:rsidR="00CB5129" w:rsidRPr="009936CC" w:rsidRDefault="00CB5129" w:rsidP="00CB5129">
            <w:pPr>
              <w:rPr>
                <w:sz w:val="26"/>
                <w:szCs w:val="26"/>
              </w:rPr>
            </w:pPr>
            <w:r w:rsidRPr="009936CC">
              <w:rPr>
                <w:sz w:val="26"/>
                <w:szCs w:val="26"/>
              </w:rPr>
              <w:t>18.09.2020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Порядке предоставления в 2020 году субсидий социально ориентированным некоммерческим организациям, осуществляющим деятельность в области науки и образования, реализующим аккредитованные программы высшего образования, в целях внедрения современных программ непрерывного образования»</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13.</w:t>
            </w:r>
          </w:p>
        </w:tc>
        <w:tc>
          <w:tcPr>
            <w:tcW w:w="1413" w:type="dxa"/>
            <w:shd w:val="clear" w:color="auto" w:fill="auto"/>
          </w:tcPr>
          <w:p w:rsidR="00CB5129" w:rsidRPr="009936CC" w:rsidRDefault="00CB5129" w:rsidP="00CB5129">
            <w:pPr>
              <w:rPr>
                <w:sz w:val="26"/>
                <w:szCs w:val="26"/>
              </w:rPr>
            </w:pPr>
            <w:r w:rsidRPr="009936CC">
              <w:rPr>
                <w:sz w:val="26"/>
                <w:szCs w:val="26"/>
              </w:rPr>
              <w:t>30.09.2020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 xml:space="preserve">«О Порядке предоставления в 2020 году грантов </w:t>
            </w:r>
            <w:r w:rsidRPr="009936CC">
              <w:rPr>
                <w:sz w:val="26"/>
                <w:szCs w:val="26"/>
              </w:rPr>
              <w:br/>
              <w:t>Санкт-Петербурга в сфере научной и научно-технической деятельности в форме субсидий и внесении изменений в постановление Правительства Санкт-Петербурга от 01.04.2008 № 319»</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14.</w:t>
            </w:r>
          </w:p>
        </w:tc>
        <w:tc>
          <w:tcPr>
            <w:tcW w:w="1413" w:type="dxa"/>
            <w:shd w:val="clear" w:color="auto" w:fill="auto"/>
          </w:tcPr>
          <w:p w:rsidR="00CB5129" w:rsidRPr="009936CC" w:rsidRDefault="00CB5129" w:rsidP="00CB5129">
            <w:pPr>
              <w:rPr>
                <w:sz w:val="26"/>
                <w:szCs w:val="26"/>
              </w:rPr>
            </w:pPr>
            <w:r w:rsidRPr="009936CC">
              <w:rPr>
                <w:sz w:val="26"/>
                <w:szCs w:val="26"/>
              </w:rPr>
              <w:t>07.10.2020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08.12.2010 № 1678»</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15.</w:t>
            </w:r>
          </w:p>
        </w:tc>
        <w:tc>
          <w:tcPr>
            <w:tcW w:w="1413" w:type="dxa"/>
            <w:shd w:val="clear" w:color="auto" w:fill="auto"/>
          </w:tcPr>
          <w:p w:rsidR="00CB5129" w:rsidRPr="009936CC" w:rsidRDefault="00CB5129" w:rsidP="00CB5129">
            <w:pPr>
              <w:rPr>
                <w:sz w:val="26"/>
                <w:szCs w:val="26"/>
              </w:rPr>
            </w:pPr>
            <w:r w:rsidRPr="009936CC">
              <w:rPr>
                <w:sz w:val="26"/>
                <w:szCs w:val="26"/>
              </w:rPr>
              <w:t>14.10.2020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внесении изменений в постановление Правительства Санкт-Петербурга от 28.07.2010 № 1015»</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16.</w:t>
            </w:r>
          </w:p>
        </w:tc>
        <w:tc>
          <w:tcPr>
            <w:tcW w:w="1413" w:type="dxa"/>
            <w:shd w:val="clear" w:color="auto" w:fill="auto"/>
          </w:tcPr>
          <w:p w:rsidR="00CB5129" w:rsidRPr="009936CC" w:rsidRDefault="00CB5129" w:rsidP="00CB5129">
            <w:pPr>
              <w:rPr>
                <w:sz w:val="26"/>
                <w:szCs w:val="26"/>
              </w:rPr>
            </w:pPr>
            <w:r w:rsidRPr="009936CC">
              <w:rPr>
                <w:sz w:val="26"/>
                <w:szCs w:val="26"/>
              </w:rPr>
              <w:t>14.10.2020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создании Санкт-Петербургского организационного комитета по подготовке и проведению Международного конгресса математиков в 2022 году в Санкт-Петербурге»</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17.</w:t>
            </w:r>
          </w:p>
        </w:tc>
        <w:tc>
          <w:tcPr>
            <w:tcW w:w="1413" w:type="dxa"/>
            <w:shd w:val="clear" w:color="auto" w:fill="auto"/>
          </w:tcPr>
          <w:p w:rsidR="00CB5129" w:rsidRPr="009936CC" w:rsidRDefault="00CB5129" w:rsidP="00CB5129">
            <w:pPr>
              <w:rPr>
                <w:sz w:val="26"/>
                <w:szCs w:val="26"/>
              </w:rPr>
            </w:pPr>
            <w:r w:rsidRPr="009936CC">
              <w:rPr>
                <w:sz w:val="26"/>
                <w:szCs w:val="26"/>
              </w:rPr>
              <w:t>03.11.2020</w:t>
            </w:r>
          </w:p>
        </w:tc>
        <w:tc>
          <w:tcPr>
            <w:tcW w:w="6951" w:type="dxa"/>
            <w:shd w:val="clear" w:color="auto" w:fill="auto"/>
          </w:tcPr>
          <w:p w:rsidR="00CB5129" w:rsidRPr="009936CC" w:rsidRDefault="00CB5129" w:rsidP="00CB5129">
            <w:pPr>
              <w:rPr>
                <w:sz w:val="26"/>
                <w:szCs w:val="26"/>
              </w:rPr>
            </w:pPr>
            <w:r w:rsidRPr="009936CC">
              <w:rPr>
                <w:sz w:val="26"/>
                <w:szCs w:val="26"/>
              </w:rPr>
              <w:t>Постановление Губернатора Санкт-Петербурга «О создании научно-образовательного центра мирового уровня «Искусственный интеллект в промышленности" и наблюдательного совета научно-образовательного центра мирового уровня «Искусственный интеллект в промышленности»</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18.</w:t>
            </w:r>
          </w:p>
        </w:tc>
        <w:tc>
          <w:tcPr>
            <w:tcW w:w="1413" w:type="dxa"/>
            <w:shd w:val="clear" w:color="auto" w:fill="auto"/>
          </w:tcPr>
          <w:p w:rsidR="00CB5129" w:rsidRPr="009936CC" w:rsidRDefault="00CB5129" w:rsidP="00CB5129">
            <w:pPr>
              <w:rPr>
                <w:sz w:val="26"/>
                <w:szCs w:val="26"/>
              </w:rPr>
            </w:pPr>
            <w:r w:rsidRPr="009936CC">
              <w:rPr>
                <w:sz w:val="26"/>
                <w:szCs w:val="26"/>
              </w:rPr>
              <w:t>05.11.2020</w:t>
            </w:r>
          </w:p>
        </w:tc>
        <w:tc>
          <w:tcPr>
            <w:tcW w:w="6951" w:type="dxa"/>
            <w:shd w:val="clear" w:color="auto" w:fill="auto"/>
          </w:tcPr>
          <w:p w:rsidR="00CB5129" w:rsidRPr="009936CC" w:rsidRDefault="00CB5129" w:rsidP="00CB5129">
            <w:pPr>
              <w:rPr>
                <w:sz w:val="26"/>
                <w:szCs w:val="26"/>
              </w:rPr>
            </w:pPr>
            <w:r w:rsidRPr="009936CC">
              <w:rPr>
                <w:sz w:val="26"/>
                <w:szCs w:val="26"/>
              </w:rPr>
              <w:t>Постановление Правительства Санкт-Петербурга «Об утверждении Порядка предоставления в 2020 году субсидии социально ориентированной некоммерческой организации в целях возмещения затрат, возникших в связи с проведением межвузовских чемпионатов по профессиональному мастерству в рамках реализации проекта FutureSkills и развития движения "Молодые профессионалы Ворлдскиллс Россия»</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19.</w:t>
            </w:r>
          </w:p>
        </w:tc>
        <w:tc>
          <w:tcPr>
            <w:tcW w:w="1413" w:type="dxa"/>
            <w:shd w:val="clear" w:color="auto" w:fill="auto"/>
          </w:tcPr>
          <w:p w:rsidR="00CB5129" w:rsidRPr="009936CC" w:rsidRDefault="00CB5129" w:rsidP="00CB5129">
            <w:pPr>
              <w:rPr>
                <w:sz w:val="26"/>
                <w:szCs w:val="26"/>
              </w:rPr>
            </w:pPr>
            <w:r w:rsidRPr="009936CC">
              <w:rPr>
                <w:sz w:val="26"/>
                <w:szCs w:val="26"/>
              </w:rPr>
              <w:t>23.11.2020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 xml:space="preserve">«О присуждении премий Правительства Санкт-Петербурга </w:t>
            </w:r>
            <w:r w:rsidRPr="009936CC">
              <w:rPr>
                <w:sz w:val="26"/>
                <w:szCs w:val="26"/>
              </w:rPr>
              <w:lastRenderedPageBreak/>
              <w:t xml:space="preserve">победителям конкурса на соискание премий Правительства Санкт-Петербурга за выполнение дипломных проектов </w:t>
            </w:r>
            <w:r w:rsidRPr="009936CC">
              <w:rPr>
                <w:sz w:val="26"/>
                <w:szCs w:val="26"/>
              </w:rPr>
              <w:br/>
              <w:t>по заданию исполнительных органов государственной власти Санкт-Петербурга в 2020 году»</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lastRenderedPageBreak/>
              <w:t>20.</w:t>
            </w:r>
          </w:p>
        </w:tc>
        <w:tc>
          <w:tcPr>
            <w:tcW w:w="1413" w:type="dxa"/>
            <w:shd w:val="clear" w:color="auto" w:fill="auto"/>
          </w:tcPr>
          <w:p w:rsidR="00CB5129" w:rsidRPr="009936CC" w:rsidRDefault="00CB5129" w:rsidP="00CB5129">
            <w:pPr>
              <w:rPr>
                <w:sz w:val="26"/>
                <w:szCs w:val="26"/>
              </w:rPr>
            </w:pPr>
            <w:r w:rsidRPr="009936CC">
              <w:rPr>
                <w:sz w:val="26"/>
                <w:szCs w:val="26"/>
              </w:rPr>
              <w:t>23.11.2020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 xml:space="preserve">«Об утверждении Порядка предоставления в 2020 году субсидий социально ориентированным некоммерческим организациям в целях возмещения затрат в связи </w:t>
            </w:r>
            <w:r w:rsidRPr="009936CC">
              <w:rPr>
                <w:sz w:val="26"/>
                <w:szCs w:val="26"/>
              </w:rPr>
              <w:br/>
              <w:t xml:space="preserve">с проведением мероприятий в формате «Точек кипения» </w:t>
            </w:r>
            <w:r w:rsidRPr="009936CC">
              <w:rPr>
                <w:sz w:val="26"/>
                <w:szCs w:val="26"/>
              </w:rPr>
              <w:br/>
              <w:t>в целях поддержки педагогических, молодежных, инженерных, научно-технологических, образовательно-культурных инициатив, профессий будущего»</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21.</w:t>
            </w:r>
          </w:p>
        </w:tc>
        <w:tc>
          <w:tcPr>
            <w:tcW w:w="1413" w:type="dxa"/>
            <w:shd w:val="clear" w:color="auto" w:fill="auto"/>
          </w:tcPr>
          <w:p w:rsidR="00CB5129" w:rsidRPr="009936CC" w:rsidRDefault="00CB5129" w:rsidP="00CB5129">
            <w:pPr>
              <w:rPr>
                <w:sz w:val="26"/>
                <w:szCs w:val="26"/>
              </w:rPr>
            </w:pPr>
            <w:r w:rsidRPr="009936CC">
              <w:rPr>
                <w:sz w:val="26"/>
                <w:szCs w:val="26"/>
              </w:rPr>
              <w:t>02.12.2020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 xml:space="preserve">«О присуждении премий Правительства Санкт-Петербурга победителям конкурса студенческих исследовательских работ по проблематике формирования толерантной среды </w:t>
            </w:r>
            <w:r w:rsidRPr="009936CC">
              <w:rPr>
                <w:sz w:val="26"/>
                <w:szCs w:val="26"/>
              </w:rPr>
              <w:br/>
              <w:t>в Санкт-Петербурге в 2020 году»</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22.</w:t>
            </w:r>
          </w:p>
        </w:tc>
        <w:tc>
          <w:tcPr>
            <w:tcW w:w="1413" w:type="dxa"/>
            <w:shd w:val="clear" w:color="auto" w:fill="auto"/>
          </w:tcPr>
          <w:p w:rsidR="00CB5129" w:rsidRPr="009936CC" w:rsidRDefault="00CB5129" w:rsidP="00CB5129">
            <w:pPr>
              <w:rPr>
                <w:sz w:val="26"/>
                <w:szCs w:val="26"/>
              </w:rPr>
            </w:pPr>
            <w:r w:rsidRPr="009936CC">
              <w:rPr>
                <w:sz w:val="26"/>
                <w:szCs w:val="26"/>
              </w:rPr>
              <w:t>11.12.2020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«Об утверждении Порядка предоставления в 2020 году гранта в форме субсидии федеральному государственному автономному образовательному учреждению высшего образования «Санкт-Петербургский политехнический университет Петра Великого» в целях софинансирования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r>
      <w:tr w:rsidR="009936CC" w:rsidRPr="009936CC" w:rsidTr="00350B39">
        <w:tc>
          <w:tcPr>
            <w:tcW w:w="850" w:type="dxa"/>
            <w:shd w:val="clear" w:color="auto" w:fill="auto"/>
          </w:tcPr>
          <w:p w:rsidR="00CB5129" w:rsidRPr="009936CC" w:rsidRDefault="00CB5129" w:rsidP="00CB5129">
            <w:pPr>
              <w:rPr>
                <w:sz w:val="26"/>
                <w:szCs w:val="26"/>
              </w:rPr>
            </w:pPr>
            <w:r w:rsidRPr="009936CC">
              <w:rPr>
                <w:sz w:val="26"/>
                <w:szCs w:val="26"/>
              </w:rPr>
              <w:t>23.</w:t>
            </w:r>
          </w:p>
        </w:tc>
        <w:tc>
          <w:tcPr>
            <w:tcW w:w="1413" w:type="dxa"/>
            <w:shd w:val="clear" w:color="auto" w:fill="auto"/>
          </w:tcPr>
          <w:p w:rsidR="00CB5129" w:rsidRPr="009936CC" w:rsidRDefault="00CB5129" w:rsidP="00CB5129">
            <w:pPr>
              <w:rPr>
                <w:sz w:val="26"/>
                <w:szCs w:val="26"/>
              </w:rPr>
            </w:pPr>
            <w:r w:rsidRPr="009936CC">
              <w:rPr>
                <w:sz w:val="26"/>
                <w:szCs w:val="26"/>
              </w:rPr>
              <w:t>21.12.2020</w:t>
            </w:r>
          </w:p>
        </w:tc>
        <w:tc>
          <w:tcPr>
            <w:tcW w:w="6951" w:type="dxa"/>
            <w:shd w:val="clear" w:color="auto" w:fill="auto"/>
          </w:tcPr>
          <w:p w:rsidR="00CB5129" w:rsidRPr="009936CC" w:rsidRDefault="00CB5129" w:rsidP="00CB5129">
            <w:pPr>
              <w:rPr>
                <w:sz w:val="26"/>
                <w:szCs w:val="26"/>
              </w:rPr>
            </w:pPr>
            <w:r w:rsidRPr="009936CC">
              <w:rPr>
                <w:sz w:val="26"/>
                <w:szCs w:val="26"/>
              </w:rPr>
              <w:t xml:space="preserve">Постановление Правительства Санкт-Петербурга </w:t>
            </w:r>
            <w:r w:rsidRPr="009936CC">
              <w:rPr>
                <w:sz w:val="26"/>
                <w:szCs w:val="26"/>
              </w:rPr>
              <w:br/>
              <w:t>«О присуждении премий Правительства Санкт-Петербурга за выдающиеся научные результаты в области науки и техники в 2020 году»</w:t>
            </w:r>
          </w:p>
        </w:tc>
      </w:tr>
    </w:tbl>
    <w:p w:rsidR="00CB5129" w:rsidRPr="009936CC" w:rsidRDefault="00CB5129" w:rsidP="00CB5129">
      <w:pPr>
        <w:spacing w:line="276" w:lineRule="auto"/>
        <w:ind w:firstLine="720"/>
        <w:jc w:val="right"/>
        <w:rPr>
          <w:sz w:val="26"/>
          <w:szCs w:val="26"/>
        </w:rPr>
      </w:pPr>
    </w:p>
    <w:p w:rsidR="00D16F22" w:rsidRPr="009936CC" w:rsidRDefault="00D16F22" w:rsidP="00D16F22">
      <w:pPr>
        <w:spacing w:line="276" w:lineRule="auto"/>
        <w:ind w:firstLine="720"/>
        <w:jc w:val="right"/>
        <w:rPr>
          <w:i/>
          <w:sz w:val="28"/>
          <w:szCs w:val="28"/>
          <w:lang w:eastAsia="en-US"/>
        </w:rPr>
      </w:pPr>
    </w:p>
    <w:p w:rsidR="00CB5129" w:rsidRPr="009936CC" w:rsidRDefault="00CB5129" w:rsidP="00D16F22">
      <w:pPr>
        <w:spacing w:line="276" w:lineRule="auto"/>
        <w:ind w:firstLine="720"/>
        <w:jc w:val="right"/>
        <w:rPr>
          <w:i/>
          <w:sz w:val="28"/>
          <w:szCs w:val="28"/>
          <w:lang w:eastAsia="en-US"/>
        </w:rPr>
      </w:pPr>
    </w:p>
    <w:p w:rsidR="00CB5129" w:rsidRPr="009936CC" w:rsidRDefault="00CB5129" w:rsidP="00D16F22">
      <w:pPr>
        <w:spacing w:line="276" w:lineRule="auto"/>
        <w:ind w:firstLine="720"/>
        <w:jc w:val="right"/>
        <w:rPr>
          <w:i/>
          <w:sz w:val="28"/>
          <w:szCs w:val="28"/>
          <w:lang w:eastAsia="en-US"/>
        </w:rPr>
      </w:pPr>
    </w:p>
    <w:p w:rsidR="00CB5129" w:rsidRPr="009936CC" w:rsidRDefault="00CB5129" w:rsidP="00D16F22">
      <w:pPr>
        <w:spacing w:line="276" w:lineRule="auto"/>
        <w:ind w:firstLine="720"/>
        <w:jc w:val="right"/>
        <w:rPr>
          <w:i/>
          <w:sz w:val="28"/>
          <w:szCs w:val="28"/>
          <w:lang w:eastAsia="en-US"/>
        </w:rPr>
      </w:pPr>
    </w:p>
    <w:p w:rsidR="00CB5129" w:rsidRPr="009936CC"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CB5129" w:rsidRDefault="00CB5129" w:rsidP="00D16F22">
      <w:pPr>
        <w:spacing w:line="276" w:lineRule="auto"/>
        <w:ind w:firstLine="720"/>
        <w:jc w:val="right"/>
        <w:rPr>
          <w:i/>
          <w:sz w:val="28"/>
          <w:szCs w:val="28"/>
          <w:lang w:eastAsia="en-US"/>
        </w:rPr>
      </w:pPr>
    </w:p>
    <w:p w:rsidR="00765D93" w:rsidRDefault="00765D93" w:rsidP="00A52AE3">
      <w:pPr>
        <w:spacing w:after="160" w:line="259" w:lineRule="auto"/>
        <w:jc w:val="right"/>
        <w:rPr>
          <w:rFonts w:eastAsia="Calibri"/>
          <w:i/>
          <w:sz w:val="28"/>
          <w:szCs w:val="28"/>
          <w:lang w:eastAsia="en-US"/>
        </w:rPr>
      </w:pPr>
    </w:p>
    <w:p w:rsidR="002E0A52" w:rsidRPr="00A52AE3" w:rsidRDefault="002E0A52" w:rsidP="00A52AE3">
      <w:pPr>
        <w:spacing w:after="160" w:line="259" w:lineRule="auto"/>
        <w:jc w:val="right"/>
        <w:rPr>
          <w:rFonts w:eastAsia="Calibri"/>
          <w:i/>
          <w:sz w:val="28"/>
          <w:szCs w:val="28"/>
          <w:lang w:eastAsia="en-US"/>
        </w:rPr>
      </w:pPr>
      <w:r w:rsidRPr="00A52AE3">
        <w:rPr>
          <w:rFonts w:eastAsia="Calibri"/>
          <w:i/>
          <w:sz w:val="28"/>
          <w:szCs w:val="28"/>
          <w:lang w:eastAsia="en-US"/>
        </w:rPr>
        <w:t xml:space="preserve">Приложение </w:t>
      </w:r>
      <w:r w:rsidR="002227FF" w:rsidRPr="00A52AE3">
        <w:rPr>
          <w:rFonts w:eastAsia="Calibri"/>
          <w:i/>
          <w:sz w:val="28"/>
          <w:szCs w:val="28"/>
          <w:lang w:eastAsia="en-US"/>
        </w:rPr>
        <w:t>2</w:t>
      </w:r>
    </w:p>
    <w:p w:rsidR="0074010A" w:rsidRPr="000F6972" w:rsidRDefault="0074010A" w:rsidP="0074010A">
      <w:pPr>
        <w:widowControl w:val="0"/>
        <w:autoSpaceDE w:val="0"/>
        <w:autoSpaceDN w:val="0"/>
        <w:adjustRightInd w:val="0"/>
        <w:spacing w:line="276" w:lineRule="auto"/>
        <w:jc w:val="center"/>
        <w:rPr>
          <w:sz w:val="28"/>
          <w:szCs w:val="28"/>
        </w:rPr>
      </w:pPr>
      <w:r w:rsidRPr="000F6972">
        <w:rPr>
          <w:b/>
          <w:sz w:val="28"/>
          <w:szCs w:val="28"/>
        </w:rPr>
        <w:t>Ведомственная принадлежность государственных гражданских вузов Санкт-Петербурга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61"/>
      </w:tblGrid>
      <w:tr w:rsidR="0074010A" w:rsidRPr="000F6972" w:rsidTr="00C618AB">
        <w:trPr>
          <w:trHeight w:val="825"/>
        </w:trPr>
        <w:tc>
          <w:tcPr>
            <w:tcW w:w="6345" w:type="dxa"/>
            <w:shd w:val="clear" w:color="auto" w:fill="auto"/>
            <w:hideMark/>
          </w:tcPr>
          <w:p w:rsidR="0074010A" w:rsidRPr="000F6972" w:rsidRDefault="0074010A" w:rsidP="0074010A">
            <w:pPr>
              <w:widowControl w:val="0"/>
              <w:autoSpaceDE w:val="0"/>
              <w:autoSpaceDN w:val="0"/>
              <w:adjustRightInd w:val="0"/>
              <w:jc w:val="center"/>
              <w:rPr>
                <w:rFonts w:eastAsia="Calibri"/>
                <w:b/>
                <w:sz w:val="28"/>
                <w:szCs w:val="28"/>
              </w:rPr>
            </w:pPr>
            <w:r w:rsidRPr="000F6972">
              <w:rPr>
                <w:rFonts w:eastAsia="Calibri"/>
                <w:b/>
                <w:sz w:val="28"/>
                <w:szCs w:val="28"/>
              </w:rPr>
              <w:t>Наименование образовательной организации</w:t>
            </w:r>
          </w:p>
        </w:tc>
        <w:tc>
          <w:tcPr>
            <w:tcW w:w="3261" w:type="dxa"/>
            <w:shd w:val="clear" w:color="auto" w:fill="auto"/>
            <w:hideMark/>
          </w:tcPr>
          <w:p w:rsidR="0074010A" w:rsidRPr="000F6972" w:rsidRDefault="0074010A" w:rsidP="0074010A">
            <w:pPr>
              <w:widowControl w:val="0"/>
              <w:autoSpaceDE w:val="0"/>
              <w:autoSpaceDN w:val="0"/>
              <w:adjustRightInd w:val="0"/>
              <w:jc w:val="center"/>
              <w:rPr>
                <w:rFonts w:eastAsia="Calibri"/>
                <w:b/>
                <w:sz w:val="28"/>
                <w:szCs w:val="28"/>
              </w:rPr>
            </w:pPr>
            <w:r w:rsidRPr="000F6972">
              <w:rPr>
                <w:rFonts w:eastAsia="Calibri"/>
                <w:b/>
                <w:sz w:val="28"/>
                <w:szCs w:val="28"/>
              </w:rPr>
              <w:t>Ведомственная принадлежность</w:t>
            </w:r>
          </w:p>
        </w:tc>
      </w:tr>
      <w:tr w:rsidR="0074010A" w:rsidRPr="000F6972" w:rsidTr="00C618AB">
        <w:trPr>
          <w:trHeight w:val="613"/>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университет</w:t>
            </w:r>
          </w:p>
        </w:tc>
        <w:tc>
          <w:tcPr>
            <w:tcW w:w="3261" w:type="dxa"/>
            <w:vMerge w:val="restart"/>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Правительство Российской Федерации</w:t>
            </w:r>
          </w:p>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1515"/>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филиал Национального исследовательского университета «Высшая школа экономики»</w:t>
            </w:r>
          </w:p>
        </w:tc>
        <w:tc>
          <w:tcPr>
            <w:tcW w:w="3261" w:type="dxa"/>
            <w:vMerge/>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1350"/>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Северо-Западный институт управления - филиал Российской академии народного хозяйства и государственной службы при Президенте Российской Федерации</w:t>
            </w:r>
          </w:p>
        </w:tc>
        <w:tc>
          <w:tcPr>
            <w:tcW w:w="3261" w:type="dxa"/>
            <w:vMerge/>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1410"/>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филиал Финансового университета при Правительстве Российской Федерации</w:t>
            </w:r>
          </w:p>
        </w:tc>
        <w:tc>
          <w:tcPr>
            <w:tcW w:w="3261" w:type="dxa"/>
            <w:vMerge/>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717"/>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горный университет</w:t>
            </w:r>
          </w:p>
        </w:tc>
        <w:tc>
          <w:tcPr>
            <w:tcW w:w="3261" w:type="dxa"/>
            <w:vMerge w:val="restart"/>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науки и высшего образования Российской Федерации</w:t>
            </w:r>
          </w:p>
        </w:tc>
      </w:tr>
      <w:tr w:rsidR="0074010A" w:rsidRPr="000F6972" w:rsidTr="00C618AB">
        <w:trPr>
          <w:trHeight w:val="703"/>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политехнический университет Петра Великого</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103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технологический институт (технический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45"/>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 xml:space="preserve">Санкт-Петербургский государственный электротехнический университет «ЛЭТИ» </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74"/>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Российский государственный гидрометеорологический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556"/>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университет аэрокосмического приборостроения</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556"/>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Балтийский государственный технический университет «ВОЕНМЕХ» им. Д.Ф. Устинова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82"/>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Национальный исследовательский университет ИТМО</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8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lastRenderedPageBreak/>
              <w:t>Санкт-Петербургский государственный университет промышленных технологий и дизайна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7"/>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морской технический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706"/>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архитектурно-строительный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89"/>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лесотехнический университет им. С.М. Кирова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82"/>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национальный исследовательский Академический университет им. Ж.И. Алферова Российской академии наук</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557"/>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экономический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45"/>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 xml:space="preserve">Санкт-Петербургская государственная художественно-промышленная академия </w:t>
            </w:r>
          </w:p>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им. А.Л. Штиглица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89"/>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Высшая школа народных искусств (академия)</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89"/>
        </w:trPr>
        <w:tc>
          <w:tcPr>
            <w:tcW w:w="6345"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Российский государственный педагогический университет им. А.И. Герцена</w:t>
            </w:r>
          </w:p>
        </w:tc>
        <w:tc>
          <w:tcPr>
            <w:tcW w:w="3261"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просвещения Российской Федерации</w:t>
            </w:r>
          </w:p>
        </w:tc>
      </w:tr>
      <w:tr w:rsidR="0074010A" w:rsidRPr="000F6972" w:rsidTr="00C618AB">
        <w:trPr>
          <w:trHeight w:val="543"/>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институт кино и телевидения</w:t>
            </w:r>
          </w:p>
        </w:tc>
        <w:tc>
          <w:tcPr>
            <w:tcW w:w="3261" w:type="dxa"/>
            <w:vMerge w:val="restart"/>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культуры Российской Федерации</w:t>
            </w:r>
          </w:p>
        </w:tc>
      </w:tr>
      <w:tr w:rsidR="0074010A" w:rsidRPr="000F6972" w:rsidTr="00C618AB">
        <w:trPr>
          <w:trHeight w:val="75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институт культуры</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Академия Русского балета им. А.Я. Вагановой</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70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Санкт-Петербургская государственная консерватория им. Н.А. Римского-Корсакова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7"/>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Российский государственный институт сценических искусств</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1274"/>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Санкт-Петербургская академия художеств имени Ильи Репина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8"/>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 xml:space="preserve">Первый Санкт-Петербургский государственный медицинский университет им. акад. И.П. Павлова </w:t>
            </w:r>
          </w:p>
        </w:tc>
        <w:tc>
          <w:tcPr>
            <w:tcW w:w="3261" w:type="dxa"/>
            <w:vMerge w:val="restart"/>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здравоохранения Российской Федерации</w:t>
            </w:r>
          </w:p>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8"/>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 xml:space="preserve">Санкт-Петербургский государственный педиатрический медицинский университет </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703"/>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Санкт-Петербургская государственный химико-фармацевтический университет</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68"/>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lastRenderedPageBreak/>
              <w:t>Северо-Западный государственный медицинский университет им. И.И. Мечникова</w:t>
            </w:r>
          </w:p>
        </w:tc>
        <w:tc>
          <w:tcPr>
            <w:tcW w:w="3261" w:type="dxa"/>
            <w:vMerge/>
            <w:shd w:val="clear" w:color="auto" w:fill="auto"/>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694"/>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университет ветеринарной медицины</w:t>
            </w:r>
          </w:p>
        </w:tc>
        <w:tc>
          <w:tcPr>
            <w:tcW w:w="3261" w:type="dxa"/>
            <w:vMerge w:val="restart"/>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сельского хозяйства Российской Федерации</w:t>
            </w:r>
          </w:p>
        </w:tc>
      </w:tr>
      <w:tr w:rsidR="0074010A" w:rsidRPr="000F6972" w:rsidTr="00C618AB">
        <w:trPr>
          <w:trHeight w:val="713"/>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аграрный университет</w:t>
            </w:r>
          </w:p>
        </w:tc>
        <w:tc>
          <w:tcPr>
            <w:tcW w:w="3261" w:type="dxa"/>
            <w:vMerge/>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p>
        </w:tc>
      </w:tr>
      <w:tr w:rsidR="0074010A" w:rsidRPr="000F6972" w:rsidTr="00C618AB">
        <w:trPr>
          <w:trHeight w:val="978"/>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Национальный государственный университет физической культуры, спорта и здоровья         им. П.Ф. Лесгафта, Санкт-Петербург</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спорта Российской Федерации</w:t>
            </w:r>
          </w:p>
        </w:tc>
      </w:tr>
      <w:tr w:rsidR="0074010A" w:rsidRPr="000F6972" w:rsidTr="00C618AB">
        <w:trPr>
          <w:trHeight w:val="1335"/>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институт (филиал) Всероссийского государственного университета юстиции (РПА Минюста России)</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Министерство юстиции Российской Федерации</w:t>
            </w:r>
          </w:p>
        </w:tc>
      </w:tr>
      <w:tr w:rsidR="0074010A" w:rsidRPr="000F6972" w:rsidTr="00C618AB">
        <w:trPr>
          <w:trHeight w:val="916"/>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Петербургский государственный университет путей сообщения Императора Александра I</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Федеральное агентство железнодорожного транспорта</w:t>
            </w:r>
          </w:p>
        </w:tc>
      </w:tr>
      <w:tr w:rsidR="0074010A" w:rsidRPr="000F6972" w:rsidTr="00C618AB">
        <w:trPr>
          <w:trHeight w:val="931"/>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университет телекоммуникаций                                     им. проф. М.А. Бонч-Бруевича</w:t>
            </w:r>
          </w:p>
        </w:tc>
        <w:tc>
          <w:tcPr>
            <w:tcW w:w="3261" w:type="dxa"/>
            <w:shd w:val="clear" w:color="auto" w:fill="auto"/>
            <w:hideMark/>
          </w:tcPr>
          <w:p w:rsidR="0074010A" w:rsidRPr="000F6972" w:rsidRDefault="00917309" w:rsidP="0074010A">
            <w:pPr>
              <w:widowControl w:val="0"/>
              <w:autoSpaceDE w:val="0"/>
              <w:autoSpaceDN w:val="0"/>
              <w:adjustRightInd w:val="0"/>
              <w:rPr>
                <w:rFonts w:eastAsia="Calibri"/>
                <w:sz w:val="28"/>
                <w:szCs w:val="28"/>
              </w:rPr>
            </w:pPr>
            <w:r w:rsidRPr="000F6972">
              <w:rPr>
                <w:rFonts w:eastAsia="Calibri"/>
                <w:sz w:val="28"/>
                <w:szCs w:val="28"/>
              </w:rPr>
              <w:t>Министерство цифрового развития</w:t>
            </w:r>
            <w:r w:rsidR="00BA52CB" w:rsidRPr="000F6972">
              <w:rPr>
                <w:rFonts w:eastAsia="Calibri"/>
                <w:sz w:val="28"/>
                <w:szCs w:val="28"/>
              </w:rPr>
              <w:t>,</w:t>
            </w:r>
            <w:r w:rsidRPr="000F6972">
              <w:rPr>
                <w:rFonts w:eastAsia="Calibri"/>
                <w:sz w:val="28"/>
                <w:szCs w:val="28"/>
              </w:rPr>
              <w:t xml:space="preserve"> связи и массовых коммуникаций Российской Федерации</w:t>
            </w:r>
          </w:p>
        </w:tc>
      </w:tr>
      <w:tr w:rsidR="0074010A" w:rsidRPr="000F6972" w:rsidTr="00C618AB">
        <w:trPr>
          <w:trHeight w:val="674"/>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университет гражданской авиации</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Федеральное агентство воздушного транспорта</w:t>
            </w:r>
          </w:p>
        </w:tc>
      </w:tr>
      <w:tr w:rsidR="0074010A" w:rsidRPr="000F6972" w:rsidTr="00C618AB">
        <w:trPr>
          <w:trHeight w:val="969"/>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Государственный университет морского и речного флота им. адмирала С.О. Макарова</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Федеральное агентство морского и речного транспорта</w:t>
            </w:r>
          </w:p>
        </w:tc>
      </w:tr>
      <w:tr w:rsidR="0074010A" w:rsidRPr="000F6972" w:rsidTr="00C618AB">
        <w:trPr>
          <w:trHeight w:val="1128"/>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им. В.Б. Бобкова филиал Российской таможенной академии</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Федеральная таможенная служба</w:t>
            </w:r>
          </w:p>
        </w:tc>
      </w:tr>
      <w:tr w:rsidR="0074010A" w:rsidRPr="000F6972" w:rsidTr="00C618AB">
        <w:trPr>
          <w:trHeight w:val="1260"/>
        </w:trPr>
        <w:tc>
          <w:tcPr>
            <w:tcW w:w="6345"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Северо-Западный филиал Российского государственного университета правосудия               (г. Санкт-Петербург)</w:t>
            </w:r>
          </w:p>
        </w:tc>
        <w:tc>
          <w:tcPr>
            <w:tcW w:w="3261" w:type="dxa"/>
            <w:shd w:val="clear" w:color="auto" w:fill="auto"/>
            <w:hideMark/>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Верховный Суд Российской Федерации</w:t>
            </w:r>
          </w:p>
        </w:tc>
      </w:tr>
      <w:tr w:rsidR="0074010A" w:rsidRPr="000F6972" w:rsidTr="00C618AB">
        <w:trPr>
          <w:trHeight w:val="1305"/>
        </w:trPr>
        <w:tc>
          <w:tcPr>
            <w:tcW w:w="6345"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Санкт-Петербургский государственный институт психологии и социальной работы</w:t>
            </w:r>
          </w:p>
        </w:tc>
        <w:tc>
          <w:tcPr>
            <w:tcW w:w="3261"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Правительство          Санкт-Петербурга</w:t>
            </w:r>
          </w:p>
        </w:tc>
      </w:tr>
      <w:tr w:rsidR="0074010A" w:rsidRPr="000F6972" w:rsidTr="00C618AB">
        <w:trPr>
          <w:trHeight w:val="1200"/>
        </w:trPr>
        <w:tc>
          <w:tcPr>
            <w:tcW w:w="6345"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 xml:space="preserve">Ленинградский государственный университет </w:t>
            </w:r>
          </w:p>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им. А.С. Пушкина</w:t>
            </w:r>
          </w:p>
        </w:tc>
        <w:tc>
          <w:tcPr>
            <w:tcW w:w="3261" w:type="dxa"/>
            <w:shd w:val="clear" w:color="auto" w:fill="auto"/>
          </w:tcPr>
          <w:p w:rsidR="0074010A" w:rsidRPr="000F6972" w:rsidRDefault="0074010A" w:rsidP="0074010A">
            <w:pPr>
              <w:widowControl w:val="0"/>
              <w:autoSpaceDE w:val="0"/>
              <w:autoSpaceDN w:val="0"/>
              <w:adjustRightInd w:val="0"/>
              <w:jc w:val="both"/>
              <w:rPr>
                <w:rFonts w:eastAsia="Calibri"/>
                <w:sz w:val="28"/>
                <w:szCs w:val="28"/>
              </w:rPr>
            </w:pPr>
            <w:r w:rsidRPr="000F6972">
              <w:rPr>
                <w:rFonts w:eastAsia="Calibri"/>
                <w:sz w:val="28"/>
                <w:szCs w:val="28"/>
              </w:rPr>
              <w:t>Правительство Ленинградской области</w:t>
            </w:r>
          </w:p>
        </w:tc>
      </w:tr>
    </w:tbl>
    <w:p w:rsidR="0074010A" w:rsidRPr="000F6972" w:rsidRDefault="0074010A" w:rsidP="009B28D7">
      <w:pPr>
        <w:spacing w:line="276" w:lineRule="auto"/>
        <w:ind w:firstLine="720"/>
        <w:rPr>
          <w:sz w:val="28"/>
          <w:szCs w:val="28"/>
        </w:rPr>
        <w:sectPr w:rsidR="0074010A" w:rsidRPr="000F6972" w:rsidSect="003C6142">
          <w:headerReference w:type="default" r:id="rId72"/>
          <w:footerReference w:type="even" r:id="rId73"/>
          <w:footerReference w:type="default" r:id="rId74"/>
          <w:pgSz w:w="11906" w:h="16838"/>
          <w:pgMar w:top="567" w:right="707" w:bottom="567" w:left="1701" w:header="709" w:footer="709" w:gutter="0"/>
          <w:cols w:space="708"/>
          <w:titlePg/>
          <w:docGrid w:linePitch="360"/>
        </w:sectPr>
      </w:pPr>
    </w:p>
    <w:p w:rsidR="00C93E0B" w:rsidRPr="000F6972" w:rsidRDefault="00106ECE" w:rsidP="00A52AE3">
      <w:pPr>
        <w:spacing w:after="160" w:line="259" w:lineRule="auto"/>
        <w:jc w:val="right"/>
        <w:rPr>
          <w:rFonts w:eastAsia="Calibri"/>
          <w:i/>
          <w:sz w:val="28"/>
          <w:szCs w:val="28"/>
          <w:lang w:eastAsia="en-US"/>
        </w:rPr>
      </w:pPr>
      <w:r w:rsidRPr="000F6972">
        <w:rPr>
          <w:rFonts w:eastAsia="Calibri"/>
          <w:i/>
          <w:sz w:val="28"/>
          <w:szCs w:val="28"/>
          <w:lang w:eastAsia="en-US"/>
        </w:rPr>
        <w:lastRenderedPageBreak/>
        <w:t xml:space="preserve">Приложение </w:t>
      </w:r>
      <w:r w:rsidR="004F4DA1">
        <w:rPr>
          <w:rFonts w:eastAsia="Calibri"/>
          <w:i/>
          <w:sz w:val="28"/>
          <w:szCs w:val="28"/>
          <w:lang w:eastAsia="en-US"/>
        </w:rPr>
        <w:t>3</w:t>
      </w:r>
    </w:p>
    <w:p w:rsidR="00FB2E0F" w:rsidRPr="000F6972" w:rsidRDefault="00792B61" w:rsidP="00792B61">
      <w:pPr>
        <w:spacing w:after="160"/>
        <w:jc w:val="center"/>
        <w:rPr>
          <w:rFonts w:eastAsia="Calibri"/>
          <w:b/>
          <w:sz w:val="28"/>
          <w:szCs w:val="28"/>
          <w:lang w:eastAsia="en-US"/>
        </w:rPr>
      </w:pPr>
      <w:r w:rsidRPr="000F6972">
        <w:rPr>
          <w:rFonts w:eastAsia="Calibri"/>
          <w:b/>
          <w:sz w:val="28"/>
          <w:szCs w:val="28"/>
          <w:lang w:eastAsia="en-US"/>
        </w:rPr>
        <w:t>Динамика ч</w:t>
      </w:r>
      <w:r w:rsidR="00FB2E0F" w:rsidRPr="000F6972">
        <w:rPr>
          <w:rFonts w:eastAsia="Calibri"/>
          <w:b/>
          <w:sz w:val="28"/>
          <w:szCs w:val="28"/>
          <w:lang w:eastAsia="en-US"/>
        </w:rPr>
        <w:t>исленност</w:t>
      </w:r>
      <w:r w:rsidRPr="000F6972">
        <w:rPr>
          <w:rFonts w:eastAsia="Calibri"/>
          <w:b/>
          <w:sz w:val="28"/>
          <w:szCs w:val="28"/>
          <w:lang w:eastAsia="en-US"/>
        </w:rPr>
        <w:t>и</w:t>
      </w:r>
      <w:r w:rsidR="00FB2E0F" w:rsidRPr="000F6972">
        <w:rPr>
          <w:rFonts w:eastAsia="Calibri"/>
          <w:b/>
          <w:sz w:val="28"/>
          <w:szCs w:val="28"/>
          <w:lang w:eastAsia="en-US"/>
        </w:rPr>
        <w:t xml:space="preserve"> иностранных студентов </w:t>
      </w:r>
      <w:r w:rsidRPr="000F6972">
        <w:rPr>
          <w:rFonts w:eastAsia="Calibri"/>
          <w:b/>
          <w:sz w:val="28"/>
          <w:szCs w:val="28"/>
          <w:lang w:eastAsia="en-US"/>
        </w:rPr>
        <w:t>(программы бакалавриата, специалитета и магистратуры) и аспирантов</w:t>
      </w:r>
      <w:r w:rsidR="00FB2E0F" w:rsidRPr="000F6972">
        <w:rPr>
          <w:rFonts w:eastAsia="Calibri"/>
          <w:b/>
          <w:sz w:val="28"/>
          <w:szCs w:val="28"/>
          <w:lang w:eastAsia="en-US"/>
        </w:rPr>
        <w:t xml:space="preserve"> </w:t>
      </w:r>
      <w:r w:rsidRPr="000F6972">
        <w:rPr>
          <w:rFonts w:eastAsia="Calibri"/>
          <w:b/>
          <w:sz w:val="28"/>
          <w:szCs w:val="28"/>
          <w:lang w:eastAsia="en-US"/>
        </w:rPr>
        <w:t xml:space="preserve">      </w:t>
      </w:r>
      <w:r w:rsidR="00FB2E0F" w:rsidRPr="000F6972">
        <w:rPr>
          <w:rFonts w:eastAsia="Calibri"/>
          <w:b/>
          <w:sz w:val="28"/>
          <w:szCs w:val="28"/>
          <w:lang w:eastAsia="en-US"/>
        </w:rPr>
        <w:t>вуз</w:t>
      </w:r>
      <w:r w:rsidRPr="000F6972">
        <w:rPr>
          <w:rFonts w:eastAsia="Calibri"/>
          <w:b/>
          <w:sz w:val="28"/>
          <w:szCs w:val="28"/>
          <w:lang w:eastAsia="en-US"/>
        </w:rPr>
        <w:t>ов</w:t>
      </w:r>
      <w:r w:rsidR="00FB2E0F" w:rsidRPr="000F6972">
        <w:rPr>
          <w:rFonts w:eastAsia="Calibri"/>
          <w:b/>
          <w:sz w:val="28"/>
          <w:szCs w:val="28"/>
          <w:lang w:eastAsia="en-US"/>
        </w:rPr>
        <w:t xml:space="preserve"> Санкт-Петербурга</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850"/>
        <w:gridCol w:w="851"/>
        <w:gridCol w:w="850"/>
        <w:gridCol w:w="709"/>
        <w:gridCol w:w="709"/>
        <w:gridCol w:w="709"/>
        <w:gridCol w:w="709"/>
      </w:tblGrid>
      <w:tr w:rsidR="00FB2E0F" w:rsidRPr="000F6972" w:rsidTr="009D6C8B">
        <w:trPr>
          <w:cantSplit/>
          <w:trHeight w:val="144"/>
          <w:jc w:val="center"/>
        </w:trPr>
        <w:tc>
          <w:tcPr>
            <w:tcW w:w="568" w:type="dxa"/>
            <w:vMerge w:val="restart"/>
            <w:shd w:val="clear" w:color="auto" w:fill="auto"/>
            <w:tcMar>
              <w:left w:w="57" w:type="dxa"/>
              <w:right w:w="57" w:type="dxa"/>
            </w:tcMar>
            <w:vAlign w:val="center"/>
          </w:tcPr>
          <w:p w:rsidR="00FB2E0F" w:rsidRPr="000F6972" w:rsidRDefault="00FB2E0F" w:rsidP="009D6C8B">
            <w:pPr>
              <w:spacing w:after="160" w:line="259" w:lineRule="auto"/>
              <w:jc w:val="center"/>
              <w:rPr>
                <w:rFonts w:eastAsia="Calibri"/>
                <w:b/>
                <w:lang w:eastAsia="en-US"/>
              </w:rPr>
            </w:pPr>
            <w:r w:rsidRPr="000F6972">
              <w:rPr>
                <w:rFonts w:eastAsia="Calibri"/>
                <w:b/>
                <w:lang w:eastAsia="en-US"/>
              </w:rPr>
              <w:t>№ п/п</w:t>
            </w:r>
          </w:p>
        </w:tc>
        <w:tc>
          <w:tcPr>
            <w:tcW w:w="2976" w:type="dxa"/>
            <w:vMerge w:val="restart"/>
            <w:shd w:val="clear" w:color="auto" w:fill="auto"/>
            <w:tcMar>
              <w:left w:w="57" w:type="dxa"/>
              <w:right w:w="57" w:type="dxa"/>
            </w:tcMar>
            <w:vAlign w:val="center"/>
          </w:tcPr>
          <w:p w:rsidR="00FB2E0F" w:rsidRPr="000F6972" w:rsidRDefault="00FB2E0F" w:rsidP="009D6C8B">
            <w:pPr>
              <w:spacing w:after="160" w:line="259" w:lineRule="auto"/>
              <w:jc w:val="center"/>
              <w:rPr>
                <w:rFonts w:eastAsia="Calibri"/>
                <w:b/>
                <w:lang w:eastAsia="en-US"/>
              </w:rPr>
            </w:pPr>
            <w:r w:rsidRPr="000F6972">
              <w:rPr>
                <w:rFonts w:eastAsia="Calibri"/>
                <w:b/>
                <w:lang w:eastAsia="en-US"/>
              </w:rPr>
              <w:t>Наименование государства</w:t>
            </w:r>
          </w:p>
        </w:tc>
        <w:tc>
          <w:tcPr>
            <w:tcW w:w="3260" w:type="dxa"/>
            <w:gridSpan w:val="4"/>
            <w:shd w:val="clear" w:color="auto" w:fill="auto"/>
            <w:tcMar>
              <w:left w:w="57" w:type="dxa"/>
              <w:right w:w="57" w:type="dxa"/>
            </w:tcMar>
            <w:vAlign w:val="center"/>
          </w:tcPr>
          <w:p w:rsidR="00FB2E0F" w:rsidRPr="000F6972" w:rsidRDefault="00FB2E0F" w:rsidP="009D6C8B">
            <w:pPr>
              <w:spacing w:after="160" w:line="259" w:lineRule="auto"/>
              <w:jc w:val="center"/>
              <w:rPr>
                <w:rFonts w:eastAsia="Calibri"/>
                <w:b/>
                <w:lang w:eastAsia="en-US"/>
              </w:rPr>
            </w:pPr>
            <w:r w:rsidRPr="000F6972">
              <w:rPr>
                <w:rFonts w:eastAsia="Calibri"/>
                <w:b/>
                <w:lang w:eastAsia="en-US"/>
              </w:rPr>
              <w:t>Студенты</w:t>
            </w:r>
          </w:p>
        </w:tc>
        <w:tc>
          <w:tcPr>
            <w:tcW w:w="2127" w:type="dxa"/>
            <w:gridSpan w:val="3"/>
          </w:tcPr>
          <w:p w:rsidR="00FB2E0F" w:rsidRPr="000F6972" w:rsidRDefault="00FB2E0F" w:rsidP="009D6C8B">
            <w:pPr>
              <w:spacing w:after="160" w:line="259" w:lineRule="auto"/>
              <w:jc w:val="center"/>
              <w:rPr>
                <w:rFonts w:eastAsia="Calibri"/>
                <w:b/>
                <w:lang w:eastAsia="en-US"/>
              </w:rPr>
            </w:pPr>
            <w:r w:rsidRPr="000F6972">
              <w:rPr>
                <w:rFonts w:eastAsia="Calibri"/>
                <w:b/>
                <w:lang w:eastAsia="en-US"/>
              </w:rPr>
              <w:t>Аспиранты</w:t>
            </w:r>
          </w:p>
        </w:tc>
      </w:tr>
      <w:tr w:rsidR="00FB2E0F" w:rsidRPr="000F6972" w:rsidTr="009D6C8B">
        <w:trPr>
          <w:cantSplit/>
          <w:trHeight w:val="1278"/>
          <w:jc w:val="center"/>
        </w:trPr>
        <w:tc>
          <w:tcPr>
            <w:tcW w:w="568" w:type="dxa"/>
            <w:vMerge/>
            <w:shd w:val="clear" w:color="auto" w:fill="auto"/>
            <w:tcMar>
              <w:left w:w="57" w:type="dxa"/>
              <w:right w:w="57" w:type="dxa"/>
            </w:tcMar>
            <w:vAlign w:val="center"/>
          </w:tcPr>
          <w:p w:rsidR="00FB2E0F" w:rsidRPr="000F6972" w:rsidRDefault="00FB2E0F" w:rsidP="009D6C8B">
            <w:pPr>
              <w:spacing w:line="259" w:lineRule="auto"/>
              <w:jc w:val="center"/>
              <w:rPr>
                <w:rFonts w:eastAsia="Calibri"/>
                <w:b/>
                <w:lang w:eastAsia="en-US"/>
              </w:rPr>
            </w:pPr>
          </w:p>
        </w:tc>
        <w:tc>
          <w:tcPr>
            <w:tcW w:w="2976" w:type="dxa"/>
            <w:vMerge/>
            <w:shd w:val="clear" w:color="auto" w:fill="auto"/>
            <w:tcMar>
              <w:left w:w="57" w:type="dxa"/>
              <w:right w:w="57" w:type="dxa"/>
            </w:tcMar>
            <w:vAlign w:val="center"/>
          </w:tcPr>
          <w:p w:rsidR="00FB2E0F" w:rsidRPr="000F6972" w:rsidRDefault="00FB2E0F" w:rsidP="009D6C8B">
            <w:pPr>
              <w:spacing w:line="259" w:lineRule="auto"/>
              <w:jc w:val="center"/>
              <w:rPr>
                <w:rFonts w:eastAsia="Calibri"/>
                <w:b/>
                <w:lang w:eastAsia="en-US"/>
              </w:rPr>
            </w:pPr>
          </w:p>
        </w:tc>
        <w:tc>
          <w:tcPr>
            <w:tcW w:w="850" w:type="dxa"/>
            <w:vMerge w:val="restart"/>
            <w:shd w:val="clear" w:color="auto" w:fill="auto"/>
            <w:tcMar>
              <w:left w:w="57" w:type="dxa"/>
              <w:right w:w="57" w:type="dxa"/>
            </w:tcMar>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2018 / 2019 уч. год, чел.</w:t>
            </w:r>
          </w:p>
        </w:tc>
        <w:tc>
          <w:tcPr>
            <w:tcW w:w="851" w:type="dxa"/>
            <w:vMerge w:val="restart"/>
            <w:shd w:val="clear" w:color="auto" w:fill="auto"/>
            <w:tcMar>
              <w:left w:w="57" w:type="dxa"/>
              <w:right w:w="57" w:type="dxa"/>
            </w:tcMar>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2019 / 2020 уч. год, чел.</w:t>
            </w:r>
          </w:p>
        </w:tc>
        <w:tc>
          <w:tcPr>
            <w:tcW w:w="1559" w:type="dxa"/>
            <w:gridSpan w:val="2"/>
            <w:shd w:val="clear" w:color="auto" w:fill="auto"/>
            <w:tcMar>
              <w:left w:w="57" w:type="dxa"/>
              <w:right w:w="57" w:type="dxa"/>
            </w:tcMar>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 xml:space="preserve">2020 / 2021 </w:t>
            </w:r>
            <w:r w:rsidRPr="000F6972">
              <w:rPr>
                <w:rFonts w:eastAsia="Calibri"/>
                <w:b/>
                <w:lang w:eastAsia="en-US"/>
              </w:rPr>
              <w:br/>
              <w:t>уч. год, чел.</w:t>
            </w:r>
          </w:p>
        </w:tc>
        <w:tc>
          <w:tcPr>
            <w:tcW w:w="709" w:type="dxa"/>
            <w:vMerge w:val="restart"/>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2018 / 2019 уч. год, чел.</w:t>
            </w:r>
          </w:p>
        </w:tc>
        <w:tc>
          <w:tcPr>
            <w:tcW w:w="709" w:type="dxa"/>
            <w:vMerge w:val="restart"/>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2019 / 2020 уч. год, чел.</w:t>
            </w:r>
          </w:p>
        </w:tc>
        <w:tc>
          <w:tcPr>
            <w:tcW w:w="709" w:type="dxa"/>
            <w:vMerge w:val="restart"/>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2020 / 2021 уч. год, чел.</w:t>
            </w:r>
          </w:p>
        </w:tc>
      </w:tr>
      <w:tr w:rsidR="00FB2E0F" w:rsidRPr="000F6972" w:rsidTr="009D6C8B">
        <w:trPr>
          <w:cantSplit/>
          <w:trHeight w:val="1268"/>
          <w:jc w:val="center"/>
        </w:trPr>
        <w:tc>
          <w:tcPr>
            <w:tcW w:w="568" w:type="dxa"/>
            <w:vMerge/>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p>
        </w:tc>
        <w:tc>
          <w:tcPr>
            <w:tcW w:w="2976" w:type="dxa"/>
            <w:vMerge/>
            <w:shd w:val="clear" w:color="auto" w:fill="auto"/>
            <w:tcMar>
              <w:left w:w="57" w:type="dxa"/>
              <w:right w:w="57" w:type="dxa"/>
            </w:tcMar>
            <w:vAlign w:val="center"/>
          </w:tcPr>
          <w:p w:rsidR="00FB2E0F" w:rsidRPr="000F6972" w:rsidRDefault="00FB2E0F" w:rsidP="009D6C8B">
            <w:pPr>
              <w:spacing w:line="259" w:lineRule="auto"/>
              <w:rPr>
                <w:rFonts w:eastAsia="Calibri"/>
                <w:lang w:eastAsia="en-US"/>
              </w:rPr>
            </w:pPr>
          </w:p>
        </w:tc>
        <w:tc>
          <w:tcPr>
            <w:tcW w:w="850" w:type="dxa"/>
            <w:vMerge/>
            <w:shd w:val="clear" w:color="auto" w:fill="auto"/>
            <w:tcMar>
              <w:left w:w="57" w:type="dxa"/>
              <w:right w:w="57" w:type="dxa"/>
            </w:tcMar>
            <w:textDirection w:val="btLr"/>
            <w:vAlign w:val="center"/>
          </w:tcPr>
          <w:p w:rsidR="00FB2E0F" w:rsidRPr="000F6972" w:rsidRDefault="00FB2E0F" w:rsidP="009D6C8B">
            <w:pPr>
              <w:spacing w:line="259" w:lineRule="auto"/>
              <w:rPr>
                <w:rFonts w:eastAsia="Calibri"/>
                <w:lang w:eastAsia="en-US"/>
              </w:rPr>
            </w:pPr>
          </w:p>
        </w:tc>
        <w:tc>
          <w:tcPr>
            <w:tcW w:w="851" w:type="dxa"/>
            <w:vMerge/>
            <w:tcMar>
              <w:left w:w="57" w:type="dxa"/>
              <w:right w:w="57" w:type="dxa"/>
            </w:tcMar>
            <w:textDirection w:val="btLr"/>
            <w:vAlign w:val="center"/>
          </w:tcPr>
          <w:p w:rsidR="00FB2E0F" w:rsidRPr="000F6972" w:rsidRDefault="00FB2E0F" w:rsidP="009D6C8B">
            <w:pPr>
              <w:spacing w:line="259" w:lineRule="auto"/>
              <w:rPr>
                <w:rFonts w:eastAsia="Calibri"/>
                <w:lang w:eastAsia="en-US"/>
              </w:rPr>
            </w:pPr>
          </w:p>
        </w:tc>
        <w:tc>
          <w:tcPr>
            <w:tcW w:w="850" w:type="dxa"/>
            <w:tcMar>
              <w:left w:w="57" w:type="dxa"/>
              <w:right w:w="57" w:type="dxa"/>
            </w:tcMar>
            <w:textDirection w:val="btLr"/>
            <w:vAlign w:val="center"/>
          </w:tcPr>
          <w:p w:rsidR="00FB2E0F" w:rsidRPr="000F6972" w:rsidRDefault="00FB2E0F" w:rsidP="009D6C8B">
            <w:pPr>
              <w:spacing w:line="259" w:lineRule="auto"/>
              <w:jc w:val="center"/>
              <w:rPr>
                <w:rFonts w:eastAsia="Calibri"/>
                <w:b/>
                <w:lang w:eastAsia="en-US"/>
              </w:rPr>
            </w:pPr>
            <w:r w:rsidRPr="000F6972">
              <w:rPr>
                <w:rFonts w:eastAsia="Calibri"/>
                <w:b/>
                <w:lang w:eastAsia="en-US"/>
              </w:rPr>
              <w:t>Всего</w:t>
            </w:r>
          </w:p>
        </w:tc>
        <w:tc>
          <w:tcPr>
            <w:tcW w:w="709" w:type="dxa"/>
            <w:tcMar>
              <w:left w:w="57" w:type="dxa"/>
              <w:right w:w="57" w:type="dxa"/>
            </w:tcMar>
            <w:textDirection w:val="btLr"/>
            <w:vAlign w:val="center"/>
          </w:tcPr>
          <w:p w:rsidR="00FB2E0F" w:rsidRPr="000F6972" w:rsidRDefault="00FB2E0F" w:rsidP="009D6C8B">
            <w:pPr>
              <w:spacing w:line="259" w:lineRule="auto"/>
              <w:rPr>
                <w:rFonts w:eastAsia="Calibri"/>
                <w:b/>
                <w:lang w:eastAsia="en-US"/>
              </w:rPr>
            </w:pPr>
            <w:r w:rsidRPr="000F6972">
              <w:rPr>
                <w:rFonts w:eastAsia="Calibri"/>
                <w:b/>
                <w:lang w:eastAsia="en-US"/>
              </w:rPr>
              <w:t xml:space="preserve"> из них по квотам</w:t>
            </w:r>
          </w:p>
        </w:tc>
        <w:tc>
          <w:tcPr>
            <w:tcW w:w="709" w:type="dxa"/>
            <w:vMerge/>
            <w:textDirection w:val="btLr"/>
          </w:tcPr>
          <w:p w:rsidR="00FB2E0F" w:rsidRPr="000F6972" w:rsidRDefault="00FB2E0F" w:rsidP="009D6C8B">
            <w:pPr>
              <w:spacing w:line="259" w:lineRule="auto"/>
              <w:jc w:val="center"/>
              <w:rPr>
                <w:rFonts w:eastAsia="Calibri"/>
                <w:lang w:eastAsia="en-US"/>
              </w:rPr>
            </w:pPr>
          </w:p>
        </w:tc>
        <w:tc>
          <w:tcPr>
            <w:tcW w:w="709" w:type="dxa"/>
            <w:vMerge/>
            <w:textDirection w:val="btLr"/>
          </w:tcPr>
          <w:p w:rsidR="00FB2E0F" w:rsidRPr="000F6972" w:rsidRDefault="00FB2E0F" w:rsidP="009D6C8B">
            <w:pPr>
              <w:spacing w:line="259" w:lineRule="auto"/>
              <w:jc w:val="center"/>
              <w:rPr>
                <w:rFonts w:eastAsia="Calibri"/>
                <w:lang w:eastAsia="en-US"/>
              </w:rPr>
            </w:pPr>
          </w:p>
        </w:tc>
        <w:tc>
          <w:tcPr>
            <w:tcW w:w="709" w:type="dxa"/>
            <w:vMerge/>
            <w:textDirection w:val="btLr"/>
          </w:tcPr>
          <w:p w:rsidR="00FB2E0F" w:rsidRPr="000F6972" w:rsidRDefault="00FB2E0F" w:rsidP="009D6C8B">
            <w:pPr>
              <w:spacing w:line="259" w:lineRule="auto"/>
              <w:jc w:val="center"/>
              <w:rPr>
                <w:rFonts w:eastAsia="Calibri"/>
                <w:lang w:eastAsia="en-US"/>
              </w:rPr>
            </w:pPr>
          </w:p>
        </w:tc>
      </w:tr>
      <w:tr w:rsidR="00FB2E0F" w:rsidRPr="000F6972" w:rsidTr="009D6C8B">
        <w:trPr>
          <w:cantSplit/>
          <w:jc w:val="center"/>
        </w:trPr>
        <w:tc>
          <w:tcPr>
            <w:tcW w:w="568" w:type="dxa"/>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w:t>
            </w:r>
          </w:p>
        </w:tc>
        <w:tc>
          <w:tcPr>
            <w:tcW w:w="2976" w:type="dxa"/>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Австралийский Союз</w:t>
            </w:r>
          </w:p>
        </w:tc>
        <w:tc>
          <w:tcPr>
            <w:tcW w:w="850" w:type="dxa"/>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1" w:type="dxa"/>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Австрийская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Азербайджанская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825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857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761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Алжирская Народная Демократическая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Арабская Республика Египет</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Аргентинская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Барбадос</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Боливарианская Республика Венесуэла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Босния и Герцеговина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Буркина Фасо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Великое Герцогство Люксембург</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Венгрия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Восточная Республика Уругвай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Габонская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Гвинейская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Гонконг</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 xml:space="preserve">Государство </w:t>
            </w:r>
          </w:p>
          <w:p w:rsidR="00FB2E0F" w:rsidRPr="000F6972" w:rsidRDefault="00FB2E0F" w:rsidP="009D6C8B">
            <w:pPr>
              <w:rPr>
                <w:rFonts w:eastAsia="Calibri"/>
                <w:lang w:eastAsia="en-US"/>
              </w:rPr>
            </w:pPr>
            <w:r w:rsidRPr="000F6972">
              <w:rPr>
                <w:rFonts w:eastAsia="Calibri"/>
                <w:lang w:eastAsia="en-US"/>
              </w:rPr>
              <w:t>Бруней-Даруссалам</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Государство Израиль</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Государство Ливия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Государство Палестина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Государство Эритрея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Гренада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Греческая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lastRenderedPageBreak/>
              <w:t>24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Грузия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Демократическая Республика Конго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Демократическая Социалистическая Республика Шри-Ланка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Доминиканская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Иорданское Хашимитское Королевство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7</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29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Ирландия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Исламская Республика Афганистан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Исламская Республика Иран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336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Исламская Республика Мавритания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Исламская Республика Пакистан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Исландия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Итальянская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Йеменская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Канада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Киргизская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455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516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575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58</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39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Китайская Народная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5708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7588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9308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447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278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462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672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Кооперативная Республика Гайана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Корейская Народно-Демократическая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Бахрейн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Бельгия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Дания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Испания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Камбоджа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Марокко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211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7</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Нидерландов</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49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Норвегия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Саудовская Аравия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Таиланд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Швеция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Королевство Эсватини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Лаосская Народно-Демократическая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Латвийская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lastRenderedPageBreak/>
              <w:t>56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Ливанская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Литовская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Лица без гражданства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59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Малайзия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Мексиканские Соединенные Штаты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Многонациональное Государство Боливия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Монголия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285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Народная Республика Бангладеш</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 xml:space="preserve">Независимое Государство </w:t>
            </w:r>
            <w:r w:rsidRPr="000F6972">
              <w:rPr>
                <w:rFonts w:eastAsia="Calibri"/>
                <w:lang w:eastAsia="en-US"/>
              </w:rPr>
              <w:br/>
              <w:t>Папуа-Новая Гвинея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Новая Зеландия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Объединенная Республика Танзания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Объединенные Арабские Эмираты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Португальская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69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 xml:space="preserve">Приднестровская </w:t>
            </w:r>
            <w:r w:rsidRPr="000F6972">
              <w:rPr>
                <w:rFonts w:eastAsia="Calibri"/>
                <w:lang w:eastAsia="en-US"/>
              </w:rPr>
              <w:br/>
              <w:t>Молдавская Республика (Республика Молдова)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Абхазия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Албания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Ангола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Армения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Беларусь</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2155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2294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2245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57</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Бенин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Болгария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Ботсвана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Бурунди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79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Гаити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Гамбия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Гватемала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Гвинея-Бисау</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Гондурас</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Джибути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Замбия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Зимбабве</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Индия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89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Индонезия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Ирак</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38</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Кабо-Верде</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5901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6127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6387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775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128</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Камерун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lastRenderedPageBreak/>
              <w:t>94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Кипр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Колумбия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Конго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Корея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99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Коста-Рика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Кот-д'Ивуар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Куба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Маврикий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Мадагаскар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Малави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Мали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Мальта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Мозамбик</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Молдова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784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702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545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317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109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Намибия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Нигер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Никарагуа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Панама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Парагвай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Перу</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Польша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Руанда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Северная Македония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Сенегал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119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Сербия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7</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Сингапур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Словения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Союз Мьянма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Судан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Сьерра-Леоне</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Таджикистан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1067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1004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877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58</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 xml:space="preserve">Республика Тринидад </w:t>
            </w:r>
          </w:p>
          <w:p w:rsidR="00FB2E0F" w:rsidRPr="000F6972" w:rsidRDefault="00FB2E0F" w:rsidP="009D6C8B">
            <w:pPr>
              <w:rPr>
                <w:rFonts w:eastAsia="Calibri"/>
                <w:lang w:eastAsia="en-US"/>
              </w:rPr>
            </w:pPr>
            <w:r w:rsidRPr="000F6972">
              <w:rPr>
                <w:rFonts w:eastAsia="Calibri"/>
                <w:lang w:eastAsia="en-US"/>
              </w:rPr>
              <w:t>и Табаго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Уганда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Узбекистан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2621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3257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3781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114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149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129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Филиппины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Хорватия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Чад</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Чили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Эквадор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Экваториальная Гвинея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Эль-Сальвадор</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trHeight w:val="58"/>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lastRenderedPageBreak/>
              <w:t>136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Южная Осетия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trHeight w:val="58"/>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Республика Южный Судан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Румыния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139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Сирийская Арабская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175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74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Словацкая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Соединенное Королевство Великобритании и Северной Ирландии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Соединённые Штаты Америки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Социалистическая Республика Вьетнам</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345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377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361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55</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Союз Коморских островов</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Страны дальнего зарубежья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Султанат Оман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Тайвань (Китай)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Тоголезская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149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Тунисская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Турецкая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123</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185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Туркменистан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1902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2278</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2088</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169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106</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Украина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1354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1267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1062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292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50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61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49</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Демократическая Республика Непал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Демократическая Республика Эфиопия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Республика Бразилия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Республика Германия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132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91</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Республика Нигерия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85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75</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Федеративная Республика Сомали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trHeight w:val="40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159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 xml:space="preserve">Федерация Сент-Китс </w:t>
            </w:r>
          </w:p>
          <w:p w:rsidR="00FB2E0F" w:rsidRPr="000F6972" w:rsidRDefault="00FB2E0F" w:rsidP="009D6C8B">
            <w:pPr>
              <w:rPr>
                <w:rFonts w:eastAsia="Calibri"/>
                <w:lang w:eastAsia="en-US"/>
              </w:rPr>
            </w:pPr>
            <w:r w:rsidRPr="000F6972">
              <w:rPr>
                <w:rFonts w:eastAsia="Calibri"/>
                <w:lang w:eastAsia="en-US"/>
              </w:rPr>
              <w:t>и Невис</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160</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Финляндская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161</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Французская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99</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162</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Центральноафриканская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163</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Черногория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164</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Чешская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165</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Швейцарская Конфедерация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166</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Эстонская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248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254</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257</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141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13</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lastRenderedPageBreak/>
              <w:t>167</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Южно-Африканская Республика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25</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1</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168</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Ямайка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0</w:t>
            </w:r>
          </w:p>
        </w:tc>
      </w:tr>
      <w:tr w:rsidR="00FB2E0F" w:rsidRPr="000F6972" w:rsidTr="009D6C8B">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spacing w:line="259" w:lineRule="auto"/>
              <w:jc w:val="center"/>
              <w:rPr>
                <w:rFonts w:eastAsia="Calibri"/>
                <w:lang w:eastAsia="en-US"/>
              </w:rPr>
            </w:pPr>
            <w:r w:rsidRPr="000F6972">
              <w:rPr>
                <w:rFonts w:eastAsia="Calibri"/>
                <w:lang w:eastAsia="en-US"/>
              </w:rPr>
              <w:t>169</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rPr>
                <w:rFonts w:eastAsia="Calibri"/>
                <w:lang w:eastAsia="en-US"/>
              </w:rPr>
            </w:pPr>
            <w:r w:rsidRPr="000F6972">
              <w:rPr>
                <w:rFonts w:eastAsia="Calibri"/>
                <w:lang w:eastAsia="en-US"/>
              </w:rPr>
              <w:t>Япония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38</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49</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22</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lang w:eastAsia="en-US"/>
              </w:rPr>
            </w:pPr>
            <w:r w:rsidRPr="000F6972">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lang w:eastAsia="en-US"/>
              </w:rPr>
            </w:pPr>
            <w:r w:rsidRPr="000F6972">
              <w:rPr>
                <w:rFonts w:eastAsia="Calibri"/>
                <w:lang w:eastAsia="en-US"/>
              </w:rPr>
              <w:t>3</w:t>
            </w:r>
          </w:p>
        </w:tc>
      </w:tr>
      <w:tr w:rsidR="00FB2E0F" w:rsidRPr="000F6972" w:rsidTr="009D6C8B">
        <w:trPr>
          <w:cantSplit/>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right"/>
              <w:rPr>
                <w:rFonts w:eastAsia="Calibri"/>
                <w:b/>
                <w:lang w:eastAsia="en-US"/>
              </w:rPr>
            </w:pPr>
            <w:r w:rsidRPr="000F6972">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B2E0F" w:rsidRPr="000F6972" w:rsidRDefault="00FB2E0F" w:rsidP="009D6C8B">
            <w:pPr>
              <w:jc w:val="center"/>
              <w:rPr>
                <w:rFonts w:eastAsia="Calibri"/>
                <w:b/>
                <w:lang w:eastAsia="en-US"/>
              </w:rPr>
            </w:pPr>
            <w:r w:rsidRPr="000F6972">
              <w:rPr>
                <w:rFonts w:eastAsia="Calibri"/>
                <w:b/>
                <w:lang w:eastAsia="en-US"/>
              </w:rPr>
              <w:t>28150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b/>
                <w:lang w:eastAsia="en-US"/>
              </w:rPr>
            </w:pPr>
            <w:r w:rsidRPr="000F6972">
              <w:rPr>
                <w:rFonts w:eastAsia="Calibri"/>
                <w:b/>
                <w:lang w:eastAsia="en-US"/>
              </w:rPr>
              <w:t>31367</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b/>
                <w:lang w:eastAsia="en-US"/>
              </w:rPr>
            </w:pPr>
            <w:r w:rsidRPr="000F6972">
              <w:rPr>
                <w:rFonts w:eastAsia="Calibri"/>
                <w:b/>
                <w:lang w:eastAsia="en-US"/>
              </w:rPr>
              <w:t>33816</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E0F" w:rsidRPr="000F6972" w:rsidRDefault="00FB2E0F" w:rsidP="009D6C8B">
            <w:pPr>
              <w:jc w:val="center"/>
              <w:rPr>
                <w:rFonts w:eastAsia="Calibri"/>
                <w:b/>
                <w:lang w:eastAsia="en-US"/>
              </w:rPr>
            </w:pPr>
            <w:r w:rsidRPr="000F6972">
              <w:rPr>
                <w:rFonts w:eastAsia="Calibri"/>
                <w:b/>
                <w:lang w:eastAsia="en-US"/>
              </w:rPr>
              <w:t>6176</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b/>
                <w:lang w:eastAsia="en-US"/>
              </w:rPr>
            </w:pPr>
            <w:r w:rsidRPr="000F6972">
              <w:rPr>
                <w:rFonts w:eastAsia="Calibri"/>
                <w:b/>
                <w:lang w:eastAsia="en-US"/>
              </w:rPr>
              <w:t>1129</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b/>
                <w:lang w:eastAsia="en-US"/>
              </w:rPr>
            </w:pPr>
            <w:r w:rsidRPr="000F6972">
              <w:rPr>
                <w:rFonts w:eastAsia="Calibri"/>
                <w:b/>
                <w:lang w:eastAsia="en-US"/>
              </w:rPr>
              <w:t>1603</w:t>
            </w:r>
          </w:p>
        </w:tc>
        <w:tc>
          <w:tcPr>
            <w:tcW w:w="709" w:type="dxa"/>
            <w:tcBorders>
              <w:top w:val="single" w:sz="4" w:space="0" w:color="auto"/>
              <w:left w:val="single" w:sz="4" w:space="0" w:color="auto"/>
              <w:bottom w:val="single" w:sz="4" w:space="0" w:color="auto"/>
              <w:right w:val="single" w:sz="4" w:space="0" w:color="auto"/>
            </w:tcBorders>
            <w:vAlign w:val="center"/>
          </w:tcPr>
          <w:p w:rsidR="00FB2E0F" w:rsidRPr="000F6972" w:rsidRDefault="00FB2E0F" w:rsidP="009D6C8B">
            <w:pPr>
              <w:jc w:val="center"/>
              <w:rPr>
                <w:rFonts w:eastAsia="Calibri"/>
                <w:b/>
                <w:lang w:eastAsia="en-US"/>
              </w:rPr>
            </w:pPr>
            <w:r w:rsidRPr="000F6972">
              <w:rPr>
                <w:rFonts w:eastAsia="Calibri"/>
                <w:b/>
                <w:lang w:eastAsia="en-US"/>
              </w:rPr>
              <w:t>2039</w:t>
            </w:r>
          </w:p>
        </w:tc>
      </w:tr>
    </w:tbl>
    <w:p w:rsidR="00FB2E0F" w:rsidRPr="000F6972" w:rsidRDefault="00FB2E0F" w:rsidP="00FB2E0F">
      <w:pPr>
        <w:spacing w:after="200" w:line="259" w:lineRule="auto"/>
        <w:jc w:val="right"/>
        <w:rPr>
          <w:rFonts w:eastAsia="Calibri"/>
          <w:i/>
          <w:sz w:val="28"/>
          <w:lang w:eastAsia="en-US"/>
        </w:rPr>
      </w:pPr>
    </w:p>
    <w:p w:rsidR="003C6D73" w:rsidRPr="000F6972" w:rsidRDefault="003C6D73" w:rsidP="003C6D73">
      <w:pPr>
        <w:widowControl w:val="0"/>
        <w:autoSpaceDE w:val="0"/>
        <w:autoSpaceDN w:val="0"/>
        <w:adjustRightInd w:val="0"/>
        <w:spacing w:line="360" w:lineRule="auto"/>
        <w:jc w:val="both"/>
        <w:rPr>
          <w:bCs/>
        </w:rPr>
      </w:pPr>
    </w:p>
    <w:p w:rsidR="003C6D73" w:rsidRPr="000F6972" w:rsidRDefault="003C6D73" w:rsidP="003C6D73">
      <w:pPr>
        <w:widowControl w:val="0"/>
        <w:autoSpaceDE w:val="0"/>
        <w:autoSpaceDN w:val="0"/>
        <w:adjustRightInd w:val="0"/>
        <w:spacing w:line="360" w:lineRule="auto"/>
        <w:jc w:val="both"/>
        <w:rPr>
          <w:bCs/>
        </w:rPr>
      </w:pPr>
    </w:p>
    <w:p w:rsidR="000874A3" w:rsidRPr="000F6972" w:rsidRDefault="003C6D73" w:rsidP="007B350D">
      <w:pPr>
        <w:spacing w:after="160" w:line="259" w:lineRule="auto"/>
        <w:jc w:val="right"/>
        <w:rPr>
          <w:rFonts w:eastAsia="Calibri"/>
          <w:i/>
          <w:sz w:val="28"/>
          <w:szCs w:val="28"/>
          <w:lang w:eastAsia="en-US"/>
        </w:rPr>
      </w:pPr>
      <w:r w:rsidRPr="000F6972">
        <w:rPr>
          <w:bCs/>
        </w:rPr>
        <w:br w:type="page"/>
      </w:r>
      <w:r w:rsidR="000874A3" w:rsidRPr="000F6972">
        <w:rPr>
          <w:rFonts w:eastAsia="Calibri"/>
          <w:i/>
          <w:sz w:val="28"/>
          <w:szCs w:val="28"/>
          <w:lang w:eastAsia="en-US"/>
        </w:rPr>
        <w:lastRenderedPageBreak/>
        <w:t xml:space="preserve">Приложение </w:t>
      </w:r>
      <w:r w:rsidR="004F4DA1">
        <w:rPr>
          <w:rFonts w:eastAsia="Calibri"/>
          <w:i/>
          <w:sz w:val="28"/>
          <w:szCs w:val="28"/>
          <w:lang w:eastAsia="en-US"/>
        </w:rPr>
        <w:t>4</w:t>
      </w:r>
    </w:p>
    <w:p w:rsidR="007B350D" w:rsidRPr="000F6972" w:rsidRDefault="007B350D" w:rsidP="000874A3">
      <w:pPr>
        <w:spacing w:after="200"/>
        <w:jc w:val="center"/>
        <w:rPr>
          <w:bCs/>
          <w:sz w:val="28"/>
          <w:szCs w:val="28"/>
        </w:rPr>
      </w:pPr>
      <w:r w:rsidRPr="000F6972">
        <w:rPr>
          <w:rFonts w:eastAsia="Calibri"/>
          <w:b/>
          <w:sz w:val="28"/>
          <w:szCs w:val="28"/>
          <w:lang w:eastAsia="en-US"/>
        </w:rPr>
        <w:t>Динамика численности иностранных студентов</w:t>
      </w:r>
      <w:r w:rsidR="00A45651" w:rsidRPr="000F6972">
        <w:rPr>
          <w:rFonts w:eastAsia="Calibri"/>
          <w:b/>
          <w:sz w:val="28"/>
          <w:szCs w:val="28"/>
          <w:lang w:eastAsia="en-US"/>
        </w:rPr>
        <w:t xml:space="preserve"> (программы бакалавриата, специалитета и магистратуры)</w:t>
      </w:r>
      <w:r w:rsidRPr="000F6972">
        <w:rPr>
          <w:rFonts w:eastAsia="Calibri"/>
          <w:b/>
          <w:sz w:val="28"/>
          <w:szCs w:val="28"/>
          <w:lang w:eastAsia="en-US"/>
        </w:rPr>
        <w:t xml:space="preserve">, в том числе обучающихся по установленной Правительством Российской Федерации квоте </w:t>
      </w:r>
      <w:r w:rsidR="00B92D7E" w:rsidRPr="000F6972">
        <w:rPr>
          <w:rFonts w:eastAsia="Calibri"/>
          <w:b/>
          <w:sz w:val="28"/>
          <w:szCs w:val="28"/>
          <w:lang w:eastAsia="en-US"/>
        </w:rPr>
        <w:t>для соотечественников</w:t>
      </w:r>
      <w:r w:rsidRPr="000F6972">
        <w:rPr>
          <w:rFonts w:eastAsia="Calibri"/>
          <w:b/>
          <w:sz w:val="28"/>
          <w:szCs w:val="28"/>
          <w:lang w:eastAsia="en-US"/>
        </w:rPr>
        <w:t xml:space="preserve">, проживающих за рубежом, в 2018 - 2020 годах по вузам Санкт-Петербурга </w:t>
      </w:r>
    </w:p>
    <w:p w:rsidR="00E8733F" w:rsidRPr="000F6972" w:rsidRDefault="00E8733F" w:rsidP="00E8733F">
      <w:pPr>
        <w:jc w:val="center"/>
        <w:rPr>
          <w:bCs/>
          <w:lang w:eastAsia="en-US"/>
        </w:rPr>
      </w:pP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049"/>
        <w:gridCol w:w="709"/>
        <w:gridCol w:w="851"/>
        <w:gridCol w:w="7"/>
        <w:gridCol w:w="702"/>
        <w:gridCol w:w="851"/>
        <w:gridCol w:w="17"/>
        <w:gridCol w:w="692"/>
        <w:gridCol w:w="851"/>
        <w:gridCol w:w="23"/>
      </w:tblGrid>
      <w:tr w:rsidR="00E8733F" w:rsidRPr="000F6972" w:rsidTr="00E8733F">
        <w:trPr>
          <w:cantSplit/>
          <w:trHeight w:val="20"/>
        </w:trPr>
        <w:tc>
          <w:tcPr>
            <w:tcW w:w="516" w:type="dxa"/>
            <w:vMerge w:val="restart"/>
            <w:tcMar>
              <w:left w:w="57" w:type="dxa"/>
              <w:right w:w="57" w:type="dxa"/>
            </w:tcMar>
            <w:vAlign w:val="center"/>
          </w:tcPr>
          <w:p w:rsidR="00E8733F" w:rsidRPr="000F6972" w:rsidRDefault="00E8733F" w:rsidP="00E8733F">
            <w:pPr>
              <w:jc w:val="center"/>
              <w:rPr>
                <w:bCs/>
                <w:sz w:val="20"/>
                <w:szCs w:val="20"/>
              </w:rPr>
            </w:pPr>
            <w:r w:rsidRPr="000F6972">
              <w:rPr>
                <w:bCs/>
                <w:sz w:val="20"/>
                <w:szCs w:val="20"/>
              </w:rPr>
              <w:t>№ п/п</w:t>
            </w:r>
          </w:p>
        </w:tc>
        <w:tc>
          <w:tcPr>
            <w:tcW w:w="4049" w:type="dxa"/>
            <w:vMerge w:val="restart"/>
            <w:shd w:val="clear" w:color="auto" w:fill="auto"/>
            <w:tcMar>
              <w:left w:w="57" w:type="dxa"/>
              <w:right w:w="57" w:type="dxa"/>
            </w:tcMar>
            <w:vAlign w:val="center"/>
          </w:tcPr>
          <w:p w:rsidR="00E8733F" w:rsidRPr="000F6972" w:rsidRDefault="00E8733F" w:rsidP="00E8733F">
            <w:pPr>
              <w:jc w:val="center"/>
              <w:rPr>
                <w:bCs/>
                <w:sz w:val="20"/>
                <w:szCs w:val="20"/>
              </w:rPr>
            </w:pPr>
            <w:r w:rsidRPr="000F6972">
              <w:rPr>
                <w:bCs/>
                <w:sz w:val="20"/>
                <w:szCs w:val="20"/>
              </w:rPr>
              <w:t>Наименование организации</w:t>
            </w:r>
          </w:p>
        </w:tc>
        <w:tc>
          <w:tcPr>
            <w:tcW w:w="1567" w:type="dxa"/>
            <w:gridSpan w:val="3"/>
            <w:tcMar>
              <w:left w:w="57" w:type="dxa"/>
              <w:right w:w="57" w:type="dxa"/>
            </w:tcMar>
          </w:tcPr>
          <w:p w:rsidR="00E8733F" w:rsidRPr="000F6972" w:rsidRDefault="00E8733F" w:rsidP="00E8733F">
            <w:pPr>
              <w:jc w:val="center"/>
              <w:rPr>
                <w:bCs/>
                <w:sz w:val="20"/>
                <w:szCs w:val="20"/>
              </w:rPr>
            </w:pPr>
            <w:r w:rsidRPr="000F6972">
              <w:rPr>
                <w:bCs/>
                <w:sz w:val="20"/>
                <w:szCs w:val="20"/>
              </w:rPr>
              <w:t xml:space="preserve">2018/2019 </w:t>
            </w:r>
          </w:p>
          <w:p w:rsidR="00E8733F" w:rsidRPr="000F6972" w:rsidRDefault="00E8733F" w:rsidP="00E8733F">
            <w:pPr>
              <w:jc w:val="center"/>
              <w:rPr>
                <w:bCs/>
                <w:sz w:val="20"/>
                <w:szCs w:val="20"/>
              </w:rPr>
            </w:pPr>
            <w:r w:rsidRPr="000F6972">
              <w:rPr>
                <w:bCs/>
                <w:sz w:val="20"/>
                <w:szCs w:val="20"/>
              </w:rPr>
              <w:t>учебный год, чел.</w:t>
            </w:r>
          </w:p>
        </w:tc>
        <w:tc>
          <w:tcPr>
            <w:tcW w:w="1570" w:type="dxa"/>
            <w:gridSpan w:val="3"/>
            <w:shd w:val="clear" w:color="auto" w:fill="auto"/>
            <w:tcMar>
              <w:left w:w="57" w:type="dxa"/>
              <w:right w:w="57" w:type="dxa"/>
            </w:tcMar>
          </w:tcPr>
          <w:p w:rsidR="00E8733F" w:rsidRPr="000F6972" w:rsidRDefault="00E8733F" w:rsidP="00E8733F">
            <w:pPr>
              <w:jc w:val="center"/>
              <w:rPr>
                <w:bCs/>
                <w:sz w:val="20"/>
                <w:szCs w:val="20"/>
              </w:rPr>
            </w:pPr>
            <w:r w:rsidRPr="000F6972">
              <w:rPr>
                <w:bCs/>
                <w:sz w:val="20"/>
                <w:szCs w:val="20"/>
              </w:rPr>
              <w:t xml:space="preserve">2019/2020 </w:t>
            </w:r>
          </w:p>
          <w:p w:rsidR="00E8733F" w:rsidRPr="000F6972" w:rsidRDefault="00E8733F" w:rsidP="00E8733F">
            <w:pPr>
              <w:jc w:val="center"/>
              <w:rPr>
                <w:bCs/>
                <w:sz w:val="20"/>
                <w:szCs w:val="20"/>
              </w:rPr>
            </w:pPr>
            <w:r w:rsidRPr="000F6972">
              <w:rPr>
                <w:bCs/>
                <w:sz w:val="20"/>
                <w:szCs w:val="20"/>
              </w:rPr>
              <w:t>учебный год, чел.</w:t>
            </w:r>
          </w:p>
        </w:tc>
        <w:tc>
          <w:tcPr>
            <w:tcW w:w="1566" w:type="dxa"/>
            <w:gridSpan w:val="3"/>
            <w:tcMar>
              <w:left w:w="57" w:type="dxa"/>
              <w:right w:w="57" w:type="dxa"/>
            </w:tcMar>
            <w:vAlign w:val="center"/>
          </w:tcPr>
          <w:p w:rsidR="00E8733F" w:rsidRPr="000F6972" w:rsidRDefault="00E8733F" w:rsidP="00E8733F">
            <w:pPr>
              <w:jc w:val="center"/>
              <w:rPr>
                <w:bCs/>
                <w:sz w:val="20"/>
                <w:szCs w:val="20"/>
              </w:rPr>
            </w:pPr>
            <w:r w:rsidRPr="000F6972">
              <w:rPr>
                <w:bCs/>
                <w:sz w:val="20"/>
                <w:szCs w:val="20"/>
                <w:lang w:val="en-US"/>
              </w:rPr>
              <w:t xml:space="preserve">2021/2021 </w:t>
            </w:r>
            <w:r w:rsidRPr="000F6972">
              <w:rPr>
                <w:bCs/>
                <w:sz w:val="20"/>
                <w:szCs w:val="20"/>
              </w:rPr>
              <w:t>учебный год, чел.</w:t>
            </w:r>
          </w:p>
        </w:tc>
      </w:tr>
      <w:tr w:rsidR="00E8733F" w:rsidRPr="000F6972" w:rsidTr="00E8733F">
        <w:trPr>
          <w:gridAfter w:val="1"/>
          <w:wAfter w:w="23" w:type="dxa"/>
          <w:cantSplit/>
          <w:trHeight w:val="20"/>
        </w:trPr>
        <w:tc>
          <w:tcPr>
            <w:tcW w:w="516" w:type="dxa"/>
            <w:vMerge/>
            <w:tcMar>
              <w:left w:w="57" w:type="dxa"/>
              <w:right w:w="57" w:type="dxa"/>
            </w:tcMar>
            <w:vAlign w:val="center"/>
          </w:tcPr>
          <w:p w:rsidR="00E8733F" w:rsidRPr="000F6972" w:rsidRDefault="00E8733F" w:rsidP="00E8733F">
            <w:pPr>
              <w:jc w:val="center"/>
              <w:rPr>
                <w:bCs/>
                <w:sz w:val="20"/>
                <w:szCs w:val="20"/>
              </w:rPr>
            </w:pPr>
          </w:p>
        </w:tc>
        <w:tc>
          <w:tcPr>
            <w:tcW w:w="4049" w:type="dxa"/>
            <w:vMerge/>
            <w:shd w:val="clear" w:color="auto" w:fill="auto"/>
            <w:tcMar>
              <w:left w:w="57" w:type="dxa"/>
              <w:right w:w="57" w:type="dxa"/>
            </w:tcMar>
            <w:vAlign w:val="center"/>
            <w:hideMark/>
          </w:tcPr>
          <w:p w:rsidR="00E8733F" w:rsidRPr="000F6972" w:rsidRDefault="00E8733F" w:rsidP="00E8733F">
            <w:pPr>
              <w:jc w:val="center"/>
              <w:rPr>
                <w:bCs/>
                <w:sz w:val="20"/>
                <w:szCs w:val="20"/>
              </w:rPr>
            </w:pPr>
          </w:p>
        </w:tc>
        <w:tc>
          <w:tcPr>
            <w:tcW w:w="709" w:type="dxa"/>
            <w:tcMar>
              <w:left w:w="57" w:type="dxa"/>
              <w:right w:w="57" w:type="dxa"/>
            </w:tcMar>
            <w:vAlign w:val="center"/>
          </w:tcPr>
          <w:p w:rsidR="00E8733F" w:rsidRPr="000F6972" w:rsidRDefault="00E8733F" w:rsidP="00E8733F">
            <w:pPr>
              <w:ind w:left="-108"/>
              <w:jc w:val="center"/>
              <w:rPr>
                <w:bCs/>
                <w:sz w:val="20"/>
                <w:szCs w:val="20"/>
              </w:rPr>
            </w:pPr>
            <w:r w:rsidRPr="000F6972">
              <w:rPr>
                <w:bCs/>
                <w:sz w:val="20"/>
                <w:szCs w:val="20"/>
              </w:rPr>
              <w:t xml:space="preserve"> всего</w:t>
            </w:r>
          </w:p>
        </w:tc>
        <w:tc>
          <w:tcPr>
            <w:tcW w:w="851" w:type="dxa"/>
            <w:tcMar>
              <w:left w:w="57" w:type="dxa"/>
              <w:right w:w="57" w:type="dxa"/>
            </w:tcMar>
            <w:vAlign w:val="center"/>
          </w:tcPr>
          <w:p w:rsidR="00E8733F" w:rsidRPr="000F6972" w:rsidRDefault="00E8733F" w:rsidP="00E8733F">
            <w:pPr>
              <w:ind w:left="-46"/>
              <w:jc w:val="center"/>
              <w:rPr>
                <w:bCs/>
                <w:sz w:val="20"/>
                <w:szCs w:val="20"/>
              </w:rPr>
            </w:pPr>
            <w:r w:rsidRPr="000F6972">
              <w:rPr>
                <w:bCs/>
                <w:sz w:val="20"/>
                <w:szCs w:val="20"/>
              </w:rPr>
              <w:t>из них</w:t>
            </w:r>
          </w:p>
          <w:p w:rsidR="00E8733F" w:rsidRPr="000F6972" w:rsidRDefault="00E8733F" w:rsidP="00E8733F">
            <w:pPr>
              <w:ind w:left="-46"/>
              <w:jc w:val="center"/>
              <w:rPr>
                <w:bCs/>
                <w:sz w:val="20"/>
                <w:szCs w:val="20"/>
              </w:rPr>
            </w:pPr>
            <w:r w:rsidRPr="000F6972">
              <w:rPr>
                <w:bCs/>
                <w:sz w:val="20"/>
                <w:szCs w:val="20"/>
              </w:rPr>
              <w:t>по квоте</w:t>
            </w:r>
          </w:p>
        </w:tc>
        <w:tc>
          <w:tcPr>
            <w:tcW w:w="709" w:type="dxa"/>
            <w:gridSpan w:val="2"/>
            <w:shd w:val="clear" w:color="auto" w:fill="auto"/>
            <w:tcMar>
              <w:left w:w="57" w:type="dxa"/>
              <w:right w:w="57" w:type="dxa"/>
            </w:tcMar>
            <w:vAlign w:val="center"/>
            <w:hideMark/>
          </w:tcPr>
          <w:p w:rsidR="00E8733F" w:rsidRPr="000F6972" w:rsidRDefault="00E8733F" w:rsidP="00E8733F">
            <w:pPr>
              <w:ind w:left="-108"/>
              <w:jc w:val="center"/>
              <w:rPr>
                <w:bCs/>
                <w:sz w:val="20"/>
                <w:szCs w:val="20"/>
              </w:rPr>
            </w:pPr>
            <w:r w:rsidRPr="000F6972">
              <w:rPr>
                <w:bCs/>
                <w:sz w:val="20"/>
                <w:szCs w:val="20"/>
              </w:rPr>
              <w:t xml:space="preserve"> всего</w:t>
            </w:r>
          </w:p>
        </w:tc>
        <w:tc>
          <w:tcPr>
            <w:tcW w:w="851" w:type="dxa"/>
            <w:shd w:val="clear" w:color="auto" w:fill="auto"/>
            <w:tcMar>
              <w:left w:w="57" w:type="dxa"/>
              <w:right w:w="57" w:type="dxa"/>
            </w:tcMar>
            <w:vAlign w:val="center"/>
            <w:hideMark/>
          </w:tcPr>
          <w:p w:rsidR="00E8733F" w:rsidRPr="000F6972" w:rsidRDefault="00E8733F" w:rsidP="00E8733F">
            <w:pPr>
              <w:ind w:left="-46"/>
              <w:jc w:val="center"/>
              <w:rPr>
                <w:bCs/>
                <w:sz w:val="20"/>
                <w:szCs w:val="20"/>
              </w:rPr>
            </w:pPr>
            <w:r w:rsidRPr="000F6972">
              <w:rPr>
                <w:bCs/>
                <w:sz w:val="20"/>
                <w:szCs w:val="20"/>
              </w:rPr>
              <w:t>из них</w:t>
            </w:r>
          </w:p>
          <w:p w:rsidR="00E8733F" w:rsidRPr="000F6972" w:rsidRDefault="00E8733F" w:rsidP="00E8733F">
            <w:pPr>
              <w:ind w:left="-46"/>
              <w:jc w:val="center"/>
              <w:rPr>
                <w:bCs/>
                <w:sz w:val="20"/>
                <w:szCs w:val="20"/>
              </w:rPr>
            </w:pPr>
            <w:r w:rsidRPr="000F6972">
              <w:rPr>
                <w:bCs/>
                <w:sz w:val="20"/>
                <w:szCs w:val="20"/>
              </w:rPr>
              <w:t>по квоте</w:t>
            </w:r>
          </w:p>
        </w:tc>
        <w:tc>
          <w:tcPr>
            <w:tcW w:w="709" w:type="dxa"/>
            <w:gridSpan w:val="2"/>
            <w:tcMar>
              <w:left w:w="57" w:type="dxa"/>
              <w:right w:w="57" w:type="dxa"/>
            </w:tcMar>
            <w:vAlign w:val="center"/>
          </w:tcPr>
          <w:p w:rsidR="00E8733F" w:rsidRPr="000F6972" w:rsidRDefault="00E8733F" w:rsidP="00E8733F">
            <w:pPr>
              <w:ind w:left="-108"/>
              <w:jc w:val="center"/>
              <w:rPr>
                <w:bCs/>
                <w:sz w:val="20"/>
                <w:szCs w:val="20"/>
              </w:rPr>
            </w:pPr>
            <w:r w:rsidRPr="000F6972">
              <w:rPr>
                <w:bCs/>
                <w:sz w:val="20"/>
                <w:szCs w:val="20"/>
              </w:rPr>
              <w:t xml:space="preserve"> всего</w:t>
            </w:r>
          </w:p>
        </w:tc>
        <w:tc>
          <w:tcPr>
            <w:tcW w:w="851" w:type="dxa"/>
            <w:tcMar>
              <w:left w:w="57" w:type="dxa"/>
              <w:right w:w="57" w:type="dxa"/>
            </w:tcMar>
            <w:vAlign w:val="center"/>
          </w:tcPr>
          <w:p w:rsidR="00E8733F" w:rsidRPr="000F6972" w:rsidRDefault="00E8733F" w:rsidP="00E8733F">
            <w:pPr>
              <w:ind w:left="-46"/>
              <w:jc w:val="center"/>
              <w:rPr>
                <w:bCs/>
                <w:sz w:val="20"/>
                <w:szCs w:val="20"/>
              </w:rPr>
            </w:pPr>
            <w:r w:rsidRPr="000F6972">
              <w:rPr>
                <w:bCs/>
                <w:sz w:val="20"/>
                <w:szCs w:val="20"/>
              </w:rPr>
              <w:t>из них</w:t>
            </w:r>
          </w:p>
          <w:p w:rsidR="00E8733F" w:rsidRPr="000F6972" w:rsidRDefault="00E8733F" w:rsidP="00E8733F">
            <w:pPr>
              <w:ind w:left="-46"/>
              <w:jc w:val="center"/>
              <w:rPr>
                <w:bCs/>
                <w:sz w:val="20"/>
                <w:szCs w:val="20"/>
              </w:rPr>
            </w:pPr>
            <w:r w:rsidRPr="000F6972">
              <w:rPr>
                <w:bCs/>
                <w:sz w:val="20"/>
                <w:szCs w:val="20"/>
              </w:rPr>
              <w:t>по квоте</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политехнический университет Петра Великого</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4168</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601</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4976</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637</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5036</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698</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w:t>
            </w:r>
          </w:p>
        </w:tc>
        <w:tc>
          <w:tcPr>
            <w:tcW w:w="4049" w:type="dxa"/>
            <w:shd w:val="clear" w:color="auto" w:fill="auto"/>
            <w:tcMar>
              <w:left w:w="57" w:type="dxa"/>
              <w:right w:w="57" w:type="dxa"/>
            </w:tcMar>
            <w:hideMark/>
          </w:tcPr>
          <w:p w:rsidR="00E8733F" w:rsidRPr="000F6972" w:rsidRDefault="00E8733F" w:rsidP="00E8733F">
            <w:pPr>
              <w:rPr>
                <w:sz w:val="20"/>
                <w:szCs w:val="20"/>
                <w:lang w:val="en-US"/>
              </w:rPr>
            </w:pPr>
            <w:r w:rsidRPr="000F6972">
              <w:rPr>
                <w:sz w:val="20"/>
                <w:szCs w:val="20"/>
              </w:rPr>
              <w:t>Санкт-Петербургский государственный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2626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1067</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2484</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1146</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3901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2109</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Национальный исследовательский университет ИТМО</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1305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352</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2468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438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2920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517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Российский государственный педагогический университет </w:t>
            </w:r>
          </w:p>
          <w:p w:rsidR="00E8733F" w:rsidRPr="000F6972" w:rsidRDefault="00E8733F" w:rsidP="00E8733F">
            <w:pPr>
              <w:rPr>
                <w:sz w:val="20"/>
                <w:szCs w:val="20"/>
              </w:rPr>
            </w:pPr>
            <w:r w:rsidRPr="000F6972">
              <w:rPr>
                <w:sz w:val="20"/>
                <w:szCs w:val="20"/>
              </w:rPr>
              <w:t>им. А.И.Герцена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1761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112</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2311</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155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2629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155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государственный электротехнический университет «ЛЭТИ» </w:t>
            </w:r>
            <w:r w:rsidRPr="000F6972">
              <w:rPr>
                <w:sz w:val="20"/>
                <w:szCs w:val="20"/>
              </w:rPr>
              <w:br/>
              <w:t>им. В.И.Ульянова (Ленина)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1638</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155</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1861</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153</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1873</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160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Петербургский государственный университет путей сообщения </w:t>
            </w:r>
            <w:r w:rsidRPr="000F6972">
              <w:rPr>
                <w:sz w:val="20"/>
                <w:szCs w:val="20"/>
              </w:rPr>
              <w:br/>
              <w:t>Императора Александра I</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1197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98</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1267</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105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1370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108</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государственный университет промышленных технологий </w:t>
            </w:r>
          </w:p>
          <w:p w:rsidR="00E8733F" w:rsidRPr="000F6972" w:rsidRDefault="00E8733F" w:rsidP="00E8733F">
            <w:pPr>
              <w:rPr>
                <w:sz w:val="20"/>
                <w:szCs w:val="20"/>
              </w:rPr>
            </w:pPr>
            <w:r w:rsidRPr="000F6972">
              <w:rPr>
                <w:sz w:val="20"/>
                <w:szCs w:val="20"/>
              </w:rPr>
              <w:t>и дизайна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1055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95</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1031</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120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1085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149</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экономический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946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111</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1027</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117</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1011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111</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архитектурно-строительный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1036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212</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1001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227</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955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234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педиатрический медицинский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556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74</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672</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90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831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115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11</w:t>
            </w:r>
          </w:p>
        </w:tc>
        <w:tc>
          <w:tcPr>
            <w:tcW w:w="4049" w:type="dxa"/>
            <w:shd w:val="clear" w:color="auto" w:fill="auto"/>
            <w:tcMar>
              <w:left w:w="57" w:type="dxa"/>
              <w:right w:w="57" w:type="dxa"/>
            </w:tcMar>
          </w:tcPr>
          <w:p w:rsidR="00E8733F" w:rsidRPr="000F6972" w:rsidRDefault="00E8733F" w:rsidP="00E8733F">
            <w:pPr>
              <w:rPr>
                <w:sz w:val="20"/>
                <w:szCs w:val="20"/>
              </w:rPr>
            </w:pPr>
            <w:r w:rsidRPr="000F6972">
              <w:rPr>
                <w:sz w:val="20"/>
                <w:szCs w:val="20"/>
              </w:rPr>
              <w:t>Санкт-Петербургский филиал Национального исследовательского университета «Высшая школа экономики»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541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393</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688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316</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798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324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Первый Санкт-Петербургский государственный медицинский университет </w:t>
            </w:r>
          </w:p>
          <w:p w:rsidR="00E8733F" w:rsidRPr="000F6972" w:rsidRDefault="00E8733F" w:rsidP="00E8733F">
            <w:pPr>
              <w:rPr>
                <w:sz w:val="20"/>
                <w:szCs w:val="20"/>
              </w:rPr>
            </w:pPr>
            <w:r w:rsidRPr="000F6972">
              <w:rPr>
                <w:sz w:val="20"/>
                <w:szCs w:val="20"/>
              </w:rPr>
              <w:t>имени академика И.П.Павлова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726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138</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690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145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728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154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университет аэрокосмического приборостроения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813</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84</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887</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77</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690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62</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государственный лесотехнический университет </w:t>
            </w:r>
          </w:p>
          <w:p w:rsidR="00E8733F" w:rsidRPr="000F6972" w:rsidRDefault="00E8733F" w:rsidP="00E8733F">
            <w:pPr>
              <w:rPr>
                <w:sz w:val="20"/>
                <w:szCs w:val="20"/>
              </w:rPr>
            </w:pPr>
            <w:r w:rsidRPr="000F6972">
              <w:rPr>
                <w:sz w:val="20"/>
                <w:szCs w:val="20"/>
              </w:rPr>
              <w:t>имени С.М.Кирова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451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433</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645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6</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15</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Российский государственный гидрометеорологический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589</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131</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599</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111</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608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135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16</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горный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500</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329</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568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365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598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366</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государственный технологический институт </w:t>
            </w:r>
            <w:r w:rsidRPr="000F6972">
              <w:rPr>
                <w:sz w:val="20"/>
                <w:szCs w:val="20"/>
              </w:rPr>
              <w:br/>
              <w:t>(технический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334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26</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381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587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32</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lastRenderedPageBreak/>
              <w:t>18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Университет при Межпарламентской Ассамблее ЕврАзЭС</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535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491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508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993"/>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19</w:t>
            </w:r>
          </w:p>
        </w:tc>
        <w:tc>
          <w:tcPr>
            <w:tcW w:w="4049" w:type="dxa"/>
            <w:shd w:val="clear" w:color="auto" w:fill="auto"/>
            <w:tcMar>
              <w:left w:w="57" w:type="dxa"/>
              <w:right w:w="57" w:type="dxa"/>
            </w:tcMar>
            <w:hideMark/>
          </w:tcPr>
          <w:p w:rsidR="00E8733F" w:rsidRPr="000F6972" w:rsidRDefault="00E8733F" w:rsidP="00E8733F">
            <w:pPr>
              <w:rPr>
                <w:bCs/>
                <w:sz w:val="20"/>
                <w:szCs w:val="20"/>
              </w:rPr>
            </w:pPr>
            <w:r w:rsidRPr="000F6972">
              <w:rPr>
                <w:bCs/>
                <w:sz w:val="20"/>
                <w:szCs w:val="20"/>
              </w:rPr>
              <w:t xml:space="preserve">Северо-Западный институт управления – филиал Российской академии народного хозяйства и государственной службы </w:t>
            </w:r>
          </w:p>
          <w:p w:rsidR="00E8733F" w:rsidRPr="000F6972" w:rsidRDefault="00E8733F" w:rsidP="00E8733F">
            <w:pPr>
              <w:rPr>
                <w:bCs/>
                <w:sz w:val="20"/>
                <w:szCs w:val="20"/>
              </w:rPr>
            </w:pPr>
            <w:r w:rsidRPr="000F6972">
              <w:rPr>
                <w:bCs/>
                <w:sz w:val="20"/>
                <w:szCs w:val="20"/>
              </w:rPr>
              <w:t xml:space="preserve">при Президенте Российской Федерации </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435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54</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430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464</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Северо-Западный государственный медицинский университет </w:t>
            </w:r>
          </w:p>
          <w:p w:rsidR="00E8733F" w:rsidRPr="000F6972" w:rsidRDefault="00E8733F" w:rsidP="00E8733F">
            <w:pPr>
              <w:rPr>
                <w:sz w:val="20"/>
                <w:szCs w:val="20"/>
              </w:rPr>
            </w:pPr>
            <w:r w:rsidRPr="000F6972">
              <w:rPr>
                <w:sz w:val="20"/>
                <w:szCs w:val="20"/>
              </w:rPr>
              <w:t>имени И.И.Мечникова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432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175</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458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188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457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154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университет технологий управления и экономики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462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526</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443</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государственный университет телекоммуникаций </w:t>
            </w:r>
          </w:p>
          <w:p w:rsidR="00E8733F" w:rsidRPr="000F6972" w:rsidRDefault="00E8733F" w:rsidP="00E8733F">
            <w:pPr>
              <w:rPr>
                <w:sz w:val="20"/>
                <w:szCs w:val="20"/>
              </w:rPr>
            </w:pPr>
            <w:r w:rsidRPr="000F6972">
              <w:rPr>
                <w:sz w:val="20"/>
                <w:szCs w:val="20"/>
              </w:rPr>
              <w:t>им. проф. М.А.Бонч-Бруевича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358</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43</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394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36</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441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40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химико-фармацевтический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433</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15</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427</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428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университет гражданской авиации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627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535</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421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25</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университет Государственной противопожарной службы Министерства Российской Федерации </w:t>
            </w:r>
            <w:r w:rsidRPr="000F6972">
              <w:rPr>
                <w:sz w:val="20"/>
                <w:szCs w:val="20"/>
              </w:rPr>
              <w:br/>
              <w:t>по делам гражданской обороны, чрезвычайным ситуациям и ликвидации последствий стихийных бедствий</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369</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45</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425</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55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395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58</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26</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rPr>
              <w:t>Санкт-Петербургская академия художеств имени Ильи Репина</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302</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28</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302</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341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43</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Государственный университет морского </w:t>
            </w:r>
          </w:p>
          <w:p w:rsidR="00E8733F" w:rsidRPr="000F6972" w:rsidRDefault="00E8733F" w:rsidP="00E8733F">
            <w:pPr>
              <w:rPr>
                <w:sz w:val="20"/>
                <w:szCs w:val="20"/>
              </w:rPr>
            </w:pPr>
            <w:r w:rsidRPr="000F6972">
              <w:rPr>
                <w:sz w:val="20"/>
                <w:szCs w:val="20"/>
              </w:rPr>
              <w:t>и речного флота имени адмирала С.О.Макарова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399</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22</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386</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23</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338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институт культуры</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355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119</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325</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114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300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104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29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институт кино и телевидения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180</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62</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221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72</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276</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78</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Балтийский государственный </w:t>
            </w:r>
            <w:r w:rsidRPr="000F6972">
              <w:rPr>
                <w:sz w:val="20"/>
                <w:szCs w:val="20"/>
              </w:rPr>
              <w:br/>
              <w:t xml:space="preserve">технический университет «ВОЕНМЕХ» </w:t>
            </w:r>
            <w:r w:rsidRPr="000F6972">
              <w:rPr>
                <w:sz w:val="20"/>
                <w:szCs w:val="20"/>
              </w:rPr>
              <w:br/>
              <w:t>им. Д.Ф.Устинова</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242</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242</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258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медико-социальный институт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282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325</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232</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Санкт-Петербургская </w:t>
            </w:r>
            <w:r w:rsidRPr="000F6972">
              <w:rPr>
                <w:sz w:val="20"/>
                <w:szCs w:val="20"/>
              </w:rPr>
              <w:br/>
              <w:t xml:space="preserve">государственная консерватория </w:t>
            </w:r>
            <w:r w:rsidRPr="000F6972">
              <w:rPr>
                <w:sz w:val="20"/>
                <w:szCs w:val="20"/>
              </w:rPr>
              <w:br/>
              <w:t>имени Н.А.Римского-Корсакова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73</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24</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69</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228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Российский государственный институт сценических искусств</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166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26</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198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28</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217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морской технический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262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190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199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4</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35</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имени В.Б.Бобкова филиал Российской таможенной академии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196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59</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211</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62</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191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43</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36</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аграрный университет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355</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13</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268</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175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23</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университет ветеринарной медицины</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152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173</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14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170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Гуманитарный университет профсоюзов</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414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176</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151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39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Санкт-Петербургская государственная художественно-промышленная академия </w:t>
            </w:r>
          </w:p>
          <w:p w:rsidR="00E8733F" w:rsidRPr="000F6972" w:rsidRDefault="00E8733F" w:rsidP="00E8733F">
            <w:pPr>
              <w:rPr>
                <w:sz w:val="20"/>
                <w:szCs w:val="20"/>
              </w:rPr>
            </w:pPr>
            <w:r w:rsidRPr="000F6972">
              <w:rPr>
                <w:sz w:val="20"/>
                <w:szCs w:val="20"/>
              </w:rPr>
              <w:t>имени А.Л.Штиглица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23</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33</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140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40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lastRenderedPageBreak/>
              <w:t>40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Национальный государственный Университет физической культуры, </w:t>
            </w:r>
            <w:r w:rsidRPr="000F6972">
              <w:rPr>
                <w:sz w:val="20"/>
                <w:szCs w:val="20"/>
              </w:rPr>
              <w:br/>
              <w:t>спорта и здоровья им. П.Ф.Лесгафта,</w:t>
            </w:r>
          </w:p>
          <w:p w:rsidR="00E8733F" w:rsidRPr="000F6972" w:rsidRDefault="00E8733F" w:rsidP="00E8733F">
            <w:pPr>
              <w:rPr>
                <w:sz w:val="20"/>
                <w:szCs w:val="20"/>
              </w:rPr>
            </w:pPr>
            <w:r w:rsidRPr="000F6972">
              <w:rPr>
                <w:sz w:val="20"/>
                <w:szCs w:val="20"/>
              </w:rPr>
              <w:t xml:space="preserve"> Санкт-Петербург</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148</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7</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118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5</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Ленинградский государственный университет имени А.С.Пушкина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79</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111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Балтийская академия туризма </w:t>
            </w:r>
          </w:p>
          <w:p w:rsidR="00E8733F" w:rsidRPr="000F6972" w:rsidRDefault="00E8733F" w:rsidP="00E8733F">
            <w:pPr>
              <w:rPr>
                <w:sz w:val="20"/>
                <w:szCs w:val="20"/>
              </w:rPr>
            </w:pPr>
            <w:r w:rsidRPr="000F6972">
              <w:rPr>
                <w:sz w:val="20"/>
                <w:szCs w:val="20"/>
              </w:rPr>
              <w:t>и предпринимательства</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49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59</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98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43</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Русская христианская гуманитарная академия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61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67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институт (филиал) Всероссийского государственного университета юстиции </w:t>
            </w:r>
          </w:p>
          <w:p w:rsidR="00E8733F" w:rsidRPr="000F6972" w:rsidRDefault="00E8733F" w:rsidP="00E8733F">
            <w:pPr>
              <w:rPr>
                <w:sz w:val="20"/>
                <w:szCs w:val="20"/>
              </w:rPr>
            </w:pPr>
            <w:r w:rsidRPr="000F6972">
              <w:rPr>
                <w:sz w:val="20"/>
                <w:szCs w:val="20"/>
              </w:rPr>
              <w:t>(РПА Минюста России)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70</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54</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45</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государственный институт психологии и социальной работы</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81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73</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46</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Балтийский Гуманитарный Институт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35</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Санкт-Петербургская юридическая академия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Северо-Западный филиал Российского государственного университета правосудия (г. Санкт-Петербург)</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31</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1</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49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Академия Русского балета </w:t>
            </w:r>
          </w:p>
          <w:p w:rsidR="00E8733F" w:rsidRPr="000F6972" w:rsidRDefault="00E8733F" w:rsidP="00E8733F">
            <w:pPr>
              <w:rPr>
                <w:sz w:val="20"/>
                <w:szCs w:val="20"/>
              </w:rPr>
            </w:pPr>
            <w:r w:rsidRPr="000F6972">
              <w:rPr>
                <w:sz w:val="20"/>
                <w:szCs w:val="20"/>
              </w:rPr>
              <w:t>имени А.Я.Вагановой</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27</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3</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7</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Международный банковский институт </w:t>
            </w:r>
          </w:p>
          <w:p w:rsidR="00E8733F" w:rsidRPr="000F6972" w:rsidRDefault="00E8733F" w:rsidP="00E8733F">
            <w:pPr>
              <w:rPr>
                <w:sz w:val="20"/>
                <w:szCs w:val="20"/>
              </w:rPr>
            </w:pPr>
            <w:r w:rsidRPr="000F6972">
              <w:rPr>
                <w:sz w:val="20"/>
                <w:szCs w:val="20"/>
              </w:rPr>
              <w:t>имени Анатолия Собчака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67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50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Санкт-Петербургская Духовная Академия Русской Православной Церкви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9</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17</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24</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Восточно-Европейский Институт психоанализа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Европейский университет </w:t>
            </w:r>
          </w:p>
          <w:p w:rsidR="00E8733F" w:rsidRPr="000F6972" w:rsidRDefault="00E8733F" w:rsidP="00E8733F">
            <w:pPr>
              <w:rPr>
                <w:sz w:val="20"/>
                <w:szCs w:val="20"/>
              </w:rPr>
            </w:pPr>
            <w:r w:rsidRPr="000F6972">
              <w:rPr>
                <w:sz w:val="20"/>
                <w:szCs w:val="20"/>
              </w:rPr>
              <w:t>в Санкт-Петербурге</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9</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Национальный открытый институт </w:t>
            </w:r>
          </w:p>
          <w:p w:rsidR="00E8733F" w:rsidRPr="000F6972" w:rsidRDefault="00E8733F" w:rsidP="00E8733F">
            <w:pPr>
              <w:rPr>
                <w:sz w:val="20"/>
                <w:szCs w:val="20"/>
              </w:rPr>
            </w:pPr>
            <w:r w:rsidRPr="000F6972">
              <w:rPr>
                <w:sz w:val="20"/>
                <w:szCs w:val="20"/>
              </w:rPr>
              <w:t>г. Санкт-Петербург</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76</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84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55</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Институт иностранных языков</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56</w:t>
            </w:r>
          </w:p>
        </w:tc>
        <w:tc>
          <w:tcPr>
            <w:tcW w:w="4049" w:type="dxa"/>
            <w:shd w:val="clear" w:color="auto" w:fill="auto"/>
            <w:tcMar>
              <w:left w:w="57" w:type="dxa"/>
              <w:right w:w="57" w:type="dxa"/>
            </w:tcMar>
          </w:tcPr>
          <w:p w:rsidR="00E8733F" w:rsidRPr="000F6972" w:rsidRDefault="00E8733F" w:rsidP="00E8733F">
            <w:pPr>
              <w:rPr>
                <w:sz w:val="20"/>
                <w:szCs w:val="20"/>
              </w:rPr>
            </w:pPr>
            <w:r w:rsidRPr="000F6972">
              <w:rPr>
                <w:bCs/>
                <w:sz w:val="20"/>
                <w:szCs w:val="20"/>
              </w:rPr>
              <w:t>Санкт-Петербургский филиал Финансового университета при Правительстве Российской Федерации</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8</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9</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57</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институт внешнеэкономических связей, </w:t>
            </w:r>
            <w:r w:rsidRPr="000F6972">
              <w:rPr>
                <w:sz w:val="20"/>
                <w:szCs w:val="20"/>
              </w:rPr>
              <w:br/>
              <w:t>экономики и права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8</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институт </w:t>
            </w:r>
            <w:r w:rsidRPr="000F6972">
              <w:rPr>
                <w:sz w:val="20"/>
                <w:szCs w:val="20"/>
              </w:rPr>
              <w:br/>
              <w:t>экономики и управления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9</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59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национальный исследовательский Академический университет имени Ж.И.Алферова Российской академии наук</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2</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7</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60</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Высшая школа народных искусств (академия)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8</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4</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3</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Национальный медицинский исследовательский центр </w:t>
            </w:r>
            <w:r w:rsidRPr="000F6972">
              <w:rPr>
                <w:sz w:val="20"/>
                <w:szCs w:val="20"/>
              </w:rPr>
              <w:br/>
              <w:t>имени В.А.Алмазова</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709" w:type="dxa"/>
            <w:gridSpan w:val="2"/>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2</w:t>
            </w:r>
          </w:p>
        </w:tc>
        <w:tc>
          <w:tcPr>
            <w:tcW w:w="851" w:type="dxa"/>
            <w:shd w:val="clear" w:color="auto" w:fill="auto"/>
            <w:noWrap/>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4</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Художественно-технический институт</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6</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63</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Университет «Реавиз»</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64</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Юридический институт</w:t>
            </w:r>
          </w:p>
        </w:tc>
        <w:tc>
          <w:tcPr>
            <w:tcW w:w="709" w:type="dxa"/>
            <w:tcMar>
              <w:left w:w="57" w:type="dxa"/>
              <w:right w:w="57" w:type="dxa"/>
            </w:tcMar>
            <w:vAlign w:val="center"/>
          </w:tcPr>
          <w:p w:rsidR="00E8733F" w:rsidRPr="000F6972" w:rsidRDefault="00E8733F" w:rsidP="00E8733F">
            <w:pPr>
              <w:jc w:val="center"/>
              <w:rPr>
                <w:bCs/>
                <w:sz w:val="20"/>
                <w:szCs w:val="20"/>
              </w:rPr>
            </w:pPr>
          </w:p>
        </w:tc>
        <w:tc>
          <w:tcPr>
            <w:tcW w:w="851" w:type="dxa"/>
            <w:tcMar>
              <w:left w:w="57" w:type="dxa"/>
              <w:right w:w="57" w:type="dxa"/>
            </w:tcMar>
            <w:vAlign w:val="center"/>
          </w:tcPr>
          <w:p w:rsidR="00E8733F" w:rsidRPr="000F6972" w:rsidRDefault="00E8733F" w:rsidP="00E8733F">
            <w:pPr>
              <w:jc w:val="center"/>
              <w:rPr>
                <w:bCs/>
                <w:sz w:val="20"/>
                <w:szCs w:val="20"/>
              </w:rPr>
            </w:pP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3</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65</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Невский институт языка и культуры</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3</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4</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2</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66</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Санкт-Петербургский институт гостеприимства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1</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67</w:t>
            </w:r>
          </w:p>
        </w:tc>
        <w:tc>
          <w:tcPr>
            <w:tcW w:w="4049" w:type="dxa"/>
            <w:shd w:val="clear" w:color="auto" w:fill="auto"/>
            <w:noWrap/>
            <w:tcMar>
              <w:left w:w="57" w:type="dxa"/>
              <w:right w:w="57" w:type="dxa"/>
            </w:tcMar>
            <w:hideMark/>
          </w:tcPr>
          <w:p w:rsidR="00E8733F" w:rsidRPr="000F6972" w:rsidRDefault="00E8733F" w:rsidP="00E8733F">
            <w:pPr>
              <w:rPr>
                <w:sz w:val="20"/>
                <w:szCs w:val="20"/>
              </w:rPr>
            </w:pPr>
            <w:r w:rsidRPr="000F6972">
              <w:rPr>
                <w:sz w:val="20"/>
                <w:szCs w:val="20"/>
              </w:rPr>
              <w:t>Петербургский институт иудаики</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lastRenderedPageBreak/>
              <w:t>68</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Санкт-Петербургский институт искусств </w:t>
            </w:r>
          </w:p>
          <w:p w:rsidR="00E8733F" w:rsidRPr="000F6972" w:rsidRDefault="00E8733F" w:rsidP="00E8733F">
            <w:pPr>
              <w:rPr>
                <w:sz w:val="20"/>
                <w:szCs w:val="20"/>
              </w:rPr>
            </w:pPr>
            <w:r w:rsidRPr="000F6972">
              <w:rPr>
                <w:sz w:val="20"/>
                <w:szCs w:val="20"/>
              </w:rPr>
              <w:t>и реставрации</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69</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Балтийский институт экологии, политики </w:t>
            </w:r>
          </w:p>
          <w:p w:rsidR="00E8733F" w:rsidRPr="000F6972" w:rsidRDefault="00E8733F" w:rsidP="00E8733F">
            <w:pPr>
              <w:rPr>
                <w:sz w:val="20"/>
                <w:szCs w:val="20"/>
              </w:rPr>
            </w:pPr>
            <w:r w:rsidRPr="000F6972">
              <w:rPr>
                <w:sz w:val="20"/>
                <w:szCs w:val="20"/>
              </w:rPr>
              <w:t>и права*</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114</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70</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Смольный институт Российской академии образования*</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120</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121</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71</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Северо-Западный открытый технический университет *</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12</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12</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72</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Институт специальной педагогики </w:t>
            </w:r>
          </w:p>
          <w:p w:rsidR="00E8733F" w:rsidRPr="000F6972" w:rsidRDefault="00E8733F" w:rsidP="00E8733F">
            <w:pPr>
              <w:rPr>
                <w:sz w:val="20"/>
                <w:szCs w:val="20"/>
              </w:rPr>
            </w:pPr>
            <w:r w:rsidRPr="000F6972">
              <w:rPr>
                <w:sz w:val="20"/>
                <w:szCs w:val="20"/>
              </w:rPr>
              <w:t>и психологии *</w:t>
            </w:r>
          </w:p>
        </w:tc>
        <w:tc>
          <w:tcPr>
            <w:tcW w:w="709"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0</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r>
      <w:tr w:rsidR="00E8733F" w:rsidRPr="000F6972" w:rsidTr="00E8733F">
        <w:trPr>
          <w:gridAfter w:val="1"/>
          <w:wAfter w:w="23" w:type="dxa"/>
          <w:cantSplit/>
          <w:trHeight w:val="20"/>
        </w:trPr>
        <w:tc>
          <w:tcPr>
            <w:tcW w:w="516" w:type="dxa"/>
            <w:tcMar>
              <w:left w:w="57" w:type="dxa"/>
              <w:right w:w="57" w:type="dxa"/>
            </w:tcMar>
            <w:vAlign w:val="center"/>
          </w:tcPr>
          <w:p w:rsidR="00E8733F" w:rsidRPr="000F6972" w:rsidRDefault="00E8733F" w:rsidP="00E8733F">
            <w:pPr>
              <w:jc w:val="center"/>
              <w:rPr>
                <w:sz w:val="20"/>
                <w:szCs w:val="20"/>
              </w:rPr>
            </w:pPr>
            <w:r w:rsidRPr="000F6972">
              <w:rPr>
                <w:sz w:val="20"/>
                <w:szCs w:val="20"/>
              </w:rPr>
              <w:t>73</w:t>
            </w:r>
          </w:p>
        </w:tc>
        <w:tc>
          <w:tcPr>
            <w:tcW w:w="4049" w:type="dxa"/>
            <w:shd w:val="clear" w:color="auto" w:fill="auto"/>
            <w:tcMar>
              <w:left w:w="57" w:type="dxa"/>
              <w:right w:w="57" w:type="dxa"/>
            </w:tcMar>
            <w:hideMark/>
          </w:tcPr>
          <w:p w:rsidR="00E8733F" w:rsidRPr="000F6972" w:rsidRDefault="00E8733F" w:rsidP="00E8733F">
            <w:pPr>
              <w:rPr>
                <w:sz w:val="20"/>
                <w:szCs w:val="20"/>
              </w:rPr>
            </w:pPr>
            <w:r w:rsidRPr="000F6972">
              <w:rPr>
                <w:sz w:val="20"/>
                <w:szCs w:val="20"/>
              </w:rPr>
              <w:t xml:space="preserve">Институт правоведения </w:t>
            </w:r>
          </w:p>
          <w:p w:rsidR="00E8733F" w:rsidRPr="000F6972" w:rsidRDefault="00E8733F" w:rsidP="00E8733F">
            <w:pPr>
              <w:rPr>
                <w:sz w:val="20"/>
                <w:szCs w:val="20"/>
              </w:rPr>
            </w:pPr>
            <w:r w:rsidRPr="000F6972">
              <w:rPr>
                <w:sz w:val="20"/>
                <w:szCs w:val="20"/>
              </w:rPr>
              <w:t>и предпринимательства</w:t>
            </w:r>
            <w:r w:rsidRPr="000F6972">
              <w:rPr>
                <w:sz w:val="20"/>
                <w:szCs w:val="20"/>
                <w:lang w:val="en-US"/>
              </w:rPr>
              <w:t xml:space="preserve"> </w:t>
            </w:r>
            <w:r w:rsidRPr="000F6972">
              <w:rPr>
                <w:sz w:val="20"/>
                <w:szCs w:val="20"/>
              </w:rPr>
              <w:t>*</w:t>
            </w:r>
          </w:p>
        </w:tc>
        <w:tc>
          <w:tcPr>
            <w:tcW w:w="709"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17</w:t>
            </w:r>
          </w:p>
        </w:tc>
        <w:tc>
          <w:tcPr>
            <w:tcW w:w="851" w:type="dxa"/>
            <w:tcMar>
              <w:left w:w="57" w:type="dxa"/>
              <w:right w:w="57" w:type="dxa"/>
            </w:tcMar>
            <w:vAlign w:val="center"/>
          </w:tcPr>
          <w:p w:rsidR="00E8733F" w:rsidRPr="000F6972" w:rsidRDefault="00E8733F" w:rsidP="00E8733F">
            <w:pPr>
              <w:jc w:val="center"/>
              <w:rPr>
                <w:bCs/>
                <w:sz w:val="20"/>
                <w:szCs w:val="20"/>
              </w:rPr>
            </w:pPr>
            <w:r w:rsidRPr="000F6972">
              <w:rPr>
                <w:bCs/>
                <w:sz w:val="20"/>
                <w:szCs w:val="20"/>
              </w:rPr>
              <w:t>0</w:t>
            </w:r>
          </w:p>
        </w:tc>
        <w:tc>
          <w:tcPr>
            <w:tcW w:w="709" w:type="dxa"/>
            <w:gridSpan w:val="2"/>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w:t>
            </w:r>
          </w:p>
        </w:tc>
        <w:tc>
          <w:tcPr>
            <w:tcW w:w="851" w:type="dxa"/>
            <w:shd w:val="clear" w:color="auto" w:fill="auto"/>
            <w:noWrap/>
            <w:tcMar>
              <w:left w:w="57" w:type="dxa"/>
              <w:right w:w="57" w:type="dxa"/>
            </w:tcMar>
            <w:vAlign w:val="center"/>
            <w:hideMark/>
          </w:tcPr>
          <w:p w:rsidR="00E8733F" w:rsidRPr="000F6972" w:rsidRDefault="00E8733F" w:rsidP="00E8733F">
            <w:pPr>
              <w:jc w:val="center"/>
              <w:rPr>
                <w:sz w:val="20"/>
                <w:szCs w:val="20"/>
              </w:rPr>
            </w:pPr>
            <w:r w:rsidRPr="000F6972">
              <w:rPr>
                <w:sz w:val="20"/>
                <w:szCs w:val="20"/>
              </w:rPr>
              <w:t>-</w:t>
            </w:r>
          </w:p>
        </w:tc>
        <w:tc>
          <w:tcPr>
            <w:tcW w:w="709" w:type="dxa"/>
            <w:gridSpan w:val="2"/>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c>
          <w:tcPr>
            <w:tcW w:w="851" w:type="dxa"/>
            <w:tcMar>
              <w:left w:w="57" w:type="dxa"/>
              <w:right w:w="57" w:type="dxa"/>
            </w:tcMar>
            <w:vAlign w:val="center"/>
          </w:tcPr>
          <w:p w:rsidR="00E8733F" w:rsidRPr="000F6972" w:rsidRDefault="00E8733F" w:rsidP="00E8733F">
            <w:pPr>
              <w:jc w:val="center"/>
              <w:rPr>
                <w:sz w:val="20"/>
                <w:szCs w:val="20"/>
              </w:rPr>
            </w:pPr>
            <w:r w:rsidRPr="000F6972">
              <w:rPr>
                <w:sz w:val="20"/>
                <w:szCs w:val="20"/>
              </w:rPr>
              <w:t>-</w:t>
            </w:r>
          </w:p>
        </w:tc>
      </w:tr>
      <w:tr w:rsidR="00E8733F" w:rsidRPr="000F6972" w:rsidTr="00E8733F">
        <w:trPr>
          <w:gridAfter w:val="1"/>
          <w:wAfter w:w="23" w:type="dxa"/>
          <w:cantSplit/>
          <w:trHeight w:val="20"/>
        </w:trPr>
        <w:tc>
          <w:tcPr>
            <w:tcW w:w="4565" w:type="dxa"/>
            <w:gridSpan w:val="2"/>
            <w:tcMar>
              <w:left w:w="57" w:type="dxa"/>
              <w:right w:w="57" w:type="dxa"/>
            </w:tcMar>
            <w:vAlign w:val="center"/>
          </w:tcPr>
          <w:p w:rsidR="00E8733F" w:rsidRPr="000F6972" w:rsidRDefault="00E8733F" w:rsidP="00E8733F">
            <w:pPr>
              <w:jc w:val="right"/>
              <w:rPr>
                <w:b/>
                <w:sz w:val="20"/>
                <w:szCs w:val="20"/>
              </w:rPr>
            </w:pPr>
            <w:r w:rsidRPr="000F6972">
              <w:rPr>
                <w:b/>
                <w:sz w:val="20"/>
                <w:szCs w:val="20"/>
              </w:rPr>
              <w:t>Всего</w:t>
            </w:r>
          </w:p>
        </w:tc>
        <w:tc>
          <w:tcPr>
            <w:tcW w:w="709" w:type="dxa"/>
            <w:tcMar>
              <w:left w:w="57" w:type="dxa"/>
              <w:right w:w="57" w:type="dxa"/>
            </w:tcMar>
          </w:tcPr>
          <w:p w:rsidR="00E8733F" w:rsidRPr="000F6972" w:rsidRDefault="00E8733F" w:rsidP="00E8733F">
            <w:pPr>
              <w:jc w:val="center"/>
              <w:rPr>
                <w:b/>
                <w:bCs/>
                <w:sz w:val="20"/>
                <w:szCs w:val="20"/>
              </w:rPr>
            </w:pPr>
            <w:r w:rsidRPr="000F6972">
              <w:rPr>
                <w:b/>
                <w:bCs/>
                <w:sz w:val="20"/>
                <w:szCs w:val="20"/>
              </w:rPr>
              <w:t>28451</w:t>
            </w:r>
          </w:p>
        </w:tc>
        <w:tc>
          <w:tcPr>
            <w:tcW w:w="851" w:type="dxa"/>
            <w:tcMar>
              <w:left w:w="57" w:type="dxa"/>
              <w:right w:w="57" w:type="dxa"/>
            </w:tcMar>
          </w:tcPr>
          <w:p w:rsidR="00E8733F" w:rsidRPr="000F6972" w:rsidRDefault="00E8733F" w:rsidP="00E8733F">
            <w:pPr>
              <w:jc w:val="center"/>
              <w:rPr>
                <w:b/>
                <w:bCs/>
                <w:sz w:val="20"/>
                <w:szCs w:val="20"/>
              </w:rPr>
            </w:pPr>
            <w:r w:rsidRPr="000F6972">
              <w:rPr>
                <w:b/>
                <w:bCs/>
                <w:sz w:val="20"/>
                <w:szCs w:val="20"/>
              </w:rPr>
              <w:t>4744</w:t>
            </w:r>
          </w:p>
        </w:tc>
        <w:tc>
          <w:tcPr>
            <w:tcW w:w="709" w:type="dxa"/>
            <w:gridSpan w:val="2"/>
            <w:shd w:val="clear" w:color="auto" w:fill="auto"/>
            <w:noWrap/>
            <w:tcMar>
              <w:left w:w="57" w:type="dxa"/>
              <w:right w:w="57" w:type="dxa"/>
            </w:tcMar>
          </w:tcPr>
          <w:p w:rsidR="00E8733F" w:rsidRPr="000F6972" w:rsidRDefault="00E8733F" w:rsidP="00E8733F">
            <w:pPr>
              <w:jc w:val="center"/>
              <w:rPr>
                <w:b/>
                <w:sz w:val="20"/>
                <w:szCs w:val="20"/>
              </w:rPr>
            </w:pPr>
            <w:r w:rsidRPr="000F6972">
              <w:rPr>
                <w:b/>
                <w:sz w:val="20"/>
                <w:szCs w:val="20"/>
              </w:rPr>
              <w:t>31367</w:t>
            </w:r>
          </w:p>
        </w:tc>
        <w:tc>
          <w:tcPr>
            <w:tcW w:w="851" w:type="dxa"/>
            <w:shd w:val="clear" w:color="auto" w:fill="auto"/>
            <w:noWrap/>
            <w:tcMar>
              <w:left w:w="57" w:type="dxa"/>
              <w:right w:w="57" w:type="dxa"/>
            </w:tcMar>
          </w:tcPr>
          <w:p w:rsidR="00E8733F" w:rsidRPr="000F6972" w:rsidRDefault="00E8733F" w:rsidP="00E8733F">
            <w:pPr>
              <w:jc w:val="center"/>
              <w:rPr>
                <w:b/>
                <w:sz w:val="20"/>
                <w:szCs w:val="20"/>
              </w:rPr>
            </w:pPr>
            <w:r w:rsidRPr="000F6972">
              <w:rPr>
                <w:b/>
                <w:sz w:val="20"/>
                <w:szCs w:val="20"/>
              </w:rPr>
              <w:t>5003</w:t>
            </w:r>
          </w:p>
        </w:tc>
        <w:tc>
          <w:tcPr>
            <w:tcW w:w="709" w:type="dxa"/>
            <w:gridSpan w:val="2"/>
            <w:tcMar>
              <w:left w:w="57" w:type="dxa"/>
              <w:right w:w="57" w:type="dxa"/>
            </w:tcMar>
            <w:vAlign w:val="center"/>
          </w:tcPr>
          <w:p w:rsidR="00E8733F" w:rsidRPr="000F6972" w:rsidRDefault="00E8733F" w:rsidP="00E8733F">
            <w:pPr>
              <w:jc w:val="center"/>
              <w:rPr>
                <w:b/>
                <w:sz w:val="20"/>
                <w:szCs w:val="20"/>
                <w:lang w:val="en-US"/>
              </w:rPr>
            </w:pPr>
            <w:r w:rsidRPr="000F6972">
              <w:rPr>
                <w:b/>
                <w:bCs/>
                <w:sz w:val="20"/>
                <w:szCs w:val="20"/>
              </w:rPr>
              <w:t>33816</w:t>
            </w:r>
          </w:p>
        </w:tc>
        <w:tc>
          <w:tcPr>
            <w:tcW w:w="851" w:type="dxa"/>
            <w:tcMar>
              <w:left w:w="57" w:type="dxa"/>
              <w:right w:w="57" w:type="dxa"/>
            </w:tcMar>
            <w:vAlign w:val="center"/>
          </w:tcPr>
          <w:p w:rsidR="00E8733F" w:rsidRPr="000F6972" w:rsidRDefault="00E8733F" w:rsidP="00E8733F">
            <w:pPr>
              <w:jc w:val="center"/>
              <w:rPr>
                <w:b/>
                <w:sz w:val="20"/>
                <w:szCs w:val="20"/>
              </w:rPr>
            </w:pPr>
            <w:r w:rsidRPr="000F6972">
              <w:rPr>
                <w:b/>
                <w:sz w:val="20"/>
                <w:szCs w:val="20"/>
              </w:rPr>
              <w:t>6176</w:t>
            </w:r>
          </w:p>
        </w:tc>
      </w:tr>
    </w:tbl>
    <w:p w:rsidR="00E8733F" w:rsidRPr="000F6972" w:rsidRDefault="00E8733F" w:rsidP="00E8733F">
      <w:pPr>
        <w:rPr>
          <w:rFonts w:ascii="Calibri" w:hAnsi="Calibri" w:cs="Arial"/>
          <w:lang w:eastAsia="en-US"/>
        </w:rPr>
      </w:pPr>
    </w:p>
    <w:p w:rsidR="000874A3" w:rsidRPr="000F6972" w:rsidRDefault="000874A3" w:rsidP="00106ECE">
      <w:pPr>
        <w:spacing w:after="200"/>
        <w:jc w:val="right"/>
        <w:rPr>
          <w:rFonts w:eastAsia="Calibri"/>
          <w:i/>
          <w:sz w:val="28"/>
          <w:szCs w:val="28"/>
          <w:lang w:eastAsia="en-US"/>
        </w:rPr>
      </w:pPr>
    </w:p>
    <w:p w:rsidR="00737688" w:rsidRPr="000F6972" w:rsidRDefault="00737688" w:rsidP="00106ECE">
      <w:pPr>
        <w:spacing w:after="200"/>
        <w:jc w:val="right"/>
        <w:rPr>
          <w:rFonts w:eastAsia="Calibri"/>
          <w:i/>
          <w:sz w:val="28"/>
          <w:szCs w:val="28"/>
          <w:lang w:eastAsia="en-US"/>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A45651" w:rsidRPr="000F6972" w:rsidRDefault="00A45651" w:rsidP="00737688">
      <w:pPr>
        <w:spacing w:line="360" w:lineRule="auto"/>
        <w:jc w:val="right"/>
        <w:rPr>
          <w:i/>
        </w:rPr>
      </w:pPr>
    </w:p>
    <w:p w:rsidR="00737688" w:rsidRPr="004F4DA1" w:rsidRDefault="00737688" w:rsidP="004F4DA1">
      <w:pPr>
        <w:spacing w:after="160" w:line="259" w:lineRule="auto"/>
        <w:jc w:val="right"/>
        <w:rPr>
          <w:rFonts w:eastAsia="Calibri"/>
          <w:i/>
          <w:sz w:val="28"/>
          <w:szCs w:val="28"/>
          <w:lang w:eastAsia="en-US"/>
        </w:rPr>
      </w:pPr>
      <w:r w:rsidRPr="004F4DA1">
        <w:rPr>
          <w:rFonts w:eastAsia="Calibri"/>
          <w:i/>
          <w:sz w:val="28"/>
          <w:szCs w:val="28"/>
          <w:lang w:eastAsia="en-US"/>
        </w:rPr>
        <w:lastRenderedPageBreak/>
        <w:t xml:space="preserve">Приложение </w:t>
      </w:r>
      <w:r w:rsidR="004F4DA1" w:rsidRPr="004F4DA1">
        <w:rPr>
          <w:rFonts w:eastAsia="Calibri"/>
          <w:i/>
          <w:sz w:val="28"/>
          <w:szCs w:val="28"/>
          <w:lang w:eastAsia="en-US"/>
        </w:rPr>
        <w:t>5</w:t>
      </w:r>
    </w:p>
    <w:p w:rsidR="00737688" w:rsidRPr="000F6972" w:rsidRDefault="00737688" w:rsidP="00737688">
      <w:pPr>
        <w:jc w:val="center"/>
        <w:rPr>
          <w:b/>
          <w:sz w:val="28"/>
          <w:szCs w:val="28"/>
        </w:rPr>
      </w:pPr>
      <w:r w:rsidRPr="000F6972">
        <w:rPr>
          <w:b/>
          <w:sz w:val="28"/>
          <w:szCs w:val="28"/>
        </w:rPr>
        <w:t xml:space="preserve">Динамика численности иностранных студентов, обучающихся по программам подготовки специалистов среднего звена </w:t>
      </w:r>
    </w:p>
    <w:p w:rsidR="00737688" w:rsidRPr="000F6972" w:rsidRDefault="00737688" w:rsidP="00737688">
      <w:pPr>
        <w:jc w:val="center"/>
        <w:rPr>
          <w:b/>
          <w:sz w:val="28"/>
          <w:szCs w:val="28"/>
        </w:rPr>
      </w:pPr>
      <w:r w:rsidRPr="000F6972">
        <w:rPr>
          <w:b/>
          <w:sz w:val="28"/>
          <w:szCs w:val="28"/>
        </w:rPr>
        <w:t>в Санкт-Петербурге в 2017</w:t>
      </w:r>
      <w:r w:rsidR="00A45651" w:rsidRPr="000F6972">
        <w:rPr>
          <w:b/>
          <w:sz w:val="28"/>
          <w:szCs w:val="28"/>
        </w:rPr>
        <w:t>/18</w:t>
      </w:r>
      <w:r w:rsidRPr="000F6972">
        <w:rPr>
          <w:b/>
          <w:sz w:val="28"/>
          <w:szCs w:val="28"/>
        </w:rPr>
        <w:t xml:space="preserve"> – 2020</w:t>
      </w:r>
      <w:r w:rsidR="00A45651" w:rsidRPr="000F6972">
        <w:rPr>
          <w:b/>
          <w:sz w:val="28"/>
          <w:szCs w:val="28"/>
        </w:rPr>
        <w:t>/21</w:t>
      </w:r>
      <w:r w:rsidRPr="000F6972">
        <w:rPr>
          <w:b/>
          <w:sz w:val="28"/>
          <w:szCs w:val="28"/>
        </w:rPr>
        <w:t xml:space="preserve"> годах</w:t>
      </w:r>
      <w:r w:rsidR="00064011">
        <w:rPr>
          <w:b/>
          <w:sz w:val="28"/>
          <w:szCs w:val="28"/>
        </w:rPr>
        <w:t>, по странам</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73"/>
        <w:gridCol w:w="851"/>
        <w:gridCol w:w="850"/>
        <w:gridCol w:w="851"/>
        <w:gridCol w:w="23"/>
        <w:gridCol w:w="826"/>
        <w:gridCol w:w="880"/>
      </w:tblGrid>
      <w:tr w:rsidR="00737688" w:rsidRPr="000F6972" w:rsidTr="00737688">
        <w:trPr>
          <w:trHeight w:val="20"/>
        </w:trPr>
        <w:tc>
          <w:tcPr>
            <w:tcW w:w="567" w:type="dxa"/>
            <w:vMerge w:val="restart"/>
            <w:tcMar>
              <w:left w:w="57" w:type="dxa"/>
              <w:right w:w="57" w:type="dxa"/>
            </w:tcMar>
            <w:vAlign w:val="center"/>
            <w:hideMark/>
          </w:tcPr>
          <w:p w:rsidR="00737688" w:rsidRPr="000F6972" w:rsidRDefault="00737688" w:rsidP="00737688">
            <w:pPr>
              <w:contextualSpacing/>
              <w:jc w:val="center"/>
              <w:rPr>
                <w:bCs/>
                <w:sz w:val="28"/>
                <w:szCs w:val="28"/>
              </w:rPr>
            </w:pPr>
            <w:r w:rsidRPr="000F6972">
              <w:rPr>
                <w:bCs/>
                <w:sz w:val="28"/>
                <w:szCs w:val="28"/>
              </w:rPr>
              <w:t>№</w:t>
            </w:r>
          </w:p>
          <w:p w:rsidR="00737688" w:rsidRPr="000F6972" w:rsidRDefault="00737688" w:rsidP="00737688">
            <w:pPr>
              <w:contextualSpacing/>
              <w:jc w:val="center"/>
              <w:rPr>
                <w:sz w:val="28"/>
                <w:szCs w:val="28"/>
              </w:rPr>
            </w:pPr>
            <w:r w:rsidRPr="000F6972">
              <w:rPr>
                <w:bCs/>
                <w:sz w:val="28"/>
                <w:szCs w:val="28"/>
              </w:rPr>
              <w:t>п/п</w:t>
            </w:r>
          </w:p>
        </w:tc>
        <w:tc>
          <w:tcPr>
            <w:tcW w:w="3544" w:type="dxa"/>
            <w:vMerge w:val="restart"/>
            <w:tcMar>
              <w:left w:w="57" w:type="dxa"/>
              <w:right w:w="57" w:type="dxa"/>
            </w:tcMar>
            <w:vAlign w:val="center"/>
            <w:hideMark/>
          </w:tcPr>
          <w:p w:rsidR="00737688" w:rsidRPr="000F6972" w:rsidRDefault="00737688" w:rsidP="00737688">
            <w:pPr>
              <w:contextualSpacing/>
              <w:jc w:val="center"/>
              <w:rPr>
                <w:sz w:val="28"/>
                <w:szCs w:val="28"/>
              </w:rPr>
            </w:pPr>
            <w:r w:rsidRPr="000F6972">
              <w:rPr>
                <w:bCs/>
                <w:sz w:val="28"/>
                <w:szCs w:val="28"/>
              </w:rPr>
              <w:t>Наименование государства</w:t>
            </w:r>
          </w:p>
        </w:tc>
        <w:tc>
          <w:tcPr>
            <w:tcW w:w="873" w:type="dxa"/>
            <w:vMerge w:val="restart"/>
            <w:shd w:val="clear" w:color="auto" w:fill="auto"/>
            <w:tcMar>
              <w:left w:w="57" w:type="dxa"/>
              <w:right w:w="57" w:type="dxa"/>
            </w:tcMar>
            <w:vAlign w:val="center"/>
            <w:hideMark/>
          </w:tcPr>
          <w:p w:rsidR="00737688" w:rsidRPr="000F6972" w:rsidRDefault="00737688" w:rsidP="00737688">
            <w:pPr>
              <w:contextualSpacing/>
              <w:jc w:val="center"/>
              <w:rPr>
                <w:sz w:val="28"/>
                <w:szCs w:val="28"/>
              </w:rPr>
            </w:pPr>
            <w:r w:rsidRPr="000F6972">
              <w:rPr>
                <w:bCs/>
                <w:sz w:val="28"/>
                <w:szCs w:val="28"/>
              </w:rPr>
              <w:t>2017/</w:t>
            </w:r>
            <w:r w:rsidRPr="000F6972">
              <w:rPr>
                <w:bCs/>
                <w:sz w:val="28"/>
                <w:szCs w:val="28"/>
              </w:rPr>
              <w:br/>
              <w:t xml:space="preserve">2018 </w:t>
            </w:r>
            <w:r w:rsidRPr="000F6972">
              <w:rPr>
                <w:bCs/>
                <w:sz w:val="28"/>
                <w:szCs w:val="28"/>
              </w:rPr>
              <w:br/>
              <w:t>уч. год, чел.</w:t>
            </w:r>
          </w:p>
        </w:tc>
        <w:tc>
          <w:tcPr>
            <w:tcW w:w="851" w:type="dxa"/>
            <w:vMerge w:val="restart"/>
            <w:shd w:val="clear" w:color="auto" w:fill="auto"/>
            <w:tcMar>
              <w:left w:w="57" w:type="dxa"/>
              <w:right w:w="57" w:type="dxa"/>
            </w:tcMar>
            <w:vAlign w:val="center"/>
            <w:hideMark/>
          </w:tcPr>
          <w:p w:rsidR="00737688" w:rsidRPr="000F6972" w:rsidRDefault="00737688" w:rsidP="00737688">
            <w:pPr>
              <w:contextualSpacing/>
              <w:jc w:val="center"/>
              <w:rPr>
                <w:sz w:val="28"/>
                <w:szCs w:val="28"/>
              </w:rPr>
            </w:pPr>
            <w:r w:rsidRPr="000F6972">
              <w:rPr>
                <w:bCs/>
                <w:sz w:val="28"/>
                <w:szCs w:val="28"/>
              </w:rPr>
              <w:t>2018/</w:t>
            </w:r>
            <w:r w:rsidRPr="000F6972">
              <w:rPr>
                <w:bCs/>
                <w:sz w:val="28"/>
                <w:szCs w:val="28"/>
              </w:rPr>
              <w:br/>
              <w:t>2019 уч. год, чел.</w:t>
            </w:r>
          </w:p>
        </w:tc>
        <w:tc>
          <w:tcPr>
            <w:tcW w:w="1724" w:type="dxa"/>
            <w:gridSpan w:val="3"/>
            <w:shd w:val="clear" w:color="auto" w:fill="auto"/>
            <w:tcMar>
              <w:left w:w="57" w:type="dxa"/>
              <w:right w:w="57" w:type="dxa"/>
            </w:tcMar>
            <w:vAlign w:val="center"/>
          </w:tcPr>
          <w:p w:rsidR="00737688" w:rsidRPr="000F6972" w:rsidRDefault="00737688" w:rsidP="00737688">
            <w:pPr>
              <w:contextualSpacing/>
              <w:jc w:val="center"/>
              <w:rPr>
                <w:bCs/>
                <w:sz w:val="28"/>
                <w:szCs w:val="28"/>
              </w:rPr>
            </w:pPr>
            <w:r w:rsidRPr="000F6972">
              <w:rPr>
                <w:bCs/>
                <w:sz w:val="28"/>
                <w:szCs w:val="28"/>
              </w:rPr>
              <w:t xml:space="preserve">2019/2020 </w:t>
            </w:r>
            <w:r w:rsidRPr="000F6972">
              <w:rPr>
                <w:bCs/>
                <w:sz w:val="28"/>
                <w:szCs w:val="28"/>
              </w:rPr>
              <w:br/>
              <w:t>уч. год, чел.</w:t>
            </w:r>
          </w:p>
        </w:tc>
        <w:tc>
          <w:tcPr>
            <w:tcW w:w="1706" w:type="dxa"/>
            <w:gridSpan w:val="2"/>
            <w:tcMar>
              <w:left w:w="57" w:type="dxa"/>
              <w:right w:w="57" w:type="dxa"/>
            </w:tcMar>
          </w:tcPr>
          <w:p w:rsidR="00737688" w:rsidRPr="000F6972" w:rsidRDefault="00737688" w:rsidP="00737688">
            <w:pPr>
              <w:contextualSpacing/>
              <w:jc w:val="center"/>
              <w:rPr>
                <w:bCs/>
                <w:sz w:val="28"/>
                <w:szCs w:val="28"/>
              </w:rPr>
            </w:pPr>
            <w:r w:rsidRPr="000F6972">
              <w:rPr>
                <w:bCs/>
                <w:sz w:val="28"/>
                <w:szCs w:val="28"/>
              </w:rPr>
              <w:t xml:space="preserve">2020/2021 </w:t>
            </w:r>
            <w:r w:rsidRPr="000F6972">
              <w:rPr>
                <w:bCs/>
                <w:sz w:val="28"/>
                <w:szCs w:val="28"/>
              </w:rPr>
              <w:br/>
              <w:t>уч. год, чел.</w:t>
            </w:r>
          </w:p>
        </w:tc>
      </w:tr>
      <w:tr w:rsidR="00737688" w:rsidRPr="000F6972" w:rsidTr="00737688">
        <w:trPr>
          <w:trHeight w:val="20"/>
        </w:trPr>
        <w:tc>
          <w:tcPr>
            <w:tcW w:w="567" w:type="dxa"/>
            <w:vMerge/>
            <w:tcMar>
              <w:left w:w="57" w:type="dxa"/>
              <w:right w:w="57" w:type="dxa"/>
            </w:tcMar>
            <w:hideMark/>
          </w:tcPr>
          <w:p w:rsidR="00737688" w:rsidRPr="000F6972" w:rsidRDefault="00737688" w:rsidP="00737688">
            <w:pPr>
              <w:contextualSpacing/>
              <w:rPr>
                <w:sz w:val="28"/>
                <w:szCs w:val="28"/>
              </w:rPr>
            </w:pPr>
          </w:p>
        </w:tc>
        <w:tc>
          <w:tcPr>
            <w:tcW w:w="3544" w:type="dxa"/>
            <w:vMerge/>
            <w:tcMar>
              <w:left w:w="57" w:type="dxa"/>
              <w:right w:w="57" w:type="dxa"/>
            </w:tcMar>
            <w:vAlign w:val="center"/>
            <w:hideMark/>
          </w:tcPr>
          <w:p w:rsidR="00737688" w:rsidRPr="000F6972" w:rsidRDefault="00737688" w:rsidP="00737688">
            <w:pPr>
              <w:contextualSpacing/>
              <w:rPr>
                <w:sz w:val="28"/>
                <w:szCs w:val="28"/>
              </w:rPr>
            </w:pPr>
          </w:p>
        </w:tc>
        <w:tc>
          <w:tcPr>
            <w:tcW w:w="873" w:type="dxa"/>
            <w:vMerge/>
            <w:tcMar>
              <w:left w:w="57" w:type="dxa"/>
              <w:right w:w="57" w:type="dxa"/>
            </w:tcMar>
            <w:vAlign w:val="center"/>
            <w:hideMark/>
          </w:tcPr>
          <w:p w:rsidR="00737688" w:rsidRPr="000F6972" w:rsidRDefault="00737688" w:rsidP="00737688">
            <w:pPr>
              <w:contextualSpacing/>
              <w:rPr>
                <w:sz w:val="28"/>
                <w:szCs w:val="28"/>
              </w:rPr>
            </w:pPr>
          </w:p>
        </w:tc>
        <w:tc>
          <w:tcPr>
            <w:tcW w:w="851" w:type="dxa"/>
            <w:vMerge/>
            <w:shd w:val="clear" w:color="auto" w:fill="auto"/>
            <w:tcMar>
              <w:left w:w="57" w:type="dxa"/>
              <w:right w:w="57" w:type="dxa"/>
            </w:tcMar>
            <w:vAlign w:val="center"/>
            <w:hideMark/>
          </w:tcPr>
          <w:p w:rsidR="00737688" w:rsidRPr="000F6972" w:rsidRDefault="00737688" w:rsidP="00737688">
            <w:pPr>
              <w:contextualSpacing/>
              <w:jc w:val="center"/>
              <w:rPr>
                <w:sz w:val="28"/>
                <w:szCs w:val="28"/>
              </w:rPr>
            </w:pP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bCs/>
                <w:sz w:val="28"/>
                <w:szCs w:val="28"/>
              </w:rPr>
              <w:t>Всего</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bCs/>
                <w:sz w:val="28"/>
                <w:szCs w:val="28"/>
              </w:rPr>
              <w:t>из них по квот.</w:t>
            </w:r>
          </w:p>
        </w:tc>
        <w:tc>
          <w:tcPr>
            <w:tcW w:w="849" w:type="dxa"/>
            <w:gridSpan w:val="2"/>
            <w:tcMar>
              <w:left w:w="57" w:type="dxa"/>
              <w:right w:w="57" w:type="dxa"/>
            </w:tcMar>
            <w:vAlign w:val="center"/>
          </w:tcPr>
          <w:p w:rsidR="00737688" w:rsidRPr="000F6972" w:rsidRDefault="00737688" w:rsidP="00737688">
            <w:pPr>
              <w:contextualSpacing/>
              <w:jc w:val="center"/>
              <w:rPr>
                <w:sz w:val="28"/>
                <w:szCs w:val="28"/>
              </w:rPr>
            </w:pPr>
            <w:r w:rsidRPr="000F6972">
              <w:rPr>
                <w:bCs/>
                <w:sz w:val="28"/>
                <w:szCs w:val="28"/>
              </w:rPr>
              <w:t>Всего</w:t>
            </w:r>
          </w:p>
        </w:tc>
        <w:tc>
          <w:tcPr>
            <w:tcW w:w="880" w:type="dxa"/>
            <w:tcMar>
              <w:left w:w="57" w:type="dxa"/>
              <w:right w:w="57" w:type="dxa"/>
            </w:tcMar>
            <w:vAlign w:val="center"/>
          </w:tcPr>
          <w:p w:rsidR="00737688" w:rsidRPr="000F6972" w:rsidRDefault="00737688" w:rsidP="00737688">
            <w:pPr>
              <w:contextualSpacing/>
              <w:jc w:val="center"/>
              <w:rPr>
                <w:sz w:val="28"/>
                <w:szCs w:val="28"/>
              </w:rPr>
            </w:pPr>
            <w:r w:rsidRPr="000F6972">
              <w:rPr>
                <w:bCs/>
                <w:sz w:val="28"/>
                <w:szCs w:val="28"/>
              </w:rPr>
              <w:t>из них по квот.</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Австралийский Союз</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Азербайджанская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98</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105</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108</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113</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А</w:t>
            </w:r>
            <w:r w:rsidRPr="000F6972">
              <w:rPr>
                <w:rFonts w:eastAsia="Calibri"/>
                <w:sz w:val="28"/>
                <w:szCs w:val="28"/>
              </w:rPr>
              <w:t>лжирская Народная Демократическая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4</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Арабская Республика Египет</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Венгрия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6</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Государство Израиль</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7</w:t>
            </w:r>
          </w:p>
        </w:tc>
        <w:tc>
          <w:tcPr>
            <w:tcW w:w="3544" w:type="dxa"/>
            <w:shd w:val="clear" w:color="auto" w:fill="auto"/>
            <w:noWrap/>
            <w:tcMar>
              <w:left w:w="57" w:type="dxa"/>
              <w:right w:w="57" w:type="dxa"/>
            </w:tcMar>
            <w:vAlign w:val="bottom"/>
          </w:tcPr>
          <w:p w:rsidR="00737688" w:rsidRPr="000F6972" w:rsidRDefault="00737688" w:rsidP="00737688">
            <w:pPr>
              <w:rPr>
                <w:bCs/>
                <w:sz w:val="28"/>
                <w:szCs w:val="28"/>
              </w:rPr>
            </w:pPr>
            <w:r w:rsidRPr="000F6972">
              <w:rPr>
                <w:bCs/>
                <w:sz w:val="28"/>
                <w:szCs w:val="28"/>
              </w:rPr>
              <w:t>Государство Палестина</w:t>
            </w:r>
          </w:p>
        </w:tc>
        <w:tc>
          <w:tcPr>
            <w:tcW w:w="873"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8</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Греческая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Грузия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15</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Демократическая Республика Конго</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11</w:t>
            </w:r>
          </w:p>
        </w:tc>
        <w:tc>
          <w:tcPr>
            <w:tcW w:w="3544" w:type="dxa"/>
            <w:shd w:val="clear" w:color="auto" w:fill="auto"/>
            <w:noWrap/>
            <w:tcMar>
              <w:left w:w="57" w:type="dxa"/>
              <w:right w:w="57" w:type="dxa"/>
            </w:tcMar>
            <w:vAlign w:val="bottom"/>
          </w:tcPr>
          <w:p w:rsidR="00737688" w:rsidRPr="000F6972" w:rsidRDefault="00737688" w:rsidP="00737688">
            <w:pPr>
              <w:contextualSpacing/>
              <w:rPr>
                <w:sz w:val="28"/>
                <w:szCs w:val="28"/>
              </w:rPr>
            </w:pPr>
            <w:r w:rsidRPr="000F6972">
              <w:rPr>
                <w:sz w:val="28"/>
                <w:szCs w:val="28"/>
              </w:rPr>
              <w:t>Демократическая Социалистическая Республика Шри-Ланка</w:t>
            </w:r>
          </w:p>
        </w:tc>
        <w:tc>
          <w:tcPr>
            <w:tcW w:w="873"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3</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Исламская Республика Иран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Итальянская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5</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Канада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15</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Киргизская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57</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58</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64</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65</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16</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Китайская Народная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8</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4</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5</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17</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Королевство Бельгия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18</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Королевство Испания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19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Королевство Марокко</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Королевство Таиланд</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21</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Латвийская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37</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33</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Литовская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3</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Лица без гражданства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50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52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lastRenderedPageBreak/>
              <w:t>24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Монголия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25</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Абхазия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4</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26</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Армения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67</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68</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52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71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27</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Беларусь</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314</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397</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337</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355</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28</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Болгария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29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Гана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Зимбабве</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31</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Индия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Ирак</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Казахстан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154</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200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203</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202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Камерун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15</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35</w:t>
            </w:r>
          </w:p>
        </w:tc>
        <w:tc>
          <w:tcPr>
            <w:tcW w:w="3544" w:type="dxa"/>
            <w:shd w:val="clear" w:color="auto" w:fill="auto"/>
            <w:noWrap/>
            <w:tcMar>
              <w:left w:w="57" w:type="dxa"/>
              <w:right w:w="57" w:type="dxa"/>
            </w:tcMar>
            <w:vAlign w:val="bottom"/>
          </w:tcPr>
          <w:p w:rsidR="00737688" w:rsidRPr="000F6972" w:rsidRDefault="00737688" w:rsidP="00737688">
            <w:pPr>
              <w:contextualSpacing/>
              <w:rPr>
                <w:sz w:val="28"/>
                <w:szCs w:val="28"/>
              </w:rPr>
            </w:pPr>
            <w:r w:rsidRPr="000F6972">
              <w:rPr>
                <w:sz w:val="28"/>
                <w:szCs w:val="28"/>
              </w:rPr>
              <w:t>Республика Конго</w:t>
            </w:r>
          </w:p>
        </w:tc>
        <w:tc>
          <w:tcPr>
            <w:tcW w:w="873"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36</w:t>
            </w:r>
          </w:p>
        </w:tc>
        <w:tc>
          <w:tcPr>
            <w:tcW w:w="3544" w:type="dxa"/>
            <w:shd w:val="clear" w:color="auto" w:fill="auto"/>
            <w:noWrap/>
            <w:tcMar>
              <w:left w:w="57" w:type="dxa"/>
              <w:right w:w="57" w:type="dxa"/>
            </w:tcMar>
            <w:vAlign w:val="bottom"/>
          </w:tcPr>
          <w:p w:rsidR="00737688" w:rsidRPr="000F6972" w:rsidRDefault="00737688" w:rsidP="00737688">
            <w:pPr>
              <w:rPr>
                <w:bCs/>
                <w:sz w:val="28"/>
                <w:szCs w:val="28"/>
              </w:rPr>
            </w:pPr>
            <w:r w:rsidRPr="000F6972">
              <w:rPr>
                <w:bCs/>
                <w:sz w:val="28"/>
                <w:szCs w:val="28"/>
              </w:rPr>
              <w:t>Республика Корея</w:t>
            </w:r>
          </w:p>
        </w:tc>
        <w:tc>
          <w:tcPr>
            <w:tcW w:w="873"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37</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Мали</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38</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Молдова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181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190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132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132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39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Польша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Сенегал</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41</w:t>
            </w:r>
          </w:p>
        </w:tc>
        <w:tc>
          <w:tcPr>
            <w:tcW w:w="3544" w:type="dxa"/>
            <w:shd w:val="clear" w:color="auto" w:fill="auto"/>
            <w:noWrap/>
            <w:tcMar>
              <w:left w:w="57" w:type="dxa"/>
              <w:right w:w="57" w:type="dxa"/>
            </w:tcMar>
            <w:vAlign w:val="bottom"/>
          </w:tcPr>
          <w:p w:rsidR="00737688" w:rsidRPr="000F6972" w:rsidRDefault="00737688" w:rsidP="00737688">
            <w:pPr>
              <w:rPr>
                <w:bCs/>
                <w:sz w:val="28"/>
                <w:szCs w:val="28"/>
              </w:rPr>
            </w:pPr>
            <w:r w:rsidRPr="000F6972">
              <w:rPr>
                <w:bCs/>
                <w:sz w:val="28"/>
                <w:szCs w:val="28"/>
              </w:rPr>
              <w:t>Республика Судан</w:t>
            </w:r>
          </w:p>
        </w:tc>
        <w:tc>
          <w:tcPr>
            <w:tcW w:w="873"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Таджикистан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281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304</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250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264</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Узбекистан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153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176</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165</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162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Хорватия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45</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Республика Южная Осетия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46</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Румыния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47</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Сирийская Арабская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48</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Соединенное Королевство Великобритании и Северной Ирландии</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49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Соединенные Штаты Америки</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4</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Социалистическая Республика Вьетнам</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51</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Турецкая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52</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Туркменистан</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139</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149</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163</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110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53</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Украина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466</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481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359</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4</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291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54</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Федеративная Республика Бразилия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0</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55</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Федеративная Республика Германия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2</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56</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Федеративная Республика Нигерия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3</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6</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57</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Финляндская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lastRenderedPageBreak/>
              <w:t>58</w:t>
            </w:r>
          </w:p>
        </w:tc>
        <w:tc>
          <w:tcPr>
            <w:tcW w:w="3544" w:type="dxa"/>
            <w:shd w:val="clear" w:color="auto" w:fill="auto"/>
            <w:noWrap/>
            <w:tcMar>
              <w:left w:w="57" w:type="dxa"/>
              <w:right w:w="57" w:type="dxa"/>
            </w:tcMar>
            <w:vAlign w:val="bottom"/>
          </w:tcPr>
          <w:p w:rsidR="00737688" w:rsidRPr="000F6972" w:rsidRDefault="00737688" w:rsidP="00737688">
            <w:pPr>
              <w:rPr>
                <w:bCs/>
                <w:sz w:val="28"/>
                <w:szCs w:val="28"/>
              </w:rPr>
            </w:pPr>
            <w:r w:rsidRPr="000F6972">
              <w:rPr>
                <w:bCs/>
                <w:sz w:val="28"/>
                <w:szCs w:val="28"/>
              </w:rPr>
              <w:t>Чешская Республика</w:t>
            </w:r>
          </w:p>
        </w:tc>
        <w:tc>
          <w:tcPr>
            <w:tcW w:w="873"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1</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59</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Эстонская Республика</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14</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11</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11</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8</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567" w:type="dxa"/>
            <w:shd w:val="clear" w:color="auto" w:fill="auto"/>
            <w:noWrap/>
            <w:tcMar>
              <w:left w:w="57" w:type="dxa"/>
              <w:right w:w="57" w:type="dxa"/>
            </w:tcMar>
            <w:vAlign w:val="center"/>
          </w:tcPr>
          <w:p w:rsidR="00737688" w:rsidRPr="000F6972" w:rsidRDefault="00737688" w:rsidP="00737688">
            <w:pPr>
              <w:jc w:val="center"/>
              <w:rPr>
                <w:sz w:val="28"/>
                <w:szCs w:val="28"/>
              </w:rPr>
            </w:pPr>
            <w:r w:rsidRPr="000F6972">
              <w:rPr>
                <w:sz w:val="28"/>
                <w:szCs w:val="28"/>
              </w:rPr>
              <w:t>60</w:t>
            </w:r>
          </w:p>
        </w:tc>
        <w:tc>
          <w:tcPr>
            <w:tcW w:w="3544" w:type="dxa"/>
            <w:shd w:val="clear" w:color="auto" w:fill="auto"/>
            <w:noWrap/>
            <w:tcMar>
              <w:left w:w="57" w:type="dxa"/>
              <w:right w:w="57" w:type="dxa"/>
            </w:tcMar>
            <w:vAlign w:val="bottom"/>
            <w:hideMark/>
          </w:tcPr>
          <w:p w:rsidR="00737688" w:rsidRPr="000F6972" w:rsidRDefault="00737688" w:rsidP="00737688">
            <w:pPr>
              <w:contextualSpacing/>
              <w:rPr>
                <w:sz w:val="28"/>
                <w:szCs w:val="28"/>
              </w:rPr>
            </w:pPr>
            <w:r w:rsidRPr="000F6972">
              <w:rPr>
                <w:sz w:val="28"/>
                <w:szCs w:val="28"/>
              </w:rPr>
              <w:t>Япония</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22</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sz w:val="28"/>
                <w:szCs w:val="28"/>
              </w:rPr>
            </w:pPr>
            <w:r w:rsidRPr="000F6972">
              <w:rPr>
                <w:sz w:val="28"/>
                <w:szCs w:val="28"/>
              </w:rPr>
              <w:t>19</w:t>
            </w:r>
          </w:p>
        </w:tc>
        <w:tc>
          <w:tcPr>
            <w:tcW w:w="850"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51" w:type="dxa"/>
            <w:tcMar>
              <w:left w:w="57" w:type="dxa"/>
              <w:right w:w="57" w:type="dxa"/>
            </w:tcMar>
            <w:vAlign w:val="center"/>
          </w:tcPr>
          <w:p w:rsidR="00737688" w:rsidRPr="000F6972" w:rsidRDefault="00737688" w:rsidP="00737688">
            <w:pPr>
              <w:contextualSpacing/>
              <w:jc w:val="center"/>
              <w:rPr>
                <w:sz w:val="28"/>
                <w:szCs w:val="28"/>
              </w:rPr>
            </w:pPr>
            <w:r w:rsidRPr="000F6972">
              <w:rPr>
                <w:sz w:val="28"/>
                <w:szCs w:val="28"/>
              </w:rPr>
              <w:t>0</w:t>
            </w:r>
          </w:p>
        </w:tc>
        <w:tc>
          <w:tcPr>
            <w:tcW w:w="849" w:type="dxa"/>
            <w:gridSpan w:val="2"/>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c>
          <w:tcPr>
            <w:tcW w:w="880" w:type="dxa"/>
            <w:tcMar>
              <w:left w:w="57" w:type="dxa"/>
              <w:right w:w="57" w:type="dxa"/>
            </w:tcMar>
            <w:vAlign w:val="center"/>
          </w:tcPr>
          <w:p w:rsidR="00737688" w:rsidRPr="000F6972" w:rsidRDefault="00737688" w:rsidP="00737688">
            <w:pPr>
              <w:jc w:val="center"/>
              <w:rPr>
                <w:sz w:val="28"/>
                <w:szCs w:val="28"/>
              </w:rPr>
            </w:pPr>
            <w:r w:rsidRPr="000F6972">
              <w:rPr>
                <w:sz w:val="28"/>
                <w:szCs w:val="28"/>
              </w:rPr>
              <w:t>0</w:t>
            </w:r>
          </w:p>
        </w:tc>
      </w:tr>
      <w:tr w:rsidR="00737688" w:rsidRPr="000F6972" w:rsidTr="00737688">
        <w:trPr>
          <w:trHeight w:val="20"/>
        </w:trPr>
        <w:tc>
          <w:tcPr>
            <w:tcW w:w="4111" w:type="dxa"/>
            <w:gridSpan w:val="2"/>
            <w:shd w:val="clear" w:color="auto" w:fill="auto"/>
            <w:noWrap/>
            <w:tcMar>
              <w:left w:w="57" w:type="dxa"/>
              <w:right w:w="57" w:type="dxa"/>
            </w:tcMar>
            <w:hideMark/>
          </w:tcPr>
          <w:p w:rsidR="00737688" w:rsidRPr="000F6972" w:rsidRDefault="00737688" w:rsidP="00737688">
            <w:pPr>
              <w:contextualSpacing/>
              <w:jc w:val="right"/>
              <w:rPr>
                <w:b/>
                <w:bCs/>
                <w:sz w:val="28"/>
                <w:szCs w:val="28"/>
              </w:rPr>
            </w:pPr>
            <w:r w:rsidRPr="000F6972">
              <w:rPr>
                <w:sz w:val="28"/>
                <w:szCs w:val="28"/>
              </w:rPr>
              <w:t xml:space="preserve"> </w:t>
            </w:r>
            <w:r w:rsidRPr="000F6972">
              <w:rPr>
                <w:b/>
                <w:bCs/>
                <w:sz w:val="28"/>
                <w:szCs w:val="28"/>
              </w:rPr>
              <w:t>Всего</w:t>
            </w:r>
          </w:p>
        </w:tc>
        <w:tc>
          <w:tcPr>
            <w:tcW w:w="873" w:type="dxa"/>
            <w:shd w:val="clear" w:color="auto" w:fill="auto"/>
            <w:noWrap/>
            <w:tcMar>
              <w:left w:w="57" w:type="dxa"/>
              <w:right w:w="57" w:type="dxa"/>
            </w:tcMar>
            <w:vAlign w:val="center"/>
            <w:hideMark/>
          </w:tcPr>
          <w:p w:rsidR="00737688" w:rsidRPr="000F6972" w:rsidRDefault="00737688" w:rsidP="00737688">
            <w:pPr>
              <w:contextualSpacing/>
              <w:jc w:val="center"/>
              <w:rPr>
                <w:b/>
                <w:bCs/>
                <w:sz w:val="28"/>
                <w:szCs w:val="28"/>
              </w:rPr>
            </w:pPr>
            <w:r w:rsidRPr="000F6972">
              <w:rPr>
                <w:b/>
                <w:bCs/>
                <w:sz w:val="28"/>
                <w:szCs w:val="28"/>
              </w:rPr>
              <w:t>2109</w:t>
            </w:r>
          </w:p>
        </w:tc>
        <w:tc>
          <w:tcPr>
            <w:tcW w:w="851" w:type="dxa"/>
            <w:shd w:val="clear" w:color="auto" w:fill="auto"/>
            <w:noWrap/>
            <w:tcMar>
              <w:left w:w="57" w:type="dxa"/>
              <w:right w:w="57" w:type="dxa"/>
            </w:tcMar>
            <w:vAlign w:val="center"/>
            <w:hideMark/>
          </w:tcPr>
          <w:p w:rsidR="00737688" w:rsidRPr="000F6972" w:rsidRDefault="00737688" w:rsidP="00737688">
            <w:pPr>
              <w:contextualSpacing/>
              <w:jc w:val="center"/>
              <w:rPr>
                <w:b/>
                <w:bCs/>
                <w:sz w:val="28"/>
                <w:szCs w:val="28"/>
              </w:rPr>
            </w:pPr>
            <w:r w:rsidRPr="000F6972">
              <w:rPr>
                <w:b/>
                <w:bCs/>
                <w:sz w:val="28"/>
                <w:szCs w:val="28"/>
              </w:rPr>
              <w:t>2348</w:t>
            </w:r>
          </w:p>
        </w:tc>
        <w:tc>
          <w:tcPr>
            <w:tcW w:w="850" w:type="dxa"/>
            <w:tcMar>
              <w:left w:w="57" w:type="dxa"/>
              <w:right w:w="57" w:type="dxa"/>
            </w:tcMar>
          </w:tcPr>
          <w:p w:rsidR="00737688" w:rsidRPr="000F6972" w:rsidRDefault="00737688" w:rsidP="00737688">
            <w:pPr>
              <w:contextualSpacing/>
              <w:jc w:val="center"/>
              <w:rPr>
                <w:b/>
                <w:bCs/>
                <w:sz w:val="28"/>
                <w:szCs w:val="28"/>
              </w:rPr>
            </w:pPr>
            <w:r w:rsidRPr="000F6972">
              <w:rPr>
                <w:b/>
                <w:bCs/>
                <w:sz w:val="28"/>
                <w:szCs w:val="28"/>
              </w:rPr>
              <w:t>1926</w:t>
            </w:r>
          </w:p>
        </w:tc>
        <w:tc>
          <w:tcPr>
            <w:tcW w:w="851" w:type="dxa"/>
            <w:tcMar>
              <w:left w:w="57" w:type="dxa"/>
              <w:right w:w="57" w:type="dxa"/>
            </w:tcMar>
          </w:tcPr>
          <w:p w:rsidR="00737688" w:rsidRPr="000F6972" w:rsidRDefault="00737688" w:rsidP="00737688">
            <w:pPr>
              <w:contextualSpacing/>
              <w:jc w:val="center"/>
              <w:rPr>
                <w:b/>
                <w:bCs/>
                <w:sz w:val="28"/>
                <w:szCs w:val="28"/>
              </w:rPr>
            </w:pPr>
            <w:r w:rsidRPr="000F6972">
              <w:rPr>
                <w:b/>
                <w:bCs/>
                <w:sz w:val="28"/>
                <w:szCs w:val="28"/>
              </w:rPr>
              <w:t>8</w:t>
            </w:r>
          </w:p>
        </w:tc>
        <w:tc>
          <w:tcPr>
            <w:tcW w:w="849" w:type="dxa"/>
            <w:gridSpan w:val="2"/>
            <w:tcMar>
              <w:left w:w="57" w:type="dxa"/>
              <w:right w:w="57" w:type="dxa"/>
            </w:tcMar>
            <w:vAlign w:val="center"/>
          </w:tcPr>
          <w:p w:rsidR="00737688" w:rsidRPr="000F6972" w:rsidRDefault="00737688" w:rsidP="00737688">
            <w:pPr>
              <w:contextualSpacing/>
              <w:jc w:val="center"/>
              <w:rPr>
                <w:b/>
                <w:bCs/>
                <w:sz w:val="28"/>
                <w:szCs w:val="28"/>
              </w:rPr>
            </w:pPr>
            <w:r w:rsidRPr="000F6972">
              <w:rPr>
                <w:b/>
                <w:bCs/>
                <w:sz w:val="28"/>
                <w:szCs w:val="28"/>
              </w:rPr>
              <w:t>1867</w:t>
            </w:r>
          </w:p>
        </w:tc>
        <w:tc>
          <w:tcPr>
            <w:tcW w:w="880" w:type="dxa"/>
            <w:tcMar>
              <w:left w:w="57" w:type="dxa"/>
              <w:right w:w="57" w:type="dxa"/>
            </w:tcMar>
            <w:vAlign w:val="center"/>
          </w:tcPr>
          <w:p w:rsidR="00737688" w:rsidRPr="000F6972" w:rsidRDefault="00737688" w:rsidP="00737688">
            <w:pPr>
              <w:contextualSpacing/>
              <w:jc w:val="center"/>
              <w:rPr>
                <w:b/>
                <w:bCs/>
                <w:sz w:val="28"/>
                <w:szCs w:val="28"/>
              </w:rPr>
            </w:pPr>
            <w:r w:rsidRPr="000F6972">
              <w:rPr>
                <w:b/>
                <w:bCs/>
                <w:sz w:val="28"/>
                <w:szCs w:val="28"/>
              </w:rPr>
              <w:t>2</w:t>
            </w:r>
          </w:p>
        </w:tc>
      </w:tr>
    </w:tbl>
    <w:p w:rsidR="00737688" w:rsidRPr="000F6972" w:rsidRDefault="00737688" w:rsidP="00BC3179">
      <w:pPr>
        <w:tabs>
          <w:tab w:val="left" w:pos="1382"/>
        </w:tabs>
        <w:jc w:val="right"/>
        <w:rPr>
          <w:rFonts w:eastAsia="Calibri"/>
          <w:i/>
          <w:sz w:val="28"/>
          <w:szCs w:val="28"/>
          <w:lang w:eastAsia="en-US"/>
        </w:rPr>
      </w:pPr>
    </w:p>
    <w:p w:rsidR="002C719C" w:rsidRPr="000F6972" w:rsidRDefault="002C719C" w:rsidP="00BC3179">
      <w:pPr>
        <w:tabs>
          <w:tab w:val="left" w:pos="1382"/>
        </w:tabs>
        <w:jc w:val="right"/>
        <w:rPr>
          <w:rFonts w:eastAsia="Calibri"/>
          <w:i/>
          <w:sz w:val="28"/>
          <w:szCs w:val="28"/>
          <w:lang w:eastAsia="en-US"/>
        </w:rPr>
      </w:pPr>
    </w:p>
    <w:p w:rsidR="002C719C" w:rsidRPr="000F6972" w:rsidRDefault="002C719C" w:rsidP="00BC3179">
      <w:pPr>
        <w:tabs>
          <w:tab w:val="left" w:pos="1382"/>
        </w:tabs>
        <w:jc w:val="right"/>
        <w:rPr>
          <w:rFonts w:eastAsia="Calibri"/>
          <w:i/>
          <w:sz w:val="28"/>
          <w:szCs w:val="28"/>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2C719C">
      <w:pPr>
        <w:widowControl w:val="0"/>
        <w:autoSpaceDE w:val="0"/>
        <w:autoSpaceDN w:val="0"/>
        <w:adjustRightInd w:val="0"/>
        <w:spacing w:after="160"/>
        <w:jc w:val="right"/>
        <w:rPr>
          <w:rFonts w:eastAsia="Calibri"/>
          <w:bCs/>
          <w:i/>
          <w:sz w:val="28"/>
          <w:szCs w:val="28"/>
          <w:highlight w:val="lightGray"/>
          <w:lang w:eastAsia="en-US"/>
        </w:rPr>
      </w:pPr>
    </w:p>
    <w:p w:rsidR="00A45651" w:rsidRPr="000F6972" w:rsidRDefault="00A45651" w:rsidP="00685467">
      <w:pPr>
        <w:widowControl w:val="0"/>
        <w:autoSpaceDE w:val="0"/>
        <w:autoSpaceDN w:val="0"/>
        <w:adjustRightInd w:val="0"/>
        <w:spacing w:after="160"/>
        <w:rPr>
          <w:rFonts w:eastAsia="Calibri"/>
          <w:bCs/>
          <w:i/>
          <w:sz w:val="28"/>
          <w:szCs w:val="28"/>
          <w:highlight w:val="lightGray"/>
          <w:lang w:eastAsia="en-US"/>
        </w:rPr>
      </w:pPr>
    </w:p>
    <w:p w:rsidR="002C719C" w:rsidRPr="000F6972" w:rsidRDefault="000E05B5" w:rsidP="002C719C">
      <w:pPr>
        <w:widowControl w:val="0"/>
        <w:autoSpaceDE w:val="0"/>
        <w:autoSpaceDN w:val="0"/>
        <w:adjustRightInd w:val="0"/>
        <w:spacing w:after="160"/>
        <w:jc w:val="right"/>
        <w:rPr>
          <w:rFonts w:eastAsia="Calibri"/>
          <w:bCs/>
          <w:i/>
          <w:sz w:val="28"/>
          <w:szCs w:val="28"/>
          <w:lang w:eastAsia="en-US"/>
        </w:rPr>
      </w:pPr>
      <w:r w:rsidRPr="004F4DA1">
        <w:rPr>
          <w:rFonts w:eastAsia="Calibri"/>
          <w:i/>
          <w:sz w:val="28"/>
          <w:szCs w:val="28"/>
          <w:lang w:eastAsia="en-US"/>
        </w:rPr>
        <w:lastRenderedPageBreak/>
        <w:t>Приложение</w:t>
      </w:r>
      <w:r>
        <w:rPr>
          <w:rFonts w:eastAsia="Calibri"/>
          <w:bCs/>
          <w:i/>
          <w:sz w:val="28"/>
          <w:szCs w:val="28"/>
          <w:lang w:eastAsia="en-US"/>
        </w:rPr>
        <w:t xml:space="preserve"> 6</w:t>
      </w:r>
      <w:r w:rsidR="002C719C" w:rsidRPr="000F6972">
        <w:rPr>
          <w:rFonts w:eastAsia="Calibri"/>
          <w:bCs/>
          <w:i/>
          <w:sz w:val="28"/>
          <w:szCs w:val="28"/>
          <w:lang w:eastAsia="en-US"/>
        </w:rPr>
        <w:t xml:space="preserve"> </w:t>
      </w:r>
    </w:p>
    <w:tbl>
      <w:tblPr>
        <w:tblW w:w="8907" w:type="dxa"/>
        <w:tblInd w:w="-10" w:type="dxa"/>
        <w:tblLook w:val="04A0" w:firstRow="1" w:lastRow="0" w:firstColumn="1" w:lastColumn="0" w:noHBand="0" w:noVBand="1"/>
      </w:tblPr>
      <w:tblGrid>
        <w:gridCol w:w="714"/>
        <w:gridCol w:w="3515"/>
        <w:gridCol w:w="1701"/>
        <w:gridCol w:w="1559"/>
        <w:gridCol w:w="1418"/>
      </w:tblGrid>
      <w:tr w:rsidR="00A45651" w:rsidRPr="000F6972" w:rsidTr="007C0E55">
        <w:trPr>
          <w:trHeight w:val="636"/>
        </w:trPr>
        <w:tc>
          <w:tcPr>
            <w:tcW w:w="8907" w:type="dxa"/>
            <w:gridSpan w:val="5"/>
            <w:tcBorders>
              <w:top w:val="single" w:sz="4" w:space="0" w:color="auto"/>
              <w:left w:val="single" w:sz="4" w:space="0" w:color="auto"/>
              <w:right w:val="single" w:sz="4" w:space="0" w:color="auto"/>
            </w:tcBorders>
            <w:shd w:val="clear" w:color="auto" w:fill="auto"/>
            <w:vAlign w:val="center"/>
          </w:tcPr>
          <w:p w:rsidR="00A45651" w:rsidRPr="000F6972" w:rsidRDefault="00A45651" w:rsidP="00A45651">
            <w:pPr>
              <w:jc w:val="center"/>
              <w:rPr>
                <w:rFonts w:eastAsia="Calibri"/>
                <w:b/>
                <w:bCs/>
                <w:sz w:val="28"/>
                <w:szCs w:val="28"/>
                <w:lang w:eastAsia="en-US"/>
              </w:rPr>
            </w:pPr>
            <w:r w:rsidRPr="000F6972">
              <w:rPr>
                <w:rFonts w:eastAsia="Calibri"/>
                <w:b/>
                <w:bCs/>
                <w:sz w:val="28"/>
                <w:szCs w:val="28"/>
                <w:lang w:eastAsia="en-US"/>
              </w:rPr>
              <w:t xml:space="preserve">Динамика численности иностранных студентов, обучающихся по программам подготовки специалистов среднего звена </w:t>
            </w:r>
          </w:p>
          <w:p w:rsidR="00A45651" w:rsidRPr="000F6972" w:rsidRDefault="00A45651" w:rsidP="00A45651">
            <w:pPr>
              <w:jc w:val="center"/>
              <w:rPr>
                <w:rFonts w:eastAsia="Calibri"/>
                <w:b/>
                <w:bCs/>
                <w:sz w:val="28"/>
                <w:szCs w:val="28"/>
                <w:highlight w:val="lightGray"/>
                <w:lang w:eastAsia="en-US"/>
              </w:rPr>
            </w:pPr>
            <w:r w:rsidRPr="000F6972">
              <w:rPr>
                <w:rFonts w:eastAsia="Calibri"/>
                <w:b/>
                <w:bCs/>
                <w:sz w:val="28"/>
                <w:szCs w:val="28"/>
                <w:lang w:eastAsia="en-US"/>
              </w:rPr>
              <w:t>в вузах Санкт-Петербурга</w:t>
            </w:r>
            <w:r w:rsidR="00E824FB">
              <w:rPr>
                <w:rFonts w:eastAsia="Calibri"/>
                <w:b/>
                <w:bCs/>
                <w:sz w:val="28"/>
                <w:szCs w:val="28"/>
                <w:lang w:eastAsia="en-US"/>
              </w:rPr>
              <w:t xml:space="preserve"> </w:t>
            </w:r>
            <w:r w:rsidRPr="000F6972">
              <w:rPr>
                <w:rFonts w:eastAsia="Calibri"/>
                <w:b/>
                <w:bCs/>
                <w:sz w:val="28"/>
                <w:szCs w:val="28"/>
                <w:lang w:eastAsia="en-US"/>
              </w:rPr>
              <w:t>в 2018/19 – 2020/21 годах</w:t>
            </w:r>
          </w:p>
        </w:tc>
      </w:tr>
      <w:tr w:rsidR="002C719C" w:rsidRPr="000F6972" w:rsidTr="007A7022">
        <w:trPr>
          <w:trHeight w:val="636"/>
        </w:trPr>
        <w:tc>
          <w:tcPr>
            <w:tcW w:w="714" w:type="dxa"/>
            <w:tcBorders>
              <w:top w:val="single" w:sz="4" w:space="0" w:color="auto"/>
              <w:left w:val="single" w:sz="4" w:space="0" w:color="auto"/>
              <w:right w:val="single" w:sz="8" w:space="0" w:color="auto"/>
            </w:tcBorders>
            <w:shd w:val="clear" w:color="auto" w:fill="auto"/>
            <w:vAlign w:val="center"/>
          </w:tcPr>
          <w:p w:rsidR="002C719C" w:rsidRPr="000F6972" w:rsidRDefault="002C719C" w:rsidP="002C719C">
            <w:pPr>
              <w:jc w:val="center"/>
              <w:rPr>
                <w:rFonts w:eastAsia="Calibri"/>
                <w:b/>
                <w:bCs/>
                <w:sz w:val="28"/>
                <w:szCs w:val="28"/>
                <w:lang w:eastAsia="en-US"/>
              </w:rPr>
            </w:pPr>
            <w:r w:rsidRPr="000F6972">
              <w:rPr>
                <w:rFonts w:eastAsia="Calibri"/>
                <w:b/>
                <w:bCs/>
                <w:sz w:val="28"/>
                <w:szCs w:val="28"/>
                <w:lang w:eastAsia="en-US"/>
              </w:rPr>
              <w:t>№ п/п</w:t>
            </w:r>
          </w:p>
        </w:tc>
        <w:tc>
          <w:tcPr>
            <w:tcW w:w="3515" w:type="dxa"/>
            <w:vMerge w:val="restart"/>
            <w:tcBorders>
              <w:top w:val="single" w:sz="4" w:space="0" w:color="auto"/>
              <w:left w:val="single" w:sz="4" w:space="0" w:color="auto"/>
              <w:right w:val="single" w:sz="8" w:space="0" w:color="auto"/>
            </w:tcBorders>
            <w:shd w:val="clear" w:color="auto" w:fill="auto"/>
            <w:vAlign w:val="center"/>
          </w:tcPr>
          <w:p w:rsidR="002C719C" w:rsidRPr="000F6972" w:rsidRDefault="002C719C" w:rsidP="002C719C">
            <w:pPr>
              <w:jc w:val="center"/>
              <w:rPr>
                <w:rFonts w:eastAsia="Calibri"/>
                <w:b/>
                <w:bCs/>
                <w:sz w:val="28"/>
                <w:szCs w:val="28"/>
                <w:lang w:eastAsia="en-US"/>
              </w:rPr>
            </w:pPr>
            <w:r w:rsidRPr="000F6972">
              <w:rPr>
                <w:rFonts w:eastAsia="Calibri"/>
                <w:b/>
                <w:bCs/>
                <w:sz w:val="28"/>
                <w:szCs w:val="28"/>
                <w:lang w:eastAsia="en-US"/>
              </w:rPr>
              <w:t>Наименование государства</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
                <w:bCs/>
                <w:sz w:val="28"/>
                <w:szCs w:val="28"/>
                <w:lang w:eastAsia="en-US"/>
              </w:rPr>
            </w:pPr>
            <w:r w:rsidRPr="000F6972">
              <w:rPr>
                <w:rFonts w:eastAsia="Calibri"/>
                <w:b/>
                <w:bCs/>
                <w:sz w:val="28"/>
                <w:szCs w:val="28"/>
                <w:lang w:eastAsia="en-US"/>
              </w:rPr>
              <w:t xml:space="preserve">Численность иностранных студентов СПО в вузах </w:t>
            </w:r>
          </w:p>
          <w:p w:rsidR="002C719C" w:rsidRPr="000F6972" w:rsidRDefault="002C719C" w:rsidP="002C719C">
            <w:pPr>
              <w:jc w:val="center"/>
              <w:rPr>
                <w:rFonts w:eastAsia="Calibri"/>
                <w:sz w:val="28"/>
                <w:szCs w:val="28"/>
                <w:lang w:eastAsia="en-US"/>
              </w:rPr>
            </w:pPr>
            <w:r w:rsidRPr="000F6972">
              <w:rPr>
                <w:rFonts w:eastAsia="Calibri"/>
                <w:b/>
                <w:bCs/>
                <w:sz w:val="28"/>
                <w:szCs w:val="28"/>
                <w:lang w:eastAsia="en-US"/>
              </w:rPr>
              <w:t xml:space="preserve">Санкт-Петербурга, </w:t>
            </w:r>
            <w:r w:rsidRPr="000F6972">
              <w:rPr>
                <w:rFonts w:eastAsia="Calibri"/>
                <w:b/>
                <w:bCs/>
                <w:iCs/>
                <w:sz w:val="28"/>
                <w:szCs w:val="28"/>
                <w:lang w:eastAsia="en-US"/>
              </w:rPr>
              <w:t>чел.</w:t>
            </w:r>
          </w:p>
        </w:tc>
      </w:tr>
      <w:tr w:rsidR="002C719C" w:rsidRPr="000F6972" w:rsidTr="007A7022">
        <w:trPr>
          <w:trHeight w:val="143"/>
        </w:trPr>
        <w:tc>
          <w:tcPr>
            <w:tcW w:w="714" w:type="dxa"/>
            <w:tcBorders>
              <w:left w:val="single" w:sz="4" w:space="0" w:color="auto"/>
              <w:bottom w:val="single" w:sz="4" w:space="0" w:color="auto"/>
              <w:right w:val="single" w:sz="8" w:space="0" w:color="auto"/>
            </w:tcBorders>
            <w:shd w:val="clear" w:color="auto" w:fill="auto"/>
            <w:vAlign w:val="center"/>
          </w:tcPr>
          <w:p w:rsidR="002C719C" w:rsidRPr="000F6972" w:rsidRDefault="002C719C" w:rsidP="002C719C">
            <w:pPr>
              <w:jc w:val="center"/>
              <w:rPr>
                <w:rFonts w:eastAsia="Calibri"/>
                <w:b/>
                <w:bCs/>
                <w:sz w:val="28"/>
                <w:szCs w:val="28"/>
                <w:lang w:eastAsia="en-US"/>
              </w:rPr>
            </w:pPr>
          </w:p>
        </w:tc>
        <w:tc>
          <w:tcPr>
            <w:tcW w:w="3515" w:type="dxa"/>
            <w:vMerge/>
            <w:tcBorders>
              <w:left w:val="single" w:sz="4" w:space="0" w:color="auto"/>
              <w:bottom w:val="single" w:sz="4" w:space="0" w:color="auto"/>
              <w:right w:val="single" w:sz="8" w:space="0" w:color="auto"/>
            </w:tcBorders>
            <w:shd w:val="clear" w:color="auto" w:fill="auto"/>
            <w:vAlign w:val="center"/>
            <w:hideMark/>
          </w:tcPr>
          <w:p w:rsidR="002C719C" w:rsidRPr="000F6972" w:rsidRDefault="002C719C" w:rsidP="002C719C">
            <w:pPr>
              <w:jc w:val="center"/>
              <w:rPr>
                <w:rFonts w:eastAsia="Calibri"/>
                <w:b/>
                <w:bCs/>
                <w:sz w:val="28"/>
                <w:szCs w:val="28"/>
                <w:lang w:eastAsia="en-US"/>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2C719C" w:rsidRPr="000F6972" w:rsidRDefault="00A45651" w:rsidP="002C719C">
            <w:pPr>
              <w:jc w:val="center"/>
              <w:rPr>
                <w:rFonts w:eastAsia="Calibri"/>
                <w:b/>
                <w:bCs/>
                <w:sz w:val="28"/>
                <w:szCs w:val="28"/>
                <w:lang w:eastAsia="en-US"/>
              </w:rPr>
            </w:pPr>
            <w:r w:rsidRPr="000F6972">
              <w:rPr>
                <w:rFonts w:eastAsia="Calibri"/>
                <w:b/>
                <w:bCs/>
                <w:sz w:val="28"/>
                <w:szCs w:val="28"/>
                <w:lang w:eastAsia="en-US"/>
              </w:rPr>
              <w:t>2018/19</w:t>
            </w:r>
          </w:p>
        </w:tc>
        <w:tc>
          <w:tcPr>
            <w:tcW w:w="1559" w:type="dxa"/>
            <w:tcBorders>
              <w:top w:val="single" w:sz="4" w:space="0" w:color="auto"/>
              <w:left w:val="nil"/>
              <w:bottom w:val="single" w:sz="4" w:space="0" w:color="auto"/>
              <w:right w:val="nil"/>
            </w:tcBorders>
            <w:shd w:val="clear" w:color="auto" w:fill="auto"/>
            <w:vAlign w:val="center"/>
            <w:hideMark/>
          </w:tcPr>
          <w:p w:rsidR="002C719C" w:rsidRPr="000F6972" w:rsidRDefault="00A45651" w:rsidP="002C719C">
            <w:pPr>
              <w:jc w:val="center"/>
              <w:rPr>
                <w:rFonts w:eastAsia="Calibri"/>
                <w:b/>
                <w:bCs/>
                <w:sz w:val="28"/>
                <w:szCs w:val="28"/>
                <w:lang w:eastAsia="en-US"/>
              </w:rPr>
            </w:pPr>
            <w:r w:rsidRPr="000F6972">
              <w:rPr>
                <w:rFonts w:eastAsia="Calibri"/>
                <w:b/>
                <w:bCs/>
                <w:sz w:val="28"/>
                <w:szCs w:val="28"/>
                <w:lang w:eastAsia="en-US"/>
              </w:rPr>
              <w:t>2019/20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b/>
                <w:sz w:val="28"/>
                <w:szCs w:val="28"/>
                <w:lang w:eastAsia="en-US"/>
              </w:rPr>
            </w:pPr>
            <w:r w:rsidRPr="000F6972">
              <w:rPr>
                <w:rFonts w:eastAsia="Calibri"/>
                <w:b/>
                <w:sz w:val="28"/>
                <w:szCs w:val="28"/>
                <w:lang w:eastAsia="en-US"/>
              </w:rPr>
              <w:t>2020</w:t>
            </w:r>
            <w:r w:rsidR="00A45651" w:rsidRPr="000F6972">
              <w:rPr>
                <w:rFonts w:eastAsia="Calibri"/>
                <w:b/>
                <w:sz w:val="28"/>
                <w:szCs w:val="28"/>
                <w:lang w:eastAsia="en-US"/>
              </w:rPr>
              <w:t>/21</w:t>
            </w:r>
          </w:p>
        </w:tc>
      </w:tr>
      <w:tr w:rsidR="002C719C" w:rsidRPr="000F6972" w:rsidTr="007A7022">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Беларусь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115</w:t>
            </w:r>
          </w:p>
        </w:tc>
      </w:tr>
      <w:tr w:rsidR="002C719C" w:rsidRPr="000F6972" w:rsidTr="007A7022">
        <w:trPr>
          <w:trHeight w:val="34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Таджикистан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113</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Украина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103</w:t>
            </w:r>
          </w:p>
        </w:tc>
      </w:tr>
      <w:tr w:rsidR="002C719C" w:rsidRPr="000F6972" w:rsidTr="007A7022">
        <w:trPr>
          <w:trHeight w:val="18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Казахстан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94</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Туркменистан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67</w:t>
            </w:r>
          </w:p>
        </w:tc>
      </w:tr>
      <w:tr w:rsidR="002C719C" w:rsidRPr="000F6972" w:rsidTr="007A7022">
        <w:trPr>
          <w:trHeight w:val="32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6</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Узбекистан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66</w:t>
            </w:r>
          </w:p>
        </w:tc>
      </w:tr>
      <w:tr w:rsidR="002C719C" w:rsidRPr="000F6972" w:rsidTr="007A7022">
        <w:trPr>
          <w:trHeight w:val="38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7</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Азербайджанская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63</w:t>
            </w:r>
          </w:p>
        </w:tc>
      </w:tr>
      <w:tr w:rsidR="002C719C" w:rsidRPr="000F6972" w:rsidTr="007A7022">
        <w:trPr>
          <w:trHeight w:val="40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8</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Молдова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45</w:t>
            </w:r>
          </w:p>
        </w:tc>
      </w:tr>
      <w:tr w:rsidR="002C719C" w:rsidRPr="000F6972" w:rsidTr="007A7022">
        <w:trPr>
          <w:trHeight w:val="17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9</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Киргизская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33</w:t>
            </w:r>
          </w:p>
        </w:tc>
      </w:tr>
      <w:tr w:rsidR="002C719C" w:rsidRPr="000F6972" w:rsidTr="007A7022">
        <w:trPr>
          <w:trHeight w:val="37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10</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Армения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28</w:t>
            </w:r>
          </w:p>
        </w:tc>
      </w:tr>
      <w:tr w:rsidR="002C719C" w:rsidRPr="000F6972" w:rsidTr="007A7022">
        <w:trPr>
          <w:trHeight w:val="28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11</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Латвийская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17</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12</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Грузия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8</w:t>
            </w:r>
          </w:p>
        </w:tc>
      </w:tr>
      <w:tr w:rsidR="002C719C" w:rsidRPr="000F6972" w:rsidTr="007A7022">
        <w:trPr>
          <w:trHeight w:val="55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13</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Китайская Народная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w:t>
            </w:r>
          </w:p>
        </w:tc>
      </w:tr>
      <w:tr w:rsidR="002C719C" w:rsidRPr="000F6972" w:rsidTr="007A7022">
        <w:trPr>
          <w:trHeight w:val="2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14</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Эстонская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15</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Алжирская Народная Демократическая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w:t>
            </w:r>
          </w:p>
        </w:tc>
      </w:tr>
      <w:tr w:rsidR="002C719C" w:rsidRPr="000F6972" w:rsidTr="007A7022">
        <w:trPr>
          <w:trHeight w:val="34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16</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Государство Израиль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17</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Демократическая Социалистическая Республика Шри-Ланка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Cs/>
                <w:sz w:val="28"/>
                <w:szCs w:val="28"/>
                <w:lang w:eastAsia="en-US"/>
              </w:rPr>
            </w:pPr>
            <w:r w:rsidRPr="000F6972">
              <w:rPr>
                <w:rFonts w:eastAsia="Calibri"/>
                <w:bCs/>
                <w:sz w:val="28"/>
                <w:szCs w:val="28"/>
                <w:lang w:eastAsia="en-US"/>
              </w:rPr>
              <w:t>18</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bCs/>
                <w:sz w:val="28"/>
                <w:szCs w:val="28"/>
                <w:lang w:eastAsia="en-US"/>
              </w:rPr>
            </w:pPr>
            <w:r w:rsidRPr="000F6972">
              <w:rPr>
                <w:rFonts w:eastAsia="Calibri"/>
                <w:bCs/>
                <w:sz w:val="28"/>
                <w:szCs w:val="28"/>
                <w:lang w:eastAsia="en-US"/>
              </w:rPr>
              <w:t>Государство Палестина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Cs/>
                <w:sz w:val="28"/>
                <w:szCs w:val="28"/>
                <w:lang w:eastAsia="en-US"/>
              </w:rPr>
            </w:pPr>
            <w:r w:rsidRPr="000F6972">
              <w:rPr>
                <w:rFonts w:eastAsia="Calibri"/>
                <w:bCs/>
                <w:sz w:val="28"/>
                <w:szCs w:val="28"/>
                <w:lang w:eastAsia="en-US"/>
              </w:rPr>
              <w:t>19</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bCs/>
                <w:sz w:val="28"/>
                <w:szCs w:val="28"/>
                <w:lang w:eastAsia="en-US"/>
              </w:rPr>
            </w:pPr>
            <w:r w:rsidRPr="000F6972">
              <w:rPr>
                <w:rFonts w:eastAsia="Calibri"/>
                <w:bCs/>
                <w:sz w:val="28"/>
                <w:szCs w:val="28"/>
                <w:lang w:eastAsia="en-US"/>
              </w:rPr>
              <w:t>Республика Судан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r>
      <w:tr w:rsidR="002C719C" w:rsidRPr="000F6972" w:rsidTr="007A7022">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20</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Соединенные Штаты Америки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21</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Итальянская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22</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Литовская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23</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Сирийская Арабская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Cs/>
                <w:sz w:val="28"/>
                <w:szCs w:val="28"/>
                <w:lang w:eastAsia="en-US"/>
              </w:rPr>
            </w:pPr>
            <w:r w:rsidRPr="000F6972">
              <w:rPr>
                <w:rFonts w:eastAsia="Calibri"/>
                <w:bCs/>
                <w:sz w:val="28"/>
                <w:szCs w:val="28"/>
                <w:lang w:eastAsia="en-US"/>
              </w:rPr>
              <w:t>24</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bCs/>
                <w:sz w:val="28"/>
                <w:szCs w:val="28"/>
                <w:lang w:eastAsia="en-US"/>
              </w:rPr>
            </w:pPr>
            <w:r w:rsidRPr="000F6972">
              <w:rPr>
                <w:rFonts w:eastAsia="Calibri"/>
                <w:bCs/>
                <w:sz w:val="28"/>
                <w:szCs w:val="28"/>
                <w:lang w:eastAsia="en-US"/>
              </w:rPr>
              <w:t>Чешская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Cs/>
                <w:sz w:val="28"/>
                <w:szCs w:val="28"/>
                <w:lang w:eastAsia="en-US"/>
              </w:rPr>
            </w:pPr>
            <w:r w:rsidRPr="000F6972">
              <w:rPr>
                <w:rFonts w:eastAsia="Calibri"/>
                <w:bCs/>
                <w:sz w:val="28"/>
                <w:szCs w:val="28"/>
                <w:lang w:eastAsia="en-US"/>
              </w:rPr>
              <w:t>25</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bCs/>
                <w:sz w:val="28"/>
                <w:szCs w:val="28"/>
                <w:lang w:eastAsia="en-US"/>
              </w:rPr>
            </w:pPr>
            <w:r w:rsidRPr="000F6972">
              <w:rPr>
                <w:rFonts w:eastAsia="Calibri"/>
                <w:bCs/>
                <w:sz w:val="28"/>
                <w:szCs w:val="28"/>
                <w:lang w:eastAsia="en-US"/>
              </w:rPr>
              <w:t>Республика Конго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bCs/>
                <w:sz w:val="28"/>
                <w:szCs w:val="28"/>
                <w:lang w:eastAsia="en-US"/>
              </w:rPr>
            </w:pPr>
            <w:r w:rsidRPr="000F6972">
              <w:rPr>
                <w:rFonts w:eastAsia="Calibri"/>
                <w:bCs/>
                <w:sz w:val="28"/>
                <w:szCs w:val="28"/>
                <w:lang w:eastAsia="en-US"/>
              </w:rPr>
              <w:lastRenderedPageBreak/>
              <w:t>26</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bCs/>
                <w:sz w:val="28"/>
                <w:szCs w:val="28"/>
                <w:lang w:eastAsia="en-US"/>
              </w:rPr>
            </w:pPr>
            <w:r w:rsidRPr="000F6972">
              <w:rPr>
                <w:rFonts w:eastAsia="Calibri"/>
                <w:bCs/>
                <w:sz w:val="28"/>
                <w:szCs w:val="28"/>
                <w:lang w:eastAsia="en-US"/>
              </w:rPr>
              <w:t>Республика Корея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27</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Социалистическая Республика Вьетнам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32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28</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Исламская Республика Иран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4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29</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Зимбабве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r>
      <w:tr w:rsidR="002C719C" w:rsidRPr="000F6972" w:rsidTr="007A7022">
        <w:trPr>
          <w:trHeight w:val="17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30</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Арабская Республика Египет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31</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Венгрия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27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32</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Греческая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33</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Канада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34</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Королевство Бельгия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25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35</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Королевство Испания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36</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Гана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4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37</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Австралийский Союз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46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38</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Демократическая Республика Конго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39</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Мали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40</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Сенегал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8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41</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Абхазия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27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42</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Республика Камерун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43</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Хорватия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44</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Румыния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nil"/>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45</w:t>
            </w:r>
          </w:p>
        </w:tc>
        <w:tc>
          <w:tcPr>
            <w:tcW w:w="3515" w:type="dxa"/>
            <w:tcBorders>
              <w:top w:val="single" w:sz="4" w:space="0" w:color="auto"/>
              <w:left w:val="single" w:sz="4" w:space="0" w:color="auto"/>
              <w:bottom w:val="single" w:sz="4" w:space="0" w:color="auto"/>
              <w:right w:val="nil"/>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 xml:space="preserve">Соединенное Королевство Великобритании </w:t>
            </w:r>
          </w:p>
          <w:p w:rsidR="002C719C" w:rsidRPr="000F6972" w:rsidRDefault="002C719C" w:rsidP="002C719C">
            <w:pPr>
              <w:rPr>
                <w:rFonts w:eastAsia="Calibri"/>
                <w:sz w:val="28"/>
                <w:szCs w:val="28"/>
                <w:lang w:eastAsia="en-US"/>
              </w:rPr>
            </w:pPr>
            <w:r w:rsidRPr="000F6972">
              <w:rPr>
                <w:rFonts w:eastAsia="Calibri"/>
                <w:sz w:val="28"/>
                <w:szCs w:val="28"/>
                <w:lang w:eastAsia="en-US"/>
              </w:rPr>
              <w:t>и Северной Ирландии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3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46</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Турецкая Республика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5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47</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Федеративная Республика Германия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nil"/>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48</w:t>
            </w:r>
          </w:p>
        </w:tc>
        <w:tc>
          <w:tcPr>
            <w:tcW w:w="3515" w:type="dxa"/>
            <w:tcBorders>
              <w:top w:val="single" w:sz="4" w:space="0" w:color="auto"/>
              <w:left w:val="single" w:sz="4" w:space="0" w:color="auto"/>
              <w:bottom w:val="single" w:sz="4" w:space="0" w:color="auto"/>
              <w:right w:val="nil"/>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Федеративная Республика Нигерия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49</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Финляндия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50</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Япония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nil"/>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51</w:t>
            </w:r>
          </w:p>
        </w:tc>
        <w:tc>
          <w:tcPr>
            <w:tcW w:w="3515" w:type="dxa"/>
            <w:tcBorders>
              <w:top w:val="single" w:sz="4" w:space="0" w:color="auto"/>
              <w:left w:val="single" w:sz="4" w:space="0" w:color="auto"/>
              <w:bottom w:val="single" w:sz="4" w:space="0" w:color="auto"/>
              <w:right w:val="nil"/>
            </w:tcBorders>
            <w:shd w:val="clear" w:color="auto" w:fill="auto"/>
            <w:noWrap/>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Федеративная Республика Бразилия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52</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rPr>
                <w:rFonts w:eastAsia="Calibri"/>
                <w:sz w:val="28"/>
                <w:szCs w:val="28"/>
                <w:lang w:eastAsia="en-US"/>
              </w:rPr>
            </w:pPr>
            <w:r w:rsidRPr="000F6972">
              <w:rPr>
                <w:rFonts w:eastAsia="Calibri"/>
                <w:sz w:val="28"/>
                <w:szCs w:val="28"/>
                <w:lang w:eastAsia="en-US"/>
              </w:rPr>
              <w:t>Монголия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sz w:val="28"/>
                <w:szCs w:val="28"/>
                <w:lang w:eastAsia="en-US"/>
              </w:rPr>
            </w:pPr>
            <w:r w:rsidRPr="000F6972">
              <w:rPr>
                <w:rFonts w:eastAsia="Calibri"/>
                <w:bCs/>
                <w:sz w:val="28"/>
                <w:szCs w:val="28"/>
                <w:lang w:eastAsia="en-US"/>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sz w:val="28"/>
                <w:szCs w:val="28"/>
                <w:lang w:eastAsia="en-US"/>
              </w:rPr>
              <w:t>0</w:t>
            </w:r>
          </w:p>
        </w:tc>
      </w:tr>
      <w:tr w:rsidR="002C719C" w:rsidRPr="000F6972" w:rsidTr="007A7022">
        <w:trPr>
          <w:trHeight w:val="324"/>
        </w:trPr>
        <w:tc>
          <w:tcPr>
            <w:tcW w:w="4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19C" w:rsidRPr="000F6972" w:rsidRDefault="002C719C" w:rsidP="002C719C">
            <w:pPr>
              <w:jc w:val="right"/>
              <w:rPr>
                <w:rFonts w:eastAsia="Calibri"/>
                <w:b/>
                <w:bCs/>
                <w:sz w:val="28"/>
                <w:szCs w:val="28"/>
                <w:lang w:eastAsia="en-US"/>
              </w:rPr>
            </w:pPr>
            <w:r w:rsidRPr="000F6972">
              <w:rPr>
                <w:rFonts w:eastAsia="Calibri"/>
                <w:b/>
                <w:bCs/>
                <w:sz w:val="28"/>
                <w:szCs w:val="28"/>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b/>
                <w:bCs/>
                <w:sz w:val="28"/>
                <w:szCs w:val="28"/>
                <w:lang w:eastAsia="en-US"/>
              </w:rPr>
            </w:pPr>
            <w:r w:rsidRPr="000F6972">
              <w:rPr>
                <w:rFonts w:eastAsia="Calibri"/>
                <w:b/>
                <w:bCs/>
                <w:sz w:val="28"/>
                <w:szCs w:val="28"/>
                <w:lang w:eastAsia="en-US"/>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19C" w:rsidRPr="000F6972" w:rsidRDefault="002C719C" w:rsidP="002C719C">
            <w:pPr>
              <w:jc w:val="center"/>
              <w:rPr>
                <w:rFonts w:eastAsia="Calibri"/>
                <w:b/>
                <w:bCs/>
                <w:sz w:val="28"/>
                <w:szCs w:val="28"/>
                <w:lang w:eastAsia="en-US"/>
              </w:rPr>
            </w:pPr>
            <w:r w:rsidRPr="000F6972">
              <w:rPr>
                <w:rFonts w:eastAsia="Calibri"/>
                <w:b/>
                <w:bCs/>
                <w:sz w:val="28"/>
                <w:szCs w:val="28"/>
                <w:lang w:eastAsia="en-US"/>
              </w:rPr>
              <w:t>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19C" w:rsidRPr="000F6972" w:rsidRDefault="002C719C" w:rsidP="002C719C">
            <w:pPr>
              <w:jc w:val="center"/>
              <w:rPr>
                <w:rFonts w:eastAsia="Calibri"/>
                <w:sz w:val="28"/>
                <w:szCs w:val="28"/>
                <w:lang w:eastAsia="en-US"/>
              </w:rPr>
            </w:pPr>
            <w:r w:rsidRPr="000F6972">
              <w:rPr>
                <w:rFonts w:eastAsia="Calibri"/>
                <w:b/>
                <w:sz w:val="28"/>
                <w:szCs w:val="28"/>
                <w:lang w:eastAsia="en-US"/>
              </w:rPr>
              <w:t>78</w:t>
            </w:r>
            <w:r w:rsidRPr="000F6972">
              <w:rPr>
                <w:rFonts w:eastAsia="Calibri"/>
                <w:sz w:val="28"/>
                <w:szCs w:val="28"/>
                <w:lang w:eastAsia="en-US"/>
              </w:rPr>
              <w:t>5</w:t>
            </w:r>
          </w:p>
        </w:tc>
      </w:tr>
    </w:tbl>
    <w:p w:rsidR="002C719C" w:rsidRPr="000F6972" w:rsidRDefault="002C719C" w:rsidP="002C719C">
      <w:pPr>
        <w:widowControl w:val="0"/>
        <w:autoSpaceDE w:val="0"/>
        <w:autoSpaceDN w:val="0"/>
        <w:adjustRightInd w:val="0"/>
        <w:spacing w:after="160"/>
        <w:jc w:val="both"/>
        <w:rPr>
          <w:rFonts w:eastAsia="Calibri"/>
          <w:bCs/>
          <w:sz w:val="28"/>
          <w:szCs w:val="28"/>
          <w:lang w:eastAsia="en-US"/>
        </w:rPr>
      </w:pPr>
    </w:p>
    <w:p w:rsidR="00AB190F" w:rsidRDefault="00AB190F" w:rsidP="007A7022">
      <w:pPr>
        <w:spacing w:after="200" w:line="259" w:lineRule="auto"/>
        <w:jc w:val="right"/>
        <w:rPr>
          <w:rFonts w:eastAsia="Calibri"/>
          <w:i/>
          <w:sz w:val="28"/>
          <w:lang w:eastAsia="en-US"/>
        </w:rPr>
      </w:pPr>
    </w:p>
    <w:p w:rsidR="00685467" w:rsidRPr="000F6972" w:rsidRDefault="00685467" w:rsidP="007A7022">
      <w:pPr>
        <w:spacing w:after="200" w:line="259" w:lineRule="auto"/>
        <w:jc w:val="right"/>
        <w:rPr>
          <w:rFonts w:eastAsia="Calibri"/>
          <w:i/>
          <w:sz w:val="28"/>
          <w:lang w:eastAsia="en-US"/>
        </w:rPr>
      </w:pPr>
    </w:p>
    <w:p w:rsidR="007A7022" w:rsidRPr="004F4DA1" w:rsidRDefault="00A45651" w:rsidP="004F4DA1">
      <w:pPr>
        <w:spacing w:after="160" w:line="259" w:lineRule="auto"/>
        <w:jc w:val="right"/>
        <w:rPr>
          <w:rFonts w:eastAsia="Calibri"/>
          <w:i/>
          <w:sz w:val="28"/>
          <w:szCs w:val="28"/>
          <w:lang w:eastAsia="en-US"/>
        </w:rPr>
      </w:pPr>
      <w:r w:rsidRPr="004F4DA1">
        <w:rPr>
          <w:rFonts w:eastAsia="Calibri"/>
          <w:i/>
          <w:sz w:val="28"/>
          <w:szCs w:val="28"/>
          <w:lang w:eastAsia="en-US"/>
        </w:rPr>
        <w:lastRenderedPageBreak/>
        <w:t>П</w:t>
      </w:r>
      <w:r w:rsidR="00AB190F" w:rsidRPr="004F4DA1">
        <w:rPr>
          <w:rFonts w:eastAsia="Calibri"/>
          <w:i/>
          <w:sz w:val="28"/>
          <w:szCs w:val="28"/>
          <w:lang w:eastAsia="en-US"/>
        </w:rPr>
        <w:t xml:space="preserve">риложение </w:t>
      </w:r>
      <w:r w:rsidR="000E05B5">
        <w:rPr>
          <w:rFonts w:eastAsia="Calibri"/>
          <w:i/>
          <w:sz w:val="28"/>
          <w:szCs w:val="28"/>
          <w:lang w:eastAsia="en-US"/>
        </w:rPr>
        <w:t>7</w:t>
      </w:r>
    </w:p>
    <w:p w:rsidR="007A7022" w:rsidRPr="000F6972" w:rsidRDefault="00A45651" w:rsidP="00AB190F">
      <w:pPr>
        <w:spacing w:after="200"/>
        <w:jc w:val="center"/>
        <w:rPr>
          <w:rFonts w:eastAsia="Calibri"/>
          <w:b/>
          <w:sz w:val="32"/>
          <w:lang w:eastAsia="en-US"/>
        </w:rPr>
      </w:pPr>
      <w:r w:rsidRPr="000F6972">
        <w:rPr>
          <w:rFonts w:eastAsia="Calibri"/>
          <w:b/>
          <w:bCs/>
          <w:sz w:val="28"/>
          <w:lang w:eastAsia="en-US"/>
        </w:rPr>
        <w:t>Динамика ч</w:t>
      </w:r>
      <w:r w:rsidR="007A7022" w:rsidRPr="000F6972">
        <w:rPr>
          <w:rFonts w:eastAsia="Calibri"/>
          <w:b/>
          <w:bCs/>
          <w:sz w:val="28"/>
          <w:lang w:eastAsia="en-US"/>
        </w:rPr>
        <w:t>исленност</w:t>
      </w:r>
      <w:r w:rsidRPr="000F6972">
        <w:rPr>
          <w:rFonts w:eastAsia="Calibri"/>
          <w:b/>
          <w:bCs/>
          <w:sz w:val="28"/>
          <w:lang w:eastAsia="en-US"/>
        </w:rPr>
        <w:t>и</w:t>
      </w:r>
      <w:r w:rsidR="007A7022" w:rsidRPr="000F6972">
        <w:rPr>
          <w:rFonts w:eastAsia="Calibri"/>
          <w:b/>
          <w:bCs/>
          <w:sz w:val="28"/>
          <w:lang w:eastAsia="en-US"/>
        </w:rPr>
        <w:t xml:space="preserve"> иногородних студентов</w:t>
      </w:r>
      <w:r w:rsidRPr="000F6972">
        <w:rPr>
          <w:rFonts w:eastAsia="Calibri"/>
          <w:b/>
          <w:bCs/>
          <w:sz w:val="28"/>
          <w:lang w:eastAsia="en-US"/>
        </w:rPr>
        <w:t xml:space="preserve">, обучающихся по программам бакалавриата, специалитета и магистратуры, </w:t>
      </w:r>
      <w:r w:rsidR="001415D2">
        <w:rPr>
          <w:rFonts w:eastAsia="Calibri"/>
          <w:b/>
          <w:bCs/>
          <w:sz w:val="28"/>
          <w:lang w:eastAsia="en-US"/>
        </w:rPr>
        <w:br/>
      </w:r>
      <w:r w:rsidR="007A7022" w:rsidRPr="000F6972">
        <w:rPr>
          <w:rFonts w:eastAsia="Calibri"/>
          <w:b/>
          <w:bCs/>
          <w:sz w:val="28"/>
          <w:lang w:eastAsia="en-US"/>
        </w:rPr>
        <w:t xml:space="preserve">и аспирантов </w:t>
      </w:r>
      <w:r w:rsidRPr="000F6972">
        <w:rPr>
          <w:rFonts w:eastAsia="Calibri"/>
          <w:b/>
          <w:bCs/>
          <w:sz w:val="28"/>
          <w:lang w:eastAsia="en-US"/>
        </w:rPr>
        <w:t xml:space="preserve">вузов </w:t>
      </w:r>
      <w:r w:rsidR="007A7022" w:rsidRPr="000F6972">
        <w:rPr>
          <w:rFonts w:eastAsia="Calibri"/>
          <w:b/>
          <w:bCs/>
          <w:sz w:val="28"/>
          <w:lang w:eastAsia="en-US"/>
        </w:rPr>
        <w:t>Санкт-Петербург</w:t>
      </w:r>
      <w:r w:rsidRPr="000F6972">
        <w:rPr>
          <w:rFonts w:eastAsia="Calibri"/>
          <w:b/>
          <w:bCs/>
          <w:sz w:val="28"/>
          <w:lang w:eastAsia="en-US"/>
        </w:rPr>
        <w:t>а по субъектам Российской Федерации в 2018/19 – 2020/21 годах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993"/>
        <w:gridCol w:w="991"/>
        <w:gridCol w:w="851"/>
        <w:gridCol w:w="851"/>
        <w:gridCol w:w="850"/>
      </w:tblGrid>
      <w:tr w:rsidR="007A7022" w:rsidRPr="000F6972" w:rsidTr="007A7022">
        <w:trPr>
          <w:trHeight w:val="20"/>
        </w:trPr>
        <w:tc>
          <w:tcPr>
            <w:tcW w:w="709" w:type="dxa"/>
            <w:vMerge w:val="restart"/>
            <w:vAlign w:val="center"/>
          </w:tcPr>
          <w:p w:rsidR="007A7022" w:rsidRPr="000F6972" w:rsidRDefault="007A7022" w:rsidP="007A7022">
            <w:pPr>
              <w:jc w:val="center"/>
              <w:rPr>
                <w:rFonts w:eastAsia="Calibri"/>
                <w:b/>
                <w:lang w:eastAsia="en-US"/>
              </w:rPr>
            </w:pPr>
            <w:r w:rsidRPr="000F6972">
              <w:rPr>
                <w:rFonts w:eastAsia="Calibri"/>
                <w:b/>
                <w:lang w:eastAsia="en-US"/>
              </w:rPr>
              <w:t>№</w:t>
            </w:r>
          </w:p>
          <w:p w:rsidR="007A7022" w:rsidRPr="000F6972" w:rsidRDefault="007A7022" w:rsidP="007A7022">
            <w:pPr>
              <w:jc w:val="center"/>
              <w:rPr>
                <w:rFonts w:eastAsia="Calibri"/>
                <w:b/>
                <w:lang w:eastAsia="en-US"/>
              </w:rPr>
            </w:pPr>
            <w:r w:rsidRPr="000F6972">
              <w:rPr>
                <w:rFonts w:eastAsia="Calibri"/>
                <w:b/>
                <w:lang w:eastAsia="en-US"/>
              </w:rPr>
              <w:t>п/п</w:t>
            </w:r>
          </w:p>
        </w:tc>
        <w:tc>
          <w:tcPr>
            <w:tcW w:w="2835" w:type="dxa"/>
            <w:vMerge w:val="restart"/>
            <w:shd w:val="clear" w:color="auto" w:fill="auto"/>
            <w:noWrap/>
            <w:vAlign w:val="center"/>
          </w:tcPr>
          <w:p w:rsidR="007A7022" w:rsidRPr="000F6972" w:rsidRDefault="007A7022" w:rsidP="007A7022">
            <w:pPr>
              <w:jc w:val="center"/>
              <w:rPr>
                <w:rFonts w:eastAsia="Calibri"/>
                <w:b/>
                <w:lang w:eastAsia="en-US"/>
              </w:rPr>
            </w:pPr>
            <w:r w:rsidRPr="000F6972">
              <w:rPr>
                <w:rFonts w:eastAsia="Calibri"/>
                <w:b/>
                <w:lang w:eastAsia="en-US"/>
              </w:rPr>
              <w:t>Наименование субъекта Российской Федерации</w:t>
            </w:r>
          </w:p>
        </w:tc>
        <w:tc>
          <w:tcPr>
            <w:tcW w:w="2976" w:type="dxa"/>
            <w:gridSpan w:val="3"/>
            <w:shd w:val="clear" w:color="auto" w:fill="auto"/>
            <w:vAlign w:val="center"/>
          </w:tcPr>
          <w:p w:rsidR="007A7022" w:rsidRPr="000F6972" w:rsidRDefault="007A7022" w:rsidP="007A7022">
            <w:pPr>
              <w:jc w:val="center"/>
              <w:rPr>
                <w:rFonts w:eastAsia="Calibri"/>
                <w:b/>
                <w:bCs/>
                <w:lang w:eastAsia="en-US"/>
              </w:rPr>
            </w:pPr>
            <w:r w:rsidRPr="000F6972">
              <w:rPr>
                <w:rFonts w:eastAsia="Calibri"/>
                <w:b/>
                <w:bCs/>
                <w:lang w:eastAsia="en-US"/>
              </w:rPr>
              <w:t>Студенты, чел.</w:t>
            </w:r>
          </w:p>
        </w:tc>
        <w:tc>
          <w:tcPr>
            <w:tcW w:w="2552" w:type="dxa"/>
            <w:gridSpan w:val="3"/>
            <w:vAlign w:val="center"/>
          </w:tcPr>
          <w:p w:rsidR="007A7022" w:rsidRPr="000F6972" w:rsidRDefault="007A7022" w:rsidP="007A7022">
            <w:pPr>
              <w:jc w:val="center"/>
              <w:rPr>
                <w:rFonts w:eastAsia="Calibri"/>
                <w:b/>
                <w:bCs/>
                <w:lang w:eastAsia="en-US"/>
              </w:rPr>
            </w:pPr>
            <w:r w:rsidRPr="000F6972">
              <w:rPr>
                <w:rFonts w:eastAsia="Calibri"/>
                <w:b/>
                <w:bCs/>
                <w:lang w:eastAsia="en-US"/>
              </w:rPr>
              <w:t>Аспиранты, чел.</w:t>
            </w:r>
          </w:p>
        </w:tc>
      </w:tr>
      <w:tr w:rsidR="007A7022" w:rsidRPr="000F6972" w:rsidTr="007A7022">
        <w:trPr>
          <w:trHeight w:val="20"/>
        </w:trPr>
        <w:tc>
          <w:tcPr>
            <w:tcW w:w="709" w:type="dxa"/>
            <w:vMerge/>
          </w:tcPr>
          <w:p w:rsidR="007A7022" w:rsidRPr="000F6972" w:rsidRDefault="007A7022" w:rsidP="007A7022">
            <w:pPr>
              <w:jc w:val="center"/>
              <w:rPr>
                <w:rFonts w:eastAsia="Calibri"/>
                <w:b/>
                <w:lang w:eastAsia="en-US"/>
              </w:rPr>
            </w:pPr>
          </w:p>
        </w:tc>
        <w:tc>
          <w:tcPr>
            <w:tcW w:w="2835" w:type="dxa"/>
            <w:vMerge/>
            <w:shd w:val="clear" w:color="auto" w:fill="auto"/>
            <w:noWrap/>
            <w:vAlign w:val="center"/>
            <w:hideMark/>
          </w:tcPr>
          <w:p w:rsidR="007A7022" w:rsidRPr="000F6972" w:rsidRDefault="007A7022" w:rsidP="007A7022">
            <w:pPr>
              <w:jc w:val="center"/>
              <w:rPr>
                <w:rFonts w:eastAsia="Calibri"/>
                <w:b/>
                <w:lang w:eastAsia="en-US"/>
              </w:rPr>
            </w:pPr>
          </w:p>
        </w:tc>
        <w:tc>
          <w:tcPr>
            <w:tcW w:w="992" w:type="dxa"/>
            <w:shd w:val="clear" w:color="auto" w:fill="auto"/>
            <w:vAlign w:val="center"/>
          </w:tcPr>
          <w:p w:rsidR="007A7022" w:rsidRPr="000F6972" w:rsidRDefault="007A7022" w:rsidP="007A7022">
            <w:pPr>
              <w:jc w:val="center"/>
              <w:rPr>
                <w:rFonts w:eastAsia="Calibri"/>
                <w:b/>
                <w:bCs/>
                <w:lang w:eastAsia="en-US"/>
              </w:rPr>
            </w:pPr>
            <w:r w:rsidRPr="000F6972">
              <w:rPr>
                <w:rFonts w:eastAsia="Calibri"/>
                <w:b/>
                <w:bCs/>
                <w:lang w:eastAsia="en-US"/>
              </w:rPr>
              <w:t>2018/ 2019 год</w:t>
            </w:r>
          </w:p>
        </w:tc>
        <w:tc>
          <w:tcPr>
            <w:tcW w:w="993" w:type="dxa"/>
            <w:vAlign w:val="center"/>
          </w:tcPr>
          <w:p w:rsidR="007A7022" w:rsidRPr="000F6972" w:rsidRDefault="007A7022" w:rsidP="007A7022">
            <w:pPr>
              <w:jc w:val="center"/>
              <w:rPr>
                <w:rFonts w:eastAsia="Calibri"/>
                <w:b/>
                <w:bCs/>
                <w:lang w:eastAsia="en-US"/>
              </w:rPr>
            </w:pPr>
            <w:r w:rsidRPr="000F6972">
              <w:rPr>
                <w:rFonts w:eastAsia="Calibri"/>
                <w:b/>
                <w:bCs/>
                <w:lang w:eastAsia="en-US"/>
              </w:rPr>
              <w:t>2019/ 2020 год</w:t>
            </w:r>
          </w:p>
        </w:tc>
        <w:tc>
          <w:tcPr>
            <w:tcW w:w="991" w:type="dxa"/>
            <w:vAlign w:val="center"/>
          </w:tcPr>
          <w:p w:rsidR="007A7022" w:rsidRPr="000F6972" w:rsidRDefault="007A7022" w:rsidP="007A7022">
            <w:pPr>
              <w:jc w:val="center"/>
              <w:rPr>
                <w:rFonts w:eastAsia="Calibri"/>
                <w:b/>
                <w:bCs/>
                <w:lang w:eastAsia="en-US"/>
              </w:rPr>
            </w:pPr>
            <w:r w:rsidRPr="000F6972">
              <w:rPr>
                <w:rFonts w:eastAsia="Calibri"/>
                <w:b/>
                <w:bCs/>
                <w:lang w:eastAsia="en-US"/>
              </w:rPr>
              <w:t>2020/</w:t>
            </w:r>
          </w:p>
          <w:p w:rsidR="007A7022" w:rsidRPr="000F6972" w:rsidRDefault="007A7022" w:rsidP="007A7022">
            <w:pPr>
              <w:jc w:val="center"/>
              <w:rPr>
                <w:rFonts w:eastAsia="Calibri"/>
                <w:b/>
                <w:bCs/>
                <w:lang w:eastAsia="en-US"/>
              </w:rPr>
            </w:pPr>
            <w:r w:rsidRPr="000F6972">
              <w:rPr>
                <w:rFonts w:eastAsia="Calibri"/>
                <w:b/>
                <w:bCs/>
                <w:lang w:eastAsia="en-US"/>
              </w:rPr>
              <w:t>2021 год</w:t>
            </w:r>
          </w:p>
        </w:tc>
        <w:tc>
          <w:tcPr>
            <w:tcW w:w="851" w:type="dxa"/>
            <w:vAlign w:val="center"/>
          </w:tcPr>
          <w:p w:rsidR="007A7022" w:rsidRPr="000F6972" w:rsidRDefault="007A7022" w:rsidP="007A7022">
            <w:pPr>
              <w:jc w:val="center"/>
              <w:rPr>
                <w:rFonts w:eastAsia="Calibri"/>
                <w:b/>
                <w:bCs/>
                <w:lang w:eastAsia="en-US"/>
              </w:rPr>
            </w:pPr>
            <w:r w:rsidRPr="000F6972">
              <w:rPr>
                <w:rFonts w:eastAsia="Calibri"/>
                <w:b/>
                <w:bCs/>
                <w:lang w:eastAsia="en-US"/>
              </w:rPr>
              <w:t>2018/ 2019 год</w:t>
            </w:r>
          </w:p>
        </w:tc>
        <w:tc>
          <w:tcPr>
            <w:tcW w:w="851" w:type="dxa"/>
            <w:vAlign w:val="center"/>
          </w:tcPr>
          <w:p w:rsidR="007A7022" w:rsidRPr="000F6972" w:rsidRDefault="007A7022" w:rsidP="007A7022">
            <w:pPr>
              <w:jc w:val="center"/>
              <w:rPr>
                <w:rFonts w:eastAsia="Calibri"/>
                <w:b/>
                <w:bCs/>
                <w:lang w:eastAsia="en-US"/>
              </w:rPr>
            </w:pPr>
            <w:r w:rsidRPr="000F6972">
              <w:rPr>
                <w:rFonts w:eastAsia="Calibri"/>
                <w:b/>
                <w:bCs/>
                <w:lang w:eastAsia="en-US"/>
              </w:rPr>
              <w:t>2019/ 2020 год</w:t>
            </w:r>
          </w:p>
        </w:tc>
        <w:tc>
          <w:tcPr>
            <w:tcW w:w="850" w:type="dxa"/>
            <w:vAlign w:val="center"/>
          </w:tcPr>
          <w:p w:rsidR="007A7022" w:rsidRPr="000F6972" w:rsidRDefault="007A7022" w:rsidP="007A7022">
            <w:pPr>
              <w:jc w:val="center"/>
              <w:rPr>
                <w:rFonts w:eastAsia="Calibri"/>
                <w:b/>
                <w:bCs/>
                <w:lang w:eastAsia="en-US"/>
              </w:rPr>
            </w:pPr>
            <w:r w:rsidRPr="000F6972">
              <w:rPr>
                <w:rFonts w:eastAsia="Calibri"/>
                <w:b/>
                <w:bCs/>
                <w:lang w:eastAsia="en-US"/>
              </w:rPr>
              <w:t>2020/</w:t>
            </w:r>
          </w:p>
          <w:p w:rsidR="007A7022" w:rsidRPr="000F6972" w:rsidRDefault="007A7022" w:rsidP="007A7022">
            <w:pPr>
              <w:jc w:val="center"/>
              <w:rPr>
                <w:rFonts w:eastAsia="Calibri"/>
                <w:b/>
                <w:bCs/>
                <w:lang w:eastAsia="en-US"/>
              </w:rPr>
            </w:pPr>
            <w:r w:rsidRPr="000F6972">
              <w:rPr>
                <w:rFonts w:eastAsia="Calibri"/>
                <w:b/>
                <w:bCs/>
                <w:lang w:eastAsia="en-US"/>
              </w:rPr>
              <w:t>2021 год</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Алтайский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952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1135</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1307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Амурская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658</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676</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684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Архангельская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4617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4788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4262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100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Астраханская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620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692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751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w:t>
            </w:r>
          </w:p>
        </w:tc>
        <w:tc>
          <w:tcPr>
            <w:tcW w:w="2835" w:type="dxa"/>
            <w:shd w:val="clear" w:color="auto" w:fill="auto"/>
            <w:noWrap/>
          </w:tcPr>
          <w:p w:rsidR="007A7022" w:rsidRPr="000F6972" w:rsidRDefault="007A7022" w:rsidP="007A7022">
            <w:pPr>
              <w:rPr>
                <w:rFonts w:eastAsia="Calibri"/>
                <w:lang w:eastAsia="en-US"/>
              </w:rPr>
            </w:pPr>
            <w:r w:rsidRPr="000F6972">
              <w:rPr>
                <w:rFonts w:eastAsia="Calibri"/>
                <w:lang w:eastAsia="en-US"/>
              </w:rPr>
              <w:t>Байконур</w:t>
            </w:r>
          </w:p>
        </w:tc>
        <w:tc>
          <w:tcPr>
            <w:tcW w:w="992" w:type="dxa"/>
            <w:shd w:val="clear" w:color="auto" w:fill="auto"/>
            <w:vAlign w:val="center"/>
          </w:tcPr>
          <w:p w:rsidR="007A7022" w:rsidRPr="000F6972" w:rsidRDefault="007A7022" w:rsidP="007A7022">
            <w:pPr>
              <w:jc w:val="center"/>
              <w:rPr>
                <w:rFonts w:eastAsia="Calibri"/>
                <w:lang w:val="en-US" w:eastAsia="en-US"/>
              </w:rPr>
            </w:pPr>
            <w:r w:rsidRPr="000F6972">
              <w:rPr>
                <w:rFonts w:eastAsia="Calibri"/>
                <w:lang w:val="en-US" w:eastAsia="en-US"/>
              </w:rPr>
              <w:t>0</w:t>
            </w:r>
          </w:p>
        </w:tc>
        <w:tc>
          <w:tcPr>
            <w:tcW w:w="993" w:type="dxa"/>
            <w:vAlign w:val="center"/>
          </w:tcPr>
          <w:p w:rsidR="007A7022" w:rsidRPr="000F6972" w:rsidRDefault="007A7022" w:rsidP="007A7022">
            <w:pPr>
              <w:jc w:val="center"/>
              <w:rPr>
                <w:rFonts w:eastAsia="Calibri"/>
                <w:lang w:val="en-US" w:eastAsia="en-US"/>
              </w:rPr>
            </w:pPr>
            <w:r w:rsidRPr="000F6972">
              <w:rPr>
                <w:rFonts w:eastAsia="Calibri"/>
                <w:lang w:val="en-US" w:eastAsia="en-US"/>
              </w:rPr>
              <w:t>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w:t>
            </w:r>
          </w:p>
        </w:tc>
        <w:tc>
          <w:tcPr>
            <w:tcW w:w="851" w:type="dxa"/>
            <w:vAlign w:val="center"/>
          </w:tcPr>
          <w:p w:rsidR="007A7022" w:rsidRPr="000F6972" w:rsidRDefault="007A7022" w:rsidP="007A7022">
            <w:pPr>
              <w:jc w:val="center"/>
              <w:rPr>
                <w:rFonts w:eastAsia="Calibri"/>
                <w:lang w:val="en-US" w:eastAsia="en-US"/>
              </w:rPr>
            </w:pPr>
            <w:r w:rsidRPr="000F6972">
              <w:rPr>
                <w:rFonts w:eastAsia="Calibri"/>
                <w:lang w:val="en-US" w:eastAsia="en-US"/>
              </w:rPr>
              <w:t>0</w:t>
            </w:r>
          </w:p>
        </w:tc>
        <w:tc>
          <w:tcPr>
            <w:tcW w:w="851" w:type="dxa"/>
            <w:vAlign w:val="center"/>
          </w:tcPr>
          <w:p w:rsidR="007A7022" w:rsidRPr="000F6972" w:rsidRDefault="007A7022" w:rsidP="007A7022">
            <w:pPr>
              <w:jc w:val="center"/>
              <w:rPr>
                <w:rFonts w:eastAsia="Calibri"/>
                <w:lang w:val="en-US" w:eastAsia="en-US"/>
              </w:rPr>
            </w:pPr>
            <w:r w:rsidRPr="000F6972">
              <w:rPr>
                <w:rFonts w:eastAsia="Calibri"/>
                <w:lang w:val="en-US" w:eastAsia="en-US"/>
              </w:rPr>
              <w:t>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Белгородская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1186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1232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1209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Брянская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1168</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1157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1078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Владимирская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647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727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700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Волгоградская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1547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1782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1697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Вологодская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3970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4204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3891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138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Воронежская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911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929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902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Еврейская автономная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136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100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119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Забайкальский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622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718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825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Ивановская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583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612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638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Иркутская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1820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1950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1998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54</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Кабардино-Балкарская республика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651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674</w:t>
            </w:r>
          </w:p>
          <w:p w:rsidR="007A7022" w:rsidRPr="000F6972" w:rsidRDefault="007A7022" w:rsidP="007A7022">
            <w:pPr>
              <w:jc w:val="center"/>
              <w:rPr>
                <w:rFonts w:eastAsia="Calibri"/>
                <w:lang w:eastAsia="en-US"/>
              </w:rPr>
            </w:pP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576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Калининградская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1785</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1931</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2201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111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Калужская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544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543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585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19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Камчатский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1134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1202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1104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Карачаево-Черкесская республика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192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194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228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Кемеровская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1863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2065</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2068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54</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Кировская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1602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1639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1558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Костромская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907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970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871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24</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Краснодарский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5452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5852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6003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95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166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201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Красноярский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2410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2623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2809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Курганская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507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499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539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Курская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809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794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746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Ленинградская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27251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27398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26077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557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691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710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29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Липецкая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769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818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790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Магаданская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435</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496</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543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Москва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1601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1802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2265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100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lastRenderedPageBreak/>
              <w:t>32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Московская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1888</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2123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2410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89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Мурманская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4296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4868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4276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104</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128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Ненецкий автономный округ</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274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301</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354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Нижегородская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1376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1470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1568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Новгородская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3854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4218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3667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136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Новосибирская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1283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1449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1642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Омская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1200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1300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1301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39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Оренбургская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2030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2270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2321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Орловская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494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519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458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Пензенская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554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647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590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Пермский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1975</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2232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2267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Приморский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1322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1572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1735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Псковская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3587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3724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3122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145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167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Адыгея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268</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314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231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Алтай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183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140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116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Башкортостан</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3573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3925</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3704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142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153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Бурятия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602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769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825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49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Дагестан</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994</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1052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986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94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Ингушетия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176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167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173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Калмыкия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351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358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293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Карелия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3346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3360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2756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114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Коми</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3126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3227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2804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74</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74</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Крым</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1002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961</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1071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Марий-Эл</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471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530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511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Мордовия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370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412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353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Саха (Якутия)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1999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2278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2092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Северная Осетия – Алания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622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630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579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48</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59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Татарстан</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2396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2653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2796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Тыва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259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217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213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Республика Хакасия</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419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414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363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Ростовская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2081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2161</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2181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113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Рязанская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493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572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594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Самарская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2279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2498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2567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58</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Саратовская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1171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1341</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1359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Сахалинская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1139</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1156</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1243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Свердловская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2327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2603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2897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61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69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Севастополь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411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484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637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69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Смоленская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1106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1130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1009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Ставропольский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2896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3015</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2726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71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117</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108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Тамбовская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591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608</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553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30</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Тверская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2562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2709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2319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48</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56</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Томская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546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634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734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41</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lastRenderedPageBreak/>
              <w:t>74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Тульская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607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627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622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25</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Тюменская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970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1033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1260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32</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76</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Удмуртская республика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1726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1853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1819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57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77</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Ульяновская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706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717</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689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10</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22</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78</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Хабаровский край</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1245</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1372</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1491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33</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38</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79</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Ханты-Мансийский автономный округ – Югра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2976</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3386</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3401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32</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46</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80</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Челябинская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2550</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2930</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3021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59</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110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107</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81</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Чеченская Республика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125</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114</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137</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18</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19</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82</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Чувашская Республика</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997</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999</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898</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13</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23</w:t>
            </w:r>
          </w:p>
        </w:tc>
      </w:tr>
      <w:tr w:rsidR="007A7022" w:rsidRPr="000F6972" w:rsidTr="007A7022">
        <w:trPr>
          <w:trHeight w:val="20"/>
        </w:trPr>
        <w:tc>
          <w:tcPr>
            <w:tcW w:w="709" w:type="dxa"/>
            <w:vAlign w:val="center"/>
          </w:tcPr>
          <w:p w:rsidR="007A7022" w:rsidRPr="000F6972" w:rsidRDefault="007A7022" w:rsidP="007A7022">
            <w:pPr>
              <w:spacing w:line="259" w:lineRule="auto"/>
              <w:jc w:val="center"/>
              <w:rPr>
                <w:rFonts w:eastAsia="Calibri"/>
                <w:lang w:eastAsia="en-US"/>
              </w:rPr>
            </w:pPr>
            <w:r w:rsidRPr="000F6972">
              <w:rPr>
                <w:rFonts w:eastAsia="Calibri"/>
                <w:lang w:eastAsia="en-US"/>
              </w:rPr>
              <w:t>83</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Чукотский автономный округ</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183</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193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215</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1</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0</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1</w:t>
            </w:r>
          </w:p>
        </w:tc>
      </w:tr>
      <w:tr w:rsidR="007A7022" w:rsidRPr="000F6972" w:rsidTr="007A7022">
        <w:trPr>
          <w:trHeight w:val="20"/>
        </w:trPr>
        <w:tc>
          <w:tcPr>
            <w:tcW w:w="709" w:type="dxa"/>
          </w:tcPr>
          <w:p w:rsidR="007A7022" w:rsidRPr="000F6972" w:rsidRDefault="007A7022" w:rsidP="007A7022">
            <w:pPr>
              <w:spacing w:line="259" w:lineRule="auto"/>
              <w:jc w:val="center"/>
              <w:rPr>
                <w:rFonts w:eastAsia="Calibri"/>
                <w:lang w:eastAsia="en-US"/>
              </w:rPr>
            </w:pPr>
            <w:r w:rsidRPr="000F6972">
              <w:rPr>
                <w:rFonts w:eastAsia="Calibri"/>
                <w:lang w:eastAsia="en-US"/>
              </w:rPr>
              <w:t>84</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Ямало-Ненецкий автономный округ</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2012</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2163</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2294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39</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31</w:t>
            </w:r>
          </w:p>
        </w:tc>
      </w:tr>
      <w:tr w:rsidR="007A7022" w:rsidRPr="000F6972" w:rsidTr="007A7022">
        <w:trPr>
          <w:trHeight w:val="20"/>
        </w:trPr>
        <w:tc>
          <w:tcPr>
            <w:tcW w:w="709" w:type="dxa"/>
          </w:tcPr>
          <w:p w:rsidR="007A7022" w:rsidRPr="000F6972" w:rsidRDefault="007A7022" w:rsidP="007A7022">
            <w:pPr>
              <w:spacing w:line="259" w:lineRule="auto"/>
              <w:jc w:val="center"/>
              <w:rPr>
                <w:rFonts w:eastAsia="Calibri"/>
                <w:lang w:eastAsia="en-US"/>
              </w:rPr>
            </w:pPr>
            <w:r w:rsidRPr="000F6972">
              <w:rPr>
                <w:rFonts w:eastAsia="Calibri"/>
                <w:lang w:eastAsia="en-US"/>
              </w:rPr>
              <w:t>85</w:t>
            </w:r>
          </w:p>
        </w:tc>
        <w:tc>
          <w:tcPr>
            <w:tcW w:w="2835" w:type="dxa"/>
            <w:shd w:val="clear" w:color="auto" w:fill="auto"/>
            <w:noWrap/>
            <w:hideMark/>
          </w:tcPr>
          <w:p w:rsidR="007A7022" w:rsidRPr="000F6972" w:rsidRDefault="007A7022" w:rsidP="007A7022">
            <w:pPr>
              <w:rPr>
                <w:rFonts w:eastAsia="Calibri"/>
                <w:lang w:eastAsia="en-US"/>
              </w:rPr>
            </w:pPr>
            <w:r w:rsidRPr="000F6972">
              <w:rPr>
                <w:rFonts w:eastAsia="Calibri"/>
                <w:lang w:eastAsia="en-US"/>
              </w:rPr>
              <w:t>Ярославская область</w:t>
            </w:r>
          </w:p>
        </w:tc>
        <w:tc>
          <w:tcPr>
            <w:tcW w:w="992" w:type="dxa"/>
            <w:shd w:val="clear" w:color="auto" w:fill="auto"/>
            <w:vAlign w:val="center"/>
          </w:tcPr>
          <w:p w:rsidR="007A7022" w:rsidRPr="000F6972" w:rsidRDefault="007A7022" w:rsidP="007A7022">
            <w:pPr>
              <w:jc w:val="center"/>
              <w:rPr>
                <w:rFonts w:eastAsia="Calibri"/>
                <w:lang w:eastAsia="en-US"/>
              </w:rPr>
            </w:pPr>
            <w:r w:rsidRPr="000F6972">
              <w:rPr>
                <w:rFonts w:eastAsia="Calibri"/>
                <w:lang w:eastAsia="en-US"/>
              </w:rPr>
              <w:t>1401</w:t>
            </w:r>
          </w:p>
        </w:tc>
        <w:tc>
          <w:tcPr>
            <w:tcW w:w="993" w:type="dxa"/>
            <w:vAlign w:val="center"/>
          </w:tcPr>
          <w:p w:rsidR="007A7022" w:rsidRPr="000F6972" w:rsidRDefault="007A7022" w:rsidP="007A7022">
            <w:pPr>
              <w:jc w:val="center"/>
              <w:rPr>
                <w:rFonts w:eastAsia="Calibri"/>
                <w:lang w:eastAsia="en-US"/>
              </w:rPr>
            </w:pPr>
            <w:r w:rsidRPr="000F6972">
              <w:rPr>
                <w:rFonts w:eastAsia="Calibri"/>
                <w:lang w:eastAsia="en-US"/>
              </w:rPr>
              <w:t>1406</w:t>
            </w:r>
          </w:p>
        </w:tc>
        <w:tc>
          <w:tcPr>
            <w:tcW w:w="991" w:type="dxa"/>
            <w:vAlign w:val="center"/>
          </w:tcPr>
          <w:p w:rsidR="007A7022" w:rsidRPr="000F6972" w:rsidRDefault="007A7022" w:rsidP="007A7022">
            <w:pPr>
              <w:jc w:val="center"/>
              <w:rPr>
                <w:rFonts w:eastAsia="Calibri"/>
                <w:lang w:eastAsia="en-US"/>
              </w:rPr>
            </w:pPr>
            <w:r w:rsidRPr="000F6972">
              <w:rPr>
                <w:rFonts w:eastAsia="Calibri"/>
                <w:lang w:eastAsia="en-US"/>
              </w:rPr>
              <w:t>1354</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26</w:t>
            </w:r>
          </w:p>
        </w:tc>
        <w:tc>
          <w:tcPr>
            <w:tcW w:w="851" w:type="dxa"/>
            <w:vAlign w:val="center"/>
          </w:tcPr>
          <w:p w:rsidR="007A7022" w:rsidRPr="000F6972" w:rsidRDefault="007A7022" w:rsidP="007A7022">
            <w:pPr>
              <w:jc w:val="center"/>
              <w:rPr>
                <w:rFonts w:eastAsia="Calibri"/>
                <w:lang w:eastAsia="en-US"/>
              </w:rPr>
            </w:pPr>
            <w:r w:rsidRPr="000F6972">
              <w:rPr>
                <w:rFonts w:eastAsia="Calibri"/>
                <w:lang w:eastAsia="en-US"/>
              </w:rPr>
              <w:t>41</w:t>
            </w:r>
          </w:p>
        </w:tc>
        <w:tc>
          <w:tcPr>
            <w:tcW w:w="850" w:type="dxa"/>
            <w:vAlign w:val="center"/>
          </w:tcPr>
          <w:p w:rsidR="007A7022" w:rsidRPr="000F6972" w:rsidRDefault="007A7022" w:rsidP="007A7022">
            <w:pPr>
              <w:jc w:val="center"/>
              <w:rPr>
                <w:rFonts w:eastAsia="Calibri"/>
                <w:lang w:eastAsia="en-US"/>
              </w:rPr>
            </w:pPr>
            <w:r w:rsidRPr="000F6972">
              <w:rPr>
                <w:rFonts w:eastAsia="Calibri"/>
                <w:lang w:eastAsia="en-US"/>
              </w:rPr>
              <w:t>45</w:t>
            </w:r>
          </w:p>
        </w:tc>
      </w:tr>
    </w:tbl>
    <w:p w:rsidR="00C80B2A" w:rsidRPr="000F6972" w:rsidRDefault="00C80B2A" w:rsidP="007A7022">
      <w:pPr>
        <w:tabs>
          <w:tab w:val="left" w:pos="1382"/>
        </w:tabs>
        <w:spacing w:after="160" w:line="259" w:lineRule="auto"/>
        <w:jc w:val="right"/>
        <w:rPr>
          <w:rFonts w:eastAsia="Calibri"/>
          <w:i/>
          <w:sz w:val="28"/>
          <w:lang w:eastAsia="en-US"/>
        </w:rPr>
      </w:pPr>
    </w:p>
    <w:p w:rsidR="00C80B2A" w:rsidRPr="000F6972" w:rsidRDefault="00C80B2A" w:rsidP="007A7022">
      <w:pPr>
        <w:tabs>
          <w:tab w:val="left" w:pos="1382"/>
        </w:tabs>
        <w:spacing w:after="160" w:line="259" w:lineRule="auto"/>
        <w:jc w:val="right"/>
        <w:rPr>
          <w:rFonts w:eastAsia="Calibri"/>
          <w:i/>
          <w:sz w:val="28"/>
          <w:lang w:eastAsia="en-US"/>
        </w:rPr>
      </w:pPr>
    </w:p>
    <w:p w:rsidR="00C80B2A" w:rsidRPr="000F6972" w:rsidRDefault="00C80B2A" w:rsidP="007A7022">
      <w:pPr>
        <w:tabs>
          <w:tab w:val="left" w:pos="1382"/>
        </w:tabs>
        <w:spacing w:after="160" w:line="259" w:lineRule="auto"/>
        <w:jc w:val="right"/>
        <w:rPr>
          <w:rFonts w:eastAsia="Calibri"/>
          <w:i/>
          <w:sz w:val="28"/>
          <w:lang w:eastAsia="en-US"/>
        </w:rPr>
      </w:pPr>
    </w:p>
    <w:p w:rsidR="00C80B2A" w:rsidRPr="000F6972" w:rsidRDefault="00C80B2A" w:rsidP="007A7022">
      <w:pPr>
        <w:tabs>
          <w:tab w:val="left" w:pos="1382"/>
        </w:tabs>
        <w:spacing w:after="160" w:line="259" w:lineRule="auto"/>
        <w:jc w:val="right"/>
        <w:rPr>
          <w:rFonts w:eastAsia="Calibri"/>
          <w:i/>
          <w:sz w:val="28"/>
          <w:lang w:eastAsia="en-US"/>
        </w:rPr>
      </w:pPr>
    </w:p>
    <w:p w:rsidR="00C80B2A" w:rsidRPr="000F6972" w:rsidRDefault="00C80B2A" w:rsidP="007A7022">
      <w:pPr>
        <w:tabs>
          <w:tab w:val="left" w:pos="1382"/>
        </w:tabs>
        <w:spacing w:after="160" w:line="259" w:lineRule="auto"/>
        <w:jc w:val="right"/>
        <w:rPr>
          <w:rFonts w:eastAsia="Calibri"/>
          <w:i/>
          <w:sz w:val="28"/>
          <w:lang w:eastAsia="en-US"/>
        </w:rPr>
      </w:pPr>
    </w:p>
    <w:p w:rsidR="007A7022" w:rsidRPr="000F6972" w:rsidRDefault="007A7022" w:rsidP="007A7022">
      <w:pPr>
        <w:spacing w:after="160"/>
        <w:jc w:val="both"/>
        <w:rPr>
          <w:rFonts w:eastAsia="Calibri"/>
          <w:sz w:val="28"/>
          <w:szCs w:val="28"/>
          <w:lang w:eastAsia="en-US"/>
        </w:rPr>
      </w:pPr>
    </w:p>
    <w:p w:rsidR="007A7022" w:rsidRPr="000F6972" w:rsidRDefault="007A7022" w:rsidP="002C719C">
      <w:pPr>
        <w:widowControl w:val="0"/>
        <w:autoSpaceDE w:val="0"/>
        <w:autoSpaceDN w:val="0"/>
        <w:adjustRightInd w:val="0"/>
        <w:spacing w:after="160"/>
        <w:jc w:val="both"/>
        <w:rPr>
          <w:rFonts w:eastAsia="Calibri"/>
          <w:bCs/>
          <w:sz w:val="28"/>
          <w:szCs w:val="28"/>
          <w:lang w:eastAsia="en-US"/>
        </w:rPr>
      </w:pPr>
    </w:p>
    <w:p w:rsidR="00737688" w:rsidRPr="000F6972" w:rsidRDefault="00737688"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C51DEC" w:rsidRPr="000F6972" w:rsidRDefault="00C51DEC" w:rsidP="00BC3179">
      <w:pPr>
        <w:tabs>
          <w:tab w:val="left" w:pos="1382"/>
        </w:tabs>
        <w:jc w:val="right"/>
        <w:rPr>
          <w:rFonts w:eastAsia="Calibri"/>
          <w:i/>
          <w:sz w:val="28"/>
          <w:szCs w:val="28"/>
          <w:lang w:eastAsia="en-US"/>
        </w:rPr>
      </w:pPr>
    </w:p>
    <w:p w:rsidR="00737688" w:rsidRPr="000F6972" w:rsidRDefault="00737688" w:rsidP="00BC3179">
      <w:pPr>
        <w:tabs>
          <w:tab w:val="left" w:pos="1382"/>
        </w:tabs>
        <w:jc w:val="right"/>
        <w:rPr>
          <w:rFonts w:eastAsia="Calibri"/>
          <w:i/>
          <w:sz w:val="28"/>
          <w:szCs w:val="28"/>
          <w:lang w:eastAsia="en-US"/>
        </w:rPr>
      </w:pPr>
    </w:p>
    <w:p w:rsidR="004F2840" w:rsidRPr="000F6972" w:rsidRDefault="004F2840" w:rsidP="00C76AC8">
      <w:pPr>
        <w:widowControl w:val="0"/>
        <w:autoSpaceDE w:val="0"/>
        <w:autoSpaceDN w:val="0"/>
        <w:adjustRightInd w:val="0"/>
        <w:spacing w:line="360" w:lineRule="auto"/>
        <w:rPr>
          <w:bCs/>
          <w:i/>
          <w:sz w:val="28"/>
          <w:szCs w:val="28"/>
        </w:rPr>
      </w:pPr>
    </w:p>
    <w:p w:rsidR="009B28D7" w:rsidRDefault="009B28D7" w:rsidP="00DF01AA">
      <w:pPr>
        <w:widowControl w:val="0"/>
        <w:autoSpaceDE w:val="0"/>
        <w:autoSpaceDN w:val="0"/>
        <w:adjustRightInd w:val="0"/>
        <w:spacing w:line="360" w:lineRule="auto"/>
        <w:jc w:val="right"/>
        <w:rPr>
          <w:rFonts w:eastAsia="Calibri"/>
          <w:i/>
          <w:sz w:val="28"/>
          <w:szCs w:val="28"/>
          <w:lang w:eastAsia="en-US"/>
        </w:rPr>
      </w:pPr>
    </w:p>
    <w:p w:rsidR="00DF01AA" w:rsidRPr="000F6972" w:rsidRDefault="00DF01AA" w:rsidP="00DF01AA">
      <w:pPr>
        <w:widowControl w:val="0"/>
        <w:autoSpaceDE w:val="0"/>
        <w:autoSpaceDN w:val="0"/>
        <w:adjustRightInd w:val="0"/>
        <w:spacing w:line="360" w:lineRule="auto"/>
        <w:jc w:val="right"/>
        <w:rPr>
          <w:bCs/>
          <w:i/>
          <w:sz w:val="28"/>
          <w:szCs w:val="28"/>
        </w:rPr>
      </w:pPr>
      <w:r w:rsidRPr="004F4DA1">
        <w:rPr>
          <w:rFonts w:eastAsia="Calibri"/>
          <w:i/>
          <w:sz w:val="28"/>
          <w:szCs w:val="28"/>
          <w:lang w:eastAsia="en-US"/>
        </w:rPr>
        <w:lastRenderedPageBreak/>
        <w:t xml:space="preserve">Приложение </w:t>
      </w:r>
      <w:r w:rsidR="000E05B5">
        <w:rPr>
          <w:rFonts w:eastAsia="Calibri"/>
          <w:i/>
          <w:sz w:val="28"/>
          <w:szCs w:val="28"/>
          <w:lang w:eastAsia="en-US"/>
        </w:rPr>
        <w:t>8</w:t>
      </w:r>
    </w:p>
    <w:p w:rsidR="00DF01AA" w:rsidRPr="000F6972" w:rsidRDefault="00DF01AA" w:rsidP="00DF01AA">
      <w:pPr>
        <w:widowControl w:val="0"/>
        <w:autoSpaceDE w:val="0"/>
        <w:autoSpaceDN w:val="0"/>
        <w:adjustRightInd w:val="0"/>
        <w:jc w:val="center"/>
        <w:rPr>
          <w:b/>
          <w:bCs/>
          <w:sz w:val="28"/>
          <w:szCs w:val="28"/>
        </w:rPr>
      </w:pPr>
      <w:r w:rsidRPr="000F6972">
        <w:rPr>
          <w:b/>
          <w:bCs/>
          <w:sz w:val="28"/>
          <w:szCs w:val="28"/>
        </w:rPr>
        <w:t>Численность студентов, обучающихся в Санкт-Петербурге</w:t>
      </w:r>
    </w:p>
    <w:p w:rsidR="00DF01AA" w:rsidRPr="000F6972" w:rsidRDefault="00DF01AA" w:rsidP="00DF01AA">
      <w:pPr>
        <w:widowControl w:val="0"/>
        <w:autoSpaceDE w:val="0"/>
        <w:autoSpaceDN w:val="0"/>
        <w:adjustRightInd w:val="0"/>
        <w:jc w:val="center"/>
        <w:rPr>
          <w:b/>
          <w:bCs/>
          <w:sz w:val="28"/>
          <w:szCs w:val="28"/>
        </w:rPr>
      </w:pPr>
      <w:r w:rsidRPr="000F6972">
        <w:rPr>
          <w:b/>
          <w:bCs/>
          <w:sz w:val="28"/>
          <w:szCs w:val="28"/>
        </w:rPr>
        <w:t xml:space="preserve">по программам среднего профессионального образования </w:t>
      </w:r>
      <w:r w:rsidR="0045272A">
        <w:rPr>
          <w:b/>
          <w:bCs/>
          <w:sz w:val="28"/>
          <w:szCs w:val="28"/>
        </w:rPr>
        <w:br/>
      </w:r>
      <w:r w:rsidRPr="000F6972">
        <w:rPr>
          <w:b/>
          <w:bCs/>
          <w:sz w:val="28"/>
          <w:szCs w:val="28"/>
        </w:rPr>
        <w:t>в 2020/2021 году</w:t>
      </w:r>
      <w:r w:rsidR="007B350D" w:rsidRPr="000F6972">
        <w:rPr>
          <w:b/>
          <w:bCs/>
          <w:sz w:val="28"/>
          <w:szCs w:val="28"/>
        </w:rPr>
        <w:t>, по субъектам Российской Федерации</w:t>
      </w:r>
    </w:p>
    <w:tbl>
      <w:tblPr>
        <w:tblStyle w:val="400"/>
        <w:tblW w:w="9284" w:type="dxa"/>
        <w:tblLook w:val="04A0" w:firstRow="1" w:lastRow="0" w:firstColumn="1" w:lastColumn="0" w:noHBand="0" w:noVBand="1"/>
      </w:tblPr>
      <w:tblGrid>
        <w:gridCol w:w="621"/>
        <w:gridCol w:w="4035"/>
        <w:gridCol w:w="1071"/>
        <w:gridCol w:w="1560"/>
        <w:gridCol w:w="2080"/>
      </w:tblGrid>
      <w:tr w:rsidR="00DF01AA" w:rsidRPr="000F6972" w:rsidTr="00817D83">
        <w:trPr>
          <w:trHeight w:val="227"/>
        </w:trPr>
        <w:tc>
          <w:tcPr>
            <w:tcW w:w="621" w:type="dxa"/>
            <w:vMerge w:val="restart"/>
            <w:noWrap/>
            <w:tcMar>
              <w:left w:w="57" w:type="dxa"/>
              <w:right w:w="57" w:type="dxa"/>
            </w:tcMar>
            <w:vAlign w:val="center"/>
          </w:tcPr>
          <w:p w:rsidR="00DF01AA" w:rsidRPr="000F6972" w:rsidRDefault="00DF01AA" w:rsidP="00DF01AA">
            <w:pPr>
              <w:jc w:val="center"/>
            </w:pPr>
            <w:r w:rsidRPr="000F6972">
              <w:t>№ п/п</w:t>
            </w:r>
          </w:p>
        </w:tc>
        <w:tc>
          <w:tcPr>
            <w:tcW w:w="4035" w:type="dxa"/>
            <w:vMerge w:val="restart"/>
            <w:noWrap/>
            <w:tcMar>
              <w:left w:w="57" w:type="dxa"/>
              <w:right w:w="57" w:type="dxa"/>
            </w:tcMar>
            <w:vAlign w:val="center"/>
          </w:tcPr>
          <w:p w:rsidR="00DF01AA" w:rsidRPr="000F6972" w:rsidRDefault="00DF01AA" w:rsidP="00DF01AA">
            <w:pPr>
              <w:jc w:val="center"/>
            </w:pPr>
            <w:r w:rsidRPr="000F6972">
              <w:t>Наименование субъекта Российской Федерации</w:t>
            </w:r>
          </w:p>
        </w:tc>
        <w:tc>
          <w:tcPr>
            <w:tcW w:w="4628" w:type="dxa"/>
            <w:gridSpan w:val="3"/>
            <w:noWrap/>
            <w:tcMar>
              <w:left w:w="57" w:type="dxa"/>
              <w:right w:w="57" w:type="dxa"/>
            </w:tcMar>
            <w:vAlign w:val="center"/>
          </w:tcPr>
          <w:p w:rsidR="00DF01AA" w:rsidRPr="000F6972" w:rsidRDefault="00DF01AA" w:rsidP="00DF01AA">
            <w:pPr>
              <w:jc w:val="center"/>
            </w:pPr>
            <w:r w:rsidRPr="000F6972">
              <w:t xml:space="preserve">Численность студентов, </w:t>
            </w:r>
            <w:r w:rsidRPr="000F6972">
              <w:rPr>
                <w:i/>
              </w:rPr>
              <w:t>чел.</w:t>
            </w:r>
          </w:p>
        </w:tc>
      </w:tr>
      <w:tr w:rsidR="00DF01AA" w:rsidRPr="000F6972" w:rsidTr="00817D83">
        <w:trPr>
          <w:trHeight w:val="227"/>
        </w:trPr>
        <w:tc>
          <w:tcPr>
            <w:tcW w:w="621" w:type="dxa"/>
            <w:vMerge/>
            <w:noWrap/>
            <w:tcMar>
              <w:left w:w="57" w:type="dxa"/>
              <w:right w:w="57" w:type="dxa"/>
            </w:tcMar>
            <w:vAlign w:val="center"/>
            <w:hideMark/>
          </w:tcPr>
          <w:p w:rsidR="00DF01AA" w:rsidRPr="000F6972" w:rsidRDefault="00DF01AA" w:rsidP="00DF01AA">
            <w:pPr>
              <w:jc w:val="center"/>
            </w:pPr>
          </w:p>
        </w:tc>
        <w:tc>
          <w:tcPr>
            <w:tcW w:w="4035" w:type="dxa"/>
            <w:vMerge/>
            <w:noWrap/>
            <w:tcMar>
              <w:left w:w="57" w:type="dxa"/>
              <w:right w:w="57" w:type="dxa"/>
            </w:tcMar>
            <w:vAlign w:val="center"/>
            <w:hideMark/>
          </w:tcPr>
          <w:p w:rsidR="00DF01AA" w:rsidRPr="000F6972" w:rsidRDefault="00DF01AA" w:rsidP="00DF01AA">
            <w:pPr>
              <w:jc w:val="center"/>
            </w:pPr>
          </w:p>
        </w:tc>
        <w:tc>
          <w:tcPr>
            <w:tcW w:w="1071" w:type="dxa"/>
            <w:noWrap/>
            <w:tcMar>
              <w:left w:w="57" w:type="dxa"/>
              <w:right w:w="57" w:type="dxa"/>
            </w:tcMar>
            <w:vAlign w:val="center"/>
            <w:hideMark/>
          </w:tcPr>
          <w:p w:rsidR="00DF01AA" w:rsidRPr="000F6972" w:rsidRDefault="00DF01AA" w:rsidP="00DF01AA">
            <w:pPr>
              <w:jc w:val="center"/>
            </w:pPr>
            <w:r w:rsidRPr="000F6972">
              <w:t>Всего</w:t>
            </w:r>
          </w:p>
        </w:tc>
        <w:tc>
          <w:tcPr>
            <w:tcW w:w="1560" w:type="dxa"/>
            <w:noWrap/>
            <w:tcMar>
              <w:left w:w="57" w:type="dxa"/>
              <w:right w:w="57" w:type="dxa"/>
            </w:tcMar>
            <w:vAlign w:val="center"/>
            <w:hideMark/>
          </w:tcPr>
          <w:p w:rsidR="00DF01AA" w:rsidRPr="000F6972" w:rsidRDefault="00DF01AA" w:rsidP="00DF01AA">
            <w:pPr>
              <w:jc w:val="center"/>
            </w:pPr>
            <w:r w:rsidRPr="000F6972">
              <w:t xml:space="preserve">в том числе </w:t>
            </w:r>
          </w:p>
          <w:p w:rsidR="00DF01AA" w:rsidRPr="000F6972" w:rsidRDefault="00DF01AA" w:rsidP="00C51DEC">
            <w:pPr>
              <w:jc w:val="center"/>
            </w:pPr>
            <w:r w:rsidRPr="000F6972">
              <w:t xml:space="preserve">в </w:t>
            </w:r>
            <w:r w:rsidR="00C51DEC" w:rsidRPr="000F6972">
              <w:t>вузах</w:t>
            </w:r>
          </w:p>
        </w:tc>
        <w:tc>
          <w:tcPr>
            <w:tcW w:w="1985" w:type="dxa"/>
            <w:noWrap/>
            <w:tcMar>
              <w:left w:w="57" w:type="dxa"/>
              <w:right w:w="57" w:type="dxa"/>
            </w:tcMar>
            <w:vAlign w:val="center"/>
            <w:hideMark/>
          </w:tcPr>
          <w:p w:rsidR="00DF01AA" w:rsidRPr="000F6972" w:rsidRDefault="00DF01AA" w:rsidP="00C51DEC">
            <w:pPr>
              <w:jc w:val="center"/>
            </w:pPr>
            <w:r w:rsidRPr="000F6972">
              <w:t>в том числе в профессиональных образ</w:t>
            </w:r>
            <w:r w:rsidR="00C51DEC" w:rsidRPr="000F6972">
              <w:t>.</w:t>
            </w:r>
            <w:r w:rsidRPr="000F6972">
              <w:t>орган</w:t>
            </w:r>
            <w:r w:rsidR="00C51DEC" w:rsidRPr="000F6972">
              <w:t>-</w:t>
            </w:r>
            <w:r w:rsidRPr="000F6972">
              <w:t>х</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w:t>
            </w:r>
          </w:p>
        </w:tc>
        <w:tc>
          <w:tcPr>
            <w:tcW w:w="4035" w:type="dxa"/>
            <w:noWrap/>
            <w:tcMar>
              <w:left w:w="57" w:type="dxa"/>
              <w:right w:w="57" w:type="dxa"/>
            </w:tcMar>
            <w:vAlign w:val="center"/>
            <w:hideMark/>
          </w:tcPr>
          <w:p w:rsidR="00DF01AA" w:rsidRPr="000F6972" w:rsidRDefault="00DF01AA" w:rsidP="00DF01AA">
            <w:r w:rsidRPr="000F6972">
              <w:t>Алтайский край</w:t>
            </w:r>
          </w:p>
        </w:tc>
        <w:tc>
          <w:tcPr>
            <w:tcW w:w="1071" w:type="dxa"/>
            <w:noWrap/>
            <w:tcMar>
              <w:left w:w="57" w:type="dxa"/>
              <w:right w:w="57" w:type="dxa"/>
            </w:tcMar>
            <w:vAlign w:val="center"/>
            <w:hideMark/>
          </w:tcPr>
          <w:p w:rsidR="00DF01AA" w:rsidRPr="000F6972" w:rsidRDefault="00DF01AA" w:rsidP="00DF01AA">
            <w:pPr>
              <w:jc w:val="center"/>
            </w:pPr>
            <w:r w:rsidRPr="000F6972">
              <w:t>142</w:t>
            </w:r>
          </w:p>
        </w:tc>
        <w:tc>
          <w:tcPr>
            <w:tcW w:w="1560" w:type="dxa"/>
            <w:noWrap/>
            <w:tcMar>
              <w:left w:w="57" w:type="dxa"/>
              <w:right w:w="57" w:type="dxa"/>
            </w:tcMar>
            <w:vAlign w:val="center"/>
            <w:hideMark/>
          </w:tcPr>
          <w:p w:rsidR="00DF01AA" w:rsidRPr="000F6972" w:rsidRDefault="00DF01AA" w:rsidP="00DF01AA">
            <w:pPr>
              <w:jc w:val="center"/>
            </w:pPr>
            <w:r w:rsidRPr="000F6972">
              <w:t>56</w:t>
            </w:r>
          </w:p>
        </w:tc>
        <w:tc>
          <w:tcPr>
            <w:tcW w:w="1985" w:type="dxa"/>
            <w:noWrap/>
            <w:tcMar>
              <w:left w:w="57" w:type="dxa"/>
              <w:right w:w="57" w:type="dxa"/>
            </w:tcMar>
            <w:vAlign w:val="center"/>
            <w:hideMark/>
          </w:tcPr>
          <w:p w:rsidR="00DF01AA" w:rsidRPr="000F6972" w:rsidRDefault="00DF01AA" w:rsidP="00DF01AA">
            <w:pPr>
              <w:jc w:val="center"/>
            </w:pPr>
            <w:r w:rsidRPr="000F6972">
              <w:t>86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w:t>
            </w:r>
          </w:p>
        </w:tc>
        <w:tc>
          <w:tcPr>
            <w:tcW w:w="4035" w:type="dxa"/>
            <w:noWrap/>
            <w:tcMar>
              <w:left w:w="57" w:type="dxa"/>
              <w:right w:w="57" w:type="dxa"/>
            </w:tcMar>
            <w:vAlign w:val="center"/>
            <w:hideMark/>
          </w:tcPr>
          <w:p w:rsidR="00DF01AA" w:rsidRPr="000F6972" w:rsidRDefault="00DF01AA" w:rsidP="00DF01AA">
            <w:r w:rsidRPr="000F6972">
              <w:t>Амурская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47</w:t>
            </w:r>
          </w:p>
        </w:tc>
        <w:tc>
          <w:tcPr>
            <w:tcW w:w="1560" w:type="dxa"/>
            <w:noWrap/>
            <w:tcMar>
              <w:left w:w="57" w:type="dxa"/>
              <w:right w:w="57" w:type="dxa"/>
            </w:tcMar>
            <w:vAlign w:val="center"/>
            <w:hideMark/>
          </w:tcPr>
          <w:p w:rsidR="00DF01AA" w:rsidRPr="000F6972" w:rsidRDefault="00DF01AA" w:rsidP="00DF01AA">
            <w:pPr>
              <w:jc w:val="center"/>
            </w:pPr>
            <w:r w:rsidRPr="000F6972">
              <w:t>25</w:t>
            </w:r>
          </w:p>
        </w:tc>
        <w:tc>
          <w:tcPr>
            <w:tcW w:w="1985" w:type="dxa"/>
            <w:noWrap/>
            <w:tcMar>
              <w:left w:w="57" w:type="dxa"/>
              <w:right w:w="57" w:type="dxa"/>
            </w:tcMar>
            <w:vAlign w:val="center"/>
            <w:hideMark/>
          </w:tcPr>
          <w:p w:rsidR="00DF01AA" w:rsidRPr="000F6972" w:rsidRDefault="00DF01AA" w:rsidP="00DF01AA">
            <w:pPr>
              <w:jc w:val="center"/>
            </w:pPr>
            <w:r w:rsidRPr="000F6972">
              <w:t>22</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w:t>
            </w:r>
          </w:p>
        </w:tc>
        <w:tc>
          <w:tcPr>
            <w:tcW w:w="4035" w:type="dxa"/>
            <w:noWrap/>
            <w:tcMar>
              <w:left w:w="57" w:type="dxa"/>
              <w:right w:w="57" w:type="dxa"/>
            </w:tcMar>
            <w:vAlign w:val="center"/>
            <w:hideMark/>
          </w:tcPr>
          <w:p w:rsidR="00DF01AA" w:rsidRPr="000F6972" w:rsidRDefault="00DF01AA" w:rsidP="00DF01AA">
            <w:r w:rsidRPr="000F6972">
              <w:t>Архангельская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589</w:t>
            </w:r>
          </w:p>
        </w:tc>
        <w:tc>
          <w:tcPr>
            <w:tcW w:w="1560" w:type="dxa"/>
            <w:noWrap/>
            <w:tcMar>
              <w:left w:w="57" w:type="dxa"/>
              <w:right w:w="57" w:type="dxa"/>
            </w:tcMar>
            <w:vAlign w:val="center"/>
            <w:hideMark/>
          </w:tcPr>
          <w:p w:rsidR="00DF01AA" w:rsidRPr="000F6972" w:rsidRDefault="00DF01AA" w:rsidP="00DF01AA">
            <w:pPr>
              <w:jc w:val="center"/>
            </w:pPr>
            <w:r w:rsidRPr="000F6972">
              <w:t>267</w:t>
            </w:r>
          </w:p>
        </w:tc>
        <w:tc>
          <w:tcPr>
            <w:tcW w:w="1985" w:type="dxa"/>
            <w:noWrap/>
            <w:tcMar>
              <w:left w:w="57" w:type="dxa"/>
              <w:right w:w="57" w:type="dxa"/>
            </w:tcMar>
            <w:vAlign w:val="center"/>
            <w:hideMark/>
          </w:tcPr>
          <w:p w:rsidR="00DF01AA" w:rsidRPr="000F6972" w:rsidRDefault="00DF01AA" w:rsidP="00DF01AA">
            <w:pPr>
              <w:jc w:val="center"/>
            </w:pPr>
            <w:r w:rsidRPr="000F6972">
              <w:t>322</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w:t>
            </w:r>
          </w:p>
        </w:tc>
        <w:tc>
          <w:tcPr>
            <w:tcW w:w="4035" w:type="dxa"/>
            <w:noWrap/>
            <w:tcMar>
              <w:left w:w="57" w:type="dxa"/>
              <w:right w:w="57" w:type="dxa"/>
            </w:tcMar>
            <w:vAlign w:val="center"/>
            <w:hideMark/>
          </w:tcPr>
          <w:p w:rsidR="00DF01AA" w:rsidRPr="000F6972" w:rsidRDefault="00DF01AA" w:rsidP="00DF01AA">
            <w:r w:rsidRPr="000F6972">
              <w:t>Белгородская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156</w:t>
            </w:r>
          </w:p>
        </w:tc>
        <w:tc>
          <w:tcPr>
            <w:tcW w:w="1560" w:type="dxa"/>
            <w:noWrap/>
            <w:tcMar>
              <w:left w:w="57" w:type="dxa"/>
              <w:right w:w="57" w:type="dxa"/>
            </w:tcMar>
            <w:vAlign w:val="center"/>
            <w:hideMark/>
          </w:tcPr>
          <w:p w:rsidR="00DF01AA" w:rsidRPr="000F6972" w:rsidRDefault="00DF01AA" w:rsidP="00DF01AA">
            <w:pPr>
              <w:jc w:val="center"/>
            </w:pPr>
            <w:r w:rsidRPr="000F6972">
              <w:t>78</w:t>
            </w:r>
          </w:p>
        </w:tc>
        <w:tc>
          <w:tcPr>
            <w:tcW w:w="1985" w:type="dxa"/>
            <w:noWrap/>
            <w:tcMar>
              <w:left w:w="57" w:type="dxa"/>
              <w:right w:w="57" w:type="dxa"/>
            </w:tcMar>
            <w:vAlign w:val="center"/>
            <w:hideMark/>
          </w:tcPr>
          <w:p w:rsidR="00DF01AA" w:rsidRPr="000F6972" w:rsidRDefault="00DF01AA" w:rsidP="00DF01AA">
            <w:pPr>
              <w:jc w:val="center"/>
            </w:pPr>
            <w:r w:rsidRPr="000F6972">
              <w:t>78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w:t>
            </w:r>
          </w:p>
        </w:tc>
        <w:tc>
          <w:tcPr>
            <w:tcW w:w="4035" w:type="dxa"/>
            <w:noWrap/>
            <w:tcMar>
              <w:left w:w="57" w:type="dxa"/>
              <w:right w:w="57" w:type="dxa"/>
            </w:tcMar>
            <w:vAlign w:val="center"/>
            <w:hideMark/>
          </w:tcPr>
          <w:p w:rsidR="00DF01AA" w:rsidRPr="000F6972" w:rsidRDefault="00DF01AA" w:rsidP="00DF01AA">
            <w:r w:rsidRPr="000F6972">
              <w:t>Брянская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151</w:t>
            </w:r>
          </w:p>
        </w:tc>
        <w:tc>
          <w:tcPr>
            <w:tcW w:w="1560" w:type="dxa"/>
            <w:noWrap/>
            <w:tcMar>
              <w:left w:w="57" w:type="dxa"/>
              <w:right w:w="57" w:type="dxa"/>
            </w:tcMar>
            <w:vAlign w:val="center"/>
            <w:hideMark/>
          </w:tcPr>
          <w:p w:rsidR="00DF01AA" w:rsidRPr="000F6972" w:rsidRDefault="00DF01AA" w:rsidP="00DF01AA">
            <w:pPr>
              <w:jc w:val="center"/>
            </w:pPr>
            <w:r w:rsidRPr="000F6972">
              <w:t>56</w:t>
            </w:r>
          </w:p>
        </w:tc>
        <w:tc>
          <w:tcPr>
            <w:tcW w:w="1985" w:type="dxa"/>
            <w:noWrap/>
            <w:tcMar>
              <w:left w:w="57" w:type="dxa"/>
              <w:right w:w="57" w:type="dxa"/>
            </w:tcMar>
            <w:vAlign w:val="center"/>
            <w:hideMark/>
          </w:tcPr>
          <w:p w:rsidR="00DF01AA" w:rsidRPr="000F6972" w:rsidRDefault="00DF01AA" w:rsidP="00DF01AA">
            <w:pPr>
              <w:jc w:val="center"/>
            </w:pPr>
            <w:r w:rsidRPr="000F6972">
              <w:t>95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w:t>
            </w:r>
          </w:p>
        </w:tc>
        <w:tc>
          <w:tcPr>
            <w:tcW w:w="4035" w:type="dxa"/>
            <w:noWrap/>
            <w:tcMar>
              <w:left w:w="57" w:type="dxa"/>
              <w:right w:w="57" w:type="dxa"/>
            </w:tcMar>
            <w:vAlign w:val="center"/>
            <w:hideMark/>
          </w:tcPr>
          <w:p w:rsidR="00DF01AA" w:rsidRPr="000F6972" w:rsidRDefault="00DF01AA" w:rsidP="00DF01AA">
            <w:r w:rsidRPr="000F6972">
              <w:t>Владимирская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108</w:t>
            </w:r>
          </w:p>
        </w:tc>
        <w:tc>
          <w:tcPr>
            <w:tcW w:w="1560" w:type="dxa"/>
            <w:noWrap/>
            <w:tcMar>
              <w:left w:w="57" w:type="dxa"/>
              <w:right w:w="57" w:type="dxa"/>
            </w:tcMar>
            <w:vAlign w:val="center"/>
            <w:hideMark/>
          </w:tcPr>
          <w:p w:rsidR="00DF01AA" w:rsidRPr="000F6972" w:rsidRDefault="00DF01AA" w:rsidP="00DF01AA">
            <w:pPr>
              <w:jc w:val="center"/>
            </w:pPr>
            <w:r w:rsidRPr="000F6972">
              <w:t>45</w:t>
            </w:r>
          </w:p>
        </w:tc>
        <w:tc>
          <w:tcPr>
            <w:tcW w:w="1985" w:type="dxa"/>
            <w:noWrap/>
            <w:tcMar>
              <w:left w:w="57" w:type="dxa"/>
              <w:right w:w="57" w:type="dxa"/>
            </w:tcMar>
            <w:vAlign w:val="center"/>
            <w:hideMark/>
          </w:tcPr>
          <w:p w:rsidR="00DF01AA" w:rsidRPr="000F6972" w:rsidRDefault="00DF01AA" w:rsidP="00DF01AA">
            <w:pPr>
              <w:jc w:val="center"/>
            </w:pPr>
            <w:r w:rsidRPr="000F6972">
              <w:t>63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w:t>
            </w:r>
          </w:p>
        </w:tc>
        <w:tc>
          <w:tcPr>
            <w:tcW w:w="4035" w:type="dxa"/>
            <w:noWrap/>
            <w:tcMar>
              <w:left w:w="57" w:type="dxa"/>
              <w:right w:w="57" w:type="dxa"/>
            </w:tcMar>
            <w:vAlign w:val="center"/>
            <w:hideMark/>
          </w:tcPr>
          <w:p w:rsidR="00DF01AA" w:rsidRPr="000F6972" w:rsidRDefault="00DF01AA" w:rsidP="00DF01AA">
            <w:r w:rsidRPr="000F6972">
              <w:t>Волгоградская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265</w:t>
            </w:r>
          </w:p>
        </w:tc>
        <w:tc>
          <w:tcPr>
            <w:tcW w:w="1560" w:type="dxa"/>
            <w:noWrap/>
            <w:tcMar>
              <w:left w:w="57" w:type="dxa"/>
              <w:right w:w="57" w:type="dxa"/>
            </w:tcMar>
            <w:vAlign w:val="center"/>
            <w:hideMark/>
          </w:tcPr>
          <w:p w:rsidR="00DF01AA" w:rsidRPr="000F6972" w:rsidRDefault="00DF01AA" w:rsidP="00DF01AA">
            <w:pPr>
              <w:jc w:val="center"/>
            </w:pPr>
            <w:r w:rsidRPr="000F6972">
              <w:t>132</w:t>
            </w:r>
          </w:p>
        </w:tc>
        <w:tc>
          <w:tcPr>
            <w:tcW w:w="1985" w:type="dxa"/>
            <w:noWrap/>
            <w:tcMar>
              <w:left w:w="57" w:type="dxa"/>
              <w:right w:w="57" w:type="dxa"/>
            </w:tcMar>
            <w:vAlign w:val="center"/>
            <w:hideMark/>
          </w:tcPr>
          <w:p w:rsidR="00DF01AA" w:rsidRPr="000F6972" w:rsidRDefault="00DF01AA" w:rsidP="00DF01AA">
            <w:pPr>
              <w:jc w:val="center"/>
            </w:pPr>
            <w:r w:rsidRPr="000F6972">
              <w:t>133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w:t>
            </w:r>
          </w:p>
        </w:tc>
        <w:tc>
          <w:tcPr>
            <w:tcW w:w="4035" w:type="dxa"/>
            <w:noWrap/>
            <w:tcMar>
              <w:left w:w="57" w:type="dxa"/>
              <w:right w:w="57" w:type="dxa"/>
            </w:tcMar>
            <w:vAlign w:val="center"/>
            <w:hideMark/>
          </w:tcPr>
          <w:p w:rsidR="00DF01AA" w:rsidRPr="000F6972" w:rsidRDefault="00DF01AA" w:rsidP="00DF01AA">
            <w:r w:rsidRPr="000F6972">
              <w:t>Вологодская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549</w:t>
            </w:r>
          </w:p>
        </w:tc>
        <w:tc>
          <w:tcPr>
            <w:tcW w:w="1560" w:type="dxa"/>
            <w:noWrap/>
            <w:tcMar>
              <w:left w:w="57" w:type="dxa"/>
              <w:right w:w="57" w:type="dxa"/>
            </w:tcMar>
            <w:vAlign w:val="center"/>
            <w:hideMark/>
          </w:tcPr>
          <w:p w:rsidR="00DF01AA" w:rsidRPr="000F6972" w:rsidRDefault="00DF01AA" w:rsidP="00DF01AA">
            <w:pPr>
              <w:jc w:val="center"/>
            </w:pPr>
            <w:r w:rsidRPr="000F6972">
              <w:t>253</w:t>
            </w:r>
          </w:p>
        </w:tc>
        <w:tc>
          <w:tcPr>
            <w:tcW w:w="1985" w:type="dxa"/>
            <w:noWrap/>
            <w:tcMar>
              <w:left w:w="57" w:type="dxa"/>
              <w:right w:w="57" w:type="dxa"/>
            </w:tcMar>
            <w:vAlign w:val="center"/>
            <w:hideMark/>
          </w:tcPr>
          <w:p w:rsidR="00DF01AA" w:rsidRPr="000F6972" w:rsidRDefault="00DF01AA" w:rsidP="00DF01AA">
            <w:pPr>
              <w:jc w:val="center"/>
            </w:pPr>
            <w:r w:rsidRPr="000F6972">
              <w:t>296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9</w:t>
            </w:r>
          </w:p>
        </w:tc>
        <w:tc>
          <w:tcPr>
            <w:tcW w:w="4035" w:type="dxa"/>
            <w:noWrap/>
            <w:tcMar>
              <w:left w:w="57" w:type="dxa"/>
              <w:right w:w="57" w:type="dxa"/>
            </w:tcMar>
            <w:vAlign w:val="center"/>
            <w:hideMark/>
          </w:tcPr>
          <w:p w:rsidR="00DF01AA" w:rsidRPr="000F6972" w:rsidRDefault="00DF01AA" w:rsidP="00DF01AA">
            <w:r w:rsidRPr="000F6972">
              <w:t>Воронежская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92</w:t>
            </w:r>
          </w:p>
        </w:tc>
        <w:tc>
          <w:tcPr>
            <w:tcW w:w="1560" w:type="dxa"/>
            <w:noWrap/>
            <w:tcMar>
              <w:left w:w="57" w:type="dxa"/>
              <w:right w:w="57" w:type="dxa"/>
            </w:tcMar>
            <w:vAlign w:val="center"/>
            <w:hideMark/>
          </w:tcPr>
          <w:p w:rsidR="00DF01AA" w:rsidRPr="000F6972" w:rsidRDefault="00DF01AA" w:rsidP="00DF01AA">
            <w:pPr>
              <w:jc w:val="center"/>
            </w:pPr>
            <w:r w:rsidRPr="000F6972">
              <w:t>41</w:t>
            </w:r>
          </w:p>
        </w:tc>
        <w:tc>
          <w:tcPr>
            <w:tcW w:w="1985" w:type="dxa"/>
            <w:noWrap/>
            <w:tcMar>
              <w:left w:w="57" w:type="dxa"/>
              <w:right w:w="57" w:type="dxa"/>
            </w:tcMar>
            <w:vAlign w:val="center"/>
            <w:hideMark/>
          </w:tcPr>
          <w:p w:rsidR="00DF01AA" w:rsidRPr="000F6972" w:rsidRDefault="00DF01AA" w:rsidP="00DF01AA">
            <w:pPr>
              <w:jc w:val="center"/>
            </w:pPr>
            <w:r w:rsidRPr="000F6972">
              <w:t>51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10</w:t>
            </w:r>
          </w:p>
        </w:tc>
        <w:tc>
          <w:tcPr>
            <w:tcW w:w="4035" w:type="dxa"/>
            <w:noWrap/>
            <w:tcMar>
              <w:left w:w="57" w:type="dxa"/>
              <w:right w:w="57" w:type="dxa"/>
            </w:tcMar>
            <w:vAlign w:val="center"/>
            <w:hideMark/>
          </w:tcPr>
          <w:p w:rsidR="00DF01AA" w:rsidRPr="000F6972" w:rsidRDefault="00DF01AA" w:rsidP="00DF01AA">
            <w:r w:rsidRPr="000F6972">
              <w:t>Забайкальский край</w:t>
            </w:r>
          </w:p>
        </w:tc>
        <w:tc>
          <w:tcPr>
            <w:tcW w:w="1071" w:type="dxa"/>
            <w:noWrap/>
            <w:tcMar>
              <w:left w:w="57" w:type="dxa"/>
              <w:right w:w="57" w:type="dxa"/>
            </w:tcMar>
            <w:vAlign w:val="center"/>
            <w:hideMark/>
          </w:tcPr>
          <w:p w:rsidR="00DF01AA" w:rsidRPr="000F6972" w:rsidRDefault="00DF01AA" w:rsidP="00DF01AA">
            <w:pPr>
              <w:jc w:val="center"/>
            </w:pPr>
            <w:r w:rsidRPr="000F6972">
              <w:t>128</w:t>
            </w:r>
          </w:p>
        </w:tc>
        <w:tc>
          <w:tcPr>
            <w:tcW w:w="1560" w:type="dxa"/>
            <w:noWrap/>
            <w:tcMar>
              <w:left w:w="57" w:type="dxa"/>
              <w:right w:w="57" w:type="dxa"/>
            </w:tcMar>
            <w:vAlign w:val="center"/>
            <w:hideMark/>
          </w:tcPr>
          <w:p w:rsidR="00DF01AA" w:rsidRPr="000F6972" w:rsidRDefault="00DF01AA" w:rsidP="00DF01AA">
            <w:pPr>
              <w:jc w:val="center"/>
            </w:pPr>
            <w:r w:rsidRPr="000F6972">
              <w:t>63</w:t>
            </w:r>
          </w:p>
        </w:tc>
        <w:tc>
          <w:tcPr>
            <w:tcW w:w="1985" w:type="dxa"/>
            <w:noWrap/>
            <w:tcMar>
              <w:left w:w="57" w:type="dxa"/>
              <w:right w:w="57" w:type="dxa"/>
            </w:tcMar>
            <w:vAlign w:val="center"/>
            <w:hideMark/>
          </w:tcPr>
          <w:p w:rsidR="00DF01AA" w:rsidRPr="000F6972" w:rsidRDefault="00DF01AA" w:rsidP="00DF01AA">
            <w:pPr>
              <w:jc w:val="center"/>
            </w:pPr>
            <w:r w:rsidRPr="000F6972">
              <w:t>65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11</w:t>
            </w:r>
          </w:p>
        </w:tc>
        <w:tc>
          <w:tcPr>
            <w:tcW w:w="4035" w:type="dxa"/>
            <w:noWrap/>
            <w:tcMar>
              <w:left w:w="57" w:type="dxa"/>
              <w:right w:w="57" w:type="dxa"/>
            </w:tcMar>
            <w:vAlign w:val="center"/>
            <w:hideMark/>
          </w:tcPr>
          <w:p w:rsidR="00DF01AA" w:rsidRPr="000F6972" w:rsidRDefault="00DF01AA" w:rsidP="00DF01AA">
            <w:r w:rsidRPr="000F6972">
              <w:t>Иркутская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211</w:t>
            </w:r>
          </w:p>
        </w:tc>
        <w:tc>
          <w:tcPr>
            <w:tcW w:w="1560" w:type="dxa"/>
            <w:noWrap/>
            <w:tcMar>
              <w:left w:w="57" w:type="dxa"/>
              <w:right w:w="57" w:type="dxa"/>
            </w:tcMar>
            <w:vAlign w:val="center"/>
            <w:hideMark/>
          </w:tcPr>
          <w:p w:rsidR="00DF01AA" w:rsidRPr="000F6972" w:rsidRDefault="00DF01AA" w:rsidP="00DF01AA">
            <w:pPr>
              <w:jc w:val="center"/>
            </w:pPr>
            <w:r w:rsidRPr="000F6972">
              <w:t>112</w:t>
            </w:r>
          </w:p>
        </w:tc>
        <w:tc>
          <w:tcPr>
            <w:tcW w:w="1985" w:type="dxa"/>
            <w:noWrap/>
            <w:tcMar>
              <w:left w:w="57" w:type="dxa"/>
              <w:right w:w="57" w:type="dxa"/>
            </w:tcMar>
            <w:vAlign w:val="center"/>
            <w:hideMark/>
          </w:tcPr>
          <w:p w:rsidR="00DF01AA" w:rsidRPr="000F6972" w:rsidRDefault="00DF01AA" w:rsidP="00DF01AA">
            <w:pPr>
              <w:jc w:val="center"/>
            </w:pPr>
            <w:r w:rsidRPr="000F6972">
              <w:t>99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12</w:t>
            </w:r>
          </w:p>
        </w:tc>
        <w:tc>
          <w:tcPr>
            <w:tcW w:w="4035" w:type="dxa"/>
            <w:noWrap/>
            <w:tcMar>
              <w:left w:w="57" w:type="dxa"/>
              <w:right w:w="57" w:type="dxa"/>
            </w:tcMar>
            <w:vAlign w:val="center"/>
            <w:hideMark/>
          </w:tcPr>
          <w:p w:rsidR="00DF01AA" w:rsidRPr="000F6972" w:rsidRDefault="00DF01AA" w:rsidP="00DF01AA">
            <w:r w:rsidRPr="000F6972">
              <w:t>Кабардино-Балкарская республика</w:t>
            </w:r>
          </w:p>
        </w:tc>
        <w:tc>
          <w:tcPr>
            <w:tcW w:w="1071" w:type="dxa"/>
            <w:noWrap/>
            <w:tcMar>
              <w:left w:w="57" w:type="dxa"/>
              <w:right w:w="57" w:type="dxa"/>
            </w:tcMar>
            <w:vAlign w:val="center"/>
            <w:hideMark/>
          </w:tcPr>
          <w:p w:rsidR="00DF01AA" w:rsidRPr="000F6972" w:rsidRDefault="00DF01AA" w:rsidP="00DF01AA">
            <w:pPr>
              <w:jc w:val="center"/>
            </w:pPr>
            <w:r w:rsidRPr="000F6972">
              <w:t>128</w:t>
            </w:r>
          </w:p>
        </w:tc>
        <w:tc>
          <w:tcPr>
            <w:tcW w:w="1560" w:type="dxa"/>
            <w:noWrap/>
            <w:tcMar>
              <w:left w:w="57" w:type="dxa"/>
              <w:right w:w="57" w:type="dxa"/>
            </w:tcMar>
            <w:vAlign w:val="center"/>
            <w:hideMark/>
          </w:tcPr>
          <w:p w:rsidR="00DF01AA" w:rsidRPr="000F6972" w:rsidRDefault="00DF01AA" w:rsidP="00DF01AA">
            <w:pPr>
              <w:jc w:val="center"/>
            </w:pPr>
            <w:r w:rsidRPr="000F6972">
              <w:t>61</w:t>
            </w:r>
          </w:p>
        </w:tc>
        <w:tc>
          <w:tcPr>
            <w:tcW w:w="1985" w:type="dxa"/>
            <w:noWrap/>
            <w:tcMar>
              <w:left w:w="57" w:type="dxa"/>
              <w:right w:w="57" w:type="dxa"/>
            </w:tcMar>
            <w:vAlign w:val="center"/>
            <w:hideMark/>
          </w:tcPr>
          <w:p w:rsidR="00DF01AA" w:rsidRPr="000F6972" w:rsidRDefault="00DF01AA" w:rsidP="00DF01AA">
            <w:pPr>
              <w:jc w:val="center"/>
            </w:pPr>
            <w:r w:rsidRPr="000F6972">
              <w:t>67</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13</w:t>
            </w:r>
          </w:p>
        </w:tc>
        <w:tc>
          <w:tcPr>
            <w:tcW w:w="4035" w:type="dxa"/>
            <w:noWrap/>
            <w:tcMar>
              <w:left w:w="57" w:type="dxa"/>
              <w:right w:w="57" w:type="dxa"/>
            </w:tcMar>
            <w:vAlign w:val="center"/>
            <w:hideMark/>
          </w:tcPr>
          <w:p w:rsidR="00DF01AA" w:rsidRPr="000F6972" w:rsidRDefault="00DF01AA" w:rsidP="00DF01AA">
            <w:r w:rsidRPr="000F6972">
              <w:t>Калининградская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191</w:t>
            </w:r>
          </w:p>
        </w:tc>
        <w:tc>
          <w:tcPr>
            <w:tcW w:w="1560" w:type="dxa"/>
            <w:noWrap/>
            <w:tcMar>
              <w:left w:w="57" w:type="dxa"/>
              <w:right w:w="57" w:type="dxa"/>
            </w:tcMar>
            <w:vAlign w:val="center"/>
            <w:hideMark/>
          </w:tcPr>
          <w:p w:rsidR="00DF01AA" w:rsidRPr="000F6972" w:rsidRDefault="00DF01AA" w:rsidP="00DF01AA">
            <w:pPr>
              <w:jc w:val="center"/>
            </w:pPr>
            <w:r w:rsidRPr="000F6972">
              <w:t>99</w:t>
            </w:r>
          </w:p>
        </w:tc>
        <w:tc>
          <w:tcPr>
            <w:tcW w:w="1985" w:type="dxa"/>
            <w:noWrap/>
            <w:tcMar>
              <w:left w:w="57" w:type="dxa"/>
              <w:right w:w="57" w:type="dxa"/>
            </w:tcMar>
            <w:vAlign w:val="center"/>
            <w:hideMark/>
          </w:tcPr>
          <w:p w:rsidR="00DF01AA" w:rsidRPr="000F6972" w:rsidRDefault="00DF01AA" w:rsidP="00DF01AA">
            <w:pPr>
              <w:jc w:val="center"/>
            </w:pPr>
            <w:r w:rsidRPr="000F6972">
              <w:t>92</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14</w:t>
            </w:r>
          </w:p>
        </w:tc>
        <w:tc>
          <w:tcPr>
            <w:tcW w:w="4035" w:type="dxa"/>
            <w:noWrap/>
            <w:tcMar>
              <w:left w:w="57" w:type="dxa"/>
              <w:right w:w="57" w:type="dxa"/>
            </w:tcMar>
            <w:vAlign w:val="center"/>
            <w:hideMark/>
          </w:tcPr>
          <w:p w:rsidR="00DF01AA" w:rsidRPr="000F6972" w:rsidRDefault="00DF01AA" w:rsidP="00DF01AA">
            <w:r w:rsidRPr="000F6972">
              <w:t>Калужская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62</w:t>
            </w:r>
          </w:p>
        </w:tc>
        <w:tc>
          <w:tcPr>
            <w:tcW w:w="1560" w:type="dxa"/>
            <w:noWrap/>
            <w:tcMar>
              <w:left w:w="57" w:type="dxa"/>
              <w:right w:w="57" w:type="dxa"/>
            </w:tcMar>
            <w:vAlign w:val="center"/>
            <w:hideMark/>
          </w:tcPr>
          <w:p w:rsidR="00DF01AA" w:rsidRPr="000F6972" w:rsidRDefault="00DF01AA" w:rsidP="00DF01AA">
            <w:pPr>
              <w:jc w:val="center"/>
            </w:pPr>
            <w:r w:rsidRPr="000F6972">
              <w:t>36</w:t>
            </w:r>
          </w:p>
        </w:tc>
        <w:tc>
          <w:tcPr>
            <w:tcW w:w="1985" w:type="dxa"/>
            <w:noWrap/>
            <w:tcMar>
              <w:left w:w="57" w:type="dxa"/>
              <w:right w:w="57" w:type="dxa"/>
            </w:tcMar>
            <w:vAlign w:val="center"/>
            <w:hideMark/>
          </w:tcPr>
          <w:p w:rsidR="00DF01AA" w:rsidRPr="000F6972" w:rsidRDefault="00DF01AA" w:rsidP="00DF01AA">
            <w:pPr>
              <w:jc w:val="center"/>
            </w:pPr>
            <w:r w:rsidRPr="000F6972">
              <w:t>26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15</w:t>
            </w:r>
          </w:p>
        </w:tc>
        <w:tc>
          <w:tcPr>
            <w:tcW w:w="4035" w:type="dxa"/>
            <w:noWrap/>
            <w:tcMar>
              <w:left w:w="57" w:type="dxa"/>
              <w:right w:w="57" w:type="dxa"/>
            </w:tcMar>
            <w:vAlign w:val="center"/>
            <w:hideMark/>
          </w:tcPr>
          <w:p w:rsidR="00DF01AA" w:rsidRPr="000F6972" w:rsidRDefault="00DF01AA" w:rsidP="00DF01AA">
            <w:r w:rsidRPr="000F6972">
              <w:t>Камчатский край</w:t>
            </w:r>
          </w:p>
        </w:tc>
        <w:tc>
          <w:tcPr>
            <w:tcW w:w="1071" w:type="dxa"/>
            <w:noWrap/>
            <w:tcMar>
              <w:left w:w="57" w:type="dxa"/>
              <w:right w:w="57" w:type="dxa"/>
            </w:tcMar>
            <w:vAlign w:val="center"/>
            <w:hideMark/>
          </w:tcPr>
          <w:p w:rsidR="00DF01AA" w:rsidRPr="000F6972" w:rsidRDefault="00DF01AA" w:rsidP="00DF01AA">
            <w:pPr>
              <w:jc w:val="center"/>
            </w:pPr>
            <w:r w:rsidRPr="000F6972">
              <w:t>116</w:t>
            </w:r>
          </w:p>
        </w:tc>
        <w:tc>
          <w:tcPr>
            <w:tcW w:w="1560" w:type="dxa"/>
            <w:noWrap/>
            <w:tcMar>
              <w:left w:w="57" w:type="dxa"/>
              <w:right w:w="57" w:type="dxa"/>
            </w:tcMar>
            <w:vAlign w:val="center"/>
            <w:hideMark/>
          </w:tcPr>
          <w:p w:rsidR="00DF01AA" w:rsidRPr="000F6972" w:rsidRDefault="00DF01AA" w:rsidP="00DF01AA">
            <w:pPr>
              <w:jc w:val="center"/>
            </w:pPr>
            <w:r w:rsidRPr="000F6972">
              <w:t>65</w:t>
            </w:r>
          </w:p>
        </w:tc>
        <w:tc>
          <w:tcPr>
            <w:tcW w:w="1985" w:type="dxa"/>
            <w:noWrap/>
            <w:tcMar>
              <w:left w:w="57" w:type="dxa"/>
              <w:right w:w="57" w:type="dxa"/>
            </w:tcMar>
            <w:vAlign w:val="center"/>
            <w:hideMark/>
          </w:tcPr>
          <w:p w:rsidR="00DF01AA" w:rsidRPr="000F6972" w:rsidRDefault="00DF01AA" w:rsidP="00DF01AA">
            <w:pPr>
              <w:jc w:val="center"/>
            </w:pPr>
            <w:r w:rsidRPr="000F6972">
              <w:t>51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16</w:t>
            </w:r>
          </w:p>
        </w:tc>
        <w:tc>
          <w:tcPr>
            <w:tcW w:w="4035" w:type="dxa"/>
            <w:noWrap/>
            <w:tcMar>
              <w:left w:w="57" w:type="dxa"/>
              <w:right w:w="57" w:type="dxa"/>
            </w:tcMar>
            <w:vAlign w:val="center"/>
            <w:hideMark/>
          </w:tcPr>
          <w:p w:rsidR="00DF01AA" w:rsidRPr="000F6972" w:rsidRDefault="00DF01AA" w:rsidP="00DF01AA">
            <w:r w:rsidRPr="000F6972">
              <w:t>Кемеровская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241</w:t>
            </w:r>
          </w:p>
        </w:tc>
        <w:tc>
          <w:tcPr>
            <w:tcW w:w="1560" w:type="dxa"/>
            <w:noWrap/>
            <w:tcMar>
              <w:left w:w="57" w:type="dxa"/>
              <w:right w:w="57" w:type="dxa"/>
            </w:tcMar>
            <w:vAlign w:val="center"/>
            <w:hideMark/>
          </w:tcPr>
          <w:p w:rsidR="00DF01AA" w:rsidRPr="000F6972" w:rsidRDefault="00DF01AA" w:rsidP="00DF01AA">
            <w:pPr>
              <w:jc w:val="center"/>
            </w:pPr>
            <w:r w:rsidRPr="000F6972">
              <w:t>121</w:t>
            </w:r>
          </w:p>
        </w:tc>
        <w:tc>
          <w:tcPr>
            <w:tcW w:w="1985" w:type="dxa"/>
            <w:noWrap/>
            <w:tcMar>
              <w:left w:w="57" w:type="dxa"/>
              <w:right w:w="57" w:type="dxa"/>
            </w:tcMar>
            <w:vAlign w:val="center"/>
            <w:hideMark/>
          </w:tcPr>
          <w:p w:rsidR="00DF01AA" w:rsidRPr="000F6972" w:rsidRDefault="00DF01AA" w:rsidP="00DF01AA">
            <w:pPr>
              <w:jc w:val="center"/>
            </w:pPr>
            <w:r w:rsidRPr="000F6972">
              <w:t>120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17</w:t>
            </w:r>
          </w:p>
        </w:tc>
        <w:tc>
          <w:tcPr>
            <w:tcW w:w="4035" w:type="dxa"/>
            <w:noWrap/>
            <w:tcMar>
              <w:left w:w="57" w:type="dxa"/>
              <w:right w:w="57" w:type="dxa"/>
            </w:tcMar>
            <w:vAlign w:val="center"/>
            <w:hideMark/>
          </w:tcPr>
          <w:p w:rsidR="00DF01AA" w:rsidRPr="000F6972" w:rsidRDefault="00DF01AA" w:rsidP="00DF01AA">
            <w:r w:rsidRPr="000F6972">
              <w:t>Кировская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286</w:t>
            </w:r>
          </w:p>
        </w:tc>
        <w:tc>
          <w:tcPr>
            <w:tcW w:w="1560" w:type="dxa"/>
            <w:noWrap/>
            <w:tcMar>
              <w:left w:w="57" w:type="dxa"/>
              <w:right w:w="57" w:type="dxa"/>
            </w:tcMar>
            <w:vAlign w:val="center"/>
            <w:hideMark/>
          </w:tcPr>
          <w:p w:rsidR="00DF01AA" w:rsidRPr="000F6972" w:rsidRDefault="00DF01AA" w:rsidP="00DF01AA">
            <w:pPr>
              <w:jc w:val="center"/>
            </w:pPr>
            <w:r w:rsidRPr="000F6972">
              <w:t>62</w:t>
            </w:r>
          </w:p>
        </w:tc>
        <w:tc>
          <w:tcPr>
            <w:tcW w:w="1985" w:type="dxa"/>
            <w:noWrap/>
            <w:tcMar>
              <w:left w:w="57" w:type="dxa"/>
              <w:right w:w="57" w:type="dxa"/>
            </w:tcMar>
            <w:vAlign w:val="center"/>
            <w:hideMark/>
          </w:tcPr>
          <w:p w:rsidR="00DF01AA" w:rsidRPr="000F6972" w:rsidRDefault="00DF01AA" w:rsidP="00DF01AA">
            <w:pPr>
              <w:jc w:val="center"/>
            </w:pPr>
            <w:r w:rsidRPr="000F6972">
              <w:t>224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18</w:t>
            </w:r>
          </w:p>
        </w:tc>
        <w:tc>
          <w:tcPr>
            <w:tcW w:w="4035" w:type="dxa"/>
            <w:noWrap/>
            <w:tcMar>
              <w:left w:w="57" w:type="dxa"/>
              <w:right w:w="57" w:type="dxa"/>
            </w:tcMar>
            <w:vAlign w:val="center"/>
            <w:hideMark/>
          </w:tcPr>
          <w:p w:rsidR="00DF01AA" w:rsidRPr="000F6972" w:rsidRDefault="00DF01AA" w:rsidP="00DF01AA">
            <w:r w:rsidRPr="000F6972">
              <w:t>Костромская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95</w:t>
            </w:r>
          </w:p>
        </w:tc>
        <w:tc>
          <w:tcPr>
            <w:tcW w:w="1560" w:type="dxa"/>
            <w:noWrap/>
            <w:tcMar>
              <w:left w:w="57" w:type="dxa"/>
              <w:right w:w="57" w:type="dxa"/>
            </w:tcMar>
            <w:vAlign w:val="center"/>
            <w:hideMark/>
          </w:tcPr>
          <w:p w:rsidR="00DF01AA" w:rsidRPr="000F6972" w:rsidRDefault="00DF01AA" w:rsidP="00DF01AA">
            <w:pPr>
              <w:jc w:val="center"/>
            </w:pPr>
            <w:r w:rsidRPr="000F6972">
              <w:t>32</w:t>
            </w:r>
          </w:p>
        </w:tc>
        <w:tc>
          <w:tcPr>
            <w:tcW w:w="1985" w:type="dxa"/>
            <w:noWrap/>
            <w:tcMar>
              <w:left w:w="57" w:type="dxa"/>
              <w:right w:w="57" w:type="dxa"/>
            </w:tcMar>
            <w:vAlign w:val="center"/>
            <w:hideMark/>
          </w:tcPr>
          <w:p w:rsidR="00DF01AA" w:rsidRPr="000F6972" w:rsidRDefault="00DF01AA" w:rsidP="00DF01AA">
            <w:pPr>
              <w:jc w:val="center"/>
            </w:pPr>
            <w:r w:rsidRPr="000F6972">
              <w:t>63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19</w:t>
            </w:r>
          </w:p>
        </w:tc>
        <w:tc>
          <w:tcPr>
            <w:tcW w:w="4035" w:type="dxa"/>
            <w:noWrap/>
            <w:tcMar>
              <w:left w:w="57" w:type="dxa"/>
              <w:right w:w="57" w:type="dxa"/>
            </w:tcMar>
            <w:vAlign w:val="center"/>
            <w:hideMark/>
          </w:tcPr>
          <w:p w:rsidR="00DF01AA" w:rsidRPr="000F6972" w:rsidRDefault="00DF01AA" w:rsidP="00DF01AA">
            <w:r w:rsidRPr="000F6972">
              <w:t>Краснодарский край</w:t>
            </w:r>
          </w:p>
        </w:tc>
        <w:tc>
          <w:tcPr>
            <w:tcW w:w="1071" w:type="dxa"/>
            <w:noWrap/>
            <w:tcMar>
              <w:left w:w="57" w:type="dxa"/>
              <w:right w:w="57" w:type="dxa"/>
            </w:tcMar>
            <w:vAlign w:val="center"/>
            <w:hideMark/>
          </w:tcPr>
          <w:p w:rsidR="00DF01AA" w:rsidRPr="000F6972" w:rsidRDefault="00DF01AA" w:rsidP="00DF01AA">
            <w:pPr>
              <w:jc w:val="center"/>
            </w:pPr>
            <w:r w:rsidRPr="000F6972">
              <w:t>736</w:t>
            </w:r>
          </w:p>
        </w:tc>
        <w:tc>
          <w:tcPr>
            <w:tcW w:w="1560" w:type="dxa"/>
            <w:noWrap/>
            <w:tcMar>
              <w:left w:w="57" w:type="dxa"/>
              <w:right w:w="57" w:type="dxa"/>
            </w:tcMar>
            <w:vAlign w:val="center"/>
            <w:hideMark/>
          </w:tcPr>
          <w:p w:rsidR="00DF01AA" w:rsidRPr="000F6972" w:rsidRDefault="00DF01AA" w:rsidP="00DF01AA">
            <w:pPr>
              <w:jc w:val="center"/>
            </w:pPr>
            <w:r w:rsidRPr="000F6972">
              <w:t>388</w:t>
            </w:r>
          </w:p>
        </w:tc>
        <w:tc>
          <w:tcPr>
            <w:tcW w:w="1985" w:type="dxa"/>
            <w:noWrap/>
            <w:tcMar>
              <w:left w:w="57" w:type="dxa"/>
              <w:right w:w="57" w:type="dxa"/>
            </w:tcMar>
            <w:vAlign w:val="center"/>
            <w:hideMark/>
          </w:tcPr>
          <w:p w:rsidR="00DF01AA" w:rsidRPr="000F6972" w:rsidRDefault="00DF01AA" w:rsidP="00DF01AA">
            <w:pPr>
              <w:jc w:val="center"/>
            </w:pPr>
            <w:r w:rsidRPr="000F6972">
              <w:t>348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20</w:t>
            </w:r>
          </w:p>
        </w:tc>
        <w:tc>
          <w:tcPr>
            <w:tcW w:w="4035" w:type="dxa"/>
            <w:noWrap/>
            <w:tcMar>
              <w:left w:w="57" w:type="dxa"/>
              <w:right w:w="57" w:type="dxa"/>
            </w:tcMar>
            <w:vAlign w:val="center"/>
            <w:hideMark/>
          </w:tcPr>
          <w:p w:rsidR="00DF01AA" w:rsidRPr="000F6972" w:rsidRDefault="00DF01AA" w:rsidP="00DF01AA">
            <w:r w:rsidRPr="000F6972">
              <w:t>Красноярский край</w:t>
            </w:r>
          </w:p>
        </w:tc>
        <w:tc>
          <w:tcPr>
            <w:tcW w:w="1071" w:type="dxa"/>
            <w:noWrap/>
            <w:tcMar>
              <w:left w:w="57" w:type="dxa"/>
              <w:right w:w="57" w:type="dxa"/>
            </w:tcMar>
            <w:vAlign w:val="center"/>
            <w:hideMark/>
          </w:tcPr>
          <w:p w:rsidR="00DF01AA" w:rsidRPr="000F6972" w:rsidRDefault="00DF01AA" w:rsidP="00DF01AA">
            <w:pPr>
              <w:jc w:val="center"/>
            </w:pPr>
            <w:r w:rsidRPr="000F6972">
              <w:t>293</w:t>
            </w:r>
          </w:p>
        </w:tc>
        <w:tc>
          <w:tcPr>
            <w:tcW w:w="1560" w:type="dxa"/>
            <w:noWrap/>
            <w:tcMar>
              <w:left w:w="57" w:type="dxa"/>
              <w:right w:w="57" w:type="dxa"/>
            </w:tcMar>
            <w:vAlign w:val="center"/>
            <w:hideMark/>
          </w:tcPr>
          <w:p w:rsidR="00DF01AA" w:rsidRPr="000F6972" w:rsidRDefault="00DF01AA" w:rsidP="00DF01AA">
            <w:pPr>
              <w:jc w:val="center"/>
            </w:pPr>
            <w:r w:rsidRPr="000F6972">
              <w:t>173</w:t>
            </w:r>
          </w:p>
        </w:tc>
        <w:tc>
          <w:tcPr>
            <w:tcW w:w="1985" w:type="dxa"/>
            <w:noWrap/>
            <w:tcMar>
              <w:left w:w="57" w:type="dxa"/>
              <w:right w:w="57" w:type="dxa"/>
            </w:tcMar>
            <w:vAlign w:val="center"/>
            <w:hideMark/>
          </w:tcPr>
          <w:p w:rsidR="00DF01AA" w:rsidRPr="000F6972" w:rsidRDefault="00DF01AA" w:rsidP="00DF01AA">
            <w:pPr>
              <w:jc w:val="center"/>
            </w:pPr>
            <w:r w:rsidRPr="000F6972">
              <w:t>120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21</w:t>
            </w:r>
          </w:p>
        </w:tc>
        <w:tc>
          <w:tcPr>
            <w:tcW w:w="4035" w:type="dxa"/>
            <w:noWrap/>
            <w:tcMar>
              <w:left w:w="57" w:type="dxa"/>
              <w:right w:w="57" w:type="dxa"/>
            </w:tcMar>
            <w:vAlign w:val="center"/>
            <w:hideMark/>
          </w:tcPr>
          <w:p w:rsidR="00DF01AA" w:rsidRPr="000F6972" w:rsidRDefault="00DF01AA" w:rsidP="00DF01AA">
            <w:r w:rsidRPr="000F6972">
              <w:t>Курганская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60</w:t>
            </w:r>
          </w:p>
        </w:tc>
        <w:tc>
          <w:tcPr>
            <w:tcW w:w="1560" w:type="dxa"/>
            <w:noWrap/>
            <w:tcMar>
              <w:left w:w="57" w:type="dxa"/>
              <w:right w:w="57" w:type="dxa"/>
            </w:tcMar>
            <w:vAlign w:val="center"/>
            <w:hideMark/>
          </w:tcPr>
          <w:p w:rsidR="00DF01AA" w:rsidRPr="000F6972" w:rsidRDefault="00DF01AA" w:rsidP="00DF01AA">
            <w:pPr>
              <w:jc w:val="center"/>
            </w:pPr>
            <w:r w:rsidRPr="000F6972">
              <w:t>27</w:t>
            </w:r>
          </w:p>
        </w:tc>
        <w:tc>
          <w:tcPr>
            <w:tcW w:w="1985" w:type="dxa"/>
            <w:noWrap/>
            <w:tcMar>
              <w:left w:w="57" w:type="dxa"/>
              <w:right w:w="57" w:type="dxa"/>
            </w:tcMar>
            <w:vAlign w:val="center"/>
            <w:hideMark/>
          </w:tcPr>
          <w:p w:rsidR="00DF01AA" w:rsidRPr="000F6972" w:rsidRDefault="00DF01AA" w:rsidP="00DF01AA">
            <w:pPr>
              <w:jc w:val="center"/>
            </w:pPr>
            <w:r w:rsidRPr="000F6972">
              <w:t>33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22</w:t>
            </w:r>
          </w:p>
        </w:tc>
        <w:tc>
          <w:tcPr>
            <w:tcW w:w="4035" w:type="dxa"/>
            <w:noWrap/>
            <w:tcMar>
              <w:left w:w="57" w:type="dxa"/>
              <w:right w:w="57" w:type="dxa"/>
            </w:tcMar>
            <w:vAlign w:val="center"/>
            <w:hideMark/>
          </w:tcPr>
          <w:p w:rsidR="00DF01AA" w:rsidRPr="000F6972" w:rsidRDefault="00DF01AA" w:rsidP="00DF01AA">
            <w:r w:rsidRPr="000F6972">
              <w:t>Курская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105</w:t>
            </w:r>
          </w:p>
        </w:tc>
        <w:tc>
          <w:tcPr>
            <w:tcW w:w="1560" w:type="dxa"/>
            <w:noWrap/>
            <w:tcMar>
              <w:left w:w="57" w:type="dxa"/>
              <w:right w:w="57" w:type="dxa"/>
            </w:tcMar>
            <w:vAlign w:val="center"/>
            <w:hideMark/>
          </w:tcPr>
          <w:p w:rsidR="00DF01AA" w:rsidRPr="000F6972" w:rsidRDefault="00DF01AA" w:rsidP="00DF01AA">
            <w:pPr>
              <w:jc w:val="center"/>
            </w:pPr>
            <w:r w:rsidRPr="000F6972">
              <w:t>54</w:t>
            </w:r>
          </w:p>
        </w:tc>
        <w:tc>
          <w:tcPr>
            <w:tcW w:w="1985" w:type="dxa"/>
            <w:noWrap/>
            <w:tcMar>
              <w:left w:w="57" w:type="dxa"/>
              <w:right w:w="57" w:type="dxa"/>
            </w:tcMar>
            <w:vAlign w:val="center"/>
            <w:hideMark/>
          </w:tcPr>
          <w:p w:rsidR="00DF01AA" w:rsidRPr="000F6972" w:rsidRDefault="00DF01AA" w:rsidP="00DF01AA">
            <w:pPr>
              <w:jc w:val="center"/>
            </w:pPr>
            <w:r w:rsidRPr="000F6972">
              <w:t>51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23</w:t>
            </w:r>
          </w:p>
        </w:tc>
        <w:tc>
          <w:tcPr>
            <w:tcW w:w="4035" w:type="dxa"/>
            <w:noWrap/>
            <w:tcMar>
              <w:left w:w="57" w:type="dxa"/>
              <w:right w:w="57" w:type="dxa"/>
            </w:tcMar>
            <w:vAlign w:val="center"/>
            <w:hideMark/>
          </w:tcPr>
          <w:p w:rsidR="00DF01AA" w:rsidRPr="000F6972" w:rsidRDefault="00DF01AA" w:rsidP="00DF01AA">
            <w:r w:rsidRPr="000F6972">
              <w:t>Ленинградская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11122</w:t>
            </w:r>
          </w:p>
        </w:tc>
        <w:tc>
          <w:tcPr>
            <w:tcW w:w="1560" w:type="dxa"/>
            <w:noWrap/>
            <w:tcMar>
              <w:left w:w="57" w:type="dxa"/>
              <w:right w:w="57" w:type="dxa"/>
            </w:tcMar>
            <w:vAlign w:val="center"/>
            <w:hideMark/>
          </w:tcPr>
          <w:p w:rsidR="00DF01AA" w:rsidRPr="000F6972" w:rsidRDefault="00DF01AA" w:rsidP="00DF01AA">
            <w:pPr>
              <w:jc w:val="center"/>
            </w:pPr>
            <w:r w:rsidRPr="000F6972">
              <w:t>4492</w:t>
            </w:r>
          </w:p>
        </w:tc>
        <w:tc>
          <w:tcPr>
            <w:tcW w:w="1985" w:type="dxa"/>
            <w:noWrap/>
            <w:tcMar>
              <w:left w:w="57" w:type="dxa"/>
              <w:right w:w="57" w:type="dxa"/>
            </w:tcMar>
            <w:vAlign w:val="center"/>
            <w:hideMark/>
          </w:tcPr>
          <w:p w:rsidR="00DF01AA" w:rsidRPr="000F6972" w:rsidRDefault="00DF01AA" w:rsidP="00DF01AA">
            <w:pPr>
              <w:jc w:val="center"/>
            </w:pPr>
            <w:r w:rsidRPr="000F6972">
              <w:t>6630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24</w:t>
            </w:r>
          </w:p>
        </w:tc>
        <w:tc>
          <w:tcPr>
            <w:tcW w:w="4035" w:type="dxa"/>
            <w:noWrap/>
            <w:tcMar>
              <w:left w:w="57" w:type="dxa"/>
              <w:right w:w="57" w:type="dxa"/>
            </w:tcMar>
            <w:vAlign w:val="center"/>
            <w:hideMark/>
          </w:tcPr>
          <w:p w:rsidR="00DF01AA" w:rsidRPr="000F6972" w:rsidRDefault="00DF01AA" w:rsidP="00DF01AA">
            <w:r w:rsidRPr="000F6972">
              <w:t>Москва</w:t>
            </w:r>
          </w:p>
        </w:tc>
        <w:tc>
          <w:tcPr>
            <w:tcW w:w="1071" w:type="dxa"/>
            <w:noWrap/>
            <w:tcMar>
              <w:left w:w="57" w:type="dxa"/>
              <w:right w:w="57" w:type="dxa"/>
            </w:tcMar>
            <w:vAlign w:val="center"/>
            <w:hideMark/>
          </w:tcPr>
          <w:p w:rsidR="00DF01AA" w:rsidRPr="000F6972" w:rsidRDefault="00DF01AA" w:rsidP="00DF01AA">
            <w:pPr>
              <w:jc w:val="center"/>
            </w:pPr>
            <w:r w:rsidRPr="000F6972">
              <w:t>266</w:t>
            </w:r>
          </w:p>
        </w:tc>
        <w:tc>
          <w:tcPr>
            <w:tcW w:w="1560" w:type="dxa"/>
            <w:noWrap/>
            <w:tcMar>
              <w:left w:w="57" w:type="dxa"/>
              <w:right w:w="57" w:type="dxa"/>
            </w:tcMar>
            <w:vAlign w:val="center"/>
            <w:hideMark/>
          </w:tcPr>
          <w:p w:rsidR="00DF01AA" w:rsidRPr="000F6972" w:rsidRDefault="00DF01AA" w:rsidP="00DF01AA">
            <w:pPr>
              <w:jc w:val="center"/>
            </w:pPr>
            <w:r w:rsidRPr="000F6972">
              <w:t>176</w:t>
            </w:r>
          </w:p>
        </w:tc>
        <w:tc>
          <w:tcPr>
            <w:tcW w:w="1985" w:type="dxa"/>
            <w:noWrap/>
            <w:tcMar>
              <w:left w:w="57" w:type="dxa"/>
              <w:right w:w="57" w:type="dxa"/>
            </w:tcMar>
            <w:vAlign w:val="center"/>
            <w:hideMark/>
          </w:tcPr>
          <w:p w:rsidR="00DF01AA" w:rsidRPr="000F6972" w:rsidRDefault="00DF01AA" w:rsidP="00DF01AA">
            <w:pPr>
              <w:jc w:val="center"/>
            </w:pPr>
            <w:r w:rsidRPr="000F6972">
              <w:t>90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25</w:t>
            </w:r>
          </w:p>
        </w:tc>
        <w:tc>
          <w:tcPr>
            <w:tcW w:w="4035" w:type="dxa"/>
            <w:noWrap/>
            <w:tcMar>
              <w:left w:w="57" w:type="dxa"/>
              <w:right w:w="57" w:type="dxa"/>
            </w:tcMar>
            <w:vAlign w:val="center"/>
            <w:hideMark/>
          </w:tcPr>
          <w:p w:rsidR="00DF01AA" w:rsidRPr="000F6972" w:rsidRDefault="00DF01AA" w:rsidP="00DF01AA">
            <w:r w:rsidRPr="000F6972">
              <w:t>Московская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274</w:t>
            </w:r>
          </w:p>
        </w:tc>
        <w:tc>
          <w:tcPr>
            <w:tcW w:w="1560" w:type="dxa"/>
            <w:noWrap/>
            <w:tcMar>
              <w:left w:w="57" w:type="dxa"/>
              <w:right w:w="57" w:type="dxa"/>
            </w:tcMar>
            <w:vAlign w:val="center"/>
            <w:hideMark/>
          </w:tcPr>
          <w:p w:rsidR="00DF01AA" w:rsidRPr="000F6972" w:rsidRDefault="00DF01AA" w:rsidP="00DF01AA">
            <w:pPr>
              <w:jc w:val="center"/>
            </w:pPr>
            <w:r w:rsidRPr="000F6972">
              <w:t>159</w:t>
            </w:r>
          </w:p>
        </w:tc>
        <w:tc>
          <w:tcPr>
            <w:tcW w:w="1985" w:type="dxa"/>
            <w:noWrap/>
            <w:tcMar>
              <w:left w:w="57" w:type="dxa"/>
              <w:right w:w="57" w:type="dxa"/>
            </w:tcMar>
            <w:vAlign w:val="center"/>
            <w:hideMark/>
          </w:tcPr>
          <w:p w:rsidR="00DF01AA" w:rsidRPr="000F6972" w:rsidRDefault="00DF01AA" w:rsidP="00DF01AA">
            <w:pPr>
              <w:jc w:val="center"/>
            </w:pPr>
            <w:r w:rsidRPr="000F6972">
              <w:t>115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26</w:t>
            </w:r>
          </w:p>
        </w:tc>
        <w:tc>
          <w:tcPr>
            <w:tcW w:w="4035" w:type="dxa"/>
            <w:noWrap/>
            <w:tcMar>
              <w:left w:w="57" w:type="dxa"/>
              <w:right w:w="57" w:type="dxa"/>
            </w:tcMar>
            <w:vAlign w:val="center"/>
            <w:hideMark/>
          </w:tcPr>
          <w:p w:rsidR="00DF01AA" w:rsidRPr="000F6972" w:rsidRDefault="00DF01AA" w:rsidP="00DF01AA">
            <w:r w:rsidRPr="000F6972">
              <w:t>Мурманская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594</w:t>
            </w:r>
          </w:p>
        </w:tc>
        <w:tc>
          <w:tcPr>
            <w:tcW w:w="1560" w:type="dxa"/>
            <w:noWrap/>
            <w:tcMar>
              <w:left w:w="57" w:type="dxa"/>
              <w:right w:w="57" w:type="dxa"/>
            </w:tcMar>
            <w:vAlign w:val="center"/>
            <w:hideMark/>
          </w:tcPr>
          <w:p w:rsidR="00DF01AA" w:rsidRPr="000F6972" w:rsidRDefault="00DF01AA" w:rsidP="00DF01AA">
            <w:pPr>
              <w:jc w:val="center"/>
            </w:pPr>
            <w:r w:rsidRPr="000F6972">
              <w:t>285</w:t>
            </w:r>
          </w:p>
        </w:tc>
        <w:tc>
          <w:tcPr>
            <w:tcW w:w="1985" w:type="dxa"/>
            <w:noWrap/>
            <w:tcMar>
              <w:left w:w="57" w:type="dxa"/>
              <w:right w:w="57" w:type="dxa"/>
            </w:tcMar>
            <w:vAlign w:val="center"/>
            <w:hideMark/>
          </w:tcPr>
          <w:p w:rsidR="00DF01AA" w:rsidRPr="000F6972" w:rsidRDefault="00DF01AA" w:rsidP="00DF01AA">
            <w:pPr>
              <w:jc w:val="center"/>
            </w:pPr>
            <w:r w:rsidRPr="000F6972">
              <w:t>309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27</w:t>
            </w:r>
          </w:p>
        </w:tc>
        <w:tc>
          <w:tcPr>
            <w:tcW w:w="4035" w:type="dxa"/>
            <w:noWrap/>
            <w:tcMar>
              <w:left w:w="57" w:type="dxa"/>
              <w:right w:w="57" w:type="dxa"/>
            </w:tcMar>
            <w:vAlign w:val="center"/>
            <w:hideMark/>
          </w:tcPr>
          <w:p w:rsidR="00DF01AA" w:rsidRPr="000F6972" w:rsidRDefault="00DF01AA" w:rsidP="00DF01AA">
            <w:r w:rsidRPr="000F6972">
              <w:t>Ненецкий автономный округ</w:t>
            </w:r>
          </w:p>
        </w:tc>
        <w:tc>
          <w:tcPr>
            <w:tcW w:w="1071" w:type="dxa"/>
            <w:noWrap/>
            <w:tcMar>
              <w:left w:w="57" w:type="dxa"/>
              <w:right w:w="57" w:type="dxa"/>
            </w:tcMar>
            <w:vAlign w:val="center"/>
            <w:hideMark/>
          </w:tcPr>
          <w:p w:rsidR="00DF01AA" w:rsidRPr="000F6972" w:rsidRDefault="00DF01AA" w:rsidP="00DF01AA">
            <w:pPr>
              <w:jc w:val="center"/>
            </w:pPr>
            <w:r w:rsidRPr="000F6972">
              <w:t>60</w:t>
            </w:r>
          </w:p>
        </w:tc>
        <w:tc>
          <w:tcPr>
            <w:tcW w:w="1560" w:type="dxa"/>
            <w:noWrap/>
            <w:tcMar>
              <w:left w:w="57" w:type="dxa"/>
              <w:right w:w="57" w:type="dxa"/>
            </w:tcMar>
            <w:vAlign w:val="center"/>
            <w:hideMark/>
          </w:tcPr>
          <w:p w:rsidR="00DF01AA" w:rsidRPr="000F6972" w:rsidRDefault="00DF01AA" w:rsidP="00DF01AA">
            <w:pPr>
              <w:jc w:val="center"/>
            </w:pPr>
            <w:r w:rsidRPr="000F6972">
              <w:t>45</w:t>
            </w:r>
          </w:p>
        </w:tc>
        <w:tc>
          <w:tcPr>
            <w:tcW w:w="1985" w:type="dxa"/>
            <w:noWrap/>
            <w:tcMar>
              <w:left w:w="57" w:type="dxa"/>
              <w:right w:w="57" w:type="dxa"/>
            </w:tcMar>
            <w:vAlign w:val="center"/>
            <w:hideMark/>
          </w:tcPr>
          <w:p w:rsidR="00DF01AA" w:rsidRPr="000F6972" w:rsidRDefault="00DF01AA" w:rsidP="00DF01AA">
            <w:pPr>
              <w:jc w:val="center"/>
            </w:pPr>
            <w:r w:rsidRPr="000F6972">
              <w:t>15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28</w:t>
            </w:r>
          </w:p>
        </w:tc>
        <w:tc>
          <w:tcPr>
            <w:tcW w:w="4035" w:type="dxa"/>
            <w:noWrap/>
            <w:tcMar>
              <w:left w:w="57" w:type="dxa"/>
              <w:right w:w="57" w:type="dxa"/>
            </w:tcMar>
            <w:vAlign w:val="center"/>
            <w:hideMark/>
          </w:tcPr>
          <w:p w:rsidR="00DF01AA" w:rsidRPr="000F6972" w:rsidRDefault="00DF01AA" w:rsidP="00DF01AA">
            <w:r w:rsidRPr="000F6972">
              <w:t>Нижегородская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161</w:t>
            </w:r>
          </w:p>
        </w:tc>
        <w:tc>
          <w:tcPr>
            <w:tcW w:w="1560" w:type="dxa"/>
            <w:noWrap/>
            <w:tcMar>
              <w:left w:w="57" w:type="dxa"/>
              <w:right w:w="57" w:type="dxa"/>
            </w:tcMar>
            <w:vAlign w:val="center"/>
            <w:hideMark/>
          </w:tcPr>
          <w:p w:rsidR="00DF01AA" w:rsidRPr="000F6972" w:rsidRDefault="00DF01AA" w:rsidP="00DF01AA">
            <w:pPr>
              <w:jc w:val="center"/>
            </w:pPr>
            <w:r w:rsidRPr="000F6972">
              <w:t>82</w:t>
            </w:r>
          </w:p>
        </w:tc>
        <w:tc>
          <w:tcPr>
            <w:tcW w:w="1985" w:type="dxa"/>
            <w:noWrap/>
            <w:tcMar>
              <w:left w:w="57" w:type="dxa"/>
              <w:right w:w="57" w:type="dxa"/>
            </w:tcMar>
            <w:vAlign w:val="center"/>
            <w:hideMark/>
          </w:tcPr>
          <w:p w:rsidR="00DF01AA" w:rsidRPr="000F6972" w:rsidRDefault="00DF01AA" w:rsidP="00DF01AA">
            <w:pPr>
              <w:jc w:val="center"/>
            </w:pPr>
            <w:r w:rsidRPr="000F6972">
              <w:t>79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29</w:t>
            </w:r>
          </w:p>
        </w:tc>
        <w:tc>
          <w:tcPr>
            <w:tcW w:w="4035" w:type="dxa"/>
            <w:noWrap/>
            <w:tcMar>
              <w:left w:w="57" w:type="dxa"/>
              <w:right w:w="57" w:type="dxa"/>
            </w:tcMar>
            <w:vAlign w:val="center"/>
            <w:hideMark/>
          </w:tcPr>
          <w:p w:rsidR="00DF01AA" w:rsidRPr="000F6972" w:rsidRDefault="00DF01AA" w:rsidP="00DF01AA">
            <w:r w:rsidRPr="000F6972">
              <w:t>Новгородская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1054</w:t>
            </w:r>
          </w:p>
        </w:tc>
        <w:tc>
          <w:tcPr>
            <w:tcW w:w="1560" w:type="dxa"/>
            <w:noWrap/>
            <w:tcMar>
              <w:left w:w="57" w:type="dxa"/>
              <w:right w:w="57" w:type="dxa"/>
            </w:tcMar>
            <w:vAlign w:val="center"/>
            <w:hideMark/>
          </w:tcPr>
          <w:p w:rsidR="00DF01AA" w:rsidRPr="000F6972" w:rsidRDefault="00DF01AA" w:rsidP="00DF01AA">
            <w:pPr>
              <w:jc w:val="center"/>
            </w:pPr>
            <w:r w:rsidRPr="000F6972">
              <w:t>468</w:t>
            </w:r>
          </w:p>
        </w:tc>
        <w:tc>
          <w:tcPr>
            <w:tcW w:w="1985" w:type="dxa"/>
            <w:noWrap/>
            <w:tcMar>
              <w:left w:w="57" w:type="dxa"/>
              <w:right w:w="57" w:type="dxa"/>
            </w:tcMar>
            <w:vAlign w:val="center"/>
            <w:hideMark/>
          </w:tcPr>
          <w:p w:rsidR="00DF01AA" w:rsidRPr="000F6972" w:rsidRDefault="00DF01AA" w:rsidP="00DF01AA">
            <w:pPr>
              <w:jc w:val="center"/>
            </w:pPr>
            <w:r w:rsidRPr="000F6972">
              <w:t>586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30</w:t>
            </w:r>
          </w:p>
        </w:tc>
        <w:tc>
          <w:tcPr>
            <w:tcW w:w="4035" w:type="dxa"/>
            <w:noWrap/>
            <w:tcMar>
              <w:left w:w="57" w:type="dxa"/>
              <w:right w:w="57" w:type="dxa"/>
            </w:tcMar>
            <w:vAlign w:val="center"/>
            <w:hideMark/>
          </w:tcPr>
          <w:p w:rsidR="00DF01AA" w:rsidRPr="000F6972" w:rsidRDefault="00DF01AA" w:rsidP="00DF01AA">
            <w:r w:rsidRPr="000F6972">
              <w:t>Новосибирская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137</w:t>
            </w:r>
          </w:p>
        </w:tc>
        <w:tc>
          <w:tcPr>
            <w:tcW w:w="1560" w:type="dxa"/>
            <w:noWrap/>
            <w:tcMar>
              <w:left w:w="57" w:type="dxa"/>
              <w:right w:w="57" w:type="dxa"/>
            </w:tcMar>
            <w:vAlign w:val="center"/>
            <w:hideMark/>
          </w:tcPr>
          <w:p w:rsidR="00DF01AA" w:rsidRPr="000F6972" w:rsidRDefault="00DF01AA" w:rsidP="00DF01AA">
            <w:pPr>
              <w:jc w:val="center"/>
            </w:pPr>
            <w:r w:rsidRPr="000F6972">
              <w:t>73</w:t>
            </w:r>
          </w:p>
        </w:tc>
        <w:tc>
          <w:tcPr>
            <w:tcW w:w="1985" w:type="dxa"/>
            <w:noWrap/>
            <w:tcMar>
              <w:left w:w="57" w:type="dxa"/>
              <w:right w:w="57" w:type="dxa"/>
            </w:tcMar>
            <w:vAlign w:val="center"/>
            <w:hideMark/>
          </w:tcPr>
          <w:p w:rsidR="00DF01AA" w:rsidRPr="000F6972" w:rsidRDefault="00DF01AA" w:rsidP="00DF01AA">
            <w:pPr>
              <w:jc w:val="center"/>
            </w:pPr>
            <w:r w:rsidRPr="000F6972">
              <w:t>64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31</w:t>
            </w:r>
          </w:p>
        </w:tc>
        <w:tc>
          <w:tcPr>
            <w:tcW w:w="4035" w:type="dxa"/>
            <w:noWrap/>
            <w:tcMar>
              <w:left w:w="57" w:type="dxa"/>
              <w:right w:w="57" w:type="dxa"/>
            </w:tcMar>
            <w:vAlign w:val="center"/>
            <w:hideMark/>
          </w:tcPr>
          <w:p w:rsidR="00DF01AA" w:rsidRPr="000F6972" w:rsidRDefault="00DF01AA" w:rsidP="00DF01AA">
            <w:r w:rsidRPr="000F6972">
              <w:t>Омская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135</w:t>
            </w:r>
          </w:p>
        </w:tc>
        <w:tc>
          <w:tcPr>
            <w:tcW w:w="1560" w:type="dxa"/>
            <w:noWrap/>
            <w:tcMar>
              <w:left w:w="57" w:type="dxa"/>
              <w:right w:w="57" w:type="dxa"/>
            </w:tcMar>
            <w:vAlign w:val="center"/>
            <w:hideMark/>
          </w:tcPr>
          <w:p w:rsidR="00DF01AA" w:rsidRPr="000F6972" w:rsidRDefault="00DF01AA" w:rsidP="00DF01AA">
            <w:pPr>
              <w:jc w:val="center"/>
            </w:pPr>
            <w:r w:rsidRPr="000F6972">
              <w:t>65</w:t>
            </w:r>
          </w:p>
        </w:tc>
        <w:tc>
          <w:tcPr>
            <w:tcW w:w="1985" w:type="dxa"/>
            <w:noWrap/>
            <w:tcMar>
              <w:left w:w="57" w:type="dxa"/>
              <w:right w:w="57" w:type="dxa"/>
            </w:tcMar>
            <w:vAlign w:val="center"/>
            <w:hideMark/>
          </w:tcPr>
          <w:p w:rsidR="00DF01AA" w:rsidRPr="000F6972" w:rsidRDefault="00DF01AA" w:rsidP="00DF01AA">
            <w:pPr>
              <w:jc w:val="center"/>
            </w:pPr>
            <w:r w:rsidRPr="000F6972">
              <w:t>70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32</w:t>
            </w:r>
          </w:p>
        </w:tc>
        <w:tc>
          <w:tcPr>
            <w:tcW w:w="4035" w:type="dxa"/>
            <w:noWrap/>
            <w:tcMar>
              <w:left w:w="57" w:type="dxa"/>
              <w:right w:w="57" w:type="dxa"/>
            </w:tcMar>
            <w:vAlign w:val="center"/>
            <w:hideMark/>
          </w:tcPr>
          <w:p w:rsidR="00DF01AA" w:rsidRPr="000F6972" w:rsidRDefault="00DF01AA" w:rsidP="00DF01AA">
            <w:r w:rsidRPr="000F6972">
              <w:t>Оренбургская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218</w:t>
            </w:r>
          </w:p>
        </w:tc>
        <w:tc>
          <w:tcPr>
            <w:tcW w:w="1560" w:type="dxa"/>
            <w:noWrap/>
            <w:tcMar>
              <w:left w:w="57" w:type="dxa"/>
              <w:right w:w="57" w:type="dxa"/>
            </w:tcMar>
            <w:vAlign w:val="center"/>
            <w:hideMark/>
          </w:tcPr>
          <w:p w:rsidR="00DF01AA" w:rsidRPr="000F6972" w:rsidRDefault="00DF01AA" w:rsidP="00DF01AA">
            <w:pPr>
              <w:jc w:val="center"/>
            </w:pPr>
            <w:r w:rsidRPr="000F6972">
              <w:t>95</w:t>
            </w:r>
          </w:p>
        </w:tc>
        <w:tc>
          <w:tcPr>
            <w:tcW w:w="1985" w:type="dxa"/>
            <w:noWrap/>
            <w:tcMar>
              <w:left w:w="57" w:type="dxa"/>
              <w:right w:w="57" w:type="dxa"/>
            </w:tcMar>
            <w:vAlign w:val="center"/>
            <w:hideMark/>
          </w:tcPr>
          <w:p w:rsidR="00DF01AA" w:rsidRPr="000F6972" w:rsidRDefault="00DF01AA" w:rsidP="00DF01AA">
            <w:pPr>
              <w:jc w:val="center"/>
            </w:pPr>
            <w:r w:rsidRPr="000F6972">
              <w:t>123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33</w:t>
            </w:r>
          </w:p>
        </w:tc>
        <w:tc>
          <w:tcPr>
            <w:tcW w:w="4035" w:type="dxa"/>
            <w:noWrap/>
            <w:tcMar>
              <w:left w:w="57" w:type="dxa"/>
              <w:right w:w="57" w:type="dxa"/>
            </w:tcMar>
            <w:vAlign w:val="center"/>
            <w:hideMark/>
          </w:tcPr>
          <w:p w:rsidR="00DF01AA" w:rsidRPr="000F6972" w:rsidRDefault="00DF01AA" w:rsidP="00DF01AA">
            <w:r w:rsidRPr="000F6972">
              <w:t>Орловская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66</w:t>
            </w:r>
          </w:p>
        </w:tc>
        <w:tc>
          <w:tcPr>
            <w:tcW w:w="1560" w:type="dxa"/>
            <w:noWrap/>
            <w:tcMar>
              <w:left w:w="57" w:type="dxa"/>
              <w:right w:w="57" w:type="dxa"/>
            </w:tcMar>
            <w:vAlign w:val="center"/>
            <w:hideMark/>
          </w:tcPr>
          <w:p w:rsidR="00DF01AA" w:rsidRPr="000F6972" w:rsidRDefault="00DF01AA" w:rsidP="00DF01AA">
            <w:pPr>
              <w:jc w:val="center"/>
            </w:pPr>
            <w:r w:rsidRPr="000F6972">
              <w:t>31</w:t>
            </w:r>
          </w:p>
        </w:tc>
        <w:tc>
          <w:tcPr>
            <w:tcW w:w="1985" w:type="dxa"/>
            <w:noWrap/>
            <w:tcMar>
              <w:left w:w="57" w:type="dxa"/>
              <w:right w:w="57" w:type="dxa"/>
            </w:tcMar>
            <w:vAlign w:val="center"/>
            <w:hideMark/>
          </w:tcPr>
          <w:p w:rsidR="00DF01AA" w:rsidRPr="000F6972" w:rsidRDefault="00DF01AA" w:rsidP="00DF01AA">
            <w:pPr>
              <w:jc w:val="center"/>
            </w:pPr>
            <w:r w:rsidRPr="000F6972">
              <w:t>35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34</w:t>
            </w:r>
          </w:p>
        </w:tc>
        <w:tc>
          <w:tcPr>
            <w:tcW w:w="4035" w:type="dxa"/>
            <w:noWrap/>
            <w:tcMar>
              <w:left w:w="57" w:type="dxa"/>
              <w:right w:w="57" w:type="dxa"/>
            </w:tcMar>
            <w:vAlign w:val="center"/>
            <w:hideMark/>
          </w:tcPr>
          <w:p w:rsidR="00DF01AA" w:rsidRPr="000F6972" w:rsidRDefault="00DF01AA" w:rsidP="00DF01AA">
            <w:r w:rsidRPr="000F6972">
              <w:t>Пензенская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54</w:t>
            </w:r>
          </w:p>
        </w:tc>
        <w:tc>
          <w:tcPr>
            <w:tcW w:w="1560" w:type="dxa"/>
            <w:noWrap/>
            <w:tcMar>
              <w:left w:w="57" w:type="dxa"/>
              <w:right w:w="57" w:type="dxa"/>
            </w:tcMar>
            <w:vAlign w:val="center"/>
            <w:hideMark/>
          </w:tcPr>
          <w:p w:rsidR="00DF01AA" w:rsidRPr="000F6972" w:rsidRDefault="00DF01AA" w:rsidP="00DF01AA">
            <w:pPr>
              <w:jc w:val="center"/>
            </w:pPr>
            <w:r w:rsidRPr="000F6972">
              <w:t>26</w:t>
            </w:r>
          </w:p>
        </w:tc>
        <w:tc>
          <w:tcPr>
            <w:tcW w:w="1985" w:type="dxa"/>
            <w:noWrap/>
            <w:tcMar>
              <w:left w:w="57" w:type="dxa"/>
              <w:right w:w="57" w:type="dxa"/>
            </w:tcMar>
            <w:vAlign w:val="center"/>
            <w:hideMark/>
          </w:tcPr>
          <w:p w:rsidR="00DF01AA" w:rsidRPr="000F6972" w:rsidRDefault="00DF01AA" w:rsidP="00DF01AA">
            <w:pPr>
              <w:jc w:val="center"/>
            </w:pPr>
            <w:r w:rsidRPr="000F6972">
              <w:t>28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35</w:t>
            </w:r>
          </w:p>
        </w:tc>
        <w:tc>
          <w:tcPr>
            <w:tcW w:w="4035" w:type="dxa"/>
            <w:noWrap/>
            <w:tcMar>
              <w:left w:w="57" w:type="dxa"/>
              <w:right w:w="57" w:type="dxa"/>
            </w:tcMar>
            <w:vAlign w:val="center"/>
            <w:hideMark/>
          </w:tcPr>
          <w:p w:rsidR="00DF01AA" w:rsidRPr="000F6972" w:rsidRDefault="00DF01AA" w:rsidP="00DF01AA">
            <w:r w:rsidRPr="000F6972">
              <w:t>Пермский край</w:t>
            </w:r>
          </w:p>
        </w:tc>
        <w:tc>
          <w:tcPr>
            <w:tcW w:w="1071" w:type="dxa"/>
            <w:noWrap/>
            <w:tcMar>
              <w:left w:w="57" w:type="dxa"/>
              <w:right w:w="57" w:type="dxa"/>
            </w:tcMar>
            <w:vAlign w:val="center"/>
            <w:hideMark/>
          </w:tcPr>
          <w:p w:rsidR="00DF01AA" w:rsidRPr="000F6972" w:rsidRDefault="00DF01AA" w:rsidP="00DF01AA">
            <w:pPr>
              <w:jc w:val="center"/>
            </w:pPr>
            <w:r w:rsidRPr="000F6972">
              <w:t>268</w:t>
            </w:r>
          </w:p>
        </w:tc>
        <w:tc>
          <w:tcPr>
            <w:tcW w:w="1560" w:type="dxa"/>
            <w:noWrap/>
            <w:tcMar>
              <w:left w:w="57" w:type="dxa"/>
              <w:right w:w="57" w:type="dxa"/>
            </w:tcMar>
            <w:vAlign w:val="center"/>
            <w:hideMark/>
          </w:tcPr>
          <w:p w:rsidR="00DF01AA" w:rsidRPr="000F6972" w:rsidRDefault="00DF01AA" w:rsidP="00DF01AA">
            <w:pPr>
              <w:jc w:val="center"/>
            </w:pPr>
            <w:r w:rsidRPr="000F6972">
              <w:t>154</w:t>
            </w:r>
          </w:p>
        </w:tc>
        <w:tc>
          <w:tcPr>
            <w:tcW w:w="1985" w:type="dxa"/>
            <w:noWrap/>
            <w:tcMar>
              <w:left w:w="57" w:type="dxa"/>
              <w:right w:w="57" w:type="dxa"/>
            </w:tcMar>
            <w:vAlign w:val="center"/>
            <w:hideMark/>
          </w:tcPr>
          <w:p w:rsidR="00DF01AA" w:rsidRPr="000F6972" w:rsidRDefault="00DF01AA" w:rsidP="00DF01AA">
            <w:pPr>
              <w:jc w:val="center"/>
            </w:pPr>
            <w:r w:rsidRPr="000F6972">
              <w:t>114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36</w:t>
            </w:r>
          </w:p>
        </w:tc>
        <w:tc>
          <w:tcPr>
            <w:tcW w:w="4035" w:type="dxa"/>
            <w:noWrap/>
            <w:tcMar>
              <w:left w:w="57" w:type="dxa"/>
              <w:right w:w="57" w:type="dxa"/>
            </w:tcMar>
            <w:vAlign w:val="center"/>
            <w:hideMark/>
          </w:tcPr>
          <w:p w:rsidR="00DF01AA" w:rsidRPr="000F6972" w:rsidRDefault="00DF01AA" w:rsidP="00DF01AA">
            <w:r w:rsidRPr="000F6972">
              <w:t>Приморский край</w:t>
            </w:r>
          </w:p>
        </w:tc>
        <w:tc>
          <w:tcPr>
            <w:tcW w:w="1071" w:type="dxa"/>
            <w:noWrap/>
            <w:tcMar>
              <w:left w:w="57" w:type="dxa"/>
              <w:right w:w="57" w:type="dxa"/>
            </w:tcMar>
            <w:vAlign w:val="center"/>
            <w:hideMark/>
          </w:tcPr>
          <w:p w:rsidR="00DF01AA" w:rsidRPr="000F6972" w:rsidRDefault="00DF01AA" w:rsidP="00DF01AA">
            <w:pPr>
              <w:jc w:val="center"/>
            </w:pPr>
            <w:r w:rsidRPr="000F6972">
              <w:t>198</w:t>
            </w:r>
          </w:p>
        </w:tc>
        <w:tc>
          <w:tcPr>
            <w:tcW w:w="1560" w:type="dxa"/>
            <w:noWrap/>
            <w:tcMar>
              <w:left w:w="57" w:type="dxa"/>
              <w:right w:w="57" w:type="dxa"/>
            </w:tcMar>
            <w:vAlign w:val="center"/>
            <w:hideMark/>
          </w:tcPr>
          <w:p w:rsidR="00DF01AA" w:rsidRPr="000F6972" w:rsidRDefault="00DF01AA" w:rsidP="00DF01AA">
            <w:pPr>
              <w:jc w:val="center"/>
            </w:pPr>
            <w:r w:rsidRPr="000F6972">
              <w:t>113</w:t>
            </w:r>
          </w:p>
        </w:tc>
        <w:tc>
          <w:tcPr>
            <w:tcW w:w="1985" w:type="dxa"/>
            <w:noWrap/>
            <w:tcMar>
              <w:left w:w="57" w:type="dxa"/>
              <w:right w:w="57" w:type="dxa"/>
            </w:tcMar>
            <w:vAlign w:val="center"/>
            <w:hideMark/>
          </w:tcPr>
          <w:p w:rsidR="00DF01AA" w:rsidRPr="000F6972" w:rsidRDefault="00DF01AA" w:rsidP="00DF01AA">
            <w:pPr>
              <w:jc w:val="center"/>
            </w:pPr>
            <w:r w:rsidRPr="000F6972">
              <w:t>85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37</w:t>
            </w:r>
          </w:p>
        </w:tc>
        <w:tc>
          <w:tcPr>
            <w:tcW w:w="4035" w:type="dxa"/>
            <w:noWrap/>
            <w:tcMar>
              <w:left w:w="57" w:type="dxa"/>
              <w:right w:w="57" w:type="dxa"/>
            </w:tcMar>
            <w:vAlign w:val="center"/>
            <w:hideMark/>
          </w:tcPr>
          <w:p w:rsidR="00DF01AA" w:rsidRPr="000F6972" w:rsidRDefault="00DF01AA" w:rsidP="00DF01AA">
            <w:r w:rsidRPr="000F6972">
              <w:t>Псковская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727</w:t>
            </w:r>
          </w:p>
        </w:tc>
        <w:tc>
          <w:tcPr>
            <w:tcW w:w="1560" w:type="dxa"/>
            <w:noWrap/>
            <w:tcMar>
              <w:left w:w="57" w:type="dxa"/>
              <w:right w:w="57" w:type="dxa"/>
            </w:tcMar>
            <w:vAlign w:val="center"/>
            <w:hideMark/>
          </w:tcPr>
          <w:p w:rsidR="00DF01AA" w:rsidRPr="000F6972" w:rsidRDefault="00DF01AA" w:rsidP="00DF01AA">
            <w:pPr>
              <w:jc w:val="center"/>
            </w:pPr>
            <w:r w:rsidRPr="000F6972">
              <w:t>319</w:t>
            </w:r>
          </w:p>
        </w:tc>
        <w:tc>
          <w:tcPr>
            <w:tcW w:w="1985" w:type="dxa"/>
            <w:noWrap/>
            <w:tcMar>
              <w:left w:w="57" w:type="dxa"/>
              <w:right w:w="57" w:type="dxa"/>
            </w:tcMar>
            <w:vAlign w:val="center"/>
            <w:hideMark/>
          </w:tcPr>
          <w:p w:rsidR="00DF01AA" w:rsidRPr="000F6972" w:rsidRDefault="00DF01AA" w:rsidP="00DF01AA">
            <w:pPr>
              <w:jc w:val="center"/>
            </w:pPr>
            <w:r w:rsidRPr="000F6972">
              <w:t>408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38</w:t>
            </w:r>
          </w:p>
        </w:tc>
        <w:tc>
          <w:tcPr>
            <w:tcW w:w="4035" w:type="dxa"/>
            <w:noWrap/>
            <w:tcMar>
              <w:left w:w="57" w:type="dxa"/>
              <w:right w:w="57" w:type="dxa"/>
            </w:tcMar>
            <w:vAlign w:val="center"/>
            <w:hideMark/>
          </w:tcPr>
          <w:p w:rsidR="00DF01AA" w:rsidRPr="000F6972" w:rsidRDefault="00DF01AA" w:rsidP="00DF01AA">
            <w:r w:rsidRPr="000F6972">
              <w:t>Республика Адыгея</w:t>
            </w:r>
          </w:p>
        </w:tc>
        <w:tc>
          <w:tcPr>
            <w:tcW w:w="1071" w:type="dxa"/>
            <w:noWrap/>
            <w:tcMar>
              <w:left w:w="57" w:type="dxa"/>
              <w:right w:w="57" w:type="dxa"/>
            </w:tcMar>
            <w:vAlign w:val="center"/>
            <w:hideMark/>
          </w:tcPr>
          <w:p w:rsidR="00DF01AA" w:rsidRPr="000F6972" w:rsidRDefault="00DF01AA" w:rsidP="00DF01AA">
            <w:pPr>
              <w:jc w:val="center"/>
            </w:pPr>
            <w:r w:rsidRPr="000F6972">
              <w:t>38</w:t>
            </w:r>
          </w:p>
        </w:tc>
        <w:tc>
          <w:tcPr>
            <w:tcW w:w="1560" w:type="dxa"/>
            <w:noWrap/>
            <w:tcMar>
              <w:left w:w="57" w:type="dxa"/>
              <w:right w:w="57" w:type="dxa"/>
            </w:tcMar>
            <w:vAlign w:val="center"/>
            <w:hideMark/>
          </w:tcPr>
          <w:p w:rsidR="00DF01AA" w:rsidRPr="000F6972" w:rsidRDefault="00DF01AA" w:rsidP="00DF01AA">
            <w:pPr>
              <w:jc w:val="center"/>
            </w:pPr>
            <w:r w:rsidRPr="000F6972">
              <w:t>13</w:t>
            </w:r>
          </w:p>
        </w:tc>
        <w:tc>
          <w:tcPr>
            <w:tcW w:w="1985" w:type="dxa"/>
            <w:noWrap/>
            <w:tcMar>
              <w:left w:w="57" w:type="dxa"/>
              <w:right w:w="57" w:type="dxa"/>
            </w:tcMar>
            <w:vAlign w:val="center"/>
            <w:hideMark/>
          </w:tcPr>
          <w:p w:rsidR="00DF01AA" w:rsidRPr="000F6972" w:rsidRDefault="00DF01AA" w:rsidP="00DF01AA">
            <w:pPr>
              <w:jc w:val="center"/>
            </w:pPr>
            <w:r w:rsidRPr="000F6972">
              <w:t>25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39</w:t>
            </w:r>
          </w:p>
        </w:tc>
        <w:tc>
          <w:tcPr>
            <w:tcW w:w="4035" w:type="dxa"/>
            <w:noWrap/>
            <w:tcMar>
              <w:left w:w="57" w:type="dxa"/>
              <w:right w:w="57" w:type="dxa"/>
            </w:tcMar>
            <w:vAlign w:val="center"/>
            <w:hideMark/>
          </w:tcPr>
          <w:p w:rsidR="00DF01AA" w:rsidRPr="000F6972" w:rsidRDefault="00DF01AA" w:rsidP="00DF01AA">
            <w:r w:rsidRPr="000F6972">
              <w:t>Республика Башкортостан</w:t>
            </w:r>
          </w:p>
        </w:tc>
        <w:tc>
          <w:tcPr>
            <w:tcW w:w="1071" w:type="dxa"/>
            <w:noWrap/>
            <w:tcMar>
              <w:left w:w="57" w:type="dxa"/>
              <w:right w:w="57" w:type="dxa"/>
            </w:tcMar>
            <w:vAlign w:val="center"/>
            <w:hideMark/>
          </w:tcPr>
          <w:p w:rsidR="00DF01AA" w:rsidRPr="000F6972" w:rsidRDefault="00DF01AA" w:rsidP="00DF01AA">
            <w:pPr>
              <w:jc w:val="center"/>
            </w:pPr>
            <w:r w:rsidRPr="000F6972">
              <w:t>381</w:t>
            </w:r>
          </w:p>
        </w:tc>
        <w:tc>
          <w:tcPr>
            <w:tcW w:w="1560" w:type="dxa"/>
            <w:noWrap/>
            <w:tcMar>
              <w:left w:w="57" w:type="dxa"/>
              <w:right w:w="57" w:type="dxa"/>
            </w:tcMar>
            <w:vAlign w:val="center"/>
            <w:hideMark/>
          </w:tcPr>
          <w:p w:rsidR="00DF01AA" w:rsidRPr="000F6972" w:rsidRDefault="00DF01AA" w:rsidP="00DF01AA">
            <w:pPr>
              <w:jc w:val="center"/>
            </w:pPr>
            <w:r w:rsidRPr="000F6972">
              <w:t>200</w:t>
            </w:r>
          </w:p>
        </w:tc>
        <w:tc>
          <w:tcPr>
            <w:tcW w:w="1985" w:type="dxa"/>
            <w:noWrap/>
            <w:tcMar>
              <w:left w:w="57" w:type="dxa"/>
              <w:right w:w="57" w:type="dxa"/>
            </w:tcMar>
            <w:vAlign w:val="center"/>
            <w:hideMark/>
          </w:tcPr>
          <w:p w:rsidR="00DF01AA" w:rsidRPr="000F6972" w:rsidRDefault="00DF01AA" w:rsidP="00DF01AA">
            <w:pPr>
              <w:jc w:val="center"/>
            </w:pPr>
            <w:r w:rsidRPr="000F6972">
              <w:t>181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lastRenderedPageBreak/>
              <w:t>40</w:t>
            </w:r>
          </w:p>
        </w:tc>
        <w:tc>
          <w:tcPr>
            <w:tcW w:w="4035" w:type="dxa"/>
            <w:noWrap/>
            <w:tcMar>
              <w:left w:w="57" w:type="dxa"/>
              <w:right w:w="57" w:type="dxa"/>
            </w:tcMar>
            <w:vAlign w:val="center"/>
            <w:hideMark/>
          </w:tcPr>
          <w:p w:rsidR="00DF01AA" w:rsidRPr="000F6972" w:rsidRDefault="00DF01AA" w:rsidP="00DF01AA">
            <w:r w:rsidRPr="000F6972">
              <w:t>Республика Бурятия</w:t>
            </w:r>
          </w:p>
        </w:tc>
        <w:tc>
          <w:tcPr>
            <w:tcW w:w="1071" w:type="dxa"/>
            <w:noWrap/>
            <w:tcMar>
              <w:left w:w="57" w:type="dxa"/>
              <w:right w:w="57" w:type="dxa"/>
            </w:tcMar>
            <w:vAlign w:val="center"/>
            <w:hideMark/>
          </w:tcPr>
          <w:p w:rsidR="00DF01AA" w:rsidRPr="000F6972" w:rsidRDefault="00DF01AA" w:rsidP="00DF01AA">
            <w:pPr>
              <w:jc w:val="center"/>
            </w:pPr>
            <w:r w:rsidRPr="000F6972">
              <w:t>162</w:t>
            </w:r>
          </w:p>
        </w:tc>
        <w:tc>
          <w:tcPr>
            <w:tcW w:w="1560" w:type="dxa"/>
            <w:noWrap/>
            <w:tcMar>
              <w:left w:w="57" w:type="dxa"/>
              <w:right w:w="57" w:type="dxa"/>
            </w:tcMar>
            <w:vAlign w:val="center"/>
            <w:hideMark/>
          </w:tcPr>
          <w:p w:rsidR="00DF01AA" w:rsidRPr="000F6972" w:rsidRDefault="00DF01AA" w:rsidP="00DF01AA">
            <w:pPr>
              <w:jc w:val="center"/>
            </w:pPr>
            <w:r w:rsidRPr="000F6972">
              <w:t>82</w:t>
            </w:r>
          </w:p>
        </w:tc>
        <w:tc>
          <w:tcPr>
            <w:tcW w:w="1985" w:type="dxa"/>
            <w:noWrap/>
            <w:tcMar>
              <w:left w:w="57" w:type="dxa"/>
              <w:right w:w="57" w:type="dxa"/>
            </w:tcMar>
            <w:vAlign w:val="center"/>
            <w:hideMark/>
          </w:tcPr>
          <w:p w:rsidR="00DF01AA" w:rsidRPr="000F6972" w:rsidRDefault="00DF01AA" w:rsidP="00DF01AA">
            <w:pPr>
              <w:jc w:val="center"/>
            </w:pPr>
            <w:r w:rsidRPr="000F6972">
              <w:t>80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41</w:t>
            </w:r>
          </w:p>
        </w:tc>
        <w:tc>
          <w:tcPr>
            <w:tcW w:w="4035" w:type="dxa"/>
            <w:noWrap/>
            <w:tcMar>
              <w:left w:w="57" w:type="dxa"/>
              <w:right w:w="57" w:type="dxa"/>
            </w:tcMar>
            <w:vAlign w:val="center"/>
            <w:hideMark/>
          </w:tcPr>
          <w:p w:rsidR="00DF01AA" w:rsidRPr="000F6972" w:rsidRDefault="00DF01AA" w:rsidP="00DF01AA">
            <w:r w:rsidRPr="000F6972">
              <w:t>Республика Дагестан</w:t>
            </w:r>
          </w:p>
        </w:tc>
        <w:tc>
          <w:tcPr>
            <w:tcW w:w="1071" w:type="dxa"/>
            <w:noWrap/>
            <w:tcMar>
              <w:left w:w="57" w:type="dxa"/>
              <w:right w:w="57" w:type="dxa"/>
            </w:tcMar>
            <w:vAlign w:val="center"/>
            <w:hideMark/>
          </w:tcPr>
          <w:p w:rsidR="00DF01AA" w:rsidRPr="000F6972" w:rsidRDefault="00DF01AA" w:rsidP="00DF01AA">
            <w:pPr>
              <w:jc w:val="center"/>
            </w:pPr>
            <w:r w:rsidRPr="000F6972">
              <w:t>861</w:t>
            </w:r>
          </w:p>
        </w:tc>
        <w:tc>
          <w:tcPr>
            <w:tcW w:w="1560" w:type="dxa"/>
            <w:noWrap/>
            <w:tcMar>
              <w:left w:w="57" w:type="dxa"/>
              <w:right w:w="57" w:type="dxa"/>
            </w:tcMar>
            <w:vAlign w:val="center"/>
            <w:hideMark/>
          </w:tcPr>
          <w:p w:rsidR="00DF01AA" w:rsidRPr="000F6972" w:rsidRDefault="00DF01AA" w:rsidP="00DF01AA">
            <w:pPr>
              <w:jc w:val="center"/>
            </w:pPr>
            <w:r w:rsidRPr="000F6972">
              <w:t>230</w:t>
            </w:r>
          </w:p>
        </w:tc>
        <w:tc>
          <w:tcPr>
            <w:tcW w:w="1985" w:type="dxa"/>
            <w:noWrap/>
            <w:tcMar>
              <w:left w:w="57" w:type="dxa"/>
              <w:right w:w="57" w:type="dxa"/>
            </w:tcMar>
            <w:vAlign w:val="center"/>
            <w:hideMark/>
          </w:tcPr>
          <w:p w:rsidR="00DF01AA" w:rsidRPr="000F6972" w:rsidRDefault="00DF01AA" w:rsidP="00DF01AA">
            <w:pPr>
              <w:jc w:val="center"/>
            </w:pPr>
            <w:r w:rsidRPr="000F6972">
              <w:t>631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42</w:t>
            </w:r>
          </w:p>
        </w:tc>
        <w:tc>
          <w:tcPr>
            <w:tcW w:w="4035" w:type="dxa"/>
            <w:noWrap/>
            <w:tcMar>
              <w:left w:w="57" w:type="dxa"/>
              <w:right w:w="57" w:type="dxa"/>
            </w:tcMar>
            <w:vAlign w:val="center"/>
            <w:hideMark/>
          </w:tcPr>
          <w:p w:rsidR="00DF01AA" w:rsidRPr="000F6972" w:rsidRDefault="00DF01AA" w:rsidP="00DF01AA">
            <w:r w:rsidRPr="000F6972">
              <w:t>Республика Ингушетия</w:t>
            </w:r>
          </w:p>
        </w:tc>
        <w:tc>
          <w:tcPr>
            <w:tcW w:w="1071" w:type="dxa"/>
            <w:noWrap/>
            <w:tcMar>
              <w:left w:w="57" w:type="dxa"/>
              <w:right w:w="57" w:type="dxa"/>
            </w:tcMar>
            <w:vAlign w:val="center"/>
            <w:hideMark/>
          </w:tcPr>
          <w:p w:rsidR="00DF01AA" w:rsidRPr="000F6972" w:rsidRDefault="00DF01AA" w:rsidP="00DF01AA">
            <w:pPr>
              <w:jc w:val="center"/>
            </w:pPr>
            <w:r w:rsidRPr="000F6972">
              <w:t>67</w:t>
            </w:r>
          </w:p>
        </w:tc>
        <w:tc>
          <w:tcPr>
            <w:tcW w:w="1560" w:type="dxa"/>
            <w:noWrap/>
            <w:tcMar>
              <w:left w:w="57" w:type="dxa"/>
              <w:right w:w="57" w:type="dxa"/>
            </w:tcMar>
            <w:vAlign w:val="center"/>
            <w:hideMark/>
          </w:tcPr>
          <w:p w:rsidR="00DF01AA" w:rsidRPr="000F6972" w:rsidRDefault="00DF01AA" w:rsidP="00DF01AA">
            <w:pPr>
              <w:jc w:val="center"/>
            </w:pPr>
            <w:r w:rsidRPr="000F6972">
              <w:t>31</w:t>
            </w:r>
          </w:p>
        </w:tc>
        <w:tc>
          <w:tcPr>
            <w:tcW w:w="1985" w:type="dxa"/>
            <w:noWrap/>
            <w:tcMar>
              <w:left w:w="57" w:type="dxa"/>
              <w:right w:w="57" w:type="dxa"/>
            </w:tcMar>
            <w:vAlign w:val="center"/>
            <w:hideMark/>
          </w:tcPr>
          <w:p w:rsidR="00DF01AA" w:rsidRPr="000F6972" w:rsidRDefault="00DF01AA" w:rsidP="00DF01AA">
            <w:pPr>
              <w:jc w:val="center"/>
            </w:pPr>
            <w:r w:rsidRPr="000F6972">
              <w:t>36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43</w:t>
            </w:r>
          </w:p>
        </w:tc>
        <w:tc>
          <w:tcPr>
            <w:tcW w:w="4035" w:type="dxa"/>
            <w:noWrap/>
            <w:tcMar>
              <w:left w:w="57" w:type="dxa"/>
              <w:right w:w="57" w:type="dxa"/>
            </w:tcMar>
            <w:vAlign w:val="center"/>
            <w:hideMark/>
          </w:tcPr>
          <w:p w:rsidR="00DF01AA" w:rsidRPr="000F6972" w:rsidRDefault="00DF01AA" w:rsidP="00DF01AA">
            <w:r w:rsidRPr="000F6972">
              <w:t>Республика Калмыкия</w:t>
            </w:r>
          </w:p>
        </w:tc>
        <w:tc>
          <w:tcPr>
            <w:tcW w:w="1071" w:type="dxa"/>
            <w:noWrap/>
            <w:tcMar>
              <w:left w:w="57" w:type="dxa"/>
              <w:right w:w="57" w:type="dxa"/>
            </w:tcMar>
            <w:vAlign w:val="center"/>
            <w:hideMark/>
          </w:tcPr>
          <w:p w:rsidR="00DF01AA" w:rsidRPr="000F6972" w:rsidRDefault="00DF01AA" w:rsidP="00DF01AA">
            <w:pPr>
              <w:jc w:val="center"/>
            </w:pPr>
            <w:r w:rsidRPr="000F6972">
              <w:t>77</w:t>
            </w:r>
          </w:p>
        </w:tc>
        <w:tc>
          <w:tcPr>
            <w:tcW w:w="1560" w:type="dxa"/>
            <w:noWrap/>
            <w:tcMar>
              <w:left w:w="57" w:type="dxa"/>
              <w:right w:w="57" w:type="dxa"/>
            </w:tcMar>
            <w:vAlign w:val="center"/>
            <w:hideMark/>
          </w:tcPr>
          <w:p w:rsidR="00DF01AA" w:rsidRPr="000F6972" w:rsidRDefault="00DF01AA" w:rsidP="00DF01AA">
            <w:pPr>
              <w:jc w:val="center"/>
            </w:pPr>
            <w:r w:rsidRPr="000F6972">
              <w:t>38</w:t>
            </w:r>
          </w:p>
        </w:tc>
        <w:tc>
          <w:tcPr>
            <w:tcW w:w="1985" w:type="dxa"/>
            <w:noWrap/>
            <w:tcMar>
              <w:left w:w="57" w:type="dxa"/>
              <w:right w:w="57" w:type="dxa"/>
            </w:tcMar>
            <w:vAlign w:val="center"/>
            <w:hideMark/>
          </w:tcPr>
          <w:p w:rsidR="00DF01AA" w:rsidRPr="000F6972" w:rsidRDefault="00DF01AA" w:rsidP="00DF01AA">
            <w:pPr>
              <w:jc w:val="center"/>
            </w:pPr>
            <w:r w:rsidRPr="000F6972">
              <w:t>39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44</w:t>
            </w:r>
          </w:p>
        </w:tc>
        <w:tc>
          <w:tcPr>
            <w:tcW w:w="4035" w:type="dxa"/>
            <w:noWrap/>
            <w:tcMar>
              <w:left w:w="57" w:type="dxa"/>
              <w:right w:w="57" w:type="dxa"/>
            </w:tcMar>
            <w:vAlign w:val="center"/>
            <w:hideMark/>
          </w:tcPr>
          <w:p w:rsidR="00DF01AA" w:rsidRPr="000F6972" w:rsidRDefault="00DF01AA" w:rsidP="00DF01AA">
            <w:r w:rsidRPr="000F6972">
              <w:t>Республика Карелия</w:t>
            </w:r>
          </w:p>
        </w:tc>
        <w:tc>
          <w:tcPr>
            <w:tcW w:w="1071" w:type="dxa"/>
            <w:noWrap/>
            <w:tcMar>
              <w:left w:w="57" w:type="dxa"/>
              <w:right w:w="57" w:type="dxa"/>
            </w:tcMar>
            <w:vAlign w:val="center"/>
            <w:hideMark/>
          </w:tcPr>
          <w:p w:rsidR="00DF01AA" w:rsidRPr="000F6972" w:rsidRDefault="00DF01AA" w:rsidP="00DF01AA">
            <w:pPr>
              <w:jc w:val="center"/>
            </w:pPr>
            <w:r w:rsidRPr="000F6972">
              <w:t>677</w:t>
            </w:r>
          </w:p>
        </w:tc>
        <w:tc>
          <w:tcPr>
            <w:tcW w:w="1560" w:type="dxa"/>
            <w:noWrap/>
            <w:tcMar>
              <w:left w:w="57" w:type="dxa"/>
              <w:right w:w="57" w:type="dxa"/>
            </w:tcMar>
            <w:vAlign w:val="center"/>
            <w:hideMark/>
          </w:tcPr>
          <w:p w:rsidR="00DF01AA" w:rsidRPr="000F6972" w:rsidRDefault="00DF01AA" w:rsidP="00DF01AA">
            <w:pPr>
              <w:jc w:val="center"/>
            </w:pPr>
            <w:r w:rsidRPr="000F6972">
              <w:t>309</w:t>
            </w:r>
          </w:p>
        </w:tc>
        <w:tc>
          <w:tcPr>
            <w:tcW w:w="1985" w:type="dxa"/>
            <w:noWrap/>
            <w:tcMar>
              <w:left w:w="57" w:type="dxa"/>
              <w:right w:w="57" w:type="dxa"/>
            </w:tcMar>
            <w:vAlign w:val="center"/>
            <w:hideMark/>
          </w:tcPr>
          <w:p w:rsidR="00DF01AA" w:rsidRPr="000F6972" w:rsidRDefault="00DF01AA" w:rsidP="00DF01AA">
            <w:pPr>
              <w:jc w:val="center"/>
            </w:pPr>
            <w:r w:rsidRPr="000F6972">
              <w:t>368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45</w:t>
            </w:r>
          </w:p>
        </w:tc>
        <w:tc>
          <w:tcPr>
            <w:tcW w:w="4035" w:type="dxa"/>
            <w:noWrap/>
            <w:tcMar>
              <w:left w:w="57" w:type="dxa"/>
              <w:right w:w="57" w:type="dxa"/>
            </w:tcMar>
            <w:vAlign w:val="center"/>
            <w:hideMark/>
          </w:tcPr>
          <w:p w:rsidR="00DF01AA" w:rsidRPr="000F6972" w:rsidRDefault="00DF01AA" w:rsidP="00DF01AA">
            <w:r w:rsidRPr="000F6972">
              <w:t>Республика Коми</w:t>
            </w:r>
          </w:p>
        </w:tc>
        <w:tc>
          <w:tcPr>
            <w:tcW w:w="1071" w:type="dxa"/>
            <w:noWrap/>
            <w:tcMar>
              <w:left w:w="57" w:type="dxa"/>
              <w:right w:w="57" w:type="dxa"/>
            </w:tcMar>
            <w:vAlign w:val="center"/>
            <w:hideMark/>
          </w:tcPr>
          <w:p w:rsidR="00DF01AA" w:rsidRPr="000F6972" w:rsidRDefault="00DF01AA" w:rsidP="00DF01AA">
            <w:pPr>
              <w:jc w:val="center"/>
            </w:pPr>
            <w:r w:rsidRPr="000F6972">
              <w:t>428</w:t>
            </w:r>
          </w:p>
        </w:tc>
        <w:tc>
          <w:tcPr>
            <w:tcW w:w="1560" w:type="dxa"/>
            <w:noWrap/>
            <w:tcMar>
              <w:left w:w="57" w:type="dxa"/>
              <w:right w:w="57" w:type="dxa"/>
            </w:tcMar>
            <w:vAlign w:val="center"/>
            <w:hideMark/>
          </w:tcPr>
          <w:p w:rsidR="00DF01AA" w:rsidRPr="000F6972" w:rsidRDefault="00DF01AA" w:rsidP="00DF01AA">
            <w:pPr>
              <w:jc w:val="center"/>
            </w:pPr>
            <w:r w:rsidRPr="000F6972">
              <w:t>223</w:t>
            </w:r>
          </w:p>
        </w:tc>
        <w:tc>
          <w:tcPr>
            <w:tcW w:w="1985" w:type="dxa"/>
            <w:noWrap/>
            <w:tcMar>
              <w:left w:w="57" w:type="dxa"/>
              <w:right w:w="57" w:type="dxa"/>
            </w:tcMar>
            <w:vAlign w:val="center"/>
            <w:hideMark/>
          </w:tcPr>
          <w:p w:rsidR="00DF01AA" w:rsidRPr="000F6972" w:rsidRDefault="00DF01AA" w:rsidP="00DF01AA">
            <w:pPr>
              <w:jc w:val="center"/>
            </w:pPr>
            <w:r w:rsidRPr="000F6972">
              <w:t>205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46</w:t>
            </w:r>
          </w:p>
        </w:tc>
        <w:tc>
          <w:tcPr>
            <w:tcW w:w="4035" w:type="dxa"/>
            <w:noWrap/>
            <w:tcMar>
              <w:left w:w="57" w:type="dxa"/>
              <w:right w:w="57" w:type="dxa"/>
            </w:tcMar>
            <w:vAlign w:val="center"/>
            <w:hideMark/>
          </w:tcPr>
          <w:p w:rsidR="00DF01AA" w:rsidRPr="000F6972" w:rsidRDefault="00DF01AA" w:rsidP="00DF01AA">
            <w:r w:rsidRPr="000F6972">
              <w:t>Республика Крым</w:t>
            </w:r>
          </w:p>
        </w:tc>
        <w:tc>
          <w:tcPr>
            <w:tcW w:w="1071" w:type="dxa"/>
            <w:noWrap/>
            <w:tcMar>
              <w:left w:w="57" w:type="dxa"/>
              <w:right w:w="57" w:type="dxa"/>
            </w:tcMar>
            <w:vAlign w:val="center"/>
            <w:hideMark/>
          </w:tcPr>
          <w:p w:rsidR="00DF01AA" w:rsidRPr="000F6972" w:rsidRDefault="00DF01AA" w:rsidP="00DF01AA">
            <w:pPr>
              <w:jc w:val="center"/>
            </w:pPr>
            <w:r w:rsidRPr="000F6972">
              <w:t>183</w:t>
            </w:r>
          </w:p>
        </w:tc>
        <w:tc>
          <w:tcPr>
            <w:tcW w:w="1560" w:type="dxa"/>
            <w:noWrap/>
            <w:tcMar>
              <w:left w:w="57" w:type="dxa"/>
              <w:right w:w="57" w:type="dxa"/>
            </w:tcMar>
            <w:vAlign w:val="center"/>
            <w:hideMark/>
          </w:tcPr>
          <w:p w:rsidR="00DF01AA" w:rsidRPr="000F6972" w:rsidRDefault="00DF01AA" w:rsidP="00DF01AA">
            <w:pPr>
              <w:jc w:val="center"/>
            </w:pPr>
            <w:r w:rsidRPr="000F6972">
              <w:t>125</w:t>
            </w:r>
          </w:p>
        </w:tc>
        <w:tc>
          <w:tcPr>
            <w:tcW w:w="1985" w:type="dxa"/>
            <w:noWrap/>
            <w:tcMar>
              <w:left w:w="57" w:type="dxa"/>
              <w:right w:w="57" w:type="dxa"/>
            </w:tcMar>
            <w:vAlign w:val="center"/>
            <w:hideMark/>
          </w:tcPr>
          <w:p w:rsidR="00DF01AA" w:rsidRPr="000F6972" w:rsidRDefault="00DF01AA" w:rsidP="00DF01AA">
            <w:pPr>
              <w:jc w:val="center"/>
            </w:pPr>
            <w:r w:rsidRPr="000F6972">
              <w:t>58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47</w:t>
            </w:r>
          </w:p>
        </w:tc>
        <w:tc>
          <w:tcPr>
            <w:tcW w:w="4035" w:type="dxa"/>
            <w:noWrap/>
            <w:tcMar>
              <w:left w:w="57" w:type="dxa"/>
              <w:right w:w="57" w:type="dxa"/>
            </w:tcMar>
            <w:vAlign w:val="center"/>
            <w:hideMark/>
          </w:tcPr>
          <w:p w:rsidR="00DF01AA" w:rsidRPr="000F6972" w:rsidRDefault="00DF01AA" w:rsidP="00DF01AA">
            <w:r w:rsidRPr="000F6972">
              <w:t>Республика Мордовия</w:t>
            </w:r>
          </w:p>
        </w:tc>
        <w:tc>
          <w:tcPr>
            <w:tcW w:w="1071" w:type="dxa"/>
            <w:noWrap/>
            <w:tcMar>
              <w:left w:w="57" w:type="dxa"/>
              <w:right w:w="57" w:type="dxa"/>
            </w:tcMar>
            <w:vAlign w:val="center"/>
            <w:hideMark/>
          </w:tcPr>
          <w:p w:rsidR="00DF01AA" w:rsidRPr="000F6972" w:rsidRDefault="00DF01AA" w:rsidP="00DF01AA">
            <w:pPr>
              <w:jc w:val="center"/>
            </w:pPr>
            <w:r w:rsidRPr="000F6972">
              <w:t>40</w:t>
            </w:r>
          </w:p>
        </w:tc>
        <w:tc>
          <w:tcPr>
            <w:tcW w:w="1560" w:type="dxa"/>
            <w:noWrap/>
            <w:tcMar>
              <w:left w:w="57" w:type="dxa"/>
              <w:right w:w="57" w:type="dxa"/>
            </w:tcMar>
            <w:vAlign w:val="center"/>
            <w:hideMark/>
          </w:tcPr>
          <w:p w:rsidR="00DF01AA" w:rsidRPr="000F6972" w:rsidRDefault="00DF01AA" w:rsidP="00DF01AA">
            <w:pPr>
              <w:jc w:val="center"/>
            </w:pPr>
            <w:r w:rsidRPr="000F6972">
              <w:t>12</w:t>
            </w:r>
          </w:p>
        </w:tc>
        <w:tc>
          <w:tcPr>
            <w:tcW w:w="1985" w:type="dxa"/>
            <w:noWrap/>
            <w:tcMar>
              <w:left w:w="57" w:type="dxa"/>
              <w:right w:w="57" w:type="dxa"/>
            </w:tcMar>
            <w:vAlign w:val="center"/>
            <w:hideMark/>
          </w:tcPr>
          <w:p w:rsidR="00DF01AA" w:rsidRPr="000F6972" w:rsidRDefault="00DF01AA" w:rsidP="00DF01AA">
            <w:pPr>
              <w:jc w:val="center"/>
            </w:pPr>
            <w:r w:rsidRPr="000F6972">
              <w:t>28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48</w:t>
            </w:r>
          </w:p>
        </w:tc>
        <w:tc>
          <w:tcPr>
            <w:tcW w:w="4035" w:type="dxa"/>
            <w:noWrap/>
            <w:tcMar>
              <w:left w:w="57" w:type="dxa"/>
              <w:right w:w="57" w:type="dxa"/>
            </w:tcMar>
            <w:vAlign w:val="center"/>
            <w:hideMark/>
          </w:tcPr>
          <w:p w:rsidR="00DF01AA" w:rsidRPr="000F6972" w:rsidRDefault="00DF01AA" w:rsidP="00DF01AA">
            <w:r w:rsidRPr="000F6972">
              <w:t>Республика Саха (Якутия)</w:t>
            </w:r>
          </w:p>
        </w:tc>
        <w:tc>
          <w:tcPr>
            <w:tcW w:w="1071" w:type="dxa"/>
            <w:noWrap/>
            <w:tcMar>
              <w:left w:w="57" w:type="dxa"/>
              <w:right w:w="57" w:type="dxa"/>
            </w:tcMar>
            <w:vAlign w:val="center"/>
            <w:hideMark/>
          </w:tcPr>
          <w:p w:rsidR="00DF01AA" w:rsidRPr="000F6972" w:rsidRDefault="00DF01AA" w:rsidP="00DF01AA">
            <w:pPr>
              <w:jc w:val="center"/>
            </w:pPr>
            <w:r w:rsidRPr="000F6972">
              <w:t>527</w:t>
            </w:r>
          </w:p>
        </w:tc>
        <w:tc>
          <w:tcPr>
            <w:tcW w:w="1560" w:type="dxa"/>
            <w:noWrap/>
            <w:tcMar>
              <w:left w:w="57" w:type="dxa"/>
              <w:right w:w="57" w:type="dxa"/>
            </w:tcMar>
            <w:vAlign w:val="center"/>
            <w:hideMark/>
          </w:tcPr>
          <w:p w:rsidR="00DF01AA" w:rsidRPr="000F6972" w:rsidRDefault="00DF01AA" w:rsidP="00DF01AA">
            <w:pPr>
              <w:jc w:val="center"/>
            </w:pPr>
            <w:r w:rsidRPr="000F6972">
              <w:t>362</w:t>
            </w:r>
          </w:p>
        </w:tc>
        <w:tc>
          <w:tcPr>
            <w:tcW w:w="1985" w:type="dxa"/>
            <w:noWrap/>
            <w:tcMar>
              <w:left w:w="57" w:type="dxa"/>
              <w:right w:w="57" w:type="dxa"/>
            </w:tcMar>
            <w:vAlign w:val="center"/>
            <w:hideMark/>
          </w:tcPr>
          <w:p w:rsidR="00DF01AA" w:rsidRPr="000F6972" w:rsidRDefault="00DF01AA" w:rsidP="00DF01AA">
            <w:pPr>
              <w:jc w:val="center"/>
            </w:pPr>
            <w:r w:rsidRPr="000F6972">
              <w:t>165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49</w:t>
            </w:r>
          </w:p>
        </w:tc>
        <w:tc>
          <w:tcPr>
            <w:tcW w:w="4035" w:type="dxa"/>
            <w:noWrap/>
            <w:tcMar>
              <w:left w:w="57" w:type="dxa"/>
              <w:right w:w="57" w:type="dxa"/>
            </w:tcMar>
            <w:vAlign w:val="center"/>
            <w:hideMark/>
          </w:tcPr>
          <w:p w:rsidR="00DF01AA" w:rsidRPr="000F6972" w:rsidRDefault="00DF01AA" w:rsidP="00DF01AA">
            <w:r w:rsidRPr="000F6972">
              <w:t>Республика Северная Осетия-Алания</w:t>
            </w:r>
          </w:p>
        </w:tc>
        <w:tc>
          <w:tcPr>
            <w:tcW w:w="1071" w:type="dxa"/>
            <w:noWrap/>
            <w:tcMar>
              <w:left w:w="57" w:type="dxa"/>
              <w:right w:w="57" w:type="dxa"/>
            </w:tcMar>
            <w:vAlign w:val="center"/>
            <w:hideMark/>
          </w:tcPr>
          <w:p w:rsidR="00DF01AA" w:rsidRPr="000F6972" w:rsidRDefault="00DF01AA" w:rsidP="00DF01AA">
            <w:pPr>
              <w:jc w:val="center"/>
            </w:pPr>
            <w:r w:rsidRPr="000F6972">
              <w:t>116</w:t>
            </w:r>
          </w:p>
        </w:tc>
        <w:tc>
          <w:tcPr>
            <w:tcW w:w="1560" w:type="dxa"/>
            <w:noWrap/>
            <w:tcMar>
              <w:left w:w="57" w:type="dxa"/>
              <w:right w:w="57" w:type="dxa"/>
            </w:tcMar>
            <w:vAlign w:val="center"/>
            <w:hideMark/>
          </w:tcPr>
          <w:p w:rsidR="00DF01AA" w:rsidRPr="000F6972" w:rsidRDefault="00DF01AA" w:rsidP="00DF01AA">
            <w:pPr>
              <w:jc w:val="center"/>
            </w:pPr>
            <w:r w:rsidRPr="000F6972">
              <w:t>56</w:t>
            </w:r>
          </w:p>
        </w:tc>
        <w:tc>
          <w:tcPr>
            <w:tcW w:w="1985" w:type="dxa"/>
            <w:noWrap/>
            <w:tcMar>
              <w:left w:w="57" w:type="dxa"/>
              <w:right w:w="57" w:type="dxa"/>
            </w:tcMar>
            <w:vAlign w:val="center"/>
            <w:hideMark/>
          </w:tcPr>
          <w:p w:rsidR="00DF01AA" w:rsidRPr="000F6972" w:rsidRDefault="00DF01AA" w:rsidP="00DF01AA">
            <w:pPr>
              <w:jc w:val="center"/>
            </w:pPr>
            <w:r w:rsidRPr="000F6972">
              <w:t>60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50</w:t>
            </w:r>
          </w:p>
        </w:tc>
        <w:tc>
          <w:tcPr>
            <w:tcW w:w="4035" w:type="dxa"/>
            <w:noWrap/>
            <w:tcMar>
              <w:left w:w="57" w:type="dxa"/>
              <w:right w:w="57" w:type="dxa"/>
            </w:tcMar>
            <w:vAlign w:val="center"/>
            <w:hideMark/>
          </w:tcPr>
          <w:p w:rsidR="00DF01AA" w:rsidRPr="000F6972" w:rsidRDefault="00DF01AA" w:rsidP="00DF01AA">
            <w:r w:rsidRPr="000F6972">
              <w:t>Республика Татарстан</w:t>
            </w:r>
          </w:p>
        </w:tc>
        <w:tc>
          <w:tcPr>
            <w:tcW w:w="1071" w:type="dxa"/>
            <w:noWrap/>
            <w:tcMar>
              <w:left w:w="57" w:type="dxa"/>
              <w:right w:w="57" w:type="dxa"/>
            </w:tcMar>
            <w:vAlign w:val="center"/>
            <w:hideMark/>
          </w:tcPr>
          <w:p w:rsidR="00DF01AA" w:rsidRPr="000F6972" w:rsidRDefault="00DF01AA" w:rsidP="00DF01AA">
            <w:pPr>
              <w:jc w:val="center"/>
            </w:pPr>
            <w:r w:rsidRPr="000F6972">
              <w:t>242</w:t>
            </w:r>
          </w:p>
        </w:tc>
        <w:tc>
          <w:tcPr>
            <w:tcW w:w="1560" w:type="dxa"/>
            <w:noWrap/>
            <w:tcMar>
              <w:left w:w="57" w:type="dxa"/>
              <w:right w:w="57" w:type="dxa"/>
            </w:tcMar>
            <w:vAlign w:val="center"/>
            <w:hideMark/>
          </w:tcPr>
          <w:p w:rsidR="00DF01AA" w:rsidRPr="000F6972" w:rsidRDefault="00DF01AA" w:rsidP="00DF01AA">
            <w:pPr>
              <w:jc w:val="center"/>
            </w:pPr>
            <w:r w:rsidRPr="000F6972">
              <w:t>115</w:t>
            </w:r>
          </w:p>
        </w:tc>
        <w:tc>
          <w:tcPr>
            <w:tcW w:w="1985" w:type="dxa"/>
            <w:noWrap/>
            <w:tcMar>
              <w:left w:w="57" w:type="dxa"/>
              <w:right w:w="57" w:type="dxa"/>
            </w:tcMar>
            <w:vAlign w:val="center"/>
            <w:hideMark/>
          </w:tcPr>
          <w:p w:rsidR="00DF01AA" w:rsidRPr="000F6972" w:rsidRDefault="00DF01AA" w:rsidP="00DF01AA">
            <w:pPr>
              <w:jc w:val="center"/>
            </w:pPr>
            <w:r w:rsidRPr="000F6972">
              <w:t>127</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51</w:t>
            </w:r>
          </w:p>
        </w:tc>
        <w:tc>
          <w:tcPr>
            <w:tcW w:w="4035" w:type="dxa"/>
            <w:noWrap/>
            <w:tcMar>
              <w:left w:w="57" w:type="dxa"/>
              <w:right w:w="57" w:type="dxa"/>
            </w:tcMar>
            <w:vAlign w:val="center"/>
            <w:hideMark/>
          </w:tcPr>
          <w:p w:rsidR="00DF01AA" w:rsidRPr="000F6972" w:rsidRDefault="00DF01AA" w:rsidP="00DF01AA">
            <w:r w:rsidRPr="000F6972">
              <w:t>Республика Тыва</w:t>
            </w:r>
          </w:p>
        </w:tc>
        <w:tc>
          <w:tcPr>
            <w:tcW w:w="1071" w:type="dxa"/>
            <w:noWrap/>
            <w:tcMar>
              <w:left w:w="57" w:type="dxa"/>
              <w:right w:w="57" w:type="dxa"/>
            </w:tcMar>
            <w:vAlign w:val="center"/>
            <w:hideMark/>
          </w:tcPr>
          <w:p w:rsidR="00DF01AA" w:rsidRPr="000F6972" w:rsidRDefault="00DF01AA" w:rsidP="00DF01AA">
            <w:pPr>
              <w:jc w:val="center"/>
            </w:pPr>
            <w:r w:rsidRPr="000F6972">
              <w:t>193</w:t>
            </w:r>
          </w:p>
        </w:tc>
        <w:tc>
          <w:tcPr>
            <w:tcW w:w="1560" w:type="dxa"/>
            <w:noWrap/>
            <w:tcMar>
              <w:left w:w="57" w:type="dxa"/>
              <w:right w:w="57" w:type="dxa"/>
            </w:tcMar>
            <w:vAlign w:val="center"/>
            <w:hideMark/>
          </w:tcPr>
          <w:p w:rsidR="00DF01AA" w:rsidRPr="000F6972" w:rsidRDefault="00DF01AA" w:rsidP="00DF01AA">
            <w:pPr>
              <w:jc w:val="center"/>
            </w:pPr>
            <w:r w:rsidRPr="000F6972">
              <w:t>48</w:t>
            </w:r>
          </w:p>
        </w:tc>
        <w:tc>
          <w:tcPr>
            <w:tcW w:w="1985" w:type="dxa"/>
            <w:noWrap/>
            <w:tcMar>
              <w:left w:w="57" w:type="dxa"/>
              <w:right w:w="57" w:type="dxa"/>
            </w:tcMar>
            <w:vAlign w:val="center"/>
            <w:hideMark/>
          </w:tcPr>
          <w:p w:rsidR="00DF01AA" w:rsidRPr="000F6972" w:rsidRDefault="00DF01AA" w:rsidP="00DF01AA">
            <w:pPr>
              <w:jc w:val="center"/>
            </w:pPr>
            <w:r w:rsidRPr="000F6972">
              <w:t>145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52</w:t>
            </w:r>
          </w:p>
        </w:tc>
        <w:tc>
          <w:tcPr>
            <w:tcW w:w="4035" w:type="dxa"/>
            <w:noWrap/>
            <w:tcMar>
              <w:left w:w="57" w:type="dxa"/>
              <w:right w:w="57" w:type="dxa"/>
            </w:tcMar>
            <w:vAlign w:val="center"/>
            <w:hideMark/>
          </w:tcPr>
          <w:p w:rsidR="00DF01AA" w:rsidRPr="000F6972" w:rsidRDefault="00DF01AA" w:rsidP="00DF01AA">
            <w:r w:rsidRPr="000F6972">
              <w:t>Республика Хакасия</w:t>
            </w:r>
          </w:p>
        </w:tc>
        <w:tc>
          <w:tcPr>
            <w:tcW w:w="1071" w:type="dxa"/>
            <w:noWrap/>
            <w:tcMar>
              <w:left w:w="57" w:type="dxa"/>
              <w:right w:w="57" w:type="dxa"/>
            </w:tcMar>
            <w:vAlign w:val="center"/>
            <w:hideMark/>
          </w:tcPr>
          <w:p w:rsidR="00DF01AA" w:rsidRPr="000F6972" w:rsidRDefault="00DF01AA" w:rsidP="00DF01AA">
            <w:pPr>
              <w:jc w:val="center"/>
            </w:pPr>
            <w:r w:rsidRPr="000F6972">
              <w:t>50</w:t>
            </w:r>
          </w:p>
        </w:tc>
        <w:tc>
          <w:tcPr>
            <w:tcW w:w="1560" w:type="dxa"/>
            <w:noWrap/>
            <w:tcMar>
              <w:left w:w="57" w:type="dxa"/>
              <w:right w:w="57" w:type="dxa"/>
            </w:tcMar>
            <w:vAlign w:val="center"/>
            <w:hideMark/>
          </w:tcPr>
          <w:p w:rsidR="00DF01AA" w:rsidRPr="000F6972" w:rsidRDefault="00DF01AA" w:rsidP="00DF01AA">
            <w:pPr>
              <w:jc w:val="center"/>
            </w:pPr>
            <w:r w:rsidRPr="000F6972">
              <w:t>20</w:t>
            </w:r>
          </w:p>
        </w:tc>
        <w:tc>
          <w:tcPr>
            <w:tcW w:w="1985" w:type="dxa"/>
            <w:noWrap/>
            <w:tcMar>
              <w:left w:w="57" w:type="dxa"/>
              <w:right w:w="57" w:type="dxa"/>
            </w:tcMar>
            <w:vAlign w:val="center"/>
            <w:hideMark/>
          </w:tcPr>
          <w:p w:rsidR="00DF01AA" w:rsidRPr="000F6972" w:rsidRDefault="00DF01AA" w:rsidP="00DF01AA">
            <w:pPr>
              <w:jc w:val="center"/>
            </w:pPr>
            <w:r w:rsidRPr="000F6972">
              <w:t>30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53</w:t>
            </w:r>
          </w:p>
        </w:tc>
        <w:tc>
          <w:tcPr>
            <w:tcW w:w="4035" w:type="dxa"/>
            <w:noWrap/>
            <w:tcMar>
              <w:left w:w="57" w:type="dxa"/>
              <w:right w:w="57" w:type="dxa"/>
            </w:tcMar>
            <w:vAlign w:val="center"/>
            <w:hideMark/>
          </w:tcPr>
          <w:p w:rsidR="00DF01AA" w:rsidRPr="000F6972" w:rsidRDefault="00DF01AA" w:rsidP="00DF01AA">
            <w:r w:rsidRPr="000F6972">
              <w:t>Ростовская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300</w:t>
            </w:r>
          </w:p>
        </w:tc>
        <w:tc>
          <w:tcPr>
            <w:tcW w:w="1560" w:type="dxa"/>
            <w:noWrap/>
            <w:tcMar>
              <w:left w:w="57" w:type="dxa"/>
              <w:right w:w="57" w:type="dxa"/>
            </w:tcMar>
            <w:vAlign w:val="center"/>
            <w:hideMark/>
          </w:tcPr>
          <w:p w:rsidR="00DF01AA" w:rsidRPr="000F6972" w:rsidRDefault="00DF01AA" w:rsidP="00DF01AA">
            <w:pPr>
              <w:jc w:val="center"/>
            </w:pPr>
            <w:r w:rsidRPr="000F6972">
              <w:t>172</w:t>
            </w:r>
          </w:p>
        </w:tc>
        <w:tc>
          <w:tcPr>
            <w:tcW w:w="1985" w:type="dxa"/>
            <w:noWrap/>
            <w:tcMar>
              <w:left w:w="57" w:type="dxa"/>
              <w:right w:w="57" w:type="dxa"/>
            </w:tcMar>
            <w:vAlign w:val="center"/>
            <w:hideMark/>
          </w:tcPr>
          <w:p w:rsidR="00DF01AA" w:rsidRPr="000F6972" w:rsidRDefault="00DF01AA" w:rsidP="00DF01AA">
            <w:pPr>
              <w:jc w:val="center"/>
            </w:pPr>
            <w:r w:rsidRPr="000F6972">
              <w:t>128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54</w:t>
            </w:r>
          </w:p>
        </w:tc>
        <w:tc>
          <w:tcPr>
            <w:tcW w:w="4035" w:type="dxa"/>
            <w:noWrap/>
            <w:tcMar>
              <w:left w:w="57" w:type="dxa"/>
              <w:right w:w="57" w:type="dxa"/>
            </w:tcMar>
            <w:vAlign w:val="center"/>
            <w:hideMark/>
          </w:tcPr>
          <w:p w:rsidR="00DF01AA" w:rsidRPr="000F6972" w:rsidRDefault="00DF01AA" w:rsidP="00DF01AA">
            <w:r w:rsidRPr="000F6972">
              <w:t>Самарская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216</w:t>
            </w:r>
          </w:p>
        </w:tc>
        <w:tc>
          <w:tcPr>
            <w:tcW w:w="1560" w:type="dxa"/>
            <w:noWrap/>
            <w:tcMar>
              <w:left w:w="57" w:type="dxa"/>
              <w:right w:w="57" w:type="dxa"/>
            </w:tcMar>
            <w:vAlign w:val="center"/>
            <w:hideMark/>
          </w:tcPr>
          <w:p w:rsidR="00DF01AA" w:rsidRPr="000F6972" w:rsidRDefault="00DF01AA" w:rsidP="00DF01AA">
            <w:pPr>
              <w:jc w:val="center"/>
            </w:pPr>
            <w:r w:rsidRPr="000F6972">
              <w:t>108</w:t>
            </w:r>
          </w:p>
        </w:tc>
        <w:tc>
          <w:tcPr>
            <w:tcW w:w="1985" w:type="dxa"/>
            <w:noWrap/>
            <w:tcMar>
              <w:left w:w="57" w:type="dxa"/>
              <w:right w:w="57" w:type="dxa"/>
            </w:tcMar>
            <w:vAlign w:val="center"/>
            <w:hideMark/>
          </w:tcPr>
          <w:p w:rsidR="00DF01AA" w:rsidRPr="000F6972" w:rsidRDefault="00DF01AA" w:rsidP="00DF01AA">
            <w:pPr>
              <w:jc w:val="center"/>
            </w:pPr>
            <w:r w:rsidRPr="000F6972">
              <w:t>108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55</w:t>
            </w:r>
          </w:p>
        </w:tc>
        <w:tc>
          <w:tcPr>
            <w:tcW w:w="4035" w:type="dxa"/>
            <w:noWrap/>
            <w:tcMar>
              <w:left w:w="57" w:type="dxa"/>
              <w:right w:w="57" w:type="dxa"/>
            </w:tcMar>
            <w:vAlign w:val="center"/>
            <w:hideMark/>
          </w:tcPr>
          <w:p w:rsidR="00DF01AA" w:rsidRPr="000F6972" w:rsidRDefault="00DF01AA" w:rsidP="00DF01AA">
            <w:r w:rsidRPr="000F6972">
              <w:t>Саратовская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178</w:t>
            </w:r>
          </w:p>
        </w:tc>
        <w:tc>
          <w:tcPr>
            <w:tcW w:w="1560" w:type="dxa"/>
            <w:noWrap/>
            <w:tcMar>
              <w:left w:w="57" w:type="dxa"/>
              <w:right w:w="57" w:type="dxa"/>
            </w:tcMar>
            <w:vAlign w:val="center"/>
            <w:hideMark/>
          </w:tcPr>
          <w:p w:rsidR="00DF01AA" w:rsidRPr="000F6972" w:rsidRDefault="00DF01AA" w:rsidP="00DF01AA">
            <w:pPr>
              <w:jc w:val="center"/>
            </w:pPr>
            <w:r w:rsidRPr="000F6972">
              <w:t>73</w:t>
            </w:r>
          </w:p>
        </w:tc>
        <w:tc>
          <w:tcPr>
            <w:tcW w:w="1985" w:type="dxa"/>
            <w:noWrap/>
            <w:tcMar>
              <w:left w:w="57" w:type="dxa"/>
              <w:right w:w="57" w:type="dxa"/>
            </w:tcMar>
            <w:vAlign w:val="center"/>
            <w:hideMark/>
          </w:tcPr>
          <w:p w:rsidR="00DF01AA" w:rsidRPr="000F6972" w:rsidRDefault="00DF01AA" w:rsidP="00DF01AA">
            <w:pPr>
              <w:jc w:val="center"/>
            </w:pPr>
            <w:r w:rsidRPr="000F6972">
              <w:t>105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56</w:t>
            </w:r>
          </w:p>
        </w:tc>
        <w:tc>
          <w:tcPr>
            <w:tcW w:w="4035" w:type="dxa"/>
            <w:noWrap/>
            <w:tcMar>
              <w:left w:w="57" w:type="dxa"/>
              <w:right w:w="57" w:type="dxa"/>
            </w:tcMar>
            <w:vAlign w:val="center"/>
            <w:hideMark/>
          </w:tcPr>
          <w:p w:rsidR="00DF01AA" w:rsidRPr="000F6972" w:rsidRDefault="00DF01AA" w:rsidP="00DF01AA">
            <w:r w:rsidRPr="000F6972">
              <w:t>Сахалинская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111</w:t>
            </w:r>
          </w:p>
        </w:tc>
        <w:tc>
          <w:tcPr>
            <w:tcW w:w="1560" w:type="dxa"/>
            <w:noWrap/>
            <w:tcMar>
              <w:left w:w="57" w:type="dxa"/>
              <w:right w:w="57" w:type="dxa"/>
            </w:tcMar>
            <w:vAlign w:val="center"/>
            <w:hideMark/>
          </w:tcPr>
          <w:p w:rsidR="00DF01AA" w:rsidRPr="000F6972" w:rsidRDefault="00DF01AA" w:rsidP="00DF01AA">
            <w:pPr>
              <w:jc w:val="center"/>
            </w:pPr>
            <w:r w:rsidRPr="000F6972">
              <w:t>70</w:t>
            </w:r>
          </w:p>
        </w:tc>
        <w:tc>
          <w:tcPr>
            <w:tcW w:w="1985" w:type="dxa"/>
            <w:noWrap/>
            <w:tcMar>
              <w:left w:w="57" w:type="dxa"/>
              <w:right w:w="57" w:type="dxa"/>
            </w:tcMar>
            <w:vAlign w:val="center"/>
            <w:hideMark/>
          </w:tcPr>
          <w:p w:rsidR="00DF01AA" w:rsidRPr="000F6972" w:rsidRDefault="00DF01AA" w:rsidP="00DF01AA">
            <w:pPr>
              <w:jc w:val="center"/>
            </w:pPr>
            <w:r w:rsidRPr="000F6972">
              <w:t>41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57</w:t>
            </w:r>
          </w:p>
        </w:tc>
        <w:tc>
          <w:tcPr>
            <w:tcW w:w="4035" w:type="dxa"/>
            <w:noWrap/>
            <w:tcMar>
              <w:left w:w="57" w:type="dxa"/>
              <w:right w:w="57" w:type="dxa"/>
            </w:tcMar>
            <w:vAlign w:val="center"/>
            <w:hideMark/>
          </w:tcPr>
          <w:p w:rsidR="00DF01AA" w:rsidRPr="000F6972" w:rsidRDefault="00DF01AA" w:rsidP="00DF01AA">
            <w:r w:rsidRPr="000F6972">
              <w:t>Свердловская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292</w:t>
            </w:r>
          </w:p>
        </w:tc>
        <w:tc>
          <w:tcPr>
            <w:tcW w:w="1560" w:type="dxa"/>
            <w:noWrap/>
            <w:tcMar>
              <w:left w:w="57" w:type="dxa"/>
              <w:right w:w="57" w:type="dxa"/>
            </w:tcMar>
            <w:vAlign w:val="center"/>
            <w:hideMark/>
          </w:tcPr>
          <w:p w:rsidR="00DF01AA" w:rsidRPr="000F6972" w:rsidRDefault="00DF01AA" w:rsidP="00DF01AA">
            <w:pPr>
              <w:jc w:val="center"/>
            </w:pPr>
            <w:r w:rsidRPr="000F6972">
              <w:t>171</w:t>
            </w:r>
          </w:p>
        </w:tc>
        <w:tc>
          <w:tcPr>
            <w:tcW w:w="1985" w:type="dxa"/>
            <w:noWrap/>
            <w:tcMar>
              <w:left w:w="57" w:type="dxa"/>
              <w:right w:w="57" w:type="dxa"/>
            </w:tcMar>
            <w:vAlign w:val="center"/>
            <w:hideMark/>
          </w:tcPr>
          <w:p w:rsidR="00DF01AA" w:rsidRPr="000F6972" w:rsidRDefault="00DF01AA" w:rsidP="00DF01AA">
            <w:pPr>
              <w:jc w:val="center"/>
            </w:pPr>
            <w:r w:rsidRPr="000F6972">
              <w:t>121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58</w:t>
            </w:r>
          </w:p>
        </w:tc>
        <w:tc>
          <w:tcPr>
            <w:tcW w:w="4035" w:type="dxa"/>
            <w:noWrap/>
            <w:tcMar>
              <w:left w:w="57" w:type="dxa"/>
              <w:right w:w="57" w:type="dxa"/>
            </w:tcMar>
            <w:vAlign w:val="center"/>
            <w:hideMark/>
          </w:tcPr>
          <w:p w:rsidR="00DF01AA" w:rsidRPr="000F6972" w:rsidRDefault="00DF01AA" w:rsidP="00DF01AA">
            <w:r w:rsidRPr="000F6972">
              <w:t>Севастополь</w:t>
            </w:r>
          </w:p>
        </w:tc>
        <w:tc>
          <w:tcPr>
            <w:tcW w:w="1071" w:type="dxa"/>
            <w:noWrap/>
            <w:tcMar>
              <w:left w:w="57" w:type="dxa"/>
              <w:right w:w="57" w:type="dxa"/>
            </w:tcMar>
            <w:vAlign w:val="center"/>
            <w:hideMark/>
          </w:tcPr>
          <w:p w:rsidR="00DF01AA" w:rsidRPr="000F6972" w:rsidRDefault="00DF01AA" w:rsidP="00DF01AA">
            <w:pPr>
              <w:jc w:val="center"/>
            </w:pPr>
            <w:r w:rsidRPr="000F6972">
              <w:t>46</w:t>
            </w:r>
          </w:p>
        </w:tc>
        <w:tc>
          <w:tcPr>
            <w:tcW w:w="1560" w:type="dxa"/>
            <w:noWrap/>
            <w:tcMar>
              <w:left w:w="57" w:type="dxa"/>
              <w:right w:w="57" w:type="dxa"/>
            </w:tcMar>
            <w:vAlign w:val="center"/>
            <w:hideMark/>
          </w:tcPr>
          <w:p w:rsidR="00DF01AA" w:rsidRPr="000F6972" w:rsidRDefault="00DF01AA" w:rsidP="00DF01AA">
            <w:pPr>
              <w:jc w:val="center"/>
            </w:pPr>
            <w:r w:rsidRPr="000F6972">
              <w:t>33</w:t>
            </w:r>
          </w:p>
        </w:tc>
        <w:tc>
          <w:tcPr>
            <w:tcW w:w="1985" w:type="dxa"/>
            <w:noWrap/>
            <w:tcMar>
              <w:left w:w="57" w:type="dxa"/>
              <w:right w:w="57" w:type="dxa"/>
            </w:tcMar>
            <w:vAlign w:val="center"/>
            <w:hideMark/>
          </w:tcPr>
          <w:p w:rsidR="00DF01AA" w:rsidRPr="000F6972" w:rsidRDefault="00DF01AA" w:rsidP="00DF01AA">
            <w:pPr>
              <w:jc w:val="center"/>
            </w:pPr>
            <w:r w:rsidRPr="000F6972">
              <w:t>13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59</w:t>
            </w:r>
          </w:p>
        </w:tc>
        <w:tc>
          <w:tcPr>
            <w:tcW w:w="4035" w:type="dxa"/>
            <w:noWrap/>
            <w:tcMar>
              <w:left w:w="57" w:type="dxa"/>
              <w:right w:w="57" w:type="dxa"/>
            </w:tcMar>
            <w:vAlign w:val="center"/>
            <w:hideMark/>
          </w:tcPr>
          <w:p w:rsidR="00DF01AA" w:rsidRPr="000F6972" w:rsidRDefault="00DF01AA" w:rsidP="00DF01AA">
            <w:r w:rsidRPr="000F6972">
              <w:t>Смоленская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117</w:t>
            </w:r>
          </w:p>
        </w:tc>
        <w:tc>
          <w:tcPr>
            <w:tcW w:w="1560" w:type="dxa"/>
            <w:noWrap/>
            <w:tcMar>
              <w:left w:w="57" w:type="dxa"/>
              <w:right w:w="57" w:type="dxa"/>
            </w:tcMar>
            <w:vAlign w:val="center"/>
            <w:hideMark/>
          </w:tcPr>
          <w:p w:rsidR="00DF01AA" w:rsidRPr="000F6972" w:rsidRDefault="00DF01AA" w:rsidP="00DF01AA">
            <w:pPr>
              <w:jc w:val="center"/>
            </w:pPr>
            <w:r w:rsidRPr="000F6972">
              <w:t>50</w:t>
            </w:r>
          </w:p>
        </w:tc>
        <w:tc>
          <w:tcPr>
            <w:tcW w:w="1985" w:type="dxa"/>
            <w:noWrap/>
            <w:tcMar>
              <w:left w:w="57" w:type="dxa"/>
              <w:right w:w="57" w:type="dxa"/>
            </w:tcMar>
            <w:vAlign w:val="center"/>
            <w:hideMark/>
          </w:tcPr>
          <w:p w:rsidR="00DF01AA" w:rsidRPr="000F6972" w:rsidRDefault="00DF01AA" w:rsidP="00DF01AA">
            <w:pPr>
              <w:jc w:val="center"/>
            </w:pPr>
            <w:r w:rsidRPr="000F6972">
              <w:t>67</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60</w:t>
            </w:r>
          </w:p>
        </w:tc>
        <w:tc>
          <w:tcPr>
            <w:tcW w:w="4035" w:type="dxa"/>
            <w:noWrap/>
            <w:tcMar>
              <w:left w:w="57" w:type="dxa"/>
              <w:right w:w="57" w:type="dxa"/>
            </w:tcMar>
            <w:vAlign w:val="center"/>
            <w:hideMark/>
          </w:tcPr>
          <w:p w:rsidR="00DF01AA" w:rsidRPr="000F6972" w:rsidRDefault="00DF01AA" w:rsidP="00DF01AA">
            <w:r w:rsidRPr="000F6972">
              <w:t>Ставропольский край</w:t>
            </w:r>
          </w:p>
        </w:tc>
        <w:tc>
          <w:tcPr>
            <w:tcW w:w="1071" w:type="dxa"/>
            <w:noWrap/>
            <w:tcMar>
              <w:left w:w="57" w:type="dxa"/>
              <w:right w:w="57" w:type="dxa"/>
            </w:tcMar>
            <w:vAlign w:val="center"/>
            <w:hideMark/>
          </w:tcPr>
          <w:p w:rsidR="00DF01AA" w:rsidRPr="000F6972" w:rsidRDefault="00DF01AA" w:rsidP="00DF01AA">
            <w:pPr>
              <w:jc w:val="center"/>
            </w:pPr>
            <w:r w:rsidRPr="000F6972">
              <w:t>481</w:t>
            </w:r>
          </w:p>
        </w:tc>
        <w:tc>
          <w:tcPr>
            <w:tcW w:w="1560" w:type="dxa"/>
            <w:noWrap/>
            <w:tcMar>
              <w:left w:w="57" w:type="dxa"/>
              <w:right w:w="57" w:type="dxa"/>
            </w:tcMar>
            <w:vAlign w:val="center"/>
            <w:hideMark/>
          </w:tcPr>
          <w:p w:rsidR="00DF01AA" w:rsidRPr="000F6972" w:rsidRDefault="00DF01AA" w:rsidP="00DF01AA">
            <w:pPr>
              <w:jc w:val="center"/>
            </w:pPr>
            <w:r w:rsidRPr="000F6972">
              <w:t>220</w:t>
            </w:r>
          </w:p>
        </w:tc>
        <w:tc>
          <w:tcPr>
            <w:tcW w:w="1985" w:type="dxa"/>
            <w:noWrap/>
            <w:tcMar>
              <w:left w:w="57" w:type="dxa"/>
              <w:right w:w="57" w:type="dxa"/>
            </w:tcMar>
            <w:vAlign w:val="center"/>
            <w:hideMark/>
          </w:tcPr>
          <w:p w:rsidR="00DF01AA" w:rsidRPr="000F6972" w:rsidRDefault="00DF01AA" w:rsidP="00DF01AA">
            <w:pPr>
              <w:jc w:val="center"/>
            </w:pPr>
            <w:r w:rsidRPr="000F6972">
              <w:t>261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61</w:t>
            </w:r>
          </w:p>
        </w:tc>
        <w:tc>
          <w:tcPr>
            <w:tcW w:w="4035" w:type="dxa"/>
            <w:noWrap/>
            <w:tcMar>
              <w:left w:w="57" w:type="dxa"/>
              <w:right w:w="57" w:type="dxa"/>
            </w:tcMar>
            <w:vAlign w:val="center"/>
            <w:hideMark/>
          </w:tcPr>
          <w:p w:rsidR="00DF01AA" w:rsidRPr="000F6972" w:rsidRDefault="00DF01AA" w:rsidP="00DF01AA">
            <w:r w:rsidRPr="000F6972">
              <w:t>Тамбовская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49</w:t>
            </w:r>
          </w:p>
        </w:tc>
        <w:tc>
          <w:tcPr>
            <w:tcW w:w="1560" w:type="dxa"/>
            <w:noWrap/>
            <w:tcMar>
              <w:left w:w="57" w:type="dxa"/>
              <w:right w:w="57" w:type="dxa"/>
            </w:tcMar>
            <w:vAlign w:val="center"/>
            <w:hideMark/>
          </w:tcPr>
          <w:p w:rsidR="00DF01AA" w:rsidRPr="000F6972" w:rsidRDefault="00DF01AA" w:rsidP="00DF01AA">
            <w:pPr>
              <w:jc w:val="center"/>
            </w:pPr>
            <w:r w:rsidRPr="000F6972">
              <w:t>20</w:t>
            </w:r>
          </w:p>
        </w:tc>
        <w:tc>
          <w:tcPr>
            <w:tcW w:w="1985" w:type="dxa"/>
            <w:noWrap/>
            <w:tcMar>
              <w:left w:w="57" w:type="dxa"/>
              <w:right w:w="57" w:type="dxa"/>
            </w:tcMar>
            <w:vAlign w:val="center"/>
            <w:hideMark/>
          </w:tcPr>
          <w:p w:rsidR="00DF01AA" w:rsidRPr="000F6972" w:rsidRDefault="00DF01AA" w:rsidP="00DF01AA">
            <w:pPr>
              <w:jc w:val="center"/>
            </w:pPr>
            <w:r w:rsidRPr="000F6972">
              <w:t>29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62</w:t>
            </w:r>
          </w:p>
        </w:tc>
        <w:tc>
          <w:tcPr>
            <w:tcW w:w="4035" w:type="dxa"/>
            <w:noWrap/>
            <w:tcMar>
              <w:left w:w="57" w:type="dxa"/>
              <w:right w:w="57" w:type="dxa"/>
            </w:tcMar>
            <w:vAlign w:val="center"/>
            <w:hideMark/>
          </w:tcPr>
          <w:p w:rsidR="00DF01AA" w:rsidRPr="000F6972" w:rsidRDefault="00DF01AA" w:rsidP="00DF01AA">
            <w:r w:rsidRPr="000F6972">
              <w:t>Тверская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672</w:t>
            </w:r>
          </w:p>
        </w:tc>
        <w:tc>
          <w:tcPr>
            <w:tcW w:w="1560" w:type="dxa"/>
            <w:noWrap/>
            <w:tcMar>
              <w:left w:w="57" w:type="dxa"/>
              <w:right w:w="57" w:type="dxa"/>
            </w:tcMar>
            <w:vAlign w:val="center"/>
            <w:hideMark/>
          </w:tcPr>
          <w:p w:rsidR="00DF01AA" w:rsidRPr="000F6972" w:rsidRDefault="00DF01AA" w:rsidP="00DF01AA">
            <w:pPr>
              <w:jc w:val="center"/>
            </w:pPr>
            <w:r w:rsidRPr="000F6972">
              <w:t>289</w:t>
            </w:r>
          </w:p>
        </w:tc>
        <w:tc>
          <w:tcPr>
            <w:tcW w:w="1985" w:type="dxa"/>
            <w:noWrap/>
            <w:tcMar>
              <w:left w:w="57" w:type="dxa"/>
              <w:right w:w="57" w:type="dxa"/>
            </w:tcMar>
            <w:vAlign w:val="center"/>
            <w:hideMark/>
          </w:tcPr>
          <w:p w:rsidR="00DF01AA" w:rsidRPr="000F6972" w:rsidRDefault="00DF01AA" w:rsidP="00DF01AA">
            <w:pPr>
              <w:jc w:val="center"/>
            </w:pPr>
            <w:r w:rsidRPr="000F6972">
              <w:t>383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63</w:t>
            </w:r>
          </w:p>
        </w:tc>
        <w:tc>
          <w:tcPr>
            <w:tcW w:w="4035" w:type="dxa"/>
            <w:noWrap/>
            <w:tcMar>
              <w:left w:w="57" w:type="dxa"/>
              <w:right w:w="57" w:type="dxa"/>
            </w:tcMar>
            <w:vAlign w:val="center"/>
            <w:hideMark/>
          </w:tcPr>
          <w:p w:rsidR="00DF01AA" w:rsidRPr="000F6972" w:rsidRDefault="00DF01AA" w:rsidP="00DF01AA">
            <w:r w:rsidRPr="000F6972">
              <w:t>Тульская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80</w:t>
            </w:r>
          </w:p>
        </w:tc>
        <w:tc>
          <w:tcPr>
            <w:tcW w:w="1560" w:type="dxa"/>
            <w:noWrap/>
            <w:tcMar>
              <w:left w:w="57" w:type="dxa"/>
              <w:right w:w="57" w:type="dxa"/>
            </w:tcMar>
            <w:vAlign w:val="center"/>
            <w:hideMark/>
          </w:tcPr>
          <w:p w:rsidR="00DF01AA" w:rsidRPr="000F6972" w:rsidRDefault="00DF01AA" w:rsidP="00DF01AA">
            <w:pPr>
              <w:jc w:val="center"/>
            </w:pPr>
            <w:r w:rsidRPr="000F6972">
              <w:t>37</w:t>
            </w:r>
          </w:p>
        </w:tc>
        <w:tc>
          <w:tcPr>
            <w:tcW w:w="1985" w:type="dxa"/>
            <w:noWrap/>
            <w:tcMar>
              <w:left w:w="57" w:type="dxa"/>
              <w:right w:w="57" w:type="dxa"/>
            </w:tcMar>
            <w:vAlign w:val="center"/>
            <w:hideMark/>
          </w:tcPr>
          <w:p w:rsidR="00DF01AA" w:rsidRPr="000F6972" w:rsidRDefault="00DF01AA" w:rsidP="00DF01AA">
            <w:pPr>
              <w:jc w:val="center"/>
            </w:pPr>
            <w:r w:rsidRPr="000F6972">
              <w:t>43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64</w:t>
            </w:r>
          </w:p>
        </w:tc>
        <w:tc>
          <w:tcPr>
            <w:tcW w:w="4035" w:type="dxa"/>
            <w:noWrap/>
            <w:tcMar>
              <w:left w:w="57" w:type="dxa"/>
              <w:right w:w="57" w:type="dxa"/>
            </w:tcMar>
            <w:vAlign w:val="center"/>
            <w:hideMark/>
          </w:tcPr>
          <w:p w:rsidR="00DF01AA" w:rsidRPr="000F6972" w:rsidRDefault="00DF01AA" w:rsidP="00DF01AA">
            <w:r w:rsidRPr="000F6972">
              <w:t>Тюменская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116</w:t>
            </w:r>
          </w:p>
        </w:tc>
        <w:tc>
          <w:tcPr>
            <w:tcW w:w="1560" w:type="dxa"/>
            <w:noWrap/>
            <w:tcMar>
              <w:left w:w="57" w:type="dxa"/>
              <w:right w:w="57" w:type="dxa"/>
            </w:tcMar>
            <w:vAlign w:val="center"/>
            <w:hideMark/>
          </w:tcPr>
          <w:p w:rsidR="00DF01AA" w:rsidRPr="000F6972" w:rsidRDefault="00DF01AA" w:rsidP="00DF01AA">
            <w:pPr>
              <w:jc w:val="center"/>
            </w:pPr>
            <w:r w:rsidRPr="000F6972">
              <w:t>62</w:t>
            </w:r>
          </w:p>
        </w:tc>
        <w:tc>
          <w:tcPr>
            <w:tcW w:w="1985" w:type="dxa"/>
            <w:noWrap/>
            <w:tcMar>
              <w:left w:w="57" w:type="dxa"/>
              <w:right w:w="57" w:type="dxa"/>
            </w:tcMar>
            <w:vAlign w:val="center"/>
            <w:hideMark/>
          </w:tcPr>
          <w:p w:rsidR="00DF01AA" w:rsidRPr="000F6972" w:rsidRDefault="00DF01AA" w:rsidP="00DF01AA">
            <w:pPr>
              <w:jc w:val="center"/>
            </w:pPr>
            <w:r w:rsidRPr="000F6972">
              <w:t>54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65</w:t>
            </w:r>
          </w:p>
        </w:tc>
        <w:tc>
          <w:tcPr>
            <w:tcW w:w="4035" w:type="dxa"/>
            <w:noWrap/>
            <w:tcMar>
              <w:left w:w="57" w:type="dxa"/>
              <w:right w:w="57" w:type="dxa"/>
            </w:tcMar>
            <w:vAlign w:val="center"/>
            <w:hideMark/>
          </w:tcPr>
          <w:p w:rsidR="00DF01AA" w:rsidRPr="000F6972" w:rsidRDefault="00DF01AA" w:rsidP="00DF01AA">
            <w:r w:rsidRPr="000F6972">
              <w:t>Удмуртская республика</w:t>
            </w:r>
          </w:p>
        </w:tc>
        <w:tc>
          <w:tcPr>
            <w:tcW w:w="1071" w:type="dxa"/>
            <w:noWrap/>
            <w:tcMar>
              <w:left w:w="57" w:type="dxa"/>
              <w:right w:w="57" w:type="dxa"/>
            </w:tcMar>
            <w:vAlign w:val="center"/>
            <w:hideMark/>
          </w:tcPr>
          <w:p w:rsidR="00DF01AA" w:rsidRPr="000F6972" w:rsidRDefault="00DF01AA" w:rsidP="00DF01AA">
            <w:pPr>
              <w:jc w:val="center"/>
            </w:pPr>
            <w:r w:rsidRPr="000F6972">
              <w:t>180</w:t>
            </w:r>
          </w:p>
        </w:tc>
        <w:tc>
          <w:tcPr>
            <w:tcW w:w="1560" w:type="dxa"/>
            <w:noWrap/>
            <w:tcMar>
              <w:left w:w="57" w:type="dxa"/>
              <w:right w:w="57" w:type="dxa"/>
            </w:tcMar>
            <w:vAlign w:val="center"/>
            <w:hideMark/>
          </w:tcPr>
          <w:p w:rsidR="00DF01AA" w:rsidRPr="000F6972" w:rsidRDefault="00DF01AA" w:rsidP="00DF01AA">
            <w:pPr>
              <w:jc w:val="center"/>
            </w:pPr>
            <w:r w:rsidRPr="000F6972">
              <w:t>90</w:t>
            </w:r>
          </w:p>
        </w:tc>
        <w:tc>
          <w:tcPr>
            <w:tcW w:w="1985" w:type="dxa"/>
            <w:noWrap/>
            <w:tcMar>
              <w:left w:w="57" w:type="dxa"/>
              <w:right w:w="57" w:type="dxa"/>
            </w:tcMar>
            <w:vAlign w:val="center"/>
            <w:hideMark/>
          </w:tcPr>
          <w:p w:rsidR="00DF01AA" w:rsidRPr="000F6972" w:rsidRDefault="00DF01AA" w:rsidP="00DF01AA">
            <w:pPr>
              <w:jc w:val="center"/>
            </w:pPr>
            <w:r w:rsidRPr="000F6972">
              <w:t>90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66</w:t>
            </w:r>
          </w:p>
        </w:tc>
        <w:tc>
          <w:tcPr>
            <w:tcW w:w="4035" w:type="dxa"/>
            <w:noWrap/>
            <w:tcMar>
              <w:left w:w="57" w:type="dxa"/>
              <w:right w:w="57" w:type="dxa"/>
            </w:tcMar>
            <w:vAlign w:val="center"/>
            <w:hideMark/>
          </w:tcPr>
          <w:p w:rsidR="00DF01AA" w:rsidRPr="000F6972" w:rsidRDefault="00DF01AA" w:rsidP="00DF01AA">
            <w:r w:rsidRPr="000F6972">
              <w:t>Ульяновская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73</w:t>
            </w:r>
          </w:p>
        </w:tc>
        <w:tc>
          <w:tcPr>
            <w:tcW w:w="1560" w:type="dxa"/>
            <w:noWrap/>
            <w:tcMar>
              <w:left w:w="57" w:type="dxa"/>
              <w:right w:w="57" w:type="dxa"/>
            </w:tcMar>
            <w:vAlign w:val="center"/>
            <w:hideMark/>
          </w:tcPr>
          <w:p w:rsidR="00DF01AA" w:rsidRPr="000F6972" w:rsidRDefault="00DF01AA" w:rsidP="00DF01AA">
            <w:pPr>
              <w:jc w:val="center"/>
            </w:pPr>
            <w:r w:rsidRPr="000F6972">
              <w:t>23</w:t>
            </w:r>
          </w:p>
        </w:tc>
        <w:tc>
          <w:tcPr>
            <w:tcW w:w="1985" w:type="dxa"/>
            <w:noWrap/>
            <w:tcMar>
              <w:left w:w="57" w:type="dxa"/>
              <w:right w:w="57" w:type="dxa"/>
            </w:tcMar>
            <w:vAlign w:val="center"/>
            <w:hideMark/>
          </w:tcPr>
          <w:p w:rsidR="00DF01AA" w:rsidRPr="000F6972" w:rsidRDefault="00DF01AA" w:rsidP="00DF01AA">
            <w:pPr>
              <w:jc w:val="center"/>
            </w:pPr>
            <w:r w:rsidRPr="000F6972">
              <w:t>50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67</w:t>
            </w:r>
          </w:p>
        </w:tc>
        <w:tc>
          <w:tcPr>
            <w:tcW w:w="4035" w:type="dxa"/>
            <w:noWrap/>
            <w:tcMar>
              <w:left w:w="57" w:type="dxa"/>
              <w:right w:w="57" w:type="dxa"/>
            </w:tcMar>
            <w:vAlign w:val="center"/>
            <w:hideMark/>
          </w:tcPr>
          <w:p w:rsidR="00DF01AA" w:rsidRPr="000F6972" w:rsidRDefault="00DF01AA" w:rsidP="00DF01AA">
            <w:r w:rsidRPr="000F6972">
              <w:t>Хабаровский край</w:t>
            </w:r>
          </w:p>
        </w:tc>
        <w:tc>
          <w:tcPr>
            <w:tcW w:w="1071" w:type="dxa"/>
            <w:noWrap/>
            <w:tcMar>
              <w:left w:w="57" w:type="dxa"/>
              <w:right w:w="57" w:type="dxa"/>
            </w:tcMar>
            <w:vAlign w:val="center"/>
            <w:hideMark/>
          </w:tcPr>
          <w:p w:rsidR="00DF01AA" w:rsidRPr="000F6972" w:rsidRDefault="00DF01AA" w:rsidP="00DF01AA">
            <w:pPr>
              <w:jc w:val="center"/>
            </w:pPr>
            <w:r w:rsidRPr="000F6972">
              <w:t>164</w:t>
            </w:r>
          </w:p>
        </w:tc>
        <w:tc>
          <w:tcPr>
            <w:tcW w:w="1560" w:type="dxa"/>
            <w:noWrap/>
            <w:tcMar>
              <w:left w:w="57" w:type="dxa"/>
              <w:right w:w="57" w:type="dxa"/>
            </w:tcMar>
            <w:vAlign w:val="center"/>
            <w:hideMark/>
          </w:tcPr>
          <w:p w:rsidR="00DF01AA" w:rsidRPr="000F6972" w:rsidRDefault="00DF01AA" w:rsidP="00DF01AA">
            <w:pPr>
              <w:jc w:val="center"/>
            </w:pPr>
            <w:r w:rsidRPr="000F6972">
              <w:t>88</w:t>
            </w:r>
          </w:p>
        </w:tc>
        <w:tc>
          <w:tcPr>
            <w:tcW w:w="1985" w:type="dxa"/>
            <w:noWrap/>
            <w:tcMar>
              <w:left w:w="57" w:type="dxa"/>
              <w:right w:w="57" w:type="dxa"/>
            </w:tcMar>
            <w:vAlign w:val="center"/>
            <w:hideMark/>
          </w:tcPr>
          <w:p w:rsidR="00DF01AA" w:rsidRPr="000F6972" w:rsidRDefault="00DF01AA" w:rsidP="00DF01AA">
            <w:pPr>
              <w:jc w:val="center"/>
            </w:pPr>
            <w:r w:rsidRPr="000F6972">
              <w:t>76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68</w:t>
            </w:r>
          </w:p>
        </w:tc>
        <w:tc>
          <w:tcPr>
            <w:tcW w:w="4035" w:type="dxa"/>
            <w:noWrap/>
            <w:tcMar>
              <w:left w:w="57" w:type="dxa"/>
              <w:right w:w="57" w:type="dxa"/>
            </w:tcMar>
            <w:vAlign w:val="center"/>
            <w:hideMark/>
          </w:tcPr>
          <w:p w:rsidR="00DF01AA" w:rsidRPr="000F6972" w:rsidRDefault="00DF01AA" w:rsidP="00DF01AA">
            <w:r w:rsidRPr="000F6972">
              <w:t>Ханты-Мансийский автономный округ-Югра</w:t>
            </w:r>
          </w:p>
        </w:tc>
        <w:tc>
          <w:tcPr>
            <w:tcW w:w="1071" w:type="dxa"/>
            <w:noWrap/>
            <w:tcMar>
              <w:left w:w="57" w:type="dxa"/>
              <w:right w:w="57" w:type="dxa"/>
            </w:tcMar>
            <w:vAlign w:val="center"/>
            <w:hideMark/>
          </w:tcPr>
          <w:p w:rsidR="00DF01AA" w:rsidRPr="000F6972" w:rsidRDefault="00DF01AA" w:rsidP="00DF01AA">
            <w:pPr>
              <w:jc w:val="center"/>
            </w:pPr>
            <w:r w:rsidRPr="000F6972">
              <w:t>372</w:t>
            </w:r>
          </w:p>
        </w:tc>
        <w:tc>
          <w:tcPr>
            <w:tcW w:w="1560" w:type="dxa"/>
            <w:noWrap/>
            <w:tcMar>
              <w:left w:w="57" w:type="dxa"/>
              <w:right w:w="57" w:type="dxa"/>
            </w:tcMar>
            <w:vAlign w:val="center"/>
            <w:hideMark/>
          </w:tcPr>
          <w:p w:rsidR="00DF01AA" w:rsidRPr="000F6972" w:rsidRDefault="00DF01AA" w:rsidP="00DF01AA">
            <w:pPr>
              <w:jc w:val="center"/>
            </w:pPr>
            <w:r w:rsidRPr="000F6972">
              <w:t>200</w:t>
            </w:r>
          </w:p>
        </w:tc>
        <w:tc>
          <w:tcPr>
            <w:tcW w:w="1985" w:type="dxa"/>
            <w:noWrap/>
            <w:tcMar>
              <w:left w:w="57" w:type="dxa"/>
              <w:right w:w="57" w:type="dxa"/>
            </w:tcMar>
            <w:vAlign w:val="center"/>
            <w:hideMark/>
          </w:tcPr>
          <w:p w:rsidR="00DF01AA" w:rsidRPr="000F6972" w:rsidRDefault="00DF01AA" w:rsidP="00DF01AA">
            <w:pPr>
              <w:jc w:val="center"/>
            </w:pPr>
            <w:r w:rsidRPr="000F6972">
              <w:t>172</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69</w:t>
            </w:r>
          </w:p>
        </w:tc>
        <w:tc>
          <w:tcPr>
            <w:tcW w:w="4035" w:type="dxa"/>
            <w:noWrap/>
            <w:tcMar>
              <w:left w:w="57" w:type="dxa"/>
              <w:right w:w="57" w:type="dxa"/>
            </w:tcMar>
            <w:vAlign w:val="center"/>
            <w:hideMark/>
          </w:tcPr>
          <w:p w:rsidR="00DF01AA" w:rsidRPr="000F6972" w:rsidRDefault="00DF01AA" w:rsidP="00DF01AA">
            <w:r w:rsidRPr="000F6972">
              <w:t>Челябинская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301</w:t>
            </w:r>
          </w:p>
        </w:tc>
        <w:tc>
          <w:tcPr>
            <w:tcW w:w="1560" w:type="dxa"/>
            <w:noWrap/>
            <w:tcMar>
              <w:left w:w="57" w:type="dxa"/>
              <w:right w:w="57" w:type="dxa"/>
            </w:tcMar>
            <w:vAlign w:val="center"/>
            <w:hideMark/>
          </w:tcPr>
          <w:p w:rsidR="00DF01AA" w:rsidRPr="000F6972" w:rsidRDefault="00DF01AA" w:rsidP="00DF01AA">
            <w:pPr>
              <w:jc w:val="center"/>
            </w:pPr>
            <w:r w:rsidRPr="000F6972">
              <w:t>127</w:t>
            </w:r>
          </w:p>
        </w:tc>
        <w:tc>
          <w:tcPr>
            <w:tcW w:w="1985" w:type="dxa"/>
            <w:noWrap/>
            <w:tcMar>
              <w:left w:w="57" w:type="dxa"/>
              <w:right w:w="57" w:type="dxa"/>
            </w:tcMar>
            <w:vAlign w:val="center"/>
            <w:hideMark/>
          </w:tcPr>
          <w:p w:rsidR="00DF01AA" w:rsidRPr="000F6972" w:rsidRDefault="00DF01AA" w:rsidP="00DF01AA">
            <w:pPr>
              <w:jc w:val="center"/>
            </w:pPr>
            <w:r w:rsidRPr="000F6972">
              <w:t>174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70</w:t>
            </w:r>
          </w:p>
        </w:tc>
        <w:tc>
          <w:tcPr>
            <w:tcW w:w="4035" w:type="dxa"/>
            <w:noWrap/>
            <w:tcMar>
              <w:left w:w="57" w:type="dxa"/>
              <w:right w:w="57" w:type="dxa"/>
            </w:tcMar>
            <w:vAlign w:val="center"/>
            <w:hideMark/>
          </w:tcPr>
          <w:p w:rsidR="00DF01AA" w:rsidRPr="000F6972" w:rsidRDefault="00DF01AA" w:rsidP="00DF01AA">
            <w:r w:rsidRPr="000F6972">
              <w:t>Чеченская республика</w:t>
            </w:r>
          </w:p>
        </w:tc>
        <w:tc>
          <w:tcPr>
            <w:tcW w:w="1071" w:type="dxa"/>
            <w:noWrap/>
            <w:tcMar>
              <w:left w:w="57" w:type="dxa"/>
              <w:right w:w="57" w:type="dxa"/>
            </w:tcMar>
            <w:vAlign w:val="center"/>
            <w:hideMark/>
          </w:tcPr>
          <w:p w:rsidR="00DF01AA" w:rsidRPr="000F6972" w:rsidRDefault="00DF01AA" w:rsidP="00DF01AA">
            <w:pPr>
              <w:jc w:val="center"/>
            </w:pPr>
            <w:r w:rsidRPr="000F6972">
              <w:t>40</w:t>
            </w:r>
          </w:p>
        </w:tc>
        <w:tc>
          <w:tcPr>
            <w:tcW w:w="1560" w:type="dxa"/>
            <w:noWrap/>
            <w:tcMar>
              <w:left w:w="57" w:type="dxa"/>
              <w:right w:w="57" w:type="dxa"/>
            </w:tcMar>
            <w:vAlign w:val="center"/>
            <w:hideMark/>
          </w:tcPr>
          <w:p w:rsidR="00DF01AA" w:rsidRPr="000F6972" w:rsidRDefault="00DF01AA" w:rsidP="00DF01AA">
            <w:pPr>
              <w:jc w:val="center"/>
            </w:pPr>
            <w:r w:rsidRPr="000F6972">
              <w:t>23</w:t>
            </w:r>
          </w:p>
        </w:tc>
        <w:tc>
          <w:tcPr>
            <w:tcW w:w="1985" w:type="dxa"/>
            <w:noWrap/>
            <w:tcMar>
              <w:left w:w="57" w:type="dxa"/>
              <w:right w:w="57" w:type="dxa"/>
            </w:tcMar>
            <w:vAlign w:val="center"/>
            <w:hideMark/>
          </w:tcPr>
          <w:p w:rsidR="00DF01AA" w:rsidRPr="000F6972" w:rsidRDefault="00DF01AA" w:rsidP="00DF01AA">
            <w:pPr>
              <w:jc w:val="center"/>
            </w:pPr>
            <w:r w:rsidRPr="000F6972">
              <w:t>17</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71</w:t>
            </w:r>
          </w:p>
        </w:tc>
        <w:tc>
          <w:tcPr>
            <w:tcW w:w="4035" w:type="dxa"/>
            <w:noWrap/>
            <w:tcMar>
              <w:left w:w="57" w:type="dxa"/>
              <w:right w:w="57" w:type="dxa"/>
            </w:tcMar>
            <w:vAlign w:val="center"/>
            <w:hideMark/>
          </w:tcPr>
          <w:p w:rsidR="00DF01AA" w:rsidRPr="000F6972" w:rsidRDefault="00DF01AA" w:rsidP="00DF01AA">
            <w:r w:rsidRPr="000F6972">
              <w:t>Чувашская республика</w:t>
            </w:r>
          </w:p>
        </w:tc>
        <w:tc>
          <w:tcPr>
            <w:tcW w:w="1071" w:type="dxa"/>
            <w:noWrap/>
            <w:tcMar>
              <w:left w:w="57" w:type="dxa"/>
              <w:right w:w="57" w:type="dxa"/>
            </w:tcMar>
            <w:vAlign w:val="center"/>
            <w:hideMark/>
          </w:tcPr>
          <w:p w:rsidR="00DF01AA" w:rsidRPr="000F6972" w:rsidRDefault="00DF01AA" w:rsidP="00DF01AA">
            <w:pPr>
              <w:jc w:val="center"/>
            </w:pPr>
            <w:r w:rsidRPr="000F6972">
              <w:t>111</w:t>
            </w:r>
          </w:p>
        </w:tc>
        <w:tc>
          <w:tcPr>
            <w:tcW w:w="1560" w:type="dxa"/>
            <w:noWrap/>
            <w:tcMar>
              <w:left w:w="57" w:type="dxa"/>
              <w:right w:w="57" w:type="dxa"/>
            </w:tcMar>
            <w:vAlign w:val="center"/>
            <w:hideMark/>
          </w:tcPr>
          <w:p w:rsidR="00DF01AA" w:rsidRPr="000F6972" w:rsidRDefault="00DF01AA" w:rsidP="00DF01AA">
            <w:pPr>
              <w:jc w:val="center"/>
            </w:pPr>
            <w:r w:rsidRPr="000F6972">
              <w:t>34</w:t>
            </w:r>
          </w:p>
        </w:tc>
        <w:tc>
          <w:tcPr>
            <w:tcW w:w="1985" w:type="dxa"/>
            <w:noWrap/>
            <w:tcMar>
              <w:left w:w="57" w:type="dxa"/>
              <w:right w:w="57" w:type="dxa"/>
            </w:tcMar>
            <w:vAlign w:val="center"/>
            <w:hideMark/>
          </w:tcPr>
          <w:p w:rsidR="00DF01AA" w:rsidRPr="000F6972" w:rsidRDefault="00DF01AA" w:rsidP="00DF01AA">
            <w:pPr>
              <w:jc w:val="center"/>
            </w:pPr>
            <w:r w:rsidRPr="000F6972">
              <w:t>77</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72</w:t>
            </w:r>
          </w:p>
        </w:tc>
        <w:tc>
          <w:tcPr>
            <w:tcW w:w="4035" w:type="dxa"/>
            <w:noWrap/>
            <w:tcMar>
              <w:left w:w="57" w:type="dxa"/>
              <w:right w:w="57" w:type="dxa"/>
            </w:tcMar>
            <w:vAlign w:val="center"/>
            <w:hideMark/>
          </w:tcPr>
          <w:p w:rsidR="00DF01AA" w:rsidRPr="000F6972" w:rsidRDefault="00DF01AA" w:rsidP="00DF01AA">
            <w:r w:rsidRPr="000F6972">
              <w:t>Чукотский автономный округ</w:t>
            </w:r>
          </w:p>
        </w:tc>
        <w:tc>
          <w:tcPr>
            <w:tcW w:w="1071" w:type="dxa"/>
            <w:noWrap/>
            <w:tcMar>
              <w:left w:w="57" w:type="dxa"/>
              <w:right w:w="57" w:type="dxa"/>
            </w:tcMar>
            <w:vAlign w:val="center"/>
            <w:hideMark/>
          </w:tcPr>
          <w:p w:rsidR="00DF01AA" w:rsidRPr="000F6972" w:rsidRDefault="00DF01AA" w:rsidP="00DF01AA">
            <w:pPr>
              <w:jc w:val="center"/>
            </w:pPr>
            <w:r w:rsidRPr="000F6972">
              <w:t>30</w:t>
            </w:r>
          </w:p>
        </w:tc>
        <w:tc>
          <w:tcPr>
            <w:tcW w:w="1560" w:type="dxa"/>
            <w:noWrap/>
            <w:tcMar>
              <w:left w:w="57" w:type="dxa"/>
              <w:right w:w="57" w:type="dxa"/>
            </w:tcMar>
            <w:vAlign w:val="center"/>
            <w:hideMark/>
          </w:tcPr>
          <w:p w:rsidR="00DF01AA" w:rsidRPr="000F6972" w:rsidRDefault="00DF01AA" w:rsidP="00DF01AA">
            <w:pPr>
              <w:jc w:val="center"/>
            </w:pPr>
            <w:r w:rsidRPr="000F6972">
              <w:t>25</w:t>
            </w:r>
          </w:p>
        </w:tc>
        <w:tc>
          <w:tcPr>
            <w:tcW w:w="1985" w:type="dxa"/>
            <w:noWrap/>
            <w:tcMar>
              <w:left w:w="57" w:type="dxa"/>
              <w:right w:w="57" w:type="dxa"/>
            </w:tcMar>
            <w:vAlign w:val="center"/>
            <w:hideMark/>
          </w:tcPr>
          <w:p w:rsidR="00DF01AA" w:rsidRPr="000F6972" w:rsidRDefault="00DF01AA" w:rsidP="00DF01AA">
            <w:pPr>
              <w:jc w:val="center"/>
            </w:pPr>
            <w:r w:rsidRPr="000F6972">
              <w:t>5</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73</w:t>
            </w:r>
          </w:p>
        </w:tc>
        <w:tc>
          <w:tcPr>
            <w:tcW w:w="4035" w:type="dxa"/>
            <w:noWrap/>
            <w:tcMar>
              <w:left w:w="57" w:type="dxa"/>
              <w:right w:w="57" w:type="dxa"/>
            </w:tcMar>
            <w:vAlign w:val="center"/>
            <w:hideMark/>
          </w:tcPr>
          <w:p w:rsidR="00DF01AA" w:rsidRPr="000F6972" w:rsidRDefault="00DF01AA" w:rsidP="00DF01AA">
            <w:r w:rsidRPr="000F6972">
              <w:t>Ямало-Ненецкий автономный округ</w:t>
            </w:r>
          </w:p>
        </w:tc>
        <w:tc>
          <w:tcPr>
            <w:tcW w:w="1071" w:type="dxa"/>
            <w:noWrap/>
            <w:tcMar>
              <w:left w:w="57" w:type="dxa"/>
              <w:right w:w="57" w:type="dxa"/>
            </w:tcMar>
            <w:vAlign w:val="center"/>
            <w:hideMark/>
          </w:tcPr>
          <w:p w:rsidR="00DF01AA" w:rsidRPr="000F6972" w:rsidRDefault="00DF01AA" w:rsidP="00DF01AA">
            <w:pPr>
              <w:jc w:val="center"/>
            </w:pPr>
            <w:r w:rsidRPr="000F6972">
              <w:t>225</w:t>
            </w:r>
          </w:p>
        </w:tc>
        <w:tc>
          <w:tcPr>
            <w:tcW w:w="1560" w:type="dxa"/>
            <w:noWrap/>
            <w:tcMar>
              <w:left w:w="57" w:type="dxa"/>
              <w:right w:w="57" w:type="dxa"/>
            </w:tcMar>
            <w:vAlign w:val="center"/>
            <w:hideMark/>
          </w:tcPr>
          <w:p w:rsidR="00DF01AA" w:rsidRPr="000F6972" w:rsidRDefault="00DF01AA" w:rsidP="00DF01AA">
            <w:pPr>
              <w:jc w:val="center"/>
            </w:pPr>
            <w:r w:rsidRPr="000F6972">
              <w:t>144</w:t>
            </w:r>
          </w:p>
        </w:tc>
        <w:tc>
          <w:tcPr>
            <w:tcW w:w="1985" w:type="dxa"/>
            <w:noWrap/>
            <w:tcMar>
              <w:left w:w="57" w:type="dxa"/>
              <w:right w:w="57" w:type="dxa"/>
            </w:tcMar>
            <w:vAlign w:val="center"/>
            <w:hideMark/>
          </w:tcPr>
          <w:p w:rsidR="00DF01AA" w:rsidRPr="000F6972" w:rsidRDefault="00DF01AA" w:rsidP="00DF01AA">
            <w:pPr>
              <w:jc w:val="center"/>
            </w:pPr>
            <w:r w:rsidRPr="000F6972">
              <w:t>81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74</w:t>
            </w:r>
          </w:p>
        </w:tc>
        <w:tc>
          <w:tcPr>
            <w:tcW w:w="4035" w:type="dxa"/>
            <w:noWrap/>
            <w:tcMar>
              <w:left w:w="57" w:type="dxa"/>
              <w:right w:w="57" w:type="dxa"/>
            </w:tcMar>
            <w:vAlign w:val="center"/>
            <w:hideMark/>
          </w:tcPr>
          <w:p w:rsidR="00DF01AA" w:rsidRPr="000F6972" w:rsidRDefault="00DF01AA" w:rsidP="00DF01AA">
            <w:r w:rsidRPr="000F6972">
              <w:t>Ярославская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131</w:t>
            </w:r>
          </w:p>
        </w:tc>
        <w:tc>
          <w:tcPr>
            <w:tcW w:w="1560" w:type="dxa"/>
            <w:noWrap/>
            <w:tcMar>
              <w:left w:w="57" w:type="dxa"/>
              <w:right w:w="57" w:type="dxa"/>
            </w:tcMar>
            <w:vAlign w:val="center"/>
            <w:hideMark/>
          </w:tcPr>
          <w:p w:rsidR="00DF01AA" w:rsidRPr="000F6972" w:rsidRDefault="00DF01AA" w:rsidP="00DF01AA">
            <w:pPr>
              <w:jc w:val="center"/>
            </w:pPr>
            <w:r w:rsidRPr="000F6972">
              <w:t>58</w:t>
            </w:r>
          </w:p>
        </w:tc>
        <w:tc>
          <w:tcPr>
            <w:tcW w:w="1985" w:type="dxa"/>
            <w:noWrap/>
            <w:tcMar>
              <w:left w:w="57" w:type="dxa"/>
              <w:right w:w="57" w:type="dxa"/>
            </w:tcMar>
            <w:vAlign w:val="center"/>
            <w:hideMark/>
          </w:tcPr>
          <w:p w:rsidR="00DF01AA" w:rsidRPr="000F6972" w:rsidRDefault="00DF01AA" w:rsidP="00DF01AA">
            <w:pPr>
              <w:jc w:val="center"/>
            </w:pPr>
            <w:r w:rsidRPr="000F6972">
              <w:t>73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75</w:t>
            </w:r>
          </w:p>
        </w:tc>
        <w:tc>
          <w:tcPr>
            <w:tcW w:w="4035" w:type="dxa"/>
            <w:noWrap/>
            <w:tcMar>
              <w:left w:w="57" w:type="dxa"/>
              <w:right w:w="57" w:type="dxa"/>
            </w:tcMar>
            <w:vAlign w:val="center"/>
            <w:hideMark/>
          </w:tcPr>
          <w:p w:rsidR="00DF01AA" w:rsidRPr="000F6972" w:rsidRDefault="00DF01AA" w:rsidP="00DF01AA">
            <w:r w:rsidRPr="000F6972">
              <w:t>Рязанская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35</w:t>
            </w:r>
          </w:p>
        </w:tc>
        <w:tc>
          <w:tcPr>
            <w:tcW w:w="1560" w:type="dxa"/>
            <w:noWrap/>
            <w:tcMar>
              <w:left w:w="57" w:type="dxa"/>
              <w:right w:w="57" w:type="dxa"/>
            </w:tcMar>
            <w:vAlign w:val="center"/>
            <w:hideMark/>
          </w:tcPr>
          <w:p w:rsidR="00DF01AA" w:rsidRPr="000F6972" w:rsidRDefault="00DF01AA" w:rsidP="00DF01AA">
            <w:pPr>
              <w:jc w:val="center"/>
            </w:pPr>
            <w:r w:rsidRPr="000F6972">
              <w:t>16</w:t>
            </w:r>
          </w:p>
        </w:tc>
        <w:tc>
          <w:tcPr>
            <w:tcW w:w="1985" w:type="dxa"/>
            <w:noWrap/>
            <w:tcMar>
              <w:left w:w="57" w:type="dxa"/>
              <w:right w:w="57" w:type="dxa"/>
            </w:tcMar>
            <w:vAlign w:val="center"/>
            <w:hideMark/>
          </w:tcPr>
          <w:p w:rsidR="00DF01AA" w:rsidRPr="000F6972" w:rsidRDefault="00DF01AA" w:rsidP="00DF01AA">
            <w:pPr>
              <w:jc w:val="center"/>
            </w:pPr>
            <w:r w:rsidRPr="000F6972">
              <w:t>19</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76</w:t>
            </w:r>
          </w:p>
        </w:tc>
        <w:tc>
          <w:tcPr>
            <w:tcW w:w="4035" w:type="dxa"/>
            <w:noWrap/>
            <w:tcMar>
              <w:left w:w="57" w:type="dxa"/>
              <w:right w:w="57" w:type="dxa"/>
            </w:tcMar>
            <w:vAlign w:val="center"/>
            <w:hideMark/>
          </w:tcPr>
          <w:p w:rsidR="00DF01AA" w:rsidRPr="000F6972" w:rsidRDefault="00DF01AA" w:rsidP="00DF01AA">
            <w:r w:rsidRPr="000F6972">
              <w:t>Еврейская автономная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8</w:t>
            </w:r>
          </w:p>
        </w:tc>
        <w:tc>
          <w:tcPr>
            <w:tcW w:w="1560" w:type="dxa"/>
            <w:noWrap/>
            <w:tcMar>
              <w:left w:w="57" w:type="dxa"/>
              <w:right w:w="57" w:type="dxa"/>
            </w:tcMar>
            <w:vAlign w:val="center"/>
            <w:hideMark/>
          </w:tcPr>
          <w:p w:rsidR="00DF01AA" w:rsidRPr="000F6972" w:rsidRDefault="00DF01AA" w:rsidP="00DF01AA">
            <w:pPr>
              <w:jc w:val="center"/>
            </w:pPr>
            <w:r w:rsidRPr="000F6972">
              <w:t>2</w:t>
            </w:r>
          </w:p>
        </w:tc>
        <w:tc>
          <w:tcPr>
            <w:tcW w:w="1985" w:type="dxa"/>
            <w:noWrap/>
            <w:tcMar>
              <w:left w:w="57" w:type="dxa"/>
              <w:right w:w="57" w:type="dxa"/>
            </w:tcMar>
            <w:vAlign w:val="center"/>
            <w:hideMark/>
          </w:tcPr>
          <w:p w:rsidR="00DF01AA" w:rsidRPr="000F6972" w:rsidRDefault="00DF01AA" w:rsidP="00DF01AA">
            <w:pPr>
              <w:jc w:val="center"/>
            </w:pPr>
            <w:r w:rsidRPr="000F6972">
              <w:t>6</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77</w:t>
            </w:r>
          </w:p>
        </w:tc>
        <w:tc>
          <w:tcPr>
            <w:tcW w:w="4035" w:type="dxa"/>
            <w:noWrap/>
            <w:tcMar>
              <w:left w:w="57" w:type="dxa"/>
              <w:right w:w="57" w:type="dxa"/>
            </w:tcMar>
            <w:vAlign w:val="center"/>
            <w:hideMark/>
          </w:tcPr>
          <w:p w:rsidR="00DF01AA" w:rsidRPr="000F6972" w:rsidRDefault="00DF01AA" w:rsidP="00DF01AA">
            <w:r w:rsidRPr="000F6972">
              <w:t>Липецкая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97</w:t>
            </w:r>
          </w:p>
        </w:tc>
        <w:tc>
          <w:tcPr>
            <w:tcW w:w="1560" w:type="dxa"/>
            <w:noWrap/>
            <w:tcMar>
              <w:left w:w="57" w:type="dxa"/>
              <w:right w:w="57" w:type="dxa"/>
            </w:tcMar>
            <w:vAlign w:val="center"/>
            <w:hideMark/>
          </w:tcPr>
          <w:p w:rsidR="00DF01AA" w:rsidRPr="000F6972" w:rsidRDefault="00DF01AA" w:rsidP="00DF01AA">
            <w:pPr>
              <w:jc w:val="center"/>
            </w:pPr>
            <w:r w:rsidRPr="000F6972">
              <w:t>33</w:t>
            </w:r>
          </w:p>
        </w:tc>
        <w:tc>
          <w:tcPr>
            <w:tcW w:w="1985" w:type="dxa"/>
            <w:noWrap/>
            <w:tcMar>
              <w:left w:w="57" w:type="dxa"/>
              <w:right w:w="57" w:type="dxa"/>
            </w:tcMar>
            <w:vAlign w:val="center"/>
            <w:hideMark/>
          </w:tcPr>
          <w:p w:rsidR="00DF01AA" w:rsidRPr="000F6972" w:rsidRDefault="00DF01AA" w:rsidP="00DF01AA">
            <w:pPr>
              <w:jc w:val="center"/>
            </w:pPr>
            <w:r w:rsidRPr="000F6972">
              <w:t>64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78</w:t>
            </w:r>
          </w:p>
        </w:tc>
        <w:tc>
          <w:tcPr>
            <w:tcW w:w="4035" w:type="dxa"/>
            <w:noWrap/>
            <w:tcMar>
              <w:left w:w="57" w:type="dxa"/>
              <w:right w:w="57" w:type="dxa"/>
            </w:tcMar>
            <w:vAlign w:val="center"/>
            <w:hideMark/>
          </w:tcPr>
          <w:p w:rsidR="00DF01AA" w:rsidRPr="000F6972" w:rsidRDefault="00DF01AA" w:rsidP="00DF01AA">
            <w:r w:rsidRPr="000F6972">
              <w:t>Магаданская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80</w:t>
            </w:r>
          </w:p>
        </w:tc>
        <w:tc>
          <w:tcPr>
            <w:tcW w:w="1560" w:type="dxa"/>
            <w:noWrap/>
            <w:tcMar>
              <w:left w:w="57" w:type="dxa"/>
              <w:right w:w="57" w:type="dxa"/>
            </w:tcMar>
            <w:vAlign w:val="center"/>
            <w:hideMark/>
          </w:tcPr>
          <w:p w:rsidR="00DF01AA" w:rsidRPr="000F6972" w:rsidRDefault="00DF01AA" w:rsidP="00DF01AA">
            <w:pPr>
              <w:jc w:val="center"/>
            </w:pPr>
            <w:r w:rsidRPr="000F6972">
              <w:t>56</w:t>
            </w:r>
          </w:p>
        </w:tc>
        <w:tc>
          <w:tcPr>
            <w:tcW w:w="1985" w:type="dxa"/>
            <w:noWrap/>
            <w:tcMar>
              <w:left w:w="57" w:type="dxa"/>
              <w:right w:w="57" w:type="dxa"/>
            </w:tcMar>
            <w:vAlign w:val="center"/>
            <w:hideMark/>
          </w:tcPr>
          <w:p w:rsidR="00DF01AA" w:rsidRPr="000F6972" w:rsidRDefault="00DF01AA" w:rsidP="00DF01AA">
            <w:pPr>
              <w:jc w:val="center"/>
            </w:pPr>
            <w:r w:rsidRPr="000F6972">
              <w:t>24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79</w:t>
            </w:r>
          </w:p>
        </w:tc>
        <w:tc>
          <w:tcPr>
            <w:tcW w:w="4035" w:type="dxa"/>
            <w:noWrap/>
            <w:tcMar>
              <w:left w:w="57" w:type="dxa"/>
              <w:right w:w="57" w:type="dxa"/>
            </w:tcMar>
            <w:vAlign w:val="center"/>
            <w:hideMark/>
          </w:tcPr>
          <w:p w:rsidR="00DF01AA" w:rsidRPr="000F6972" w:rsidRDefault="00DF01AA" w:rsidP="00DF01AA">
            <w:r w:rsidRPr="000F6972">
              <w:t>Республика Марий Эл</w:t>
            </w:r>
          </w:p>
        </w:tc>
        <w:tc>
          <w:tcPr>
            <w:tcW w:w="1071" w:type="dxa"/>
            <w:noWrap/>
            <w:tcMar>
              <w:left w:w="57" w:type="dxa"/>
              <w:right w:w="57" w:type="dxa"/>
            </w:tcMar>
            <w:vAlign w:val="center"/>
            <w:hideMark/>
          </w:tcPr>
          <w:p w:rsidR="00DF01AA" w:rsidRPr="000F6972" w:rsidRDefault="00DF01AA" w:rsidP="00DF01AA">
            <w:pPr>
              <w:jc w:val="center"/>
            </w:pPr>
            <w:r w:rsidRPr="000F6972">
              <w:t>51</w:t>
            </w:r>
          </w:p>
        </w:tc>
        <w:tc>
          <w:tcPr>
            <w:tcW w:w="1560" w:type="dxa"/>
            <w:noWrap/>
            <w:tcMar>
              <w:left w:w="57" w:type="dxa"/>
              <w:right w:w="57" w:type="dxa"/>
            </w:tcMar>
            <w:vAlign w:val="center"/>
            <w:hideMark/>
          </w:tcPr>
          <w:p w:rsidR="00DF01AA" w:rsidRPr="000F6972" w:rsidRDefault="00DF01AA" w:rsidP="00DF01AA">
            <w:pPr>
              <w:jc w:val="center"/>
            </w:pPr>
            <w:r w:rsidRPr="000F6972">
              <w:t>17</w:t>
            </w:r>
          </w:p>
        </w:tc>
        <w:tc>
          <w:tcPr>
            <w:tcW w:w="1985" w:type="dxa"/>
            <w:noWrap/>
            <w:tcMar>
              <w:left w:w="57" w:type="dxa"/>
              <w:right w:w="57" w:type="dxa"/>
            </w:tcMar>
            <w:vAlign w:val="center"/>
            <w:hideMark/>
          </w:tcPr>
          <w:p w:rsidR="00DF01AA" w:rsidRPr="000F6972" w:rsidRDefault="00DF01AA" w:rsidP="00DF01AA">
            <w:pPr>
              <w:jc w:val="center"/>
            </w:pPr>
            <w:r w:rsidRPr="000F6972">
              <w:t>34</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80</w:t>
            </w:r>
          </w:p>
        </w:tc>
        <w:tc>
          <w:tcPr>
            <w:tcW w:w="4035" w:type="dxa"/>
            <w:noWrap/>
            <w:tcMar>
              <w:left w:w="57" w:type="dxa"/>
              <w:right w:w="57" w:type="dxa"/>
            </w:tcMar>
            <w:vAlign w:val="center"/>
            <w:hideMark/>
          </w:tcPr>
          <w:p w:rsidR="00DF01AA" w:rsidRPr="000F6972" w:rsidRDefault="00DF01AA" w:rsidP="00DF01AA">
            <w:r w:rsidRPr="000F6972">
              <w:t>Томская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60</w:t>
            </w:r>
          </w:p>
        </w:tc>
        <w:tc>
          <w:tcPr>
            <w:tcW w:w="1560" w:type="dxa"/>
            <w:noWrap/>
            <w:tcMar>
              <w:left w:w="57" w:type="dxa"/>
              <w:right w:w="57" w:type="dxa"/>
            </w:tcMar>
            <w:vAlign w:val="center"/>
            <w:hideMark/>
          </w:tcPr>
          <w:p w:rsidR="00DF01AA" w:rsidRPr="000F6972" w:rsidRDefault="00DF01AA" w:rsidP="00DF01AA">
            <w:pPr>
              <w:jc w:val="center"/>
            </w:pPr>
            <w:r w:rsidRPr="000F6972">
              <w:t>32</w:t>
            </w:r>
          </w:p>
        </w:tc>
        <w:tc>
          <w:tcPr>
            <w:tcW w:w="1985" w:type="dxa"/>
            <w:noWrap/>
            <w:tcMar>
              <w:left w:w="57" w:type="dxa"/>
              <w:right w:w="57" w:type="dxa"/>
            </w:tcMar>
            <w:vAlign w:val="center"/>
            <w:hideMark/>
          </w:tcPr>
          <w:p w:rsidR="00DF01AA" w:rsidRPr="000F6972" w:rsidRDefault="00DF01AA" w:rsidP="00DF01AA">
            <w:pPr>
              <w:jc w:val="center"/>
            </w:pPr>
            <w:r w:rsidRPr="000F6972">
              <w:t>28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81</w:t>
            </w:r>
          </w:p>
        </w:tc>
        <w:tc>
          <w:tcPr>
            <w:tcW w:w="4035" w:type="dxa"/>
            <w:noWrap/>
            <w:tcMar>
              <w:left w:w="57" w:type="dxa"/>
              <w:right w:w="57" w:type="dxa"/>
            </w:tcMar>
            <w:vAlign w:val="center"/>
            <w:hideMark/>
          </w:tcPr>
          <w:p w:rsidR="00DF01AA" w:rsidRPr="000F6972" w:rsidRDefault="00DF01AA" w:rsidP="00DF01AA">
            <w:r w:rsidRPr="000F6972">
              <w:t>Астраханская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106</w:t>
            </w:r>
          </w:p>
        </w:tc>
        <w:tc>
          <w:tcPr>
            <w:tcW w:w="1560" w:type="dxa"/>
            <w:noWrap/>
            <w:tcMar>
              <w:left w:w="57" w:type="dxa"/>
              <w:right w:w="57" w:type="dxa"/>
            </w:tcMar>
            <w:vAlign w:val="center"/>
            <w:hideMark/>
          </w:tcPr>
          <w:p w:rsidR="00DF01AA" w:rsidRPr="000F6972" w:rsidRDefault="00DF01AA" w:rsidP="00DF01AA">
            <w:pPr>
              <w:jc w:val="center"/>
            </w:pPr>
            <w:r w:rsidRPr="000F6972">
              <w:t>55</w:t>
            </w:r>
          </w:p>
        </w:tc>
        <w:tc>
          <w:tcPr>
            <w:tcW w:w="1985" w:type="dxa"/>
            <w:noWrap/>
            <w:tcMar>
              <w:left w:w="57" w:type="dxa"/>
              <w:right w:w="57" w:type="dxa"/>
            </w:tcMar>
            <w:vAlign w:val="center"/>
            <w:hideMark/>
          </w:tcPr>
          <w:p w:rsidR="00DF01AA" w:rsidRPr="000F6972" w:rsidRDefault="00DF01AA" w:rsidP="00DF01AA">
            <w:pPr>
              <w:jc w:val="center"/>
            </w:pPr>
            <w:r w:rsidRPr="000F6972">
              <w:t>51</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82</w:t>
            </w:r>
          </w:p>
        </w:tc>
        <w:tc>
          <w:tcPr>
            <w:tcW w:w="4035" w:type="dxa"/>
            <w:noWrap/>
            <w:tcMar>
              <w:left w:w="57" w:type="dxa"/>
              <w:right w:w="57" w:type="dxa"/>
            </w:tcMar>
            <w:vAlign w:val="center"/>
            <w:hideMark/>
          </w:tcPr>
          <w:p w:rsidR="00DF01AA" w:rsidRPr="000F6972" w:rsidRDefault="00DF01AA" w:rsidP="00DF01AA">
            <w:r w:rsidRPr="000F6972">
              <w:t>Ивановская область</w:t>
            </w:r>
          </w:p>
        </w:tc>
        <w:tc>
          <w:tcPr>
            <w:tcW w:w="1071" w:type="dxa"/>
            <w:noWrap/>
            <w:tcMar>
              <w:left w:w="57" w:type="dxa"/>
              <w:right w:w="57" w:type="dxa"/>
            </w:tcMar>
            <w:vAlign w:val="center"/>
            <w:hideMark/>
          </w:tcPr>
          <w:p w:rsidR="00DF01AA" w:rsidRPr="000F6972" w:rsidRDefault="00DF01AA" w:rsidP="00DF01AA">
            <w:pPr>
              <w:jc w:val="center"/>
            </w:pPr>
            <w:r w:rsidRPr="000F6972">
              <w:t>77</w:t>
            </w:r>
          </w:p>
        </w:tc>
        <w:tc>
          <w:tcPr>
            <w:tcW w:w="1560" w:type="dxa"/>
            <w:noWrap/>
            <w:tcMar>
              <w:left w:w="57" w:type="dxa"/>
              <w:right w:w="57" w:type="dxa"/>
            </w:tcMar>
            <w:vAlign w:val="center"/>
            <w:hideMark/>
          </w:tcPr>
          <w:p w:rsidR="00DF01AA" w:rsidRPr="000F6972" w:rsidRDefault="00DF01AA" w:rsidP="00DF01AA">
            <w:pPr>
              <w:jc w:val="center"/>
            </w:pPr>
            <w:r w:rsidRPr="000F6972">
              <w:t>39</w:t>
            </w:r>
          </w:p>
        </w:tc>
        <w:tc>
          <w:tcPr>
            <w:tcW w:w="1985" w:type="dxa"/>
            <w:noWrap/>
            <w:tcMar>
              <w:left w:w="57" w:type="dxa"/>
              <w:right w:w="57" w:type="dxa"/>
            </w:tcMar>
            <w:vAlign w:val="center"/>
            <w:hideMark/>
          </w:tcPr>
          <w:p w:rsidR="00DF01AA" w:rsidRPr="000F6972" w:rsidRDefault="00DF01AA" w:rsidP="00DF01AA">
            <w:pPr>
              <w:jc w:val="center"/>
            </w:pPr>
            <w:r w:rsidRPr="000F6972">
              <w:t>38</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83</w:t>
            </w:r>
          </w:p>
        </w:tc>
        <w:tc>
          <w:tcPr>
            <w:tcW w:w="4035" w:type="dxa"/>
            <w:noWrap/>
            <w:tcMar>
              <w:left w:w="57" w:type="dxa"/>
              <w:right w:w="57" w:type="dxa"/>
            </w:tcMar>
            <w:vAlign w:val="center"/>
            <w:hideMark/>
          </w:tcPr>
          <w:p w:rsidR="00DF01AA" w:rsidRPr="000F6972" w:rsidRDefault="00DF01AA" w:rsidP="00DF01AA">
            <w:r w:rsidRPr="000F6972">
              <w:t>Карачаево-Черкесская республика</w:t>
            </w:r>
          </w:p>
        </w:tc>
        <w:tc>
          <w:tcPr>
            <w:tcW w:w="1071" w:type="dxa"/>
            <w:noWrap/>
            <w:tcMar>
              <w:left w:w="57" w:type="dxa"/>
              <w:right w:w="57" w:type="dxa"/>
            </w:tcMar>
            <w:vAlign w:val="center"/>
            <w:hideMark/>
          </w:tcPr>
          <w:p w:rsidR="00DF01AA" w:rsidRPr="000F6972" w:rsidRDefault="00DF01AA" w:rsidP="00DF01AA">
            <w:pPr>
              <w:jc w:val="center"/>
            </w:pPr>
            <w:r w:rsidRPr="000F6972">
              <w:t>56</w:t>
            </w:r>
          </w:p>
        </w:tc>
        <w:tc>
          <w:tcPr>
            <w:tcW w:w="1560" w:type="dxa"/>
            <w:noWrap/>
            <w:tcMar>
              <w:left w:w="57" w:type="dxa"/>
              <w:right w:w="57" w:type="dxa"/>
            </w:tcMar>
            <w:vAlign w:val="center"/>
            <w:hideMark/>
          </w:tcPr>
          <w:p w:rsidR="00DF01AA" w:rsidRPr="000F6972" w:rsidRDefault="00DF01AA" w:rsidP="00DF01AA">
            <w:pPr>
              <w:jc w:val="center"/>
            </w:pPr>
            <w:r w:rsidRPr="000F6972">
              <w:t>26</w:t>
            </w:r>
          </w:p>
        </w:tc>
        <w:tc>
          <w:tcPr>
            <w:tcW w:w="1985" w:type="dxa"/>
            <w:noWrap/>
            <w:tcMar>
              <w:left w:w="57" w:type="dxa"/>
              <w:right w:w="57" w:type="dxa"/>
            </w:tcMar>
            <w:vAlign w:val="center"/>
            <w:hideMark/>
          </w:tcPr>
          <w:p w:rsidR="00DF01AA" w:rsidRPr="000F6972" w:rsidRDefault="00DF01AA" w:rsidP="00DF01AA">
            <w:pPr>
              <w:jc w:val="center"/>
            </w:pPr>
            <w:r w:rsidRPr="000F6972">
              <w:t>30</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84</w:t>
            </w:r>
          </w:p>
        </w:tc>
        <w:tc>
          <w:tcPr>
            <w:tcW w:w="4035" w:type="dxa"/>
            <w:noWrap/>
            <w:tcMar>
              <w:left w:w="57" w:type="dxa"/>
              <w:right w:w="57" w:type="dxa"/>
            </w:tcMar>
            <w:vAlign w:val="center"/>
            <w:hideMark/>
          </w:tcPr>
          <w:p w:rsidR="00DF01AA" w:rsidRPr="000F6972" w:rsidRDefault="00DF01AA" w:rsidP="00DF01AA">
            <w:r w:rsidRPr="000F6972">
              <w:t>Республика Алтай</w:t>
            </w:r>
          </w:p>
        </w:tc>
        <w:tc>
          <w:tcPr>
            <w:tcW w:w="1071" w:type="dxa"/>
            <w:noWrap/>
            <w:tcMar>
              <w:left w:w="57" w:type="dxa"/>
              <w:right w:w="57" w:type="dxa"/>
            </w:tcMar>
            <w:vAlign w:val="center"/>
            <w:hideMark/>
          </w:tcPr>
          <w:p w:rsidR="00DF01AA" w:rsidRPr="000F6972" w:rsidRDefault="00DF01AA" w:rsidP="00DF01AA">
            <w:pPr>
              <w:jc w:val="center"/>
            </w:pPr>
            <w:r w:rsidRPr="000F6972">
              <w:t>22</w:t>
            </w:r>
          </w:p>
        </w:tc>
        <w:tc>
          <w:tcPr>
            <w:tcW w:w="1560" w:type="dxa"/>
            <w:noWrap/>
            <w:tcMar>
              <w:left w:w="57" w:type="dxa"/>
              <w:right w:w="57" w:type="dxa"/>
            </w:tcMar>
            <w:vAlign w:val="center"/>
            <w:hideMark/>
          </w:tcPr>
          <w:p w:rsidR="00DF01AA" w:rsidRPr="000F6972" w:rsidRDefault="00DF01AA" w:rsidP="00DF01AA">
            <w:pPr>
              <w:jc w:val="center"/>
            </w:pPr>
            <w:r w:rsidRPr="000F6972">
              <w:t>9</w:t>
            </w:r>
          </w:p>
        </w:tc>
        <w:tc>
          <w:tcPr>
            <w:tcW w:w="1985" w:type="dxa"/>
            <w:noWrap/>
            <w:tcMar>
              <w:left w:w="57" w:type="dxa"/>
              <w:right w:w="57" w:type="dxa"/>
            </w:tcMar>
            <w:vAlign w:val="center"/>
            <w:hideMark/>
          </w:tcPr>
          <w:p w:rsidR="00DF01AA" w:rsidRPr="000F6972" w:rsidRDefault="00DF01AA" w:rsidP="00DF01AA">
            <w:pPr>
              <w:jc w:val="center"/>
            </w:pPr>
            <w:r w:rsidRPr="000F6972">
              <w:t>13</w:t>
            </w:r>
          </w:p>
        </w:tc>
      </w:tr>
      <w:tr w:rsidR="00DF01AA" w:rsidRPr="000F6972" w:rsidTr="00817D83">
        <w:trPr>
          <w:trHeight w:val="227"/>
        </w:trPr>
        <w:tc>
          <w:tcPr>
            <w:tcW w:w="621" w:type="dxa"/>
            <w:noWrap/>
            <w:tcMar>
              <w:left w:w="57" w:type="dxa"/>
              <w:right w:w="57" w:type="dxa"/>
            </w:tcMar>
            <w:vAlign w:val="center"/>
            <w:hideMark/>
          </w:tcPr>
          <w:p w:rsidR="00DF01AA" w:rsidRPr="000F6972" w:rsidRDefault="00DF01AA" w:rsidP="00DF01AA">
            <w:pPr>
              <w:jc w:val="center"/>
            </w:pPr>
            <w:r w:rsidRPr="000F6972">
              <w:t>85</w:t>
            </w:r>
          </w:p>
        </w:tc>
        <w:tc>
          <w:tcPr>
            <w:tcW w:w="4035" w:type="dxa"/>
            <w:noWrap/>
            <w:tcMar>
              <w:left w:w="57" w:type="dxa"/>
              <w:right w:w="57" w:type="dxa"/>
            </w:tcMar>
            <w:vAlign w:val="center"/>
            <w:hideMark/>
          </w:tcPr>
          <w:p w:rsidR="00DF01AA" w:rsidRPr="000F6972" w:rsidRDefault="00DF01AA" w:rsidP="00DF01AA">
            <w:r w:rsidRPr="000F6972">
              <w:t>Байконур</w:t>
            </w:r>
          </w:p>
        </w:tc>
        <w:tc>
          <w:tcPr>
            <w:tcW w:w="1071" w:type="dxa"/>
            <w:noWrap/>
            <w:tcMar>
              <w:left w:w="57" w:type="dxa"/>
              <w:right w:w="57" w:type="dxa"/>
            </w:tcMar>
            <w:vAlign w:val="center"/>
            <w:hideMark/>
          </w:tcPr>
          <w:p w:rsidR="00DF01AA" w:rsidRPr="000F6972" w:rsidRDefault="00DF01AA" w:rsidP="00DF01AA">
            <w:pPr>
              <w:jc w:val="center"/>
            </w:pPr>
            <w:r w:rsidRPr="000F6972">
              <w:t>0</w:t>
            </w:r>
          </w:p>
        </w:tc>
        <w:tc>
          <w:tcPr>
            <w:tcW w:w="1560" w:type="dxa"/>
            <w:noWrap/>
            <w:tcMar>
              <w:left w:w="57" w:type="dxa"/>
              <w:right w:w="57" w:type="dxa"/>
            </w:tcMar>
            <w:vAlign w:val="center"/>
            <w:hideMark/>
          </w:tcPr>
          <w:p w:rsidR="00DF01AA" w:rsidRPr="000F6972" w:rsidRDefault="00DF01AA" w:rsidP="00DF01AA">
            <w:pPr>
              <w:jc w:val="center"/>
            </w:pPr>
            <w:r w:rsidRPr="000F6972">
              <w:t>0</w:t>
            </w:r>
          </w:p>
        </w:tc>
        <w:tc>
          <w:tcPr>
            <w:tcW w:w="1985" w:type="dxa"/>
            <w:noWrap/>
            <w:tcMar>
              <w:left w:w="57" w:type="dxa"/>
              <w:right w:w="57" w:type="dxa"/>
            </w:tcMar>
            <w:vAlign w:val="center"/>
            <w:hideMark/>
          </w:tcPr>
          <w:p w:rsidR="00DF01AA" w:rsidRPr="000F6972" w:rsidRDefault="00DF01AA" w:rsidP="00DF01AA">
            <w:pPr>
              <w:jc w:val="center"/>
            </w:pPr>
            <w:r w:rsidRPr="000F6972">
              <w:t>0</w:t>
            </w:r>
          </w:p>
        </w:tc>
      </w:tr>
      <w:tr w:rsidR="00DF01AA" w:rsidRPr="000F6972" w:rsidTr="00817D83">
        <w:trPr>
          <w:trHeight w:val="227"/>
        </w:trPr>
        <w:tc>
          <w:tcPr>
            <w:tcW w:w="4656" w:type="dxa"/>
            <w:gridSpan w:val="2"/>
            <w:noWrap/>
            <w:tcMar>
              <w:left w:w="57" w:type="dxa"/>
              <w:right w:w="57" w:type="dxa"/>
            </w:tcMar>
            <w:vAlign w:val="center"/>
            <w:hideMark/>
          </w:tcPr>
          <w:p w:rsidR="00DF01AA" w:rsidRPr="000F6972" w:rsidRDefault="00DF01AA" w:rsidP="00DF01AA">
            <w:pPr>
              <w:rPr>
                <w:b/>
              </w:rPr>
            </w:pPr>
            <w:r w:rsidRPr="000F6972">
              <w:rPr>
                <w:b/>
              </w:rPr>
              <w:t>Всего</w:t>
            </w:r>
          </w:p>
        </w:tc>
        <w:tc>
          <w:tcPr>
            <w:tcW w:w="1071" w:type="dxa"/>
            <w:noWrap/>
            <w:tcMar>
              <w:left w:w="57" w:type="dxa"/>
              <w:right w:w="57" w:type="dxa"/>
            </w:tcMar>
            <w:vAlign w:val="center"/>
            <w:hideMark/>
          </w:tcPr>
          <w:p w:rsidR="00DF01AA" w:rsidRPr="000F6972" w:rsidRDefault="00DF01AA" w:rsidP="00DF01AA">
            <w:pPr>
              <w:jc w:val="center"/>
              <w:rPr>
                <w:b/>
              </w:rPr>
            </w:pPr>
            <w:r w:rsidRPr="000F6972">
              <w:rPr>
                <w:b/>
              </w:rPr>
              <w:t>29004</w:t>
            </w:r>
          </w:p>
        </w:tc>
        <w:tc>
          <w:tcPr>
            <w:tcW w:w="1560" w:type="dxa"/>
            <w:noWrap/>
            <w:tcMar>
              <w:left w:w="57" w:type="dxa"/>
              <w:right w:w="57" w:type="dxa"/>
            </w:tcMar>
            <w:vAlign w:val="center"/>
            <w:hideMark/>
          </w:tcPr>
          <w:p w:rsidR="00DF01AA" w:rsidRPr="000F6972" w:rsidRDefault="00DF01AA" w:rsidP="00DF01AA">
            <w:pPr>
              <w:jc w:val="center"/>
              <w:rPr>
                <w:b/>
              </w:rPr>
            </w:pPr>
            <w:r w:rsidRPr="000F6972">
              <w:rPr>
                <w:b/>
              </w:rPr>
              <w:t>13095</w:t>
            </w:r>
          </w:p>
        </w:tc>
        <w:tc>
          <w:tcPr>
            <w:tcW w:w="1985" w:type="dxa"/>
            <w:noWrap/>
            <w:tcMar>
              <w:left w:w="57" w:type="dxa"/>
              <w:right w:w="57" w:type="dxa"/>
            </w:tcMar>
            <w:vAlign w:val="center"/>
            <w:hideMark/>
          </w:tcPr>
          <w:p w:rsidR="00DF01AA" w:rsidRPr="000F6972" w:rsidRDefault="00DF01AA" w:rsidP="00DF01AA">
            <w:pPr>
              <w:jc w:val="center"/>
              <w:rPr>
                <w:b/>
              </w:rPr>
            </w:pPr>
            <w:r w:rsidRPr="000F6972">
              <w:rPr>
                <w:b/>
              </w:rPr>
              <w:t>15909</w:t>
            </w:r>
          </w:p>
        </w:tc>
      </w:tr>
    </w:tbl>
    <w:p w:rsidR="00C80B2A" w:rsidRPr="004F4DA1" w:rsidRDefault="00C80B2A" w:rsidP="004F4DA1">
      <w:pPr>
        <w:widowControl w:val="0"/>
        <w:autoSpaceDE w:val="0"/>
        <w:autoSpaceDN w:val="0"/>
        <w:adjustRightInd w:val="0"/>
        <w:spacing w:line="360" w:lineRule="auto"/>
        <w:jc w:val="right"/>
        <w:rPr>
          <w:rFonts w:eastAsia="Calibri"/>
          <w:i/>
          <w:sz w:val="28"/>
          <w:szCs w:val="28"/>
          <w:lang w:eastAsia="en-US"/>
        </w:rPr>
      </w:pPr>
      <w:r w:rsidRPr="004F4DA1">
        <w:rPr>
          <w:rFonts w:eastAsia="Calibri"/>
          <w:i/>
          <w:sz w:val="28"/>
          <w:szCs w:val="28"/>
          <w:lang w:eastAsia="en-US"/>
        </w:rPr>
        <w:lastRenderedPageBreak/>
        <w:t xml:space="preserve">Приложение </w:t>
      </w:r>
      <w:r w:rsidR="000E05B5">
        <w:rPr>
          <w:rFonts w:eastAsia="Calibri"/>
          <w:i/>
          <w:sz w:val="28"/>
          <w:szCs w:val="28"/>
          <w:lang w:eastAsia="en-US"/>
        </w:rPr>
        <w:t>9</w:t>
      </w:r>
    </w:p>
    <w:p w:rsidR="007763A2" w:rsidRDefault="00C51DEC" w:rsidP="007763A2">
      <w:pPr>
        <w:tabs>
          <w:tab w:val="left" w:pos="1382"/>
        </w:tabs>
        <w:spacing w:after="160"/>
        <w:jc w:val="center"/>
        <w:rPr>
          <w:rFonts w:eastAsia="Calibri"/>
          <w:b/>
          <w:bCs/>
          <w:sz w:val="28"/>
          <w:lang w:eastAsia="en-US"/>
        </w:rPr>
      </w:pPr>
      <w:r w:rsidRPr="000F6972">
        <w:rPr>
          <w:rFonts w:eastAsia="Calibri"/>
          <w:b/>
          <w:bCs/>
          <w:sz w:val="28"/>
          <w:lang w:eastAsia="en-US"/>
        </w:rPr>
        <w:t>Динамика ч</w:t>
      </w:r>
      <w:r w:rsidR="00C80B2A" w:rsidRPr="000F6972">
        <w:rPr>
          <w:rFonts w:eastAsia="Calibri"/>
          <w:b/>
          <w:bCs/>
          <w:sz w:val="28"/>
          <w:lang w:eastAsia="en-US"/>
        </w:rPr>
        <w:t>исленност</w:t>
      </w:r>
      <w:r w:rsidRPr="000F6972">
        <w:rPr>
          <w:rFonts w:eastAsia="Calibri"/>
          <w:b/>
          <w:bCs/>
          <w:sz w:val="28"/>
          <w:lang w:eastAsia="en-US"/>
        </w:rPr>
        <w:t>и</w:t>
      </w:r>
      <w:r w:rsidR="00C80B2A" w:rsidRPr="000F6972">
        <w:rPr>
          <w:rFonts w:eastAsia="Calibri"/>
          <w:b/>
          <w:bCs/>
          <w:sz w:val="28"/>
          <w:lang w:eastAsia="en-US"/>
        </w:rPr>
        <w:t xml:space="preserve"> иностранных работников </w:t>
      </w:r>
    </w:p>
    <w:p w:rsidR="00C80B2A" w:rsidRPr="000F6972" w:rsidRDefault="00C80B2A" w:rsidP="007763A2">
      <w:pPr>
        <w:tabs>
          <w:tab w:val="left" w:pos="1382"/>
        </w:tabs>
        <w:spacing w:after="160"/>
        <w:jc w:val="center"/>
        <w:rPr>
          <w:rFonts w:eastAsia="Calibri"/>
          <w:b/>
          <w:sz w:val="28"/>
          <w:lang w:eastAsia="en-US"/>
        </w:rPr>
      </w:pPr>
      <w:r w:rsidRPr="000F6972">
        <w:rPr>
          <w:rFonts w:eastAsia="Calibri"/>
          <w:b/>
          <w:bCs/>
          <w:sz w:val="28"/>
          <w:lang w:eastAsia="en-US"/>
        </w:rPr>
        <w:t>вузов Санкт-Петербурга</w:t>
      </w:r>
      <w:r w:rsidR="00C51DEC" w:rsidRPr="000F6972">
        <w:rPr>
          <w:rFonts w:eastAsia="Calibri"/>
          <w:b/>
          <w:bCs/>
          <w:sz w:val="28"/>
          <w:lang w:eastAsia="en-US"/>
        </w:rPr>
        <w:t xml:space="preserve"> по странам в 2017/18 – 2019/20 годах</w:t>
      </w:r>
    </w:p>
    <w:tbl>
      <w:tblPr>
        <w:tblW w:w="9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978"/>
        <w:gridCol w:w="1277"/>
        <w:gridCol w:w="1296"/>
        <w:gridCol w:w="1248"/>
      </w:tblGrid>
      <w:tr w:rsidR="00C80B2A" w:rsidRPr="000F6972" w:rsidTr="004F5B01">
        <w:trPr>
          <w:trHeight w:val="20"/>
        </w:trPr>
        <w:tc>
          <w:tcPr>
            <w:tcW w:w="438" w:type="dxa"/>
            <w:shd w:val="clear" w:color="auto" w:fill="auto"/>
            <w:noWrap/>
            <w:tcMar>
              <w:left w:w="57" w:type="dxa"/>
              <w:right w:w="57" w:type="dxa"/>
            </w:tcMar>
            <w:vAlign w:val="center"/>
          </w:tcPr>
          <w:p w:rsidR="00C80B2A" w:rsidRPr="000F6972" w:rsidRDefault="00C80B2A" w:rsidP="004F5B01">
            <w:pPr>
              <w:jc w:val="center"/>
              <w:rPr>
                <w:rFonts w:eastAsia="Calibri"/>
                <w:b/>
                <w:lang w:eastAsia="en-US"/>
              </w:rPr>
            </w:pPr>
            <w:r w:rsidRPr="000F6972">
              <w:rPr>
                <w:rFonts w:eastAsia="Calibri"/>
                <w:b/>
                <w:lang w:eastAsia="en-US"/>
              </w:rPr>
              <w:t>№ п/п</w:t>
            </w:r>
          </w:p>
        </w:tc>
        <w:tc>
          <w:tcPr>
            <w:tcW w:w="4978" w:type="dxa"/>
            <w:shd w:val="clear" w:color="auto" w:fill="auto"/>
            <w:noWrap/>
            <w:tcMar>
              <w:left w:w="57" w:type="dxa"/>
              <w:right w:w="57" w:type="dxa"/>
            </w:tcMar>
            <w:vAlign w:val="center"/>
          </w:tcPr>
          <w:p w:rsidR="00C80B2A" w:rsidRPr="000F6972" w:rsidRDefault="00C80B2A" w:rsidP="004F5B01">
            <w:pPr>
              <w:jc w:val="center"/>
              <w:rPr>
                <w:rFonts w:eastAsia="Calibri"/>
                <w:b/>
                <w:lang w:eastAsia="en-US"/>
              </w:rPr>
            </w:pPr>
            <w:r w:rsidRPr="000F6972">
              <w:rPr>
                <w:rFonts w:eastAsia="Calibri"/>
                <w:b/>
                <w:lang w:eastAsia="en-US"/>
              </w:rPr>
              <w:t>Наименование государства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b/>
                <w:lang w:eastAsia="en-US"/>
              </w:rPr>
            </w:pPr>
            <w:r w:rsidRPr="000F6972">
              <w:rPr>
                <w:rFonts w:eastAsia="Calibri"/>
                <w:b/>
                <w:lang w:eastAsia="en-US"/>
              </w:rPr>
              <w:t>2017/2018 учебный год, чел.</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b/>
                <w:lang w:eastAsia="en-US"/>
              </w:rPr>
            </w:pPr>
            <w:r w:rsidRPr="000F6972">
              <w:rPr>
                <w:rFonts w:eastAsia="Calibri"/>
                <w:b/>
                <w:lang w:eastAsia="en-US"/>
              </w:rPr>
              <w:t>2018/2019 учебный год, чел.</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b/>
                <w:lang w:eastAsia="en-US"/>
              </w:rPr>
            </w:pPr>
            <w:r w:rsidRPr="000F6972">
              <w:rPr>
                <w:rFonts w:eastAsia="Calibri"/>
                <w:b/>
                <w:lang w:eastAsia="en-US"/>
              </w:rPr>
              <w:t>2019/2020 учебный год, чел.</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Австралийский Союз</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Австрийская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9</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Азербайджанская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Алжирская Народная Демократическая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Арабская Республика Египет</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Аргентинская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Босния и Герцеговина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Буркина-Фасо</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9</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Венгрия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9</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10</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Государство Израиль</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19</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Греческая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12</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Грузия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Демократическая Социалистическая Республика Шри-Ланка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14</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Иорданское Хашимитское Королевство</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15</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Ирландия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16</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Исламская Республика Иран</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17</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Исландия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18</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Итальянская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25</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19</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Йеменская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20</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Канада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21</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Киргизская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22</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Китайская Народная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57</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23</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Корейская Народно-Демократическая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24</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Бельгия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25</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Дания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9</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26</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Испания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35</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27</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Марокко</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28</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Нидерландов</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29</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Норвегия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27</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30</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Таиланд</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31</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Королевство Швеция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32</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Латвийская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33</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Литовская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19</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34</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Мексиканские Соединенные Штаты</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35</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Монголия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36</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Новая Зеландия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37</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Португальская Республика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lastRenderedPageBreak/>
              <w:t>38</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Абхазия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39</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Армения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40</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Беларусь</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113</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180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149</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41</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Болгария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42</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Гана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43</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Индия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9</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44</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Ирак</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45</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Казахстан</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66</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89</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69</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46</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Кипр</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47</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Колумбия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48</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Корея</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10</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49</w:t>
            </w:r>
          </w:p>
        </w:tc>
        <w:tc>
          <w:tcPr>
            <w:tcW w:w="4978" w:type="dxa"/>
            <w:shd w:val="clear" w:color="auto" w:fill="auto"/>
            <w:noWrap/>
            <w:tcMar>
              <w:left w:w="57" w:type="dxa"/>
              <w:right w:w="57" w:type="dxa"/>
            </w:tcMar>
            <w:vAlign w:val="center"/>
            <w:hideMark/>
          </w:tcPr>
          <w:p w:rsidR="00C80B2A" w:rsidRPr="000F6972" w:rsidRDefault="00C80B2A" w:rsidP="004F5B01">
            <w:pPr>
              <w:rPr>
                <w:rFonts w:eastAsia="Calibri"/>
                <w:lang w:eastAsia="en-US"/>
              </w:rPr>
            </w:pPr>
            <w:r w:rsidRPr="000F6972">
              <w:rPr>
                <w:rFonts w:eastAsia="Calibri"/>
                <w:lang w:eastAsia="en-US"/>
              </w:rPr>
              <w:t>Республика Куба</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126"/>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50</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Молдова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51</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Перу</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52</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Польша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58</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57</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39</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53</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Северная Македония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54</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Сербия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55</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Словения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56</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Таджикистан</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6</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57</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Узбекистан</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50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58</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Хорватия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5</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59</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Чили</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60</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Республика Эквадор</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61</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Румыния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62</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Сирийская Арабская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6</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63</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Словацкая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76</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64</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Соединенное Королевство Великобритании и Северной Ирландии</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29</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65</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Соединённые Штаты Америки</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26</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47</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66</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Социалистическая Республика Вьетнам</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15</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9</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67</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Тунисская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68</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Турецкая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69</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Туркменистан</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70</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Украина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100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77</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71</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Федеративная Демократическая Республика Эфиопия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72</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Федеративная Республика Бразилия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73</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Федеративная Республика Германия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153</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211</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208</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74</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Федеративная Республика Нигерия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75</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Финляндская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51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74</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76</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Французская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19</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25</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77</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Черногория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78</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Чешская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8</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7</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79</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Швейцарская Конфедерация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4</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3</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80</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Эстонская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12</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11</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22</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81</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Южно-Африканская Республика</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0</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w:t>
            </w:r>
          </w:p>
        </w:tc>
      </w:tr>
      <w:tr w:rsidR="00C80B2A" w:rsidRPr="000F6972" w:rsidTr="004F5B01">
        <w:trPr>
          <w:trHeight w:val="20"/>
        </w:trPr>
        <w:tc>
          <w:tcPr>
            <w:tcW w:w="438" w:type="dxa"/>
            <w:shd w:val="clear" w:color="auto" w:fill="auto"/>
            <w:noWrap/>
            <w:tcMar>
              <w:left w:w="57" w:type="dxa"/>
              <w:right w:w="57" w:type="dxa"/>
            </w:tcMar>
            <w:vAlign w:val="center"/>
            <w:hideMark/>
          </w:tcPr>
          <w:p w:rsidR="00C80B2A" w:rsidRPr="000F6972" w:rsidRDefault="00C80B2A" w:rsidP="004F5B01">
            <w:pPr>
              <w:jc w:val="center"/>
              <w:rPr>
                <w:rFonts w:eastAsia="Calibri"/>
                <w:lang w:eastAsia="en-US"/>
              </w:rPr>
            </w:pPr>
            <w:r w:rsidRPr="000F6972">
              <w:rPr>
                <w:rFonts w:eastAsia="Calibri"/>
                <w:lang w:eastAsia="en-US"/>
              </w:rPr>
              <w:t>82</w:t>
            </w:r>
          </w:p>
        </w:tc>
        <w:tc>
          <w:tcPr>
            <w:tcW w:w="4978" w:type="dxa"/>
            <w:shd w:val="clear" w:color="auto" w:fill="auto"/>
            <w:noWrap/>
            <w:tcMar>
              <w:left w:w="57" w:type="dxa"/>
              <w:right w:w="57" w:type="dxa"/>
            </w:tcMar>
            <w:vAlign w:val="center"/>
          </w:tcPr>
          <w:p w:rsidR="00C80B2A" w:rsidRPr="000F6972" w:rsidRDefault="00C80B2A" w:rsidP="004F5B01">
            <w:pPr>
              <w:rPr>
                <w:rFonts w:eastAsia="Calibri"/>
                <w:lang w:eastAsia="en-US"/>
              </w:rPr>
            </w:pPr>
            <w:r w:rsidRPr="000F6972">
              <w:rPr>
                <w:rFonts w:eastAsia="Calibri"/>
                <w:lang w:eastAsia="en-US"/>
              </w:rPr>
              <w:t>Япония</w:t>
            </w:r>
          </w:p>
        </w:tc>
        <w:tc>
          <w:tcPr>
            <w:tcW w:w="1277"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8</w:t>
            </w:r>
          </w:p>
        </w:tc>
        <w:tc>
          <w:tcPr>
            <w:tcW w:w="1296"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12</w:t>
            </w:r>
          </w:p>
        </w:tc>
        <w:tc>
          <w:tcPr>
            <w:tcW w:w="1248" w:type="dxa"/>
            <w:shd w:val="clear" w:color="auto" w:fill="auto"/>
            <w:noWrap/>
            <w:tcMar>
              <w:left w:w="57" w:type="dxa"/>
              <w:right w:w="57" w:type="dxa"/>
            </w:tcMar>
            <w:vAlign w:val="center"/>
          </w:tcPr>
          <w:p w:rsidR="00C80B2A" w:rsidRPr="000F6972" w:rsidRDefault="00C80B2A" w:rsidP="004F5B01">
            <w:pPr>
              <w:jc w:val="center"/>
              <w:rPr>
                <w:rFonts w:eastAsia="Calibri"/>
                <w:lang w:eastAsia="en-US"/>
              </w:rPr>
            </w:pPr>
            <w:r w:rsidRPr="000F6972">
              <w:rPr>
                <w:rFonts w:eastAsia="Calibri"/>
                <w:lang w:eastAsia="en-US"/>
              </w:rPr>
              <w:t>13</w:t>
            </w:r>
          </w:p>
        </w:tc>
      </w:tr>
      <w:tr w:rsidR="00C80B2A" w:rsidRPr="000F6972" w:rsidTr="004F5B01">
        <w:trPr>
          <w:trHeight w:val="20"/>
        </w:trPr>
        <w:tc>
          <w:tcPr>
            <w:tcW w:w="5416" w:type="dxa"/>
            <w:gridSpan w:val="2"/>
            <w:shd w:val="clear" w:color="auto" w:fill="auto"/>
            <w:noWrap/>
            <w:tcMar>
              <w:left w:w="57" w:type="dxa"/>
              <w:right w:w="57" w:type="dxa"/>
            </w:tcMar>
            <w:vAlign w:val="center"/>
            <w:hideMark/>
          </w:tcPr>
          <w:p w:rsidR="00C80B2A" w:rsidRPr="000F6972" w:rsidRDefault="00C80B2A" w:rsidP="004F5B01">
            <w:pPr>
              <w:jc w:val="right"/>
              <w:rPr>
                <w:rFonts w:eastAsia="Calibri"/>
                <w:b/>
                <w:lang w:eastAsia="en-US"/>
              </w:rPr>
            </w:pPr>
            <w:r w:rsidRPr="000F6972">
              <w:rPr>
                <w:rFonts w:eastAsia="Calibri"/>
                <w:b/>
                <w:lang w:eastAsia="en-US"/>
              </w:rPr>
              <w:t>Всего</w:t>
            </w:r>
          </w:p>
        </w:tc>
        <w:tc>
          <w:tcPr>
            <w:tcW w:w="1277" w:type="dxa"/>
            <w:shd w:val="clear" w:color="auto" w:fill="auto"/>
            <w:noWrap/>
            <w:tcMar>
              <w:left w:w="57" w:type="dxa"/>
              <w:right w:w="57" w:type="dxa"/>
            </w:tcMar>
            <w:vAlign w:val="center"/>
            <w:hideMark/>
          </w:tcPr>
          <w:p w:rsidR="00C80B2A" w:rsidRPr="000F6972" w:rsidRDefault="00C80B2A" w:rsidP="004F5B01">
            <w:pPr>
              <w:jc w:val="center"/>
              <w:rPr>
                <w:rFonts w:eastAsia="Calibri"/>
                <w:b/>
                <w:lang w:eastAsia="en-US"/>
              </w:rPr>
            </w:pPr>
            <w:r w:rsidRPr="000F6972">
              <w:rPr>
                <w:rFonts w:eastAsia="Calibri"/>
                <w:b/>
                <w:lang w:eastAsia="en-US"/>
              </w:rPr>
              <w:t>959</w:t>
            </w:r>
          </w:p>
        </w:tc>
        <w:tc>
          <w:tcPr>
            <w:tcW w:w="1296" w:type="dxa"/>
            <w:shd w:val="clear" w:color="auto" w:fill="auto"/>
            <w:noWrap/>
            <w:tcMar>
              <w:left w:w="57" w:type="dxa"/>
              <w:right w:w="57" w:type="dxa"/>
            </w:tcMar>
            <w:vAlign w:val="center"/>
            <w:hideMark/>
          </w:tcPr>
          <w:p w:rsidR="00C80B2A" w:rsidRPr="000F6972" w:rsidRDefault="00C80B2A" w:rsidP="004F5B01">
            <w:pPr>
              <w:jc w:val="center"/>
              <w:rPr>
                <w:rFonts w:eastAsia="Calibri"/>
                <w:b/>
                <w:lang w:eastAsia="en-US"/>
              </w:rPr>
            </w:pPr>
            <w:r w:rsidRPr="000F6972">
              <w:rPr>
                <w:rFonts w:eastAsia="Calibri"/>
                <w:b/>
                <w:lang w:eastAsia="en-US"/>
              </w:rPr>
              <w:t>1413</w:t>
            </w:r>
          </w:p>
        </w:tc>
        <w:tc>
          <w:tcPr>
            <w:tcW w:w="1248" w:type="dxa"/>
            <w:shd w:val="clear" w:color="auto" w:fill="auto"/>
            <w:noWrap/>
            <w:tcMar>
              <w:left w:w="57" w:type="dxa"/>
              <w:right w:w="57" w:type="dxa"/>
            </w:tcMar>
            <w:vAlign w:val="center"/>
            <w:hideMark/>
          </w:tcPr>
          <w:p w:rsidR="00C80B2A" w:rsidRPr="000F6972" w:rsidRDefault="00C80B2A" w:rsidP="004F5B01">
            <w:pPr>
              <w:jc w:val="center"/>
              <w:rPr>
                <w:rFonts w:eastAsia="Calibri"/>
                <w:b/>
                <w:lang w:eastAsia="en-US"/>
              </w:rPr>
            </w:pPr>
            <w:r w:rsidRPr="000F6972">
              <w:rPr>
                <w:rFonts w:eastAsia="Calibri"/>
                <w:b/>
                <w:lang w:eastAsia="en-US"/>
              </w:rPr>
              <w:t>1205</w:t>
            </w:r>
          </w:p>
        </w:tc>
      </w:tr>
    </w:tbl>
    <w:p w:rsidR="00801A5A" w:rsidRPr="004F4DA1" w:rsidRDefault="00801A5A" w:rsidP="004F4DA1">
      <w:pPr>
        <w:widowControl w:val="0"/>
        <w:autoSpaceDE w:val="0"/>
        <w:autoSpaceDN w:val="0"/>
        <w:adjustRightInd w:val="0"/>
        <w:spacing w:line="360" w:lineRule="auto"/>
        <w:jc w:val="right"/>
        <w:rPr>
          <w:rFonts w:eastAsia="Calibri"/>
          <w:i/>
          <w:sz w:val="28"/>
          <w:szCs w:val="28"/>
          <w:lang w:eastAsia="en-US"/>
        </w:rPr>
      </w:pPr>
      <w:r w:rsidRPr="004F4DA1">
        <w:rPr>
          <w:rFonts w:eastAsia="Calibri"/>
          <w:i/>
          <w:sz w:val="28"/>
          <w:szCs w:val="28"/>
          <w:lang w:eastAsia="en-US"/>
        </w:rPr>
        <w:lastRenderedPageBreak/>
        <w:t xml:space="preserve">Приложение </w:t>
      </w:r>
      <w:r w:rsidR="000E05B5">
        <w:rPr>
          <w:rFonts w:eastAsia="Calibri"/>
          <w:i/>
          <w:sz w:val="28"/>
          <w:szCs w:val="28"/>
          <w:lang w:eastAsia="en-US"/>
        </w:rPr>
        <w:t>10</w:t>
      </w:r>
    </w:p>
    <w:p w:rsidR="00801A5A" w:rsidRPr="000F6972" w:rsidRDefault="00801A5A" w:rsidP="00801A5A">
      <w:pPr>
        <w:jc w:val="center"/>
        <w:rPr>
          <w:b/>
          <w:sz w:val="28"/>
          <w:szCs w:val="28"/>
        </w:rPr>
      </w:pPr>
      <w:r w:rsidRPr="000F6972">
        <w:rPr>
          <w:b/>
          <w:sz w:val="28"/>
          <w:szCs w:val="28"/>
        </w:rPr>
        <w:t xml:space="preserve">Результаты приема студентов, зачисленных на бюджетные места в вузы Санкт-Петербурга в 2020 году (по величине среднего балла </w:t>
      </w:r>
      <w:r w:rsidR="00C51DEC" w:rsidRPr="000F6972">
        <w:rPr>
          <w:b/>
          <w:sz w:val="28"/>
          <w:szCs w:val="28"/>
        </w:rPr>
        <w:t>Е</w:t>
      </w:r>
      <w:r w:rsidRPr="000F6972">
        <w:rPr>
          <w:b/>
          <w:sz w:val="28"/>
          <w:szCs w:val="28"/>
        </w:rPr>
        <w:t>ГЭ</w:t>
      </w:r>
      <w:r w:rsidR="00A00FD3" w:rsidRPr="000F6972">
        <w:rPr>
          <w:b/>
          <w:sz w:val="28"/>
          <w:szCs w:val="28"/>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893"/>
        <w:gridCol w:w="851"/>
        <w:gridCol w:w="567"/>
        <w:gridCol w:w="851"/>
        <w:gridCol w:w="566"/>
      </w:tblGrid>
      <w:tr w:rsidR="00801A5A" w:rsidRPr="000F6972" w:rsidTr="00815899">
        <w:trPr>
          <w:cantSplit/>
          <w:trHeight w:val="3136"/>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 п/п</w:t>
            </w:r>
          </w:p>
        </w:tc>
        <w:tc>
          <w:tcPr>
            <w:tcW w:w="5893" w:type="dxa"/>
            <w:shd w:val="clear" w:color="auto" w:fill="auto"/>
            <w:tcMar>
              <w:left w:w="57" w:type="dxa"/>
              <w:right w:w="57" w:type="dxa"/>
            </w:tcMar>
            <w:vAlign w:val="center"/>
            <w:hideMark/>
          </w:tcPr>
          <w:p w:rsidR="00801A5A" w:rsidRPr="000F6972" w:rsidRDefault="00801A5A" w:rsidP="00815899">
            <w:pPr>
              <w:jc w:val="center"/>
            </w:pPr>
            <w:r w:rsidRPr="000F6972">
              <w:t>Наименование вуза</w:t>
            </w:r>
          </w:p>
        </w:tc>
        <w:tc>
          <w:tcPr>
            <w:tcW w:w="851" w:type="dxa"/>
            <w:shd w:val="clear" w:color="auto" w:fill="auto"/>
            <w:tcMar>
              <w:left w:w="57" w:type="dxa"/>
              <w:right w:w="57" w:type="dxa"/>
            </w:tcMar>
            <w:textDirection w:val="btLr"/>
            <w:vAlign w:val="center"/>
            <w:hideMark/>
          </w:tcPr>
          <w:p w:rsidR="00801A5A" w:rsidRPr="000F6972" w:rsidRDefault="00801A5A" w:rsidP="00801A5A">
            <w:pPr>
              <w:ind w:left="113" w:right="113"/>
            </w:pPr>
            <w:r w:rsidRPr="000F6972">
              <w:t>Средний балл ЕГЭ зачисленных на бюджетные места 2020</w:t>
            </w:r>
          </w:p>
        </w:tc>
        <w:tc>
          <w:tcPr>
            <w:tcW w:w="567" w:type="dxa"/>
            <w:shd w:val="clear" w:color="auto" w:fill="auto"/>
            <w:tcMar>
              <w:left w:w="57" w:type="dxa"/>
              <w:right w:w="57" w:type="dxa"/>
            </w:tcMar>
            <w:textDirection w:val="btLr"/>
            <w:vAlign w:val="center"/>
            <w:hideMark/>
          </w:tcPr>
          <w:p w:rsidR="00801A5A" w:rsidRPr="000F6972" w:rsidRDefault="00801A5A" w:rsidP="00815899">
            <w:pPr>
              <w:ind w:left="113" w:right="113"/>
              <w:jc w:val="center"/>
            </w:pPr>
            <w:r w:rsidRPr="000F6972">
              <w:t>Увеличение / снижение 2020-2019</w:t>
            </w:r>
          </w:p>
        </w:tc>
        <w:tc>
          <w:tcPr>
            <w:tcW w:w="851" w:type="dxa"/>
            <w:shd w:val="clear" w:color="auto" w:fill="auto"/>
            <w:tcMar>
              <w:left w:w="57" w:type="dxa"/>
              <w:right w:w="57" w:type="dxa"/>
            </w:tcMar>
            <w:textDirection w:val="btLr"/>
            <w:vAlign w:val="center"/>
            <w:hideMark/>
          </w:tcPr>
          <w:p w:rsidR="00801A5A" w:rsidRPr="000F6972" w:rsidRDefault="00801A5A" w:rsidP="00815899">
            <w:pPr>
              <w:ind w:left="113" w:right="113"/>
              <w:jc w:val="center"/>
            </w:pPr>
            <w:r w:rsidRPr="000F6972">
              <w:t>Количество студентов, зачисленных на бюджетные места</w:t>
            </w:r>
          </w:p>
        </w:tc>
        <w:tc>
          <w:tcPr>
            <w:tcW w:w="566" w:type="dxa"/>
            <w:shd w:val="clear" w:color="auto" w:fill="auto"/>
            <w:tcMar>
              <w:left w:w="57" w:type="dxa"/>
              <w:right w:w="57" w:type="dxa"/>
            </w:tcMar>
            <w:textDirection w:val="btLr"/>
            <w:vAlign w:val="center"/>
            <w:hideMark/>
          </w:tcPr>
          <w:p w:rsidR="00801A5A" w:rsidRPr="000F6972" w:rsidRDefault="00801A5A" w:rsidP="00815899">
            <w:pPr>
              <w:ind w:left="113" w:right="113"/>
              <w:jc w:val="center"/>
            </w:pPr>
            <w:r w:rsidRPr="000F6972">
              <w:t>Из них: без экзаменов</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w:t>
            </w:r>
          </w:p>
        </w:tc>
        <w:tc>
          <w:tcPr>
            <w:tcW w:w="5893" w:type="dxa"/>
            <w:shd w:val="clear" w:color="auto" w:fill="auto"/>
            <w:tcMar>
              <w:left w:w="57" w:type="dxa"/>
              <w:right w:w="57" w:type="dxa"/>
            </w:tcMar>
            <w:vAlign w:val="center"/>
            <w:hideMark/>
          </w:tcPr>
          <w:p w:rsidR="00801A5A" w:rsidRPr="000F6972" w:rsidRDefault="00801A5A" w:rsidP="00815899">
            <w:r w:rsidRPr="000F6972">
              <w:t>Национальный исследовательский университет ИТМО</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93,1</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+0,4</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1172</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445</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w:t>
            </w:r>
          </w:p>
        </w:tc>
        <w:tc>
          <w:tcPr>
            <w:tcW w:w="5893" w:type="dxa"/>
            <w:shd w:val="clear" w:color="auto" w:fill="auto"/>
            <w:tcMar>
              <w:left w:w="57" w:type="dxa"/>
              <w:right w:w="57" w:type="dxa"/>
            </w:tcMar>
            <w:vAlign w:val="center"/>
            <w:hideMark/>
          </w:tcPr>
          <w:p w:rsidR="00801A5A" w:rsidRPr="000F6972" w:rsidRDefault="00801A5A" w:rsidP="00815899">
            <w:r w:rsidRPr="000F6972">
              <w:rPr>
                <w:rFonts w:eastAsia="Calibri"/>
              </w:rPr>
              <w:t>Санкт-Петербургский филиал Национального исследовательского университета «Высшая школа экономики»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92,8</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+0,8</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550</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143</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w:t>
            </w:r>
          </w:p>
        </w:tc>
        <w:tc>
          <w:tcPr>
            <w:tcW w:w="5893" w:type="dxa"/>
            <w:shd w:val="clear" w:color="auto" w:fill="auto"/>
            <w:tcMar>
              <w:left w:w="57" w:type="dxa"/>
              <w:right w:w="57" w:type="dxa"/>
            </w:tcMar>
            <w:vAlign w:val="center"/>
            <w:hideMark/>
          </w:tcPr>
          <w:p w:rsidR="00801A5A" w:rsidRPr="000F6972" w:rsidRDefault="00801A5A" w:rsidP="00815899">
            <w:r w:rsidRPr="000F6972">
              <w:rPr>
                <w:rFonts w:eastAsia="Calibri"/>
              </w:rPr>
              <w:t>Санкт-Петербургский государственный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91,9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-0,5</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1996</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434</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4</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институт (филиал) Всероссийского государственного университета юстиции (РПА Минюста России)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89,8</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+4,3</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5</w:t>
            </w:r>
          </w:p>
        </w:tc>
        <w:tc>
          <w:tcPr>
            <w:tcW w:w="5893" w:type="dxa"/>
            <w:shd w:val="clear" w:color="auto" w:fill="auto"/>
            <w:tcMar>
              <w:left w:w="57" w:type="dxa"/>
              <w:right w:w="57" w:type="dxa"/>
            </w:tcMar>
            <w:vAlign w:val="center"/>
            <w:hideMark/>
          </w:tcPr>
          <w:p w:rsidR="00801A5A" w:rsidRPr="000F6972" w:rsidRDefault="00801A5A" w:rsidP="00815899">
            <w:r w:rsidRPr="000F6972">
              <w:t xml:space="preserve">Северо-Западный филиал Российского государственного университета правосудия </w:t>
            </w:r>
          </w:p>
          <w:p w:rsidR="00801A5A" w:rsidRPr="000F6972" w:rsidRDefault="00801A5A" w:rsidP="00815899">
            <w:r w:rsidRPr="000F6972">
              <w:t>(г. Санкт-Петербург)</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89,0</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+1,3</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12</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6</w:t>
            </w:r>
          </w:p>
        </w:tc>
        <w:tc>
          <w:tcPr>
            <w:tcW w:w="5893" w:type="dxa"/>
            <w:shd w:val="clear" w:color="auto" w:fill="auto"/>
            <w:tcMar>
              <w:left w:w="57" w:type="dxa"/>
              <w:right w:w="57" w:type="dxa"/>
            </w:tcMar>
            <w:vAlign w:val="center"/>
            <w:hideMark/>
          </w:tcPr>
          <w:p w:rsidR="00801A5A" w:rsidRPr="000F6972" w:rsidRDefault="00801A5A" w:rsidP="00801A5A">
            <w:r w:rsidRPr="000F6972">
              <w:t>Санкт-Петербургский национальный исследовательский Академический университет имени Ж.И.Алферова РАН</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87,4</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 xml:space="preserve">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72</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7</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экономический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86,0</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614</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16</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8</w:t>
            </w:r>
          </w:p>
        </w:tc>
        <w:tc>
          <w:tcPr>
            <w:tcW w:w="5893" w:type="dxa"/>
            <w:shd w:val="clear" w:color="auto" w:fill="auto"/>
            <w:tcMar>
              <w:left w:w="57" w:type="dxa"/>
              <w:right w:w="57" w:type="dxa"/>
            </w:tcMar>
            <w:vAlign w:val="center"/>
            <w:hideMark/>
          </w:tcPr>
          <w:p w:rsidR="00801A5A" w:rsidRPr="000F6972" w:rsidRDefault="00801A5A" w:rsidP="00801A5A">
            <w:r w:rsidRPr="000F6972">
              <w:t>Санкт-Петербургский имени В.Б.Бобкова филиал Российской таможенной академии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85,6</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+5</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86</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9</w:t>
            </w:r>
          </w:p>
        </w:tc>
        <w:tc>
          <w:tcPr>
            <w:tcW w:w="5893" w:type="dxa"/>
            <w:shd w:val="clear" w:color="auto" w:fill="auto"/>
            <w:tcMar>
              <w:left w:w="57" w:type="dxa"/>
              <w:right w:w="57" w:type="dxa"/>
            </w:tcMar>
            <w:vAlign w:val="center"/>
            <w:hideMark/>
          </w:tcPr>
          <w:p w:rsidR="00801A5A" w:rsidRPr="000F6972" w:rsidRDefault="00801A5A" w:rsidP="00801A5A">
            <w:r w:rsidRPr="000F6972">
              <w:t xml:space="preserve">Санкт-Петербургский государственный химико-фармацевтический университет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85,3</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+2,8</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285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10</w:t>
            </w:r>
          </w:p>
        </w:tc>
        <w:tc>
          <w:tcPr>
            <w:tcW w:w="5893" w:type="dxa"/>
            <w:shd w:val="clear" w:color="auto" w:fill="auto"/>
            <w:tcMar>
              <w:left w:w="57" w:type="dxa"/>
              <w:right w:w="57" w:type="dxa"/>
            </w:tcMar>
            <w:vAlign w:val="center"/>
            <w:hideMark/>
          </w:tcPr>
          <w:p w:rsidR="00801A5A" w:rsidRPr="000F6972" w:rsidRDefault="00801A5A" w:rsidP="00815899">
            <w:r w:rsidRPr="000F6972">
              <w:t xml:space="preserve">Северо-Западный институт управления – филиал Российской академии народного хозяйства и государственной службы </w:t>
            </w:r>
            <w:r w:rsidRPr="000F6972">
              <w:br/>
              <w:t>при Президенте Российской Федерации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85,1</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+0,6</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259</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14</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11</w:t>
            </w:r>
          </w:p>
        </w:tc>
        <w:tc>
          <w:tcPr>
            <w:tcW w:w="5893" w:type="dxa"/>
            <w:shd w:val="clear" w:color="auto" w:fill="auto"/>
            <w:tcMar>
              <w:left w:w="57" w:type="dxa"/>
              <w:right w:w="57" w:type="dxa"/>
            </w:tcMar>
            <w:vAlign w:val="center"/>
            <w:hideMark/>
          </w:tcPr>
          <w:p w:rsidR="00801A5A" w:rsidRPr="000F6972" w:rsidRDefault="00801A5A" w:rsidP="00801A5A">
            <w:r w:rsidRPr="000F6972">
              <w:t>Санкт-Петербургский филиал Финансового Университета при Правительстве Российской Федерации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84,1</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39</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2</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12</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Гуманитарный университет профсоюзов</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82,8</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+1,7</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240</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13</w:t>
            </w:r>
          </w:p>
        </w:tc>
        <w:tc>
          <w:tcPr>
            <w:tcW w:w="5893" w:type="dxa"/>
            <w:shd w:val="clear" w:color="auto" w:fill="auto"/>
            <w:tcMar>
              <w:left w:w="57" w:type="dxa"/>
              <w:right w:w="57" w:type="dxa"/>
            </w:tcMar>
            <w:vAlign w:val="center"/>
            <w:hideMark/>
          </w:tcPr>
          <w:p w:rsidR="00801A5A" w:rsidRPr="000F6972" w:rsidRDefault="00801A5A" w:rsidP="00815899">
            <w:r w:rsidRPr="000F6972">
              <w:t xml:space="preserve">Санкт-Петербургский государственный электротехнический университет «ЛЭТИ» </w:t>
            </w:r>
          </w:p>
          <w:p w:rsidR="00801A5A" w:rsidRPr="000F6972" w:rsidRDefault="00801A5A" w:rsidP="00815899">
            <w:r w:rsidRPr="000F6972">
              <w:t>им. В.И.Ульянова (Ленина)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82,6</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-0,6</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1505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32</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lastRenderedPageBreak/>
              <w:t>14</w:t>
            </w:r>
          </w:p>
        </w:tc>
        <w:tc>
          <w:tcPr>
            <w:tcW w:w="5893" w:type="dxa"/>
            <w:shd w:val="clear" w:color="auto" w:fill="auto"/>
            <w:tcMar>
              <w:left w:w="57" w:type="dxa"/>
              <w:right w:w="57" w:type="dxa"/>
            </w:tcMar>
            <w:vAlign w:val="center"/>
            <w:hideMark/>
          </w:tcPr>
          <w:p w:rsidR="00801A5A" w:rsidRPr="000F6972" w:rsidRDefault="00801A5A" w:rsidP="00801A5A">
            <w:r w:rsidRPr="000F6972">
              <w:t>Санкт-Петербургский политехнический университет Петра Великого</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82,4</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-0,8</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2687</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87</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15</w:t>
            </w:r>
          </w:p>
        </w:tc>
        <w:tc>
          <w:tcPr>
            <w:tcW w:w="5893" w:type="dxa"/>
            <w:shd w:val="clear" w:color="auto" w:fill="auto"/>
            <w:tcMar>
              <w:left w:w="57" w:type="dxa"/>
              <w:right w:w="57" w:type="dxa"/>
            </w:tcMar>
            <w:vAlign w:val="center"/>
            <w:hideMark/>
          </w:tcPr>
          <w:p w:rsidR="00801A5A" w:rsidRPr="000F6972" w:rsidRDefault="00801A5A" w:rsidP="00801A5A">
            <w:r w:rsidRPr="000F6972">
              <w:t xml:space="preserve">Первый Санкт-Петербургский государственный медицинский университет имени академика И.П.Павлова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82,1</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-4,3</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580</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13</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16</w:t>
            </w:r>
          </w:p>
        </w:tc>
        <w:tc>
          <w:tcPr>
            <w:tcW w:w="5893" w:type="dxa"/>
            <w:shd w:val="clear" w:color="auto" w:fill="auto"/>
            <w:tcMar>
              <w:left w:w="57" w:type="dxa"/>
              <w:right w:w="57" w:type="dxa"/>
            </w:tcMar>
            <w:vAlign w:val="center"/>
            <w:hideMark/>
          </w:tcPr>
          <w:p w:rsidR="00801A5A" w:rsidRPr="000F6972" w:rsidRDefault="00801A5A" w:rsidP="00801A5A">
            <w:r w:rsidRPr="000F6972">
              <w:t xml:space="preserve">Санкт-Петербургский государственный педиатрический медицинский университет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80,9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516</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4</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17</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университет промышленных технологий и дизайна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80,6</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+0,5</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933</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205</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18</w:t>
            </w:r>
          </w:p>
        </w:tc>
        <w:tc>
          <w:tcPr>
            <w:tcW w:w="5893" w:type="dxa"/>
            <w:shd w:val="clear" w:color="auto" w:fill="auto"/>
            <w:tcMar>
              <w:left w:w="57" w:type="dxa"/>
              <w:right w:w="57" w:type="dxa"/>
            </w:tcMar>
            <w:vAlign w:val="center"/>
            <w:hideMark/>
          </w:tcPr>
          <w:p w:rsidR="00801A5A" w:rsidRPr="000F6972" w:rsidRDefault="00801A5A" w:rsidP="00801A5A">
            <w:r w:rsidRPr="000F6972">
              <w:t xml:space="preserve">Северо-Западный государственный медицинский университет имени И.И.Мечникова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79,9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-1,3</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508</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9</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19</w:t>
            </w:r>
          </w:p>
        </w:tc>
        <w:tc>
          <w:tcPr>
            <w:tcW w:w="5893" w:type="dxa"/>
            <w:shd w:val="clear" w:color="auto" w:fill="auto"/>
            <w:tcMar>
              <w:left w:w="57" w:type="dxa"/>
              <w:right w:w="57" w:type="dxa"/>
            </w:tcMar>
            <w:vAlign w:val="center"/>
            <w:hideMark/>
          </w:tcPr>
          <w:p w:rsidR="00801A5A" w:rsidRPr="000F6972" w:rsidRDefault="00801A5A" w:rsidP="00801A5A">
            <w:r w:rsidRPr="000F6972">
              <w:t>Российский государственный педагогический университет им. А.И.Герцена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78,7</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+0,5</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1283</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30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20</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горный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78,4</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-2,6</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1644</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65</w:t>
            </w:r>
          </w:p>
        </w:tc>
      </w:tr>
      <w:tr w:rsidR="00801A5A" w:rsidRPr="000F6972" w:rsidTr="00815899">
        <w:trPr>
          <w:cantSplit/>
          <w:trHeight w:val="196"/>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21</w:t>
            </w:r>
          </w:p>
        </w:tc>
        <w:tc>
          <w:tcPr>
            <w:tcW w:w="5893" w:type="dxa"/>
            <w:shd w:val="clear" w:color="auto" w:fill="auto"/>
            <w:tcMar>
              <w:left w:w="57" w:type="dxa"/>
              <w:right w:w="57" w:type="dxa"/>
            </w:tcMar>
            <w:vAlign w:val="center"/>
            <w:hideMark/>
          </w:tcPr>
          <w:p w:rsidR="00801A5A" w:rsidRPr="000F6972" w:rsidRDefault="00801A5A" w:rsidP="00815899">
            <w:r w:rsidRPr="000F6972">
              <w:t>Ленинградский государственный университет имени А.С.Пушкина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78,3</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549</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2</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22</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архитектурно-строительный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77,9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-0,6</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941</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23</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университет аэрокосмического приборостроения</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77,5</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+1,2</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1335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4</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24</w:t>
            </w:r>
          </w:p>
        </w:tc>
        <w:tc>
          <w:tcPr>
            <w:tcW w:w="5893" w:type="dxa"/>
            <w:shd w:val="clear" w:color="auto" w:fill="auto"/>
            <w:tcMar>
              <w:left w:w="57" w:type="dxa"/>
              <w:right w:w="57" w:type="dxa"/>
            </w:tcMar>
            <w:vAlign w:val="center"/>
            <w:hideMark/>
          </w:tcPr>
          <w:p w:rsidR="00801A5A" w:rsidRPr="000F6972" w:rsidRDefault="00801A5A" w:rsidP="00801A5A">
            <w:r w:rsidRPr="000F6972">
              <w:t>Санкт-Петербургский государственный институт психологии и социальной работы</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77,3</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+4,1</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45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25</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технологический институт (технический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76,8</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-1,4</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708</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26</w:t>
            </w:r>
          </w:p>
        </w:tc>
        <w:tc>
          <w:tcPr>
            <w:tcW w:w="5893" w:type="dxa"/>
            <w:shd w:val="clear" w:color="auto" w:fill="auto"/>
            <w:tcMar>
              <w:left w:w="57" w:type="dxa"/>
              <w:right w:w="57" w:type="dxa"/>
            </w:tcMar>
            <w:vAlign w:val="center"/>
            <w:hideMark/>
          </w:tcPr>
          <w:p w:rsidR="00801A5A" w:rsidRPr="000F6972" w:rsidRDefault="00801A5A" w:rsidP="00815899">
            <w:r w:rsidRPr="000F6972">
              <w:t>Международный банковский институт имени Анатолия Собчака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76,5</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 xml:space="preserve"> -</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10</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27</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университет гражданской авиации</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75,4</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+2,1</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405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28</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лесотехнический университет имени С.М.Кирова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75,0</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+1,6</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698</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29</w:t>
            </w:r>
          </w:p>
        </w:tc>
        <w:tc>
          <w:tcPr>
            <w:tcW w:w="5893" w:type="dxa"/>
            <w:shd w:val="clear" w:color="auto" w:fill="auto"/>
            <w:tcMar>
              <w:left w:w="57" w:type="dxa"/>
              <w:right w:w="57" w:type="dxa"/>
            </w:tcMar>
            <w:vAlign w:val="center"/>
            <w:hideMark/>
          </w:tcPr>
          <w:p w:rsidR="00801A5A" w:rsidRPr="000F6972" w:rsidRDefault="00801A5A" w:rsidP="00815899">
            <w:r w:rsidRPr="000F6972">
              <w:t>Балтийский государственный технический университет «ВОЕНМЕХ» им. Д.Ф.Устинова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74,7</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+3,7</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1119</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4</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30</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университет телекоммуникаций им. проф. М.А.Бонч-Бруевича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74,1</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-0,4</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1041</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31</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Санкт-Петербургская государственный университет ветеринарной медицины</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73,9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+0,8</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405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32</w:t>
            </w:r>
          </w:p>
        </w:tc>
        <w:tc>
          <w:tcPr>
            <w:tcW w:w="5893" w:type="dxa"/>
            <w:shd w:val="clear" w:color="auto" w:fill="auto"/>
            <w:tcMar>
              <w:left w:w="57" w:type="dxa"/>
              <w:right w:w="57" w:type="dxa"/>
            </w:tcMar>
            <w:vAlign w:val="center"/>
            <w:hideMark/>
          </w:tcPr>
          <w:p w:rsidR="00801A5A" w:rsidRPr="000F6972" w:rsidRDefault="00801A5A" w:rsidP="00BC0A9B">
            <w:r w:rsidRPr="000F6972">
              <w:t>Государственный университет морского и речного флота имени адмирала С.О.Макарова</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70,3</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+1</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816</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33</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морской технический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69,9</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+3,1</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913</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1</w:t>
            </w:r>
          </w:p>
        </w:tc>
      </w:tr>
      <w:tr w:rsidR="00801A5A" w:rsidRPr="000F6972" w:rsidTr="00815899">
        <w:trPr>
          <w:cantSplit/>
          <w:trHeight w:val="510"/>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34</w:t>
            </w:r>
          </w:p>
        </w:tc>
        <w:tc>
          <w:tcPr>
            <w:tcW w:w="5893" w:type="dxa"/>
            <w:shd w:val="clear" w:color="auto" w:fill="auto"/>
            <w:tcMar>
              <w:left w:w="57" w:type="dxa"/>
              <w:right w:w="57" w:type="dxa"/>
            </w:tcMar>
            <w:vAlign w:val="center"/>
            <w:hideMark/>
          </w:tcPr>
          <w:p w:rsidR="00801A5A" w:rsidRPr="000F6972" w:rsidRDefault="00801A5A" w:rsidP="00815899">
            <w:r w:rsidRPr="000F6972">
              <w:t>Российский государственный гидрометеорологический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69,8</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+3,2</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634</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35</w:t>
            </w:r>
          </w:p>
        </w:tc>
        <w:tc>
          <w:tcPr>
            <w:tcW w:w="5893" w:type="dxa"/>
            <w:shd w:val="clear" w:color="auto" w:fill="auto"/>
            <w:tcMar>
              <w:left w:w="57" w:type="dxa"/>
              <w:right w:w="57" w:type="dxa"/>
            </w:tcMar>
            <w:vAlign w:val="center"/>
            <w:hideMark/>
          </w:tcPr>
          <w:p w:rsidR="00801A5A" w:rsidRPr="000F6972" w:rsidRDefault="00801A5A" w:rsidP="00815899">
            <w:r w:rsidRPr="000F6972">
              <w:t>Санкт-Петербургский государственный аграрный университет</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66,7</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+5,5</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385</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r w:rsidR="00801A5A" w:rsidRPr="000F6972" w:rsidTr="00815899">
        <w:trPr>
          <w:cantSplit/>
          <w:trHeight w:val="255"/>
        </w:trPr>
        <w:tc>
          <w:tcPr>
            <w:tcW w:w="486" w:type="dxa"/>
            <w:shd w:val="clear" w:color="auto" w:fill="auto"/>
            <w:noWrap/>
            <w:tcMar>
              <w:left w:w="57" w:type="dxa"/>
              <w:right w:w="57" w:type="dxa"/>
            </w:tcMar>
            <w:vAlign w:val="center"/>
            <w:hideMark/>
          </w:tcPr>
          <w:p w:rsidR="00801A5A" w:rsidRPr="000F6972" w:rsidRDefault="00801A5A" w:rsidP="00815899">
            <w:pPr>
              <w:jc w:val="center"/>
            </w:pPr>
            <w:r w:rsidRPr="000F6972">
              <w:t>36</w:t>
            </w:r>
          </w:p>
        </w:tc>
        <w:tc>
          <w:tcPr>
            <w:tcW w:w="5893" w:type="dxa"/>
            <w:shd w:val="clear" w:color="auto" w:fill="auto"/>
            <w:tcMar>
              <w:left w:w="57" w:type="dxa"/>
              <w:right w:w="57" w:type="dxa"/>
            </w:tcMar>
            <w:vAlign w:val="center"/>
            <w:hideMark/>
          </w:tcPr>
          <w:p w:rsidR="00801A5A" w:rsidRPr="000F6972" w:rsidRDefault="00801A5A" w:rsidP="00815899">
            <w:r w:rsidRPr="000F6972">
              <w:t>Петербургский государственный университет путей сообщения Императора Александра I</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64,6</w:t>
            </w:r>
          </w:p>
        </w:tc>
        <w:tc>
          <w:tcPr>
            <w:tcW w:w="567" w:type="dxa"/>
            <w:shd w:val="clear" w:color="auto" w:fill="auto"/>
            <w:noWrap/>
            <w:tcMar>
              <w:left w:w="57" w:type="dxa"/>
              <w:right w:w="57" w:type="dxa"/>
            </w:tcMar>
            <w:vAlign w:val="center"/>
            <w:hideMark/>
          </w:tcPr>
          <w:p w:rsidR="00801A5A" w:rsidRPr="000F6972" w:rsidRDefault="00801A5A" w:rsidP="00815899">
            <w:pPr>
              <w:jc w:val="center"/>
            </w:pPr>
            <w:r w:rsidRPr="000F6972">
              <w:t>-0,9</w:t>
            </w:r>
          </w:p>
        </w:tc>
        <w:tc>
          <w:tcPr>
            <w:tcW w:w="851" w:type="dxa"/>
            <w:shd w:val="clear" w:color="auto" w:fill="auto"/>
            <w:tcMar>
              <w:left w:w="57" w:type="dxa"/>
              <w:right w:w="57" w:type="dxa"/>
            </w:tcMar>
            <w:vAlign w:val="center"/>
            <w:hideMark/>
          </w:tcPr>
          <w:p w:rsidR="00801A5A" w:rsidRPr="000F6972" w:rsidRDefault="00801A5A" w:rsidP="00815899">
            <w:pPr>
              <w:jc w:val="center"/>
            </w:pPr>
            <w:r w:rsidRPr="000F6972">
              <w:t>1042</w:t>
            </w:r>
          </w:p>
        </w:tc>
        <w:tc>
          <w:tcPr>
            <w:tcW w:w="566" w:type="dxa"/>
            <w:shd w:val="clear" w:color="auto" w:fill="auto"/>
            <w:tcMar>
              <w:left w:w="57" w:type="dxa"/>
              <w:right w:w="57" w:type="dxa"/>
            </w:tcMar>
            <w:vAlign w:val="center"/>
            <w:hideMark/>
          </w:tcPr>
          <w:p w:rsidR="00801A5A" w:rsidRPr="000F6972" w:rsidRDefault="00801A5A" w:rsidP="00815899">
            <w:pPr>
              <w:jc w:val="center"/>
            </w:pPr>
            <w:r w:rsidRPr="000F6972">
              <w:t>0</w:t>
            </w:r>
          </w:p>
        </w:tc>
      </w:tr>
    </w:tbl>
    <w:p w:rsidR="00801A5A" w:rsidRPr="000F6972" w:rsidRDefault="00801A5A" w:rsidP="00ED771E">
      <w:pPr>
        <w:shd w:val="clear" w:color="auto" w:fill="FFFFFF"/>
        <w:spacing w:line="276" w:lineRule="auto"/>
        <w:ind w:firstLine="708"/>
        <w:jc w:val="right"/>
        <w:rPr>
          <w:i/>
        </w:rPr>
      </w:pPr>
    </w:p>
    <w:p w:rsidR="00BC0A9B" w:rsidRPr="000F6972" w:rsidRDefault="00BC0A9B" w:rsidP="00ED771E">
      <w:pPr>
        <w:shd w:val="clear" w:color="auto" w:fill="FFFFFF"/>
        <w:spacing w:line="276" w:lineRule="auto"/>
        <w:ind w:firstLine="708"/>
        <w:jc w:val="right"/>
        <w:rPr>
          <w:i/>
          <w:sz w:val="28"/>
          <w:szCs w:val="28"/>
        </w:rPr>
      </w:pPr>
    </w:p>
    <w:p w:rsidR="00BC0A9B" w:rsidRPr="000F6972" w:rsidRDefault="00BC0A9B" w:rsidP="00ED771E">
      <w:pPr>
        <w:shd w:val="clear" w:color="auto" w:fill="FFFFFF"/>
        <w:spacing w:line="276" w:lineRule="auto"/>
        <w:ind w:firstLine="708"/>
        <w:jc w:val="right"/>
        <w:rPr>
          <w:i/>
          <w:sz w:val="28"/>
          <w:szCs w:val="28"/>
        </w:rPr>
      </w:pPr>
    </w:p>
    <w:p w:rsidR="00FA3FFB" w:rsidRPr="000F6972" w:rsidRDefault="00FA3FFB" w:rsidP="004F4DA1">
      <w:pPr>
        <w:widowControl w:val="0"/>
        <w:autoSpaceDE w:val="0"/>
        <w:autoSpaceDN w:val="0"/>
        <w:adjustRightInd w:val="0"/>
        <w:spacing w:line="360" w:lineRule="auto"/>
        <w:jc w:val="right"/>
        <w:rPr>
          <w:rFonts w:eastAsia="Calibri"/>
          <w:i/>
          <w:sz w:val="28"/>
          <w:szCs w:val="28"/>
          <w:lang w:eastAsia="en-US"/>
        </w:rPr>
      </w:pPr>
      <w:r w:rsidRPr="000F6972">
        <w:rPr>
          <w:rFonts w:eastAsia="Calibri"/>
          <w:i/>
          <w:sz w:val="28"/>
          <w:szCs w:val="28"/>
          <w:lang w:eastAsia="en-US"/>
        </w:rPr>
        <w:lastRenderedPageBreak/>
        <w:t xml:space="preserve">Приложение </w:t>
      </w:r>
      <w:r w:rsidR="004F4DA1">
        <w:rPr>
          <w:rFonts w:eastAsia="Calibri"/>
          <w:i/>
          <w:sz w:val="28"/>
          <w:szCs w:val="28"/>
          <w:lang w:eastAsia="en-US"/>
        </w:rPr>
        <w:t>1</w:t>
      </w:r>
      <w:r w:rsidR="000E05B5">
        <w:rPr>
          <w:rFonts w:eastAsia="Calibri"/>
          <w:i/>
          <w:sz w:val="28"/>
          <w:szCs w:val="28"/>
          <w:lang w:eastAsia="en-US"/>
        </w:rPr>
        <w:t>1</w:t>
      </w:r>
    </w:p>
    <w:p w:rsidR="00C51DEC" w:rsidRPr="000F6972" w:rsidRDefault="00C51DEC" w:rsidP="00FA3FFB">
      <w:pPr>
        <w:jc w:val="center"/>
        <w:rPr>
          <w:rFonts w:eastAsia="Calibri"/>
          <w:b/>
          <w:sz w:val="28"/>
          <w:szCs w:val="28"/>
          <w:lang w:eastAsia="en-US"/>
        </w:rPr>
      </w:pPr>
      <w:r w:rsidRPr="000F6972">
        <w:rPr>
          <w:rFonts w:eastAsia="Calibri"/>
          <w:b/>
          <w:sz w:val="28"/>
          <w:szCs w:val="28"/>
          <w:lang w:eastAsia="en-US"/>
        </w:rPr>
        <w:t>Результаты приема студентов, зачисленных на платные места         в вузы Санкт-Петербурга в 2020 году (по величине среднего балла ЕГЭ</w:t>
      </w:r>
      <w:r w:rsidR="00A00FD3" w:rsidRPr="000F6972">
        <w:rPr>
          <w:rFonts w:eastAsia="Calibri"/>
          <w:b/>
          <w:sz w:val="28"/>
          <w:szCs w:val="28"/>
          <w:lang w:eastAsia="en-US"/>
        </w:rPr>
        <w:t>)</w:t>
      </w:r>
    </w:p>
    <w:tbl>
      <w:tblPr>
        <w:tblW w:w="9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821"/>
        <w:gridCol w:w="1216"/>
        <w:gridCol w:w="1138"/>
        <w:gridCol w:w="1097"/>
        <w:gridCol w:w="1318"/>
        <w:gridCol w:w="1214"/>
      </w:tblGrid>
      <w:tr w:rsidR="00FA3FFB" w:rsidRPr="000F6972" w:rsidTr="00815899">
        <w:trPr>
          <w:cantSplit/>
          <w:trHeight w:val="1275"/>
        </w:trPr>
        <w:tc>
          <w:tcPr>
            <w:tcW w:w="4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 п/п</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Наименование вуза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Средн  балл ЕГЭ на платн.</w:t>
            </w:r>
          </w:p>
          <w:p w:rsidR="00FA3FFB" w:rsidRPr="000F6972" w:rsidRDefault="00FA3FFB" w:rsidP="00815899">
            <w:pPr>
              <w:jc w:val="center"/>
            </w:pPr>
            <w:r w:rsidRPr="000F6972">
              <w:t>места 2020</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Увел. / сниж. 2020-2019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Зачисл-но на платные места 2020, чел.</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Средн. балл ЕГЭ на бюджет. места 2020, чел.</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Зачисл-</w:t>
            </w:r>
          </w:p>
          <w:p w:rsidR="00FA3FFB" w:rsidRPr="000F6972" w:rsidRDefault="00FA3FFB" w:rsidP="00815899">
            <w:pPr>
              <w:jc w:val="center"/>
            </w:pPr>
            <w:r w:rsidRPr="000F6972">
              <w:t>но на бюджет. места 2020, чел.</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филиал НИУ«Высшая школа экономики»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83,0</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842</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92.8</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550</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79,4</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1765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91.9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1996</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Национальный исследовательский университет ИТМО</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77,6</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675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93.1</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1172</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4</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Первый Санкт-Петербургский государственный медицинский университет имени академика И.П.Павлова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75,3</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421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82.1</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580</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5</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университет аэрокосмического приборостроения</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73,5</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325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77.5</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1335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6</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политехнический университет Петра Великого</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73,2</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1256</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82.4</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2687</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7</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государственный электротехнический университет «ЛЭТИ»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72,2</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644</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82.6</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1505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8</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государственный педиатрический медицинский университет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71,8</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+0,5</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236</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80.9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516</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9</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Русская христианская гуманитарная академия</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71,5</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60</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 -</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lastRenderedPageBreak/>
              <w:t>10</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экономический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70,8</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1697</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86.0</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614</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11</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w:t>
            </w:r>
            <w:r w:rsidRPr="000F6972">
              <w:rPr>
                <w:rFonts w:eastAsia="Calibri"/>
                <w:lang w:eastAsia="en-US"/>
              </w:rPr>
              <w:br/>
              <w:t>им. В.Б. Бобкова филиал Российской таможенной академии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70,8</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+2,2</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313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85.6</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86</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12</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Северо-Западный государственный </w:t>
            </w:r>
            <w:r w:rsidRPr="000F6972">
              <w:rPr>
                <w:rFonts w:eastAsia="Calibri"/>
                <w:lang w:eastAsia="en-US"/>
              </w:rPr>
              <w:br/>
              <w:t xml:space="preserve">медицинский университет </w:t>
            </w:r>
            <w:r w:rsidRPr="000F6972">
              <w:rPr>
                <w:rFonts w:eastAsia="Calibri"/>
                <w:lang w:eastAsia="en-US"/>
              </w:rPr>
              <w:br/>
              <w:t xml:space="preserve">имени И.И.Мечникова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69,2</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+2,2</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371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79.9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508</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13</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институт (филиал) Всероссийского государственного университета юстиции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69,0</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+2,1</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89.8</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14</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Гуманитарный университет профсоюзов</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68,8</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+0,6</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651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82.8</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240</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15</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технологический институт (технический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68,7</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375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76.8</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708</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16</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горный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68,4</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203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78.4</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1644</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17</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Северо-Западный институт управления – филиал Российской академии народного хозяйства </w:t>
            </w:r>
            <w:r w:rsidRPr="000F6972">
              <w:rPr>
                <w:rFonts w:eastAsia="Calibri"/>
                <w:lang w:eastAsia="en-US"/>
              </w:rPr>
              <w:br/>
              <w:t xml:space="preserve">и государственной службы </w:t>
            </w:r>
            <w:r w:rsidRPr="000F6972">
              <w:rPr>
                <w:rFonts w:eastAsia="Calibri"/>
                <w:lang w:eastAsia="en-US"/>
              </w:rPr>
              <w:br/>
              <w:t>при Президенте Российской Федерации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68,1</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1696</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85.1</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259</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18</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Институт иностранных языков</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68,1</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16</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 -</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19</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Российский государственный педагогический университет </w:t>
            </w:r>
            <w:r w:rsidRPr="000F6972">
              <w:rPr>
                <w:rFonts w:eastAsia="Calibri"/>
                <w:lang w:eastAsia="en-US"/>
              </w:rPr>
              <w:br/>
              <w:t>им. А.И.Герцена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67,9</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1192</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78.7</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1283</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20</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Российский государственный гидрометеорологический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67,3</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295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69.8</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634</w:t>
            </w:r>
          </w:p>
        </w:tc>
      </w:tr>
      <w:tr w:rsidR="00FA3FFB" w:rsidRPr="000F6972" w:rsidTr="00815899">
        <w:trPr>
          <w:cantSplit/>
          <w:trHeight w:val="765"/>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lastRenderedPageBreak/>
              <w:t>21</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Северо-Западный филиал Российского государственного университета правосудия </w:t>
            </w:r>
            <w:r w:rsidRPr="000F6972">
              <w:rPr>
                <w:rFonts w:eastAsia="Calibri"/>
                <w:lang w:eastAsia="en-US"/>
              </w:rPr>
              <w:br/>
              <w:t>(г. Санкт-Петербург)</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66,7</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303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89.0</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12</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22</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государственный химико-фармацевтический университет </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66,6</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+0,1</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200</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85.3</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285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23</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Ленинградский государственный университет имени А.С.Пушкина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66,5</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541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78.3</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549</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24</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университет промышленных технологий и дизайна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66,1</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+1,6</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1416</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80.6</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933</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25</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Балтийский государственный технический университет «ВОЕНМЕХ» </w:t>
            </w:r>
            <w:r w:rsidRPr="000F6972">
              <w:rPr>
                <w:rFonts w:eastAsia="Calibri"/>
                <w:lang w:eastAsia="en-US"/>
              </w:rPr>
              <w:br/>
              <w:t>им. Д.Ф.Устинова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66,0</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+8,4</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460</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74.7</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1119</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26</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филиал Финансового Университета при Правительстве Российской Федерации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64,4</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+2,6</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84.1</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39</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27</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институт психологии и социальной работы</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62,7</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74</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77.3</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28</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архитектурно-строительный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61,6</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915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77.9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941</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29</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Университет </w:t>
            </w:r>
            <w:r w:rsidRPr="000F6972">
              <w:rPr>
                <w:rFonts w:eastAsia="Calibri"/>
                <w:lang w:eastAsia="en-US"/>
              </w:rPr>
              <w:br/>
              <w:t xml:space="preserve">при Межпарламентской Ассамблее ЕврАзЭС, </w:t>
            </w:r>
            <w:r w:rsidRPr="000F6972">
              <w:rPr>
                <w:rFonts w:eastAsia="Calibri"/>
                <w:lang w:eastAsia="en-US"/>
              </w:rPr>
              <w:br/>
              <w:t>г. Санкт-Петербург</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61,5</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+0,7</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281</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 -</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30</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университет технологий управления и экономики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61,0</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+1,1</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692</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 -</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lastRenderedPageBreak/>
              <w:t>31</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университет гражданской авиации</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60,9</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282</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75.4</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405</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32</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государственный лесотехнический университет </w:t>
            </w:r>
            <w:r w:rsidRPr="000F6972">
              <w:rPr>
                <w:rFonts w:eastAsia="Calibri"/>
                <w:lang w:eastAsia="en-US"/>
              </w:rPr>
              <w:br/>
              <w:t>им. С.М. Кирова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60,5</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+7,2</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147</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75.0</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698</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33</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морской технический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60,1</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-1,7</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223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69.9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913</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34</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Государственный университет морского и речного флота имени адмирала С.О.Макарова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59,1</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445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70.3</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816</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35</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Международный банковский институт имени Анатолия Собчака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58,4</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-0,3</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105</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76.5</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10</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36</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 xml:space="preserve">Санкт-Петербургский государственный университет телекоммуникаций </w:t>
            </w:r>
            <w:r w:rsidRPr="000F6972">
              <w:rPr>
                <w:rFonts w:eastAsia="Calibri"/>
                <w:lang w:eastAsia="en-US"/>
              </w:rPr>
              <w:br/>
              <w:t>им. М.А. Бонч-Бруевича</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57,8</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984</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74.1</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1041</w:t>
            </w:r>
          </w:p>
        </w:tc>
      </w:tr>
      <w:tr w:rsidR="00FA3FFB" w:rsidRPr="000F6972" w:rsidTr="00815899">
        <w:trPr>
          <w:cantSplit/>
          <w:trHeight w:val="51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37</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университет ветеринарной медицины</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57,4</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132</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73.9</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405</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38</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Петербургский государственный университет путей сообщения Императора Александра I</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53,6</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-0,9</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493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64.6</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1042</w:t>
            </w:r>
          </w:p>
        </w:tc>
      </w:tr>
      <w:tr w:rsidR="00FA3FFB" w:rsidRPr="000F6972" w:rsidTr="00815899">
        <w:trPr>
          <w:cantSplit/>
          <w:trHeight w:val="300"/>
        </w:trPr>
        <w:tc>
          <w:tcPr>
            <w:tcW w:w="48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A3FFB" w:rsidRPr="000F6972" w:rsidRDefault="00FA3FFB" w:rsidP="00815899">
            <w:pPr>
              <w:jc w:val="center"/>
            </w:pPr>
            <w:r w:rsidRPr="000F6972">
              <w:t>39</w:t>
            </w:r>
          </w:p>
        </w:tc>
        <w:tc>
          <w:tcPr>
            <w:tcW w:w="2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spacing w:line="256" w:lineRule="auto"/>
              <w:rPr>
                <w:rFonts w:eastAsia="Calibri"/>
                <w:lang w:eastAsia="en-US"/>
              </w:rPr>
            </w:pPr>
            <w:r w:rsidRPr="000F6972">
              <w:rPr>
                <w:rFonts w:eastAsia="Calibri"/>
                <w:lang w:eastAsia="en-US"/>
              </w:rPr>
              <w:t>Санкт-Петербургский государственный аграрный университет</w:t>
            </w:r>
          </w:p>
        </w:tc>
        <w:tc>
          <w:tcPr>
            <w:tcW w:w="12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53,6</w:t>
            </w:r>
          </w:p>
        </w:tc>
        <w:tc>
          <w:tcPr>
            <w:tcW w:w="11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w:t>
            </w:r>
          </w:p>
        </w:tc>
        <w:tc>
          <w:tcPr>
            <w:tcW w:w="10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153</w:t>
            </w:r>
          </w:p>
        </w:tc>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66.7</w:t>
            </w:r>
          </w:p>
        </w:tc>
        <w:tc>
          <w:tcPr>
            <w:tcW w:w="12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A3FFB" w:rsidRPr="000F6972" w:rsidRDefault="00FA3FFB" w:rsidP="00815899">
            <w:pPr>
              <w:jc w:val="center"/>
            </w:pPr>
            <w:r w:rsidRPr="000F6972">
              <w:t>385</w:t>
            </w:r>
          </w:p>
        </w:tc>
      </w:tr>
    </w:tbl>
    <w:p w:rsidR="00FA3FFB" w:rsidRPr="000F6972" w:rsidRDefault="00FA3FFB" w:rsidP="00FA3FFB">
      <w:pPr>
        <w:spacing w:after="160" w:line="360" w:lineRule="auto"/>
        <w:jc w:val="both"/>
        <w:rPr>
          <w:rFonts w:eastAsia="Calibri"/>
          <w:sz w:val="28"/>
          <w:szCs w:val="28"/>
          <w:lang w:eastAsia="en-US"/>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FA3FFB" w:rsidRPr="000F6972" w:rsidRDefault="00FA3FFB" w:rsidP="00BC3179">
      <w:pPr>
        <w:jc w:val="right"/>
        <w:rPr>
          <w:rFonts w:eastAsia="Calibri"/>
          <w:i/>
          <w:sz w:val="28"/>
          <w:szCs w:val="28"/>
        </w:rPr>
      </w:pPr>
    </w:p>
    <w:p w:rsidR="000F6972" w:rsidRDefault="000F6972" w:rsidP="00664303">
      <w:pPr>
        <w:spacing w:line="276" w:lineRule="auto"/>
        <w:ind w:firstLine="720"/>
        <w:jc w:val="right"/>
        <w:rPr>
          <w:i/>
          <w:color w:val="FF0000"/>
        </w:rPr>
      </w:pPr>
    </w:p>
    <w:p w:rsidR="00664303" w:rsidRPr="004F4DA1" w:rsidRDefault="00664303" w:rsidP="004F4DA1">
      <w:pPr>
        <w:widowControl w:val="0"/>
        <w:autoSpaceDE w:val="0"/>
        <w:autoSpaceDN w:val="0"/>
        <w:adjustRightInd w:val="0"/>
        <w:spacing w:line="360" w:lineRule="auto"/>
        <w:jc w:val="right"/>
        <w:rPr>
          <w:rFonts w:eastAsia="Calibri"/>
          <w:i/>
          <w:sz w:val="28"/>
          <w:szCs w:val="28"/>
          <w:lang w:eastAsia="en-US"/>
        </w:rPr>
      </w:pPr>
      <w:r w:rsidRPr="004F4DA1">
        <w:rPr>
          <w:rFonts w:eastAsia="Calibri"/>
          <w:i/>
          <w:sz w:val="28"/>
          <w:szCs w:val="28"/>
          <w:lang w:eastAsia="en-US"/>
        </w:rPr>
        <w:lastRenderedPageBreak/>
        <w:t xml:space="preserve">Приложение </w:t>
      </w:r>
      <w:r w:rsidR="004F4DA1">
        <w:rPr>
          <w:rFonts w:eastAsia="Calibri"/>
          <w:i/>
          <w:sz w:val="28"/>
          <w:szCs w:val="28"/>
          <w:lang w:eastAsia="en-US"/>
        </w:rPr>
        <w:t>1</w:t>
      </w:r>
      <w:r w:rsidR="000E05B5">
        <w:rPr>
          <w:rFonts w:eastAsia="Calibri"/>
          <w:i/>
          <w:sz w:val="28"/>
          <w:szCs w:val="28"/>
          <w:lang w:eastAsia="en-US"/>
        </w:rPr>
        <w:t>2</w:t>
      </w:r>
    </w:p>
    <w:p w:rsidR="009B46F0" w:rsidRPr="000F6972" w:rsidRDefault="009B46F0" w:rsidP="009B46F0">
      <w:pPr>
        <w:spacing w:line="276" w:lineRule="auto"/>
        <w:ind w:firstLine="720"/>
        <w:jc w:val="center"/>
        <w:rPr>
          <w:b/>
          <w:bCs/>
          <w:sz w:val="28"/>
          <w:szCs w:val="28"/>
        </w:rPr>
      </w:pPr>
      <w:r w:rsidRPr="009A0FC9">
        <w:rPr>
          <w:b/>
          <w:bCs/>
          <w:sz w:val="28"/>
          <w:szCs w:val="28"/>
        </w:rPr>
        <w:t>Лауреаты премий Правительства Санкт-Петербурга</w:t>
      </w:r>
      <w:r w:rsidRPr="009B46F0">
        <w:rPr>
          <w:b/>
          <w:bCs/>
          <w:i/>
          <w:color w:val="FF0000"/>
        </w:rPr>
        <w:t xml:space="preserve"> </w:t>
      </w:r>
      <w:r w:rsidRPr="000F6972">
        <w:rPr>
          <w:b/>
          <w:bCs/>
          <w:sz w:val="28"/>
          <w:szCs w:val="28"/>
        </w:rPr>
        <w:t>за выдающиеся достижения в области высшего образования и среднего профессионального образования 2020 года</w:t>
      </w:r>
    </w:p>
    <w:p w:rsidR="009B46F0" w:rsidRPr="000F6972" w:rsidRDefault="009B46F0" w:rsidP="009B46F0">
      <w:pPr>
        <w:spacing w:line="276" w:lineRule="auto"/>
        <w:ind w:firstLine="720"/>
        <w:jc w:val="center"/>
        <w:rPr>
          <w:b/>
          <w:bCs/>
          <w:sz w:val="28"/>
          <w:szCs w:val="28"/>
        </w:rPr>
      </w:pP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По номинации «Развитие инновационной деятельности в образовательной организации»</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 Авторский коллектив Санкт-Петербургского горного университета: Виленская Анастасия Викторовна, заместитель начальника патентно-лицензионного отдела Санкт-Петербургского горного университета, Савченков Сергей Анатольевич, заместитель начальника патентно-лицензионного отдела, Трушко Ольга Владимировна, начальник патентно-лицензионного отдела – работники того же учреждения – за работу «</w:t>
      </w:r>
      <w:r w:rsidRPr="000F6972">
        <w:rPr>
          <w:bCs/>
          <w:sz w:val="28"/>
          <w:szCs w:val="28"/>
        </w:rPr>
        <w:t>Система управления интеллектуальной собственностью в высших учебных заведениях и научных организациях»</w:t>
      </w:r>
      <w:r w:rsidRPr="000F6972">
        <w:rPr>
          <w:sz w:val="28"/>
          <w:szCs w:val="28"/>
        </w:rPr>
        <w:t>.</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1.2. Авторский коллектив Санкт-Петербургского государственного химико-фармацевтического университета: Гончаров Михаил Юрьевич, доцент кафедры фармакогнозии </w:t>
      </w:r>
      <w:r w:rsidR="00DB5D95">
        <w:rPr>
          <w:sz w:val="28"/>
          <w:szCs w:val="28"/>
        </w:rPr>
        <w:br/>
      </w:r>
      <w:r w:rsidRPr="000F6972">
        <w:rPr>
          <w:sz w:val="28"/>
          <w:szCs w:val="28"/>
        </w:rPr>
        <w:t>Санкт-Петербургского государственного химико-фармацевтического университета, Повыдыш Мария Николаевна, начальник отдела научно-исследовательских работ, Рожков Григорий Александрович, директор центра трансфера технологий – работники того же учреждения – за работу «Международный интенсивный образовательный курс «Лекарственные средства растительного происхождения: исследования, разработка и регулирование обращения».</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1.3. Вылкова Елена Сергеевна, профессор кафедры экономики Северо-Западного института управления - филиала Российской академии народного хозяйства и государственной службы при Президенте Российской Федерации», за проект «ВИРТУОЗ (вариативное игровое решение трудных учебно-образовательных задач)». </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1.4. Авторский коллектив Санкт-Петербургского государственного электротехнического университета «ЛЭТИ» им. В.И. Ульянова (Ленина): Власова Марина Сергеевна, заместитель директора, руководитель научно-образовательного отделения института </w:t>
      </w:r>
      <w:r w:rsidRPr="000F6972">
        <w:rPr>
          <w:sz w:val="28"/>
          <w:szCs w:val="28"/>
        </w:rPr>
        <w:lastRenderedPageBreak/>
        <w:t>инновационного проектирования и технологического предпринимательства Санкт-Петербургского государственного электротехнического университета «ЛЭТИ» им. В.И. Ульянова (Ленина), Трифонова Наталья Викторовна, исполняющий обязанности директора института инновационного проектирования и технологического предпринимательства, Хутиева Елена Сергеевна, руководитель инвестиционно-проектного офиса института инновационного проектирования и технологического предпринимательства – работники того же учреждения – за работу «Методические рекомендации по использованию инженерных кейсов в качестве измерительного инструментария в соответствии с профилем компетенций».</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По номинации «Организационные решения по повышению качества подготовки специалистов»</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1.5. Авторский коллектив Санкт-Петербургского государственного университета: Аренков Игорь Анатольевич, профессор кафедры экономики предприятия и предпринимательства Санкт-Петербургского государственного университета, Лезина Татьяна Андреевна, доцент кафедры информационных систем в экономике, Ценжарик Мария Казимировна, доцент кафедры экономики предприятия и предпринимательства – работники того же учреждения – за работу «Комплекс мероприятий, направленных на изучение и формирование новых процессов внешней и внутренней среды компаний в цифровой экономике, включающий образовательные программы разных уровней, научную конференцию и систему публикаций».</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1.6. Авторский коллектив Санкт-Петербургского государственного лесотехнического университета имени С.М. Кирова: Беленький Юрий Иванович, профессор кафедры технологических процессов и машин лесного комплекса Санкт-Петербургского государственного лесотехнического университета имени С.М. Кирова, Соколова Виктория Александровна, заведующий кафедрой математических методов в управлении – работник того же учреждения – за проект «Система интеграции школы, вуза, производства в условиях инновационного развития системы образования, основанной на системности интеграции общеобразовательной и профильной подготовки обучающихся».</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lastRenderedPageBreak/>
        <w:t>1.7. Авторский коллектив Санкт-Петербургского государственного университета промышленных технологий и дизайна: Куров Виктор Сергеевич, заместитель директора по научной работе Высшей школы технологии и энергетики Санкт-Петербургского государственного университета промышленных технологий и дизайна, Кушнеров Александр Игоревич, старший преподаватель кафедры прикладной математики и информатики, Шишкин Александр Ильич, профессор кафедры охраны окружающей среды и рационального использования природных ресурсов – работники того же учреждения – за работу «Организация многоступенчатой подготовки специалистов на основе ранней профориентации для формирования нового поколения молодых ученых в области био-окружающей среды при интеграции инженерного и гуманитарного образования».</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По номинации «Научные достижения, способствующие повышению качества подготовки специалистов и кадров высшей квалификации»</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1.8. Авторский коллектив, выдвинутый Национальным медицинским исследовательским центром детской травматологии и ортопедии имени Г.И. Турнера: Александрович Юрий Станиславович, проректор по послевузовскому дополнительному профессиональному образованию и региональному развитию здравоохранения, заведующий кафедрой анестезиологии, реаниматологии и неотложной педиатрии факультета послевузовского и дополнительного профессионального образования Санкт-Петербургского государственного педиатрического медицинского университета, Баиндурашвили Алексей Георгиевич, директор Национального медицинского исследовательского центра детской травматологии и ортопедии имени Г.И. Турнера, заведующий кафедрой детской травматологии и ортопедии Северо-Западного государственного медицинского университета имени И.И. Мечникова, Виссарионов Сергей Валентинович, заместитель директора по научной и учебной работе Национального медицинского исследовательского центра детской травматологии и ортопедии имени Г.И. Турнера, профессор кафедры детской травматологии и ортопедии Северо-Западного государственного медицинского университета имени И.И. Мечникова, за работу «Образовательные алгоритмы диагностики и хирургического лечения детей с повреждениями позвоночника и спинного мозга».</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lastRenderedPageBreak/>
        <w:t>1.9. Авторский коллектив, выдвинутый Санкт-Петербургским государственным университетом аэрокосмического приборостроения: Липецкая Марина Сергеевна, директор Фонда «Центр стратегических разработок «Северо-Запад», Мельниченко Александра Михайловна, декан факультета дополнительного профессионального образования, доцент кафедры информационных технологий предпринимательства института технологий предпринимательства Санкт-Петербургского государственного университета аэрокосмического приборостроения, Тюрликов Андрей Михайлович, заведующий кафедрой инфокоммуникационных систем, директор института информационных систем и защиты информации – работник того же учреждения – за работу «Практика внедрения научных достижений в компетенции «Future Skills» в области инфокоммуникационных систем».</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1.10. Максаров Вячеслав Викторович, декан машиностроительного факультета, заведующий кафедрой машиностроения Санкт-Петербургского горного университета за работу «Создание научной школы по технологическому обеспечению и повышению качества изделий на станках с ЧПУ на основе использования цифровых технологий».</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По номинации «Учебно-методическое обеспечение учебного процесса, направленное на повышение качества подготовки специалистов»</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1.11. Авторский коллектив, выдвинутый Санкт-Петербургским государственным электротехническим университетом «ЛЭТИ» им. В.И. Ульянова (Ленина): Окрепилов Михаил Владимирович, заместитель генерального директора по качеству и образовательной деятельности Всероссийского научно-исследовательского института метрологии имени Д.И. Менделеева, Пронин Антон Николаевич, заместитель генерального директора по специальной тематике – работник того же учреждения, Тупик Виктор Анатольевич, проректор по научной работе, заведующий кафедрой микрорадиоэлектроники и технологии радиоаппаратуры Санкт-Петербургского государственного электротехнического университета «ЛЭТИ» им. В.И. Ульянова (Ленина), за учебное пособие «Общая теория измерений. Погрешности и неопределенности измерений в инженерии и технологиях».</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lastRenderedPageBreak/>
        <w:t>1.12. Авторский коллектив Военной академии материально-технического обеспечения имени генерала армии А.В. Хрулёва: Бирюков Александр Николаевич, заведующий кафедрой технологии, организации и экономики строительства военного института (инженерно-технического) Военной академии материально-технического обеспечения имени генерала армии А.В. Хрулёва, Бирюков Юрий Александрович, докторант, Денисов Виктор Николаевич, профессор – работники того же учреждения – за монографию «Восстановление объектов военной инфраструктуры при ликвидации последствий вооруженных конфликтов».</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1.13. Прусаков Алексей Викторович, доцент кафедры анатомии животных Санкт-Петербургского государственного университета ветеринарной медицины, за разработку методики изготовления анатомически точных искусственных препаратов костей, используемых при изучении анатомии.</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 xml:space="preserve">По номинации «В области интеграции образования, науки </w:t>
      </w:r>
      <w:r w:rsidR="009E7AB4">
        <w:rPr>
          <w:b/>
          <w:sz w:val="28"/>
          <w:szCs w:val="28"/>
        </w:rPr>
        <w:br/>
      </w:r>
      <w:r w:rsidRPr="000F6972">
        <w:rPr>
          <w:b/>
          <w:sz w:val="28"/>
          <w:szCs w:val="28"/>
        </w:rPr>
        <w:t>и промышленности»</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1.14. Авторский коллектив Санкт-Петербургского государственного химико-фармацевтического университета: Сенина Анна Сергеевна, младший научный сотрудник лаборатории регуляторных отношений и надлежащих практик </w:t>
      </w:r>
      <w:r w:rsidR="00DB5D95">
        <w:rPr>
          <w:sz w:val="28"/>
          <w:szCs w:val="28"/>
        </w:rPr>
        <w:br/>
      </w:r>
      <w:r w:rsidRPr="000F6972">
        <w:rPr>
          <w:sz w:val="28"/>
          <w:szCs w:val="28"/>
        </w:rPr>
        <w:t xml:space="preserve">Санкт-Петербургского государственного химико-фармацевтического университета, Юрочкин Дмитрий Сергеевич, младший научный сотрудник лаборатории регуляторных отношений и надлежащих практик – работник того же учреждения – за разработку концепции кадровой политики в области медицинской и фармацевтической промышленности Санкт-Петербурга на период 2020-2022 годы </w:t>
      </w:r>
      <w:r w:rsidR="009E7AB4">
        <w:rPr>
          <w:sz w:val="28"/>
          <w:szCs w:val="28"/>
        </w:rPr>
        <w:br/>
      </w:r>
      <w:r w:rsidRPr="000F6972">
        <w:rPr>
          <w:sz w:val="28"/>
          <w:szCs w:val="28"/>
        </w:rPr>
        <w:t>и успешную реализацию мероприятий по итогам предыдущего периода.</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1.15. Авторский коллектив, выдвинутый Балтийским государственным техническим университетом «ВОЕНМЕХ» им. Д.Ф. Устинова: Никулин Евгений Николаевич, профессор кафедры «Средства поражения и боеприпасы» Балтийского государственного технического университета «ВОЕНМЕХ» им. Д.Ф. Устинова, Складнова Елена Евгеньевна, профессор кафедры «Технология конструкционных материалов и производства ракетно-космической техники», начальник управления дополнительного профессионального образования – </w:t>
      </w:r>
      <w:r w:rsidRPr="000F6972">
        <w:rPr>
          <w:sz w:val="28"/>
          <w:szCs w:val="28"/>
        </w:rPr>
        <w:lastRenderedPageBreak/>
        <w:t xml:space="preserve">работник того же учреждения, Щеглов Дмитрий Константинович, начальник расчетно-исследовательского отделения Акционерного общества «Конструкторское бюро специального машиностроения», </w:t>
      </w:r>
      <w:r w:rsidR="009E7AB4">
        <w:rPr>
          <w:sz w:val="28"/>
          <w:szCs w:val="28"/>
        </w:rPr>
        <w:br/>
      </w:r>
      <w:r w:rsidRPr="000F6972">
        <w:rPr>
          <w:sz w:val="28"/>
          <w:szCs w:val="28"/>
        </w:rPr>
        <w:t>за реализацию интегрированной системы непрерывной профессиональной подготовки инженерно-технических работников для предприятий оборонно-промышленного комплекса Санкт-Петербурга.</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1.16. Авторский коллектив, выдвинутый Санкт-Петербургским политехническим университетом Петра Великого: Мелдо Анна Александровна, заведующий отделением лучевой диагностики, врач-реаниматолог Санкт-Петербургского клинического научно-практического центра специализированных видов медицинский помощи (онкологического), Моисеенко Владимир Михайлович, директор – работник того же учреждения, Уткин Лев Владимирович, директор высшей школы прикладной математики и вычислительной физики института прикладной математики и механики, профессор </w:t>
      </w:r>
      <w:r w:rsidR="009E7AB4">
        <w:rPr>
          <w:sz w:val="28"/>
          <w:szCs w:val="28"/>
        </w:rPr>
        <w:br/>
      </w:r>
      <w:r w:rsidRPr="000F6972">
        <w:rPr>
          <w:sz w:val="28"/>
          <w:szCs w:val="28"/>
        </w:rPr>
        <w:t xml:space="preserve">Санкт-Петербургского политехнического университета Петра Великого, за работу «Создание научно-образовательной платформы </w:t>
      </w:r>
      <w:r w:rsidR="009E7AB4">
        <w:rPr>
          <w:sz w:val="28"/>
          <w:szCs w:val="28"/>
        </w:rPr>
        <w:br/>
      </w:r>
      <w:r w:rsidRPr="000F6972">
        <w:rPr>
          <w:sz w:val="28"/>
          <w:szCs w:val="28"/>
        </w:rPr>
        <w:t xml:space="preserve">для разработки и применения систем искусственного интеллекта </w:t>
      </w:r>
      <w:r w:rsidR="009E7AB4">
        <w:rPr>
          <w:sz w:val="28"/>
          <w:szCs w:val="28"/>
        </w:rPr>
        <w:br/>
      </w:r>
      <w:r w:rsidRPr="000F6972">
        <w:rPr>
          <w:sz w:val="28"/>
          <w:szCs w:val="28"/>
        </w:rPr>
        <w:t>в диагностике онкологических заболеваний».</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 xml:space="preserve">По номинации «В области воспитательной работы </w:t>
      </w:r>
      <w:r w:rsidR="009E7AB4">
        <w:rPr>
          <w:b/>
          <w:sz w:val="28"/>
          <w:szCs w:val="28"/>
        </w:rPr>
        <w:br/>
      </w:r>
      <w:r w:rsidRPr="000F6972">
        <w:rPr>
          <w:b/>
          <w:sz w:val="28"/>
          <w:szCs w:val="28"/>
        </w:rPr>
        <w:t>со студентами, развития их профессиональных навыков»</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1.17. Авторский коллектив Санкт-Петербургского государственного экономического университета: Анашкина Мирья Тойвовна, ведущий специалист по работе с молодежью волонтерского центра Санкт-Петербургского государственного экономического университета, Лаврентьев Алексей Владимирович, специалист по работе с молодежью волонтерского центра, Рябов Сергей Павлович, заместитель начальника управления по воспитательной и внеучебной работе со студентами, руководитель волонтерского центра – работники того же учреждения – за работу «Внедрение волонтёрской практики в социокультурную деятельности вуза».</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 xml:space="preserve">1.18. Авторский коллектив Политехнического колледжа городского хозяйства: Белогур Елена Николаевна, заведующий воспитательным отделением, педагог-психолог Политехнического колледжа городского хозяйства, Грибова Елена Геннадьевна, заведующий сектором профилактики и предупреждения </w:t>
      </w:r>
      <w:r w:rsidRPr="000F6972">
        <w:rPr>
          <w:sz w:val="28"/>
          <w:szCs w:val="28"/>
        </w:rPr>
        <w:lastRenderedPageBreak/>
        <w:t>правонарушений студентов, Шумакевич Наталья Владимировна, заместитель директора по воспитательной работе, преподаватель специальных дисциплин – работники того же учреждения – за работу «Модель профилактической работы профессионального образовательного учреждения по формированию законопослушного поведения несовершеннолетних как основополагающего фактора социального развития личности».</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1.19. Авторский коллектив Санкт-Петербургского политехнического университета Петра Великого: Агаев Рауф Азер оглы, директор спортивного клуба «Политехник», ассистент высшей школы спортивной педагогики института физической культуры, спорта и туризма Санкт-Петербургского политехнического университета Петра Великого, Сущенко Валерий Петрович, директор института физической культуры, спорта и туризма, Щеголев Валерий Александрович, профессор высшей школы спортивной педагогики института физической культуры, спорта и туризма – работники того же учреждения – за работу «Профессионально-личностное воспитание студентов в процессе занятий физической культурой и спортом».</w:t>
      </w:r>
    </w:p>
    <w:p w:rsidR="009B46F0" w:rsidRPr="000F6972" w:rsidRDefault="009B46F0" w:rsidP="009B46F0">
      <w:pPr>
        <w:tabs>
          <w:tab w:val="left" w:pos="6750"/>
        </w:tabs>
        <w:spacing w:before="120" w:line="276" w:lineRule="auto"/>
        <w:ind w:firstLine="726"/>
        <w:jc w:val="both"/>
        <w:rPr>
          <w:b/>
          <w:sz w:val="28"/>
          <w:szCs w:val="28"/>
        </w:rPr>
      </w:pPr>
      <w:r w:rsidRPr="000F6972">
        <w:rPr>
          <w:b/>
          <w:sz w:val="28"/>
          <w:szCs w:val="28"/>
        </w:rPr>
        <w:t>По номинации «За особые успехи в области подготовки творческих работников для организаций культуры и искусства»</w:t>
      </w:r>
    </w:p>
    <w:p w:rsidR="009B46F0" w:rsidRPr="000F6972" w:rsidRDefault="009B46F0" w:rsidP="009B46F0">
      <w:pPr>
        <w:tabs>
          <w:tab w:val="left" w:pos="6750"/>
        </w:tabs>
        <w:spacing w:before="120" w:line="276" w:lineRule="auto"/>
        <w:ind w:firstLine="726"/>
        <w:jc w:val="both"/>
        <w:rPr>
          <w:sz w:val="28"/>
          <w:szCs w:val="28"/>
        </w:rPr>
      </w:pPr>
      <w:r w:rsidRPr="000F6972">
        <w:rPr>
          <w:sz w:val="28"/>
          <w:szCs w:val="28"/>
        </w:rPr>
        <w:t>1.20. Авторский коллектив Санкт-Петербургского государственного университета промышленных технологий и дизайна: Джикия Любовь Анатольевна, профессор кафедры дизайна костюма Санкт-Петербургского государственного университета промышленных технологий и дизайна, Прозорова Екатерина Станиславовна, доцент кафедры дизайна пространственной среды, Туголукова Екатерина Николаевна, доцент кафедры дизайна рекламы – работники того же учреждения – за работу «Международный конкурс молодых дизайнеров «Адмиралтейская игла».</w:t>
      </w:r>
    </w:p>
    <w:p w:rsidR="009B46F0" w:rsidRDefault="009B46F0" w:rsidP="00AC5C8E">
      <w:pPr>
        <w:spacing w:after="160" w:line="259" w:lineRule="auto"/>
        <w:ind w:left="6663"/>
        <w:rPr>
          <w:i/>
          <w:highlight w:val="green"/>
        </w:rPr>
      </w:pPr>
    </w:p>
    <w:p w:rsidR="009B46F0" w:rsidRDefault="009B46F0" w:rsidP="00AC5C8E">
      <w:pPr>
        <w:spacing w:after="160" w:line="259" w:lineRule="auto"/>
        <w:ind w:left="6663"/>
        <w:rPr>
          <w:i/>
          <w:highlight w:val="green"/>
        </w:rPr>
      </w:pPr>
    </w:p>
    <w:p w:rsidR="009B46F0" w:rsidRDefault="009B46F0" w:rsidP="00AC5C8E">
      <w:pPr>
        <w:spacing w:after="160" w:line="259" w:lineRule="auto"/>
        <w:ind w:left="6663"/>
        <w:rPr>
          <w:i/>
          <w:highlight w:val="green"/>
        </w:rPr>
      </w:pPr>
    </w:p>
    <w:p w:rsidR="000F6972" w:rsidRDefault="000F6972" w:rsidP="00D61AF2">
      <w:pPr>
        <w:spacing w:after="160" w:line="259" w:lineRule="auto"/>
        <w:ind w:left="6663"/>
        <w:rPr>
          <w:i/>
          <w:color w:val="00B050"/>
        </w:rPr>
      </w:pPr>
    </w:p>
    <w:p w:rsidR="00BD2391" w:rsidRDefault="00BD2391" w:rsidP="00D61AF2">
      <w:pPr>
        <w:spacing w:after="160" w:line="259" w:lineRule="auto"/>
        <w:ind w:left="6663"/>
        <w:rPr>
          <w:i/>
          <w:color w:val="00B050"/>
        </w:rPr>
      </w:pPr>
    </w:p>
    <w:p w:rsidR="00BD2391" w:rsidRDefault="00BD2391" w:rsidP="00D61AF2">
      <w:pPr>
        <w:spacing w:after="160" w:line="259" w:lineRule="auto"/>
        <w:ind w:left="6663"/>
        <w:rPr>
          <w:i/>
          <w:color w:val="00B050"/>
        </w:rPr>
      </w:pPr>
    </w:p>
    <w:p w:rsidR="00D61AF2" w:rsidRPr="00A52AE3" w:rsidRDefault="00D61AF2" w:rsidP="001772FC">
      <w:pPr>
        <w:widowControl w:val="0"/>
        <w:autoSpaceDE w:val="0"/>
        <w:autoSpaceDN w:val="0"/>
        <w:adjustRightInd w:val="0"/>
        <w:spacing w:line="276" w:lineRule="auto"/>
        <w:jc w:val="right"/>
        <w:rPr>
          <w:rFonts w:eastAsia="Calibri"/>
          <w:i/>
          <w:sz w:val="28"/>
          <w:szCs w:val="28"/>
          <w:lang w:eastAsia="en-US"/>
        </w:rPr>
      </w:pPr>
      <w:r w:rsidRPr="00A52AE3">
        <w:rPr>
          <w:rFonts w:eastAsia="Calibri"/>
          <w:i/>
          <w:sz w:val="28"/>
          <w:szCs w:val="28"/>
          <w:lang w:eastAsia="en-US"/>
        </w:rPr>
        <w:lastRenderedPageBreak/>
        <w:t xml:space="preserve">Приложение </w:t>
      </w:r>
      <w:r w:rsidR="00A52AE3">
        <w:rPr>
          <w:rFonts w:eastAsia="Calibri"/>
          <w:i/>
          <w:sz w:val="28"/>
          <w:szCs w:val="28"/>
          <w:lang w:eastAsia="en-US"/>
        </w:rPr>
        <w:t>1</w:t>
      </w:r>
      <w:r w:rsidR="000E05B5">
        <w:rPr>
          <w:rFonts w:eastAsia="Calibri"/>
          <w:i/>
          <w:sz w:val="28"/>
          <w:szCs w:val="28"/>
          <w:lang w:eastAsia="en-US"/>
        </w:rPr>
        <w:t>3</w:t>
      </w:r>
    </w:p>
    <w:p w:rsidR="00D61AF2" w:rsidRPr="000F6972" w:rsidRDefault="00D61AF2" w:rsidP="001772FC">
      <w:pPr>
        <w:spacing w:line="276" w:lineRule="auto"/>
        <w:jc w:val="center"/>
        <w:rPr>
          <w:b/>
          <w:sz w:val="28"/>
          <w:szCs w:val="28"/>
        </w:rPr>
      </w:pPr>
      <w:r w:rsidRPr="000F6972">
        <w:rPr>
          <w:b/>
          <w:sz w:val="28"/>
          <w:szCs w:val="28"/>
        </w:rPr>
        <w:t xml:space="preserve">Список лауреатов премии Правительства Санкт-Петербурга </w:t>
      </w:r>
      <w:r w:rsidRPr="000F6972">
        <w:rPr>
          <w:b/>
          <w:sz w:val="28"/>
          <w:szCs w:val="28"/>
        </w:rPr>
        <w:br/>
        <w:t xml:space="preserve">за выдающиеся научные результаты в области науки и техники в 2020 году </w:t>
      </w:r>
    </w:p>
    <w:p w:rsidR="00D61AF2" w:rsidRPr="000F6972" w:rsidRDefault="00D61AF2" w:rsidP="001772FC">
      <w:pPr>
        <w:widowControl w:val="0"/>
        <w:autoSpaceDE w:val="0"/>
        <w:autoSpaceDN w:val="0"/>
        <w:adjustRightInd w:val="0"/>
        <w:spacing w:line="276" w:lineRule="auto"/>
        <w:jc w:val="center"/>
        <w:rPr>
          <w:bCs/>
          <w:sz w:val="28"/>
          <w:szCs w:val="28"/>
        </w:rPr>
      </w:pPr>
      <w:r w:rsidRPr="000F6972">
        <w:rPr>
          <w:bCs/>
          <w:sz w:val="28"/>
          <w:szCs w:val="28"/>
        </w:rPr>
        <w:t xml:space="preserve">(постановление Правительства Санкт-Петербурга от 21.12.2020 № 1115 </w:t>
      </w:r>
      <w:r w:rsidRPr="000F6972">
        <w:rPr>
          <w:bCs/>
          <w:sz w:val="28"/>
          <w:szCs w:val="28"/>
        </w:rPr>
        <w:br/>
        <w:t>«О присуждении премий Правительства Санкт-Петербурга за выдающиеся научные результаты в области науки и техники в 2020 году»)</w:t>
      </w:r>
    </w:p>
    <w:p w:rsidR="00D61AF2" w:rsidRPr="000F6972" w:rsidRDefault="00D61AF2" w:rsidP="001772FC">
      <w:pPr>
        <w:spacing w:line="276" w:lineRule="auto"/>
        <w:jc w:val="center"/>
        <w:rPr>
          <w:b/>
          <w:sz w:val="28"/>
          <w:szCs w:val="28"/>
        </w:rPr>
      </w:pP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 Номинация математика и механика - премия им. П.Л.Чебышева: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профессор кафедры высшей математики и математической физики федерального государственного бюджетного образовательного учреждения высшего образования «Санкт-Петербургский государственный университет» доктор физико-математических наук Пламеневский Борис Алексеевич − за выдающийся вклад в развитие теории дифференциальных и псевдодифференциальных операторов </w:t>
      </w:r>
      <w:r w:rsidR="009E7AB4">
        <w:rPr>
          <w:sz w:val="28"/>
          <w:szCs w:val="28"/>
        </w:rPr>
        <w:br/>
      </w:r>
      <w:r w:rsidRPr="000F6972">
        <w:rPr>
          <w:sz w:val="28"/>
          <w:szCs w:val="28"/>
        </w:rPr>
        <w:t>в нерегулярных областях.</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2. Номинация физика и астрономия - премия им. А.Ф.Иоффе:</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руководитель отделения Федерального государственного бюджетного учреждения науки Физико-технического института им. А.Ф.Иоффе Российской академии наук доктор физико-математических наук Лебедев Александр Александрович − за исследование электрофизических свойств карбида кремния и разработку приборов на его основе.</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3. Номинация химические науки – премия им. Д.И.Менделеева: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профессор научно-образовательного центра инфохимии федерального государственного автономного образовательного учреждения высшего образования «Национальный исследовательский университет ИТМО» кандидат химических наук Скорб Екатерина Владимировна − за изучение реакционно-диффузионных процессов на границе полимеров и полупроводников для создания систем биомедицинского назначения.</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4. Номинация материаловедение - премия им. Д.К.Чернова: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директор института машиностроения, материалов и транспорта федерального государственного автономного образовательного учреждения высшего образования «Санкт-Петербургский </w:t>
      </w:r>
      <w:r w:rsidRPr="000F6972">
        <w:rPr>
          <w:sz w:val="28"/>
          <w:szCs w:val="28"/>
        </w:rPr>
        <w:lastRenderedPageBreak/>
        <w:t xml:space="preserve">политехнический университет Петра Великого» доктор технических наук Попович Анатолий Анатольевич − за значительный вклад </w:t>
      </w:r>
      <w:r w:rsidR="009E7AB4">
        <w:rPr>
          <w:sz w:val="28"/>
          <w:szCs w:val="28"/>
        </w:rPr>
        <w:br/>
      </w:r>
      <w:r w:rsidRPr="000F6972">
        <w:rPr>
          <w:sz w:val="28"/>
          <w:szCs w:val="28"/>
        </w:rPr>
        <w:t>в развитие теории и практики механохимического синтеза порошковых материалов и разработку аддитивных технологий получения изделий для ракетно-космической и медицинской техники.</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5. Номинация геологические, геофизические науки и горное дело - премия им. А.П. Карпинского:</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профессор кафедры кристаллографии федерального государственного бюджетного образовательного учреждения высшего образования «Санкт-Петербургский государственный университет» доктор геолого-минералогических наук Бритвин Сергей Николаевич − за научную значимость результатов исследований, представленных в цикле трудов «От фундаментальных к прикладным аспектам геологической науки: избранные главы минералогии и кристаллохимии фосфора, титана и ксенона».</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6. Номинация география, науки об атмосфере и гидросфере - премия им. М.И.Будыко:</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главный научный сотрудник − заведующий отделом (лабораторией) взаимодействия океана и атмосферы Федерального государственного бюджетного учреждения «Арктический и антарктический научно-исследовательский институт» доктор географических наук Алексеев Генрих Васильевич − за научные результаты в изучении изменений современного климата Арктики и их причин.</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7. Номинация биологические науки - премия им. Н.И.Вавилова: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профессор Высшей школы биомедицинских систем и технологий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доктор биологических наук Козлов Андрей Петрович – за открытие эволюционно новых опухолеспецифичных генов, открывающих пути создания методов универсальной диагностики и онковакцин, и цикл экспериментальных </w:t>
      </w:r>
      <w:r w:rsidR="009E7AB4">
        <w:rPr>
          <w:sz w:val="28"/>
          <w:szCs w:val="28"/>
        </w:rPr>
        <w:br/>
      </w:r>
      <w:r w:rsidRPr="000F6972">
        <w:rPr>
          <w:sz w:val="28"/>
          <w:szCs w:val="28"/>
        </w:rPr>
        <w:t>и практических работ по развитию молекулярно-генетических методов разработки ДНК-вакцины для профилактики и лечения ВИЧ/СПИДа.</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8. Номинация физиология и медицина - премия им. И.П.Павлова: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главный научный сотрудник</w:t>
      </w:r>
      <w:r w:rsidRPr="000F6972">
        <w:rPr>
          <w:b/>
          <w:sz w:val="28"/>
          <w:szCs w:val="28"/>
        </w:rPr>
        <w:t xml:space="preserve"> </w:t>
      </w:r>
      <w:r w:rsidRPr="000F6972">
        <w:rPr>
          <w:sz w:val="28"/>
          <w:szCs w:val="28"/>
        </w:rPr>
        <w:t xml:space="preserve">научно-исследовательского отдела микроциркуляции и метаболизма миокарда центра экспериментального </w:t>
      </w:r>
      <w:r w:rsidRPr="000F6972">
        <w:rPr>
          <w:sz w:val="28"/>
          <w:szCs w:val="28"/>
        </w:rPr>
        <w:lastRenderedPageBreak/>
        <w:t>биомоделирования института экспериментальной медицины федерального государственного бюджетного учреждения «Национальный медицинский исследовательский центр имени В.А.Алмазова» Министерства здравоохранения Российской Федерации доктор медицинских наук, член-корреспондент Российской академии наук Галагудза Михаил Михайлович − за цикл научных работ по защите миокарда от ишемического и реперфузионного повреждения.</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9. Номинация филологические науки - премия им. С.Ф.Ольденбурга: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ведущий научный сотрудник Федерального государственного бюджетного учреждения науки Института восточных рукописей Российской академии наук доктор исторических наук Рыбаков Вячеслав Михайлович – за историко-филологическое исследование источников </w:t>
      </w:r>
      <w:r w:rsidR="009E7AB4">
        <w:rPr>
          <w:sz w:val="28"/>
          <w:szCs w:val="28"/>
        </w:rPr>
        <w:br/>
      </w:r>
      <w:r w:rsidRPr="000F6972">
        <w:rPr>
          <w:sz w:val="28"/>
          <w:szCs w:val="28"/>
        </w:rPr>
        <w:t>по средневековому китайскому праву.</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10. Номинация исторические науки – премия им. Е.В. Тарле:</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главный научный сотрудник сектора истории академии наук </w:t>
      </w:r>
      <w:r w:rsidR="009E7AB4">
        <w:rPr>
          <w:sz w:val="28"/>
          <w:szCs w:val="28"/>
        </w:rPr>
        <w:br/>
      </w:r>
      <w:r w:rsidRPr="000F6972">
        <w:rPr>
          <w:sz w:val="28"/>
          <w:szCs w:val="28"/>
        </w:rPr>
        <w:t>и научных учреждений Санкт-Петербургского филиала Федерального государственного бюджетного учреждения науки Института истории естествознания и техники им. С.И.Вавилова Российской академии наук доктор исторических наук Смагина Галина Ивановна – за выдающиеся научные результаты в области исследования истории отечественной науки и культуры, весомый вклад в изучение истории Российской академии наук.</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11. Номинация общественные науки - премия им. В.В.Новожилова: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ректор федерального государственного бюджетного образовательного учреждения высшего образования </w:t>
      </w:r>
      <w:r w:rsidR="00DB5D95">
        <w:rPr>
          <w:sz w:val="28"/>
          <w:szCs w:val="28"/>
        </w:rPr>
        <w:br/>
      </w:r>
      <w:r w:rsidRPr="000F6972">
        <w:rPr>
          <w:sz w:val="28"/>
          <w:szCs w:val="28"/>
        </w:rPr>
        <w:t>«Санкт-Петербургский государственный экономический университет» доктор экономических наук Максимцев Игорь Анатольевич − за цикл научно-исследовательских и учебно-методических работ в области евразийской экономической интеграции.</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12. Номинация технические науки - премия им. А.Н.Крылова: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генеральный директор акционерного общества «Центральное конструкторское бюро морской техники «Рубин» доктор технических наук Вильнит Игорь Владимирович – за разработку комплексной методологии рациональных проектных решений при создании корпусов морской техники.</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lastRenderedPageBreak/>
        <w:t xml:space="preserve">13. Номинация электро- и радиотехника, электроника </w:t>
      </w:r>
      <w:r w:rsidR="009E7AB4">
        <w:rPr>
          <w:b/>
          <w:sz w:val="28"/>
          <w:szCs w:val="28"/>
        </w:rPr>
        <w:br/>
      </w:r>
      <w:r w:rsidRPr="000F6972">
        <w:rPr>
          <w:b/>
          <w:sz w:val="28"/>
          <w:szCs w:val="28"/>
        </w:rPr>
        <w:t>и информационные технологии - премия им. А.С.Попова: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профессор Высшей школы прикладной физики и космических технологий федерального государственного автономного образовательного учреждения высшего образования </w:t>
      </w:r>
      <w:r w:rsidR="00DB5D95">
        <w:rPr>
          <w:sz w:val="28"/>
          <w:szCs w:val="28"/>
        </w:rPr>
        <w:br/>
      </w:r>
      <w:r w:rsidRPr="000F6972">
        <w:rPr>
          <w:sz w:val="28"/>
          <w:szCs w:val="28"/>
        </w:rPr>
        <w:t xml:space="preserve">«Санкт-Петербургский политехнический университет Петра Великого» доктор технических наук Коротков Александр Станиславович − </w:t>
      </w:r>
      <w:r w:rsidRPr="000F6972">
        <w:rPr>
          <w:sz w:val="28"/>
          <w:szCs w:val="28"/>
        </w:rPr>
        <w:br/>
        <w:t>за разработку микроэлектронной компонентной базы систем мониторинга состояния высокотемпературных объектов.</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14. Номинация нанотехнологии – премия им. Ж.И. Алферова: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директор Федерального государственного бюджетного учреждения науки Физико-технического института им. А.Ф.Иоффе Российской академии наук доктор физико-математических наук Иванов Сергей Викторович – за цикл приоритетных исследований физико-химических аспектов процесса молекулярно-пучковой эпитаксии полупроводниковых соединений А3В5 и А2В6, приведший к созданию эффективных квантоворазмерных наногетероструктур для элементной базы полупроводниковой оптоэлектроники и квантовой фотоники широкого спектрального диапазона.</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15. Номинация естественные и технические науки - премия им. Л.Эйлера:</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старший научный сотрудник отдела генетики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имени Н.И.Вавилова» кандидат биологических наук Абдуллаев Ренат Абдуллаевич – за цикл работ «Генетическое разнообразие ячменя по адаптивно важным признакам»;</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старший научный сотрудник Физического факультета федерального государственного бюджетного образовательного учреждения высшего образования «Санкт-Петербургский государственный университет» кандидат физико-математических наук Архипов Ростислав Михайлович – за цикл работ по поиску новых путей получения одноцикловых </w:t>
      </w:r>
      <w:r w:rsidR="009E7AB4">
        <w:rPr>
          <w:sz w:val="28"/>
          <w:szCs w:val="28"/>
        </w:rPr>
        <w:br/>
      </w:r>
      <w:r w:rsidRPr="000F6972">
        <w:rPr>
          <w:sz w:val="28"/>
          <w:szCs w:val="28"/>
        </w:rPr>
        <w:t>и униполярных предельно коротких световых импульсов;</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доцент кафедры физики федерального государственного автономного образовательного учреждения высшего образования «Санкт-Петербургский государственный университет аэрокосмического приборостроения» кандидат физико-математических наук Новикова </w:t>
      </w:r>
      <w:r w:rsidRPr="000F6972">
        <w:rPr>
          <w:sz w:val="28"/>
          <w:szCs w:val="28"/>
        </w:rPr>
        <w:lastRenderedPageBreak/>
        <w:t>Юлиана Александровна – за цикл теоретических и экспериментальных исследований в области перспективных интерференционных покрытий и их успешное внедрение в производство.</w:t>
      </w:r>
    </w:p>
    <w:p w:rsidR="00D61AF2" w:rsidRPr="000F6972" w:rsidRDefault="00D61AF2" w:rsidP="001772FC">
      <w:pPr>
        <w:widowControl w:val="0"/>
        <w:autoSpaceDE w:val="0"/>
        <w:autoSpaceDN w:val="0"/>
        <w:adjustRightInd w:val="0"/>
        <w:spacing w:line="276" w:lineRule="auto"/>
        <w:ind w:firstLine="540"/>
        <w:jc w:val="both"/>
        <w:rPr>
          <w:b/>
          <w:sz w:val="28"/>
          <w:szCs w:val="28"/>
        </w:rPr>
      </w:pPr>
      <w:r w:rsidRPr="000F6972">
        <w:rPr>
          <w:b/>
          <w:sz w:val="28"/>
          <w:szCs w:val="28"/>
        </w:rPr>
        <w:t xml:space="preserve">16. Номинация гуманитарные и общественные науки - премия </w:t>
      </w:r>
      <w:r w:rsidRPr="000F6972">
        <w:rPr>
          <w:b/>
          <w:sz w:val="28"/>
          <w:szCs w:val="28"/>
        </w:rPr>
        <w:br/>
        <w:t>им. Е.Р. Дашковой:</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старший научный сотрудник словарного отдела федерального государственного бюджетного учреждения науки Института лингвистических исследований Российской академии наук кандидат филологических наук Мольков Георгий Анатольевич – за исследования языка церковнославянских письменных памятников древнерусской редакции </w:t>
      </w:r>
      <w:r w:rsidRPr="000F6972">
        <w:rPr>
          <w:sz w:val="28"/>
          <w:szCs w:val="28"/>
          <w:lang w:val="en-US"/>
        </w:rPr>
        <w:t>XI</w:t>
      </w:r>
      <w:r w:rsidRPr="000F6972">
        <w:rPr>
          <w:sz w:val="28"/>
          <w:szCs w:val="28"/>
        </w:rPr>
        <w:t>-</w:t>
      </w:r>
      <w:r w:rsidRPr="000F6972">
        <w:rPr>
          <w:sz w:val="28"/>
          <w:szCs w:val="28"/>
          <w:lang w:val="en-US"/>
        </w:rPr>
        <w:t>XIII</w:t>
      </w:r>
      <w:r w:rsidRPr="000F6972">
        <w:rPr>
          <w:sz w:val="28"/>
          <w:szCs w:val="28"/>
        </w:rPr>
        <w:t xml:space="preserve"> вв;</w:t>
      </w:r>
    </w:p>
    <w:p w:rsidR="00D61AF2" w:rsidRPr="000F697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доцент кафедры истории русского искусства федерального государственного бюджетного образовательного учреждения высшего образования «Санкт-Петербургский государственный университет» кандидат искусствоведения Скворцова Екатерина Александровна – за вклад в изучение художественных связей России и Европы в </w:t>
      </w:r>
      <w:r w:rsidRPr="000F6972">
        <w:rPr>
          <w:sz w:val="28"/>
          <w:szCs w:val="28"/>
          <w:lang w:val="en-US"/>
        </w:rPr>
        <w:t>XVIII</w:t>
      </w:r>
      <w:r w:rsidRPr="000F6972">
        <w:rPr>
          <w:sz w:val="28"/>
          <w:szCs w:val="28"/>
        </w:rPr>
        <w:t xml:space="preserve"> – первой половине </w:t>
      </w:r>
      <w:r w:rsidRPr="000F6972">
        <w:rPr>
          <w:sz w:val="28"/>
          <w:szCs w:val="28"/>
          <w:lang w:val="en-US"/>
        </w:rPr>
        <w:t>XIX</w:t>
      </w:r>
      <w:r w:rsidRPr="000F6972">
        <w:rPr>
          <w:sz w:val="28"/>
          <w:szCs w:val="28"/>
        </w:rPr>
        <w:t xml:space="preserve"> века;</w:t>
      </w:r>
    </w:p>
    <w:p w:rsidR="00D61AF2" w:rsidRDefault="00D61AF2" w:rsidP="001772FC">
      <w:pPr>
        <w:widowControl w:val="0"/>
        <w:autoSpaceDE w:val="0"/>
        <w:autoSpaceDN w:val="0"/>
        <w:adjustRightInd w:val="0"/>
        <w:spacing w:line="276" w:lineRule="auto"/>
        <w:ind w:firstLine="540"/>
        <w:jc w:val="both"/>
        <w:rPr>
          <w:sz w:val="28"/>
          <w:szCs w:val="28"/>
        </w:rPr>
      </w:pPr>
      <w:r w:rsidRPr="000F6972">
        <w:rPr>
          <w:sz w:val="28"/>
          <w:szCs w:val="28"/>
        </w:rPr>
        <w:t xml:space="preserve">научный сотрудник Федерального государственного бюджетного </w:t>
      </w:r>
      <w:r w:rsidRPr="000F6972">
        <w:rPr>
          <w:sz w:val="28"/>
          <w:szCs w:val="28"/>
        </w:rPr>
        <w:br/>
        <w:t xml:space="preserve">научно-исследовательского учреждения «Российский институт истории искусств» кандидат искусствоведения Филиппова Сусанна Андреевна – за выдающиеся результаты в изучении истории русского театра </w:t>
      </w:r>
      <w:r w:rsidRPr="000F6972">
        <w:rPr>
          <w:sz w:val="28"/>
          <w:szCs w:val="28"/>
          <w:lang w:val="en-US"/>
        </w:rPr>
        <w:t>XIX</w:t>
      </w:r>
      <w:r w:rsidRPr="000F6972">
        <w:rPr>
          <w:sz w:val="28"/>
          <w:szCs w:val="28"/>
        </w:rPr>
        <w:t xml:space="preserve"> – начала </w:t>
      </w:r>
      <w:r w:rsidRPr="000F6972">
        <w:rPr>
          <w:sz w:val="28"/>
          <w:szCs w:val="28"/>
          <w:lang w:val="en-US"/>
        </w:rPr>
        <w:t>XX</w:t>
      </w:r>
      <w:r w:rsidRPr="000F6972">
        <w:rPr>
          <w:sz w:val="28"/>
          <w:szCs w:val="28"/>
        </w:rPr>
        <w:t xml:space="preserve"> вв. и введение в научный оборот новых документов и материалов.</w:t>
      </w: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1772FC" w:rsidRDefault="001772FC" w:rsidP="00BD2391">
      <w:pPr>
        <w:widowControl w:val="0"/>
        <w:autoSpaceDE w:val="0"/>
        <w:autoSpaceDN w:val="0"/>
        <w:adjustRightInd w:val="0"/>
        <w:spacing w:line="360" w:lineRule="auto"/>
        <w:jc w:val="right"/>
        <w:rPr>
          <w:rFonts w:eastAsia="Calibri"/>
          <w:i/>
          <w:sz w:val="28"/>
          <w:szCs w:val="28"/>
          <w:lang w:eastAsia="en-US"/>
        </w:rPr>
      </w:pPr>
    </w:p>
    <w:p w:rsidR="00BD2391" w:rsidRPr="00A52AE3" w:rsidRDefault="00BD2391" w:rsidP="00BD2391">
      <w:pPr>
        <w:widowControl w:val="0"/>
        <w:autoSpaceDE w:val="0"/>
        <w:autoSpaceDN w:val="0"/>
        <w:adjustRightInd w:val="0"/>
        <w:spacing w:line="360" w:lineRule="auto"/>
        <w:jc w:val="right"/>
        <w:rPr>
          <w:rFonts w:eastAsia="Calibri"/>
          <w:i/>
          <w:sz w:val="28"/>
          <w:szCs w:val="28"/>
          <w:lang w:eastAsia="en-US"/>
        </w:rPr>
      </w:pPr>
      <w:r w:rsidRPr="006D482A">
        <w:rPr>
          <w:rFonts w:eastAsia="Calibri"/>
          <w:i/>
          <w:sz w:val="28"/>
          <w:szCs w:val="28"/>
          <w:lang w:eastAsia="en-US"/>
        </w:rPr>
        <w:lastRenderedPageBreak/>
        <w:t>Приложение 14</w:t>
      </w:r>
    </w:p>
    <w:p w:rsidR="00BD2391" w:rsidRDefault="00BD2391" w:rsidP="001772FC">
      <w:pPr>
        <w:widowControl w:val="0"/>
        <w:autoSpaceDE w:val="0"/>
        <w:autoSpaceDN w:val="0"/>
        <w:adjustRightInd w:val="0"/>
        <w:jc w:val="both"/>
        <w:rPr>
          <w:i/>
          <w:sz w:val="28"/>
          <w:szCs w:val="28"/>
          <w:highlight w:val="green"/>
        </w:rPr>
      </w:pPr>
    </w:p>
    <w:p w:rsidR="009B2E54" w:rsidRPr="000F6972" w:rsidRDefault="009B2E54" w:rsidP="00D94DA7">
      <w:pPr>
        <w:widowControl w:val="0"/>
        <w:autoSpaceDE w:val="0"/>
        <w:autoSpaceDN w:val="0"/>
        <w:adjustRightInd w:val="0"/>
        <w:jc w:val="both"/>
        <w:rPr>
          <w:i/>
          <w:sz w:val="28"/>
          <w:szCs w:val="28"/>
          <w:highlight w:val="green"/>
        </w:rPr>
      </w:pPr>
      <w:bookmarkStart w:id="1" w:name="_GoBack"/>
      <w:bookmarkEnd w:id="1"/>
    </w:p>
    <w:sectPr w:rsidR="009B2E54" w:rsidRPr="000F6972" w:rsidSect="0056795C">
      <w:footerReference w:type="first" r:id="rId75"/>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D3" w:rsidRDefault="004539D3">
      <w:r>
        <w:separator/>
      </w:r>
    </w:p>
  </w:endnote>
  <w:endnote w:type="continuationSeparator" w:id="0">
    <w:p w:rsidR="004539D3" w:rsidRDefault="0045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DC" w:rsidRDefault="006D24DC" w:rsidP="00F5115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4DC" w:rsidRDefault="006D24DC" w:rsidP="00FC684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01529"/>
      <w:docPartObj>
        <w:docPartGallery w:val="Page Numbers (Bottom of Page)"/>
        <w:docPartUnique/>
      </w:docPartObj>
    </w:sdtPr>
    <w:sdtEndPr/>
    <w:sdtContent>
      <w:p w:rsidR="006D24DC" w:rsidRDefault="006D24DC">
        <w:pPr>
          <w:pStyle w:val="a8"/>
          <w:jc w:val="center"/>
        </w:pPr>
        <w:r>
          <w:fldChar w:fldCharType="begin"/>
        </w:r>
        <w:r>
          <w:instrText>PAGE   \* MERGEFORMAT</w:instrText>
        </w:r>
        <w:r>
          <w:fldChar w:fldCharType="separate"/>
        </w:r>
        <w:r>
          <w:rPr>
            <w:noProof/>
          </w:rPr>
          <w:t>233</w:t>
        </w:r>
        <w:r>
          <w:fldChar w:fldCharType="end"/>
        </w:r>
      </w:p>
    </w:sdtContent>
  </w:sdt>
  <w:p w:rsidR="006D24DC" w:rsidRDefault="006D24DC" w:rsidP="00FC6841">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DC" w:rsidRDefault="006D24DC" w:rsidP="003E0D05">
    <w:pPr>
      <w:pStyle w:val="a8"/>
      <w:jc w:val="center"/>
    </w:pPr>
  </w:p>
  <w:p w:rsidR="006D24DC" w:rsidRDefault="006D24D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DC" w:rsidRDefault="006D24DC" w:rsidP="00F5115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4DC" w:rsidRDefault="006D24DC" w:rsidP="00FC6841">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DC" w:rsidRDefault="006D24DC" w:rsidP="00FC6841">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974812"/>
      <w:docPartObj>
        <w:docPartGallery w:val="Page Numbers (Bottom of Page)"/>
        <w:docPartUnique/>
      </w:docPartObj>
    </w:sdtPr>
    <w:sdtEndPr/>
    <w:sdtContent>
      <w:p w:rsidR="006D24DC" w:rsidRDefault="006D24DC" w:rsidP="003E0D05">
        <w:pPr>
          <w:pStyle w:val="a8"/>
          <w:jc w:val="center"/>
        </w:pPr>
        <w:r>
          <w:fldChar w:fldCharType="begin"/>
        </w:r>
        <w:r>
          <w:instrText>PAGE   \* MERGEFORMAT</w:instrText>
        </w:r>
        <w:r>
          <w:fldChar w:fldCharType="separate"/>
        </w:r>
        <w:r w:rsidR="00D94DA7">
          <w:rPr>
            <w:noProof/>
          </w:rPr>
          <w:t>217</w:t>
        </w:r>
        <w:r>
          <w:fldChar w:fldCharType="end"/>
        </w:r>
      </w:p>
    </w:sdtContent>
  </w:sdt>
  <w:p w:rsidR="006D24DC" w:rsidRDefault="006D24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D3" w:rsidRDefault="004539D3">
      <w:r>
        <w:separator/>
      </w:r>
    </w:p>
  </w:footnote>
  <w:footnote w:type="continuationSeparator" w:id="0">
    <w:p w:rsidR="004539D3" w:rsidRDefault="0045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13349"/>
      <w:docPartObj>
        <w:docPartGallery w:val="Page Numbers (Top of Page)"/>
        <w:docPartUnique/>
      </w:docPartObj>
    </w:sdtPr>
    <w:sdtEndPr/>
    <w:sdtContent>
      <w:p w:rsidR="006D24DC" w:rsidRDefault="006D24DC">
        <w:pPr>
          <w:pStyle w:val="afc"/>
          <w:jc w:val="center"/>
        </w:pPr>
        <w:r>
          <w:fldChar w:fldCharType="begin"/>
        </w:r>
        <w:r>
          <w:instrText>PAGE   \* MERGEFORMAT</w:instrText>
        </w:r>
        <w:r>
          <w:fldChar w:fldCharType="separate"/>
        </w:r>
        <w:r>
          <w:rPr>
            <w:noProof/>
          </w:rPr>
          <w:t>233</w:t>
        </w:r>
        <w:r>
          <w:fldChar w:fldCharType="end"/>
        </w:r>
      </w:p>
    </w:sdtContent>
  </w:sdt>
  <w:p w:rsidR="006D24DC" w:rsidRDefault="006D24D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014201"/>
      <w:docPartObj>
        <w:docPartGallery w:val="Page Numbers (Top of Page)"/>
        <w:docPartUnique/>
      </w:docPartObj>
    </w:sdtPr>
    <w:sdtEndPr/>
    <w:sdtContent>
      <w:p w:rsidR="006D24DC" w:rsidRDefault="006D24DC">
        <w:pPr>
          <w:pStyle w:val="afc"/>
          <w:jc w:val="center"/>
        </w:pPr>
        <w:r>
          <w:fldChar w:fldCharType="begin"/>
        </w:r>
        <w:r>
          <w:instrText>PAGE   \* MERGEFORMAT</w:instrText>
        </w:r>
        <w:r>
          <w:fldChar w:fldCharType="separate"/>
        </w:r>
        <w:r w:rsidR="00D94DA7">
          <w:rPr>
            <w:noProof/>
          </w:rPr>
          <w:t>257</w:t>
        </w:r>
        <w:r>
          <w:fldChar w:fldCharType="end"/>
        </w:r>
      </w:p>
    </w:sdtContent>
  </w:sdt>
  <w:p w:rsidR="006D24DC" w:rsidRDefault="006D24D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2" w15:restartNumberingAfterBreak="0">
    <w:nsid w:val="1D075985"/>
    <w:multiLevelType w:val="hybridMultilevel"/>
    <w:tmpl w:val="1004E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7D1E35"/>
    <w:multiLevelType w:val="hybridMultilevel"/>
    <w:tmpl w:val="3A9829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116E7"/>
    <w:multiLevelType w:val="hybridMultilevel"/>
    <w:tmpl w:val="2AC2B3D0"/>
    <w:lvl w:ilvl="0" w:tplc="4E743A0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D06796D"/>
    <w:multiLevelType w:val="hybridMultilevel"/>
    <w:tmpl w:val="50DEEF34"/>
    <w:lvl w:ilvl="0" w:tplc="35961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87BA6"/>
    <w:multiLevelType w:val="hybridMultilevel"/>
    <w:tmpl w:val="DD4C3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337C29"/>
    <w:multiLevelType w:val="hybridMultilevel"/>
    <w:tmpl w:val="0E2C04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F73551"/>
    <w:multiLevelType w:val="hybridMultilevel"/>
    <w:tmpl w:val="4718E744"/>
    <w:lvl w:ilvl="0" w:tplc="3596117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5BA9356C"/>
    <w:multiLevelType w:val="hybridMultilevel"/>
    <w:tmpl w:val="415CE0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62C90A60"/>
    <w:multiLevelType w:val="hybridMultilevel"/>
    <w:tmpl w:val="7188C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9E2898"/>
    <w:multiLevelType w:val="hybridMultilevel"/>
    <w:tmpl w:val="12269F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5076CFB"/>
    <w:multiLevelType w:val="hybridMultilevel"/>
    <w:tmpl w:val="4F865780"/>
    <w:lvl w:ilvl="0" w:tplc="C9EAA7B6">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7F541677"/>
    <w:multiLevelType w:val="hybridMultilevel"/>
    <w:tmpl w:val="1E82D7A8"/>
    <w:lvl w:ilvl="0" w:tplc="35961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8"/>
  </w:num>
  <w:num w:numId="5">
    <w:abstractNumId w:val="9"/>
  </w:num>
  <w:num w:numId="6">
    <w:abstractNumId w:val="4"/>
  </w:num>
  <w:num w:numId="7">
    <w:abstractNumId w:val="11"/>
  </w:num>
  <w:num w:numId="8">
    <w:abstractNumId w:val="10"/>
  </w:num>
  <w:num w:numId="9">
    <w:abstractNumId w:val="2"/>
  </w:num>
  <w:num w:numId="10">
    <w:abstractNumId w:val="6"/>
  </w:num>
  <w:num w:numId="11">
    <w:abstractNumId w:val="3"/>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0E"/>
    <w:rsid w:val="000001F0"/>
    <w:rsid w:val="0000027E"/>
    <w:rsid w:val="0000036D"/>
    <w:rsid w:val="00001041"/>
    <w:rsid w:val="00001105"/>
    <w:rsid w:val="000011D7"/>
    <w:rsid w:val="00002265"/>
    <w:rsid w:val="00002788"/>
    <w:rsid w:val="000027BC"/>
    <w:rsid w:val="000029D9"/>
    <w:rsid w:val="00002ADE"/>
    <w:rsid w:val="000030A3"/>
    <w:rsid w:val="000030C3"/>
    <w:rsid w:val="000033E4"/>
    <w:rsid w:val="000038B0"/>
    <w:rsid w:val="0000390E"/>
    <w:rsid w:val="00003F03"/>
    <w:rsid w:val="000040B5"/>
    <w:rsid w:val="00004BCF"/>
    <w:rsid w:val="00004F4F"/>
    <w:rsid w:val="00004FFA"/>
    <w:rsid w:val="00005823"/>
    <w:rsid w:val="00006388"/>
    <w:rsid w:val="000064CF"/>
    <w:rsid w:val="000064F3"/>
    <w:rsid w:val="00006B21"/>
    <w:rsid w:val="000078E6"/>
    <w:rsid w:val="00007A9C"/>
    <w:rsid w:val="00007DEE"/>
    <w:rsid w:val="00010101"/>
    <w:rsid w:val="00010374"/>
    <w:rsid w:val="00010C84"/>
    <w:rsid w:val="00010C91"/>
    <w:rsid w:val="00011966"/>
    <w:rsid w:val="00011BA1"/>
    <w:rsid w:val="000120C2"/>
    <w:rsid w:val="000122AF"/>
    <w:rsid w:val="00012326"/>
    <w:rsid w:val="000123F5"/>
    <w:rsid w:val="000124D9"/>
    <w:rsid w:val="00012766"/>
    <w:rsid w:val="00012E3F"/>
    <w:rsid w:val="000131A2"/>
    <w:rsid w:val="0001335D"/>
    <w:rsid w:val="000135E4"/>
    <w:rsid w:val="00013719"/>
    <w:rsid w:val="00013895"/>
    <w:rsid w:val="00013A1E"/>
    <w:rsid w:val="00013A7D"/>
    <w:rsid w:val="000147F5"/>
    <w:rsid w:val="00014D0B"/>
    <w:rsid w:val="00015469"/>
    <w:rsid w:val="00015741"/>
    <w:rsid w:val="0001589B"/>
    <w:rsid w:val="00015A8F"/>
    <w:rsid w:val="00015ABA"/>
    <w:rsid w:val="0001674A"/>
    <w:rsid w:val="00016B74"/>
    <w:rsid w:val="0001705B"/>
    <w:rsid w:val="00017371"/>
    <w:rsid w:val="0001791B"/>
    <w:rsid w:val="00017D2E"/>
    <w:rsid w:val="00017F0C"/>
    <w:rsid w:val="00020144"/>
    <w:rsid w:val="0002035B"/>
    <w:rsid w:val="00020480"/>
    <w:rsid w:val="00021315"/>
    <w:rsid w:val="000214A6"/>
    <w:rsid w:val="000214D9"/>
    <w:rsid w:val="00021B05"/>
    <w:rsid w:val="00021C5E"/>
    <w:rsid w:val="00021E2F"/>
    <w:rsid w:val="00022247"/>
    <w:rsid w:val="00022343"/>
    <w:rsid w:val="0002251A"/>
    <w:rsid w:val="00022756"/>
    <w:rsid w:val="0002281B"/>
    <w:rsid w:val="000231AA"/>
    <w:rsid w:val="000232C2"/>
    <w:rsid w:val="0002374E"/>
    <w:rsid w:val="0002399C"/>
    <w:rsid w:val="00023B51"/>
    <w:rsid w:val="0002447D"/>
    <w:rsid w:val="000247E0"/>
    <w:rsid w:val="00024CD9"/>
    <w:rsid w:val="00024DC6"/>
    <w:rsid w:val="00025118"/>
    <w:rsid w:val="000254FC"/>
    <w:rsid w:val="00025596"/>
    <w:rsid w:val="00025611"/>
    <w:rsid w:val="00025722"/>
    <w:rsid w:val="00025DE7"/>
    <w:rsid w:val="00025E3C"/>
    <w:rsid w:val="0002618F"/>
    <w:rsid w:val="00026364"/>
    <w:rsid w:val="000264D2"/>
    <w:rsid w:val="00026596"/>
    <w:rsid w:val="000268E0"/>
    <w:rsid w:val="00026996"/>
    <w:rsid w:val="000271E2"/>
    <w:rsid w:val="0003081A"/>
    <w:rsid w:val="000312B5"/>
    <w:rsid w:val="00031677"/>
    <w:rsid w:val="0003183F"/>
    <w:rsid w:val="00031CF3"/>
    <w:rsid w:val="00032677"/>
    <w:rsid w:val="00033A80"/>
    <w:rsid w:val="00033E10"/>
    <w:rsid w:val="00034059"/>
    <w:rsid w:val="000349EE"/>
    <w:rsid w:val="000349F7"/>
    <w:rsid w:val="00034DC0"/>
    <w:rsid w:val="000352F5"/>
    <w:rsid w:val="00035517"/>
    <w:rsid w:val="0003590E"/>
    <w:rsid w:val="00035918"/>
    <w:rsid w:val="000362A1"/>
    <w:rsid w:val="00036456"/>
    <w:rsid w:val="000368C2"/>
    <w:rsid w:val="0003782E"/>
    <w:rsid w:val="00037AFC"/>
    <w:rsid w:val="00040190"/>
    <w:rsid w:val="000403F0"/>
    <w:rsid w:val="00040563"/>
    <w:rsid w:val="00040A6C"/>
    <w:rsid w:val="00040D8C"/>
    <w:rsid w:val="00040FA2"/>
    <w:rsid w:val="00040FF3"/>
    <w:rsid w:val="00041123"/>
    <w:rsid w:val="0004118B"/>
    <w:rsid w:val="00041230"/>
    <w:rsid w:val="00041695"/>
    <w:rsid w:val="000416DD"/>
    <w:rsid w:val="00042022"/>
    <w:rsid w:val="00042E1D"/>
    <w:rsid w:val="000432E0"/>
    <w:rsid w:val="00043929"/>
    <w:rsid w:val="00044169"/>
    <w:rsid w:val="000444DA"/>
    <w:rsid w:val="000446C7"/>
    <w:rsid w:val="00044A76"/>
    <w:rsid w:val="00044AE7"/>
    <w:rsid w:val="00044E52"/>
    <w:rsid w:val="00045236"/>
    <w:rsid w:val="00045283"/>
    <w:rsid w:val="0004589D"/>
    <w:rsid w:val="00045D13"/>
    <w:rsid w:val="00046461"/>
    <w:rsid w:val="0004662C"/>
    <w:rsid w:val="00046CC3"/>
    <w:rsid w:val="000476B9"/>
    <w:rsid w:val="00047960"/>
    <w:rsid w:val="000479B3"/>
    <w:rsid w:val="000479DB"/>
    <w:rsid w:val="00047A25"/>
    <w:rsid w:val="00047AD7"/>
    <w:rsid w:val="00047BA0"/>
    <w:rsid w:val="0005016F"/>
    <w:rsid w:val="0005017A"/>
    <w:rsid w:val="00050243"/>
    <w:rsid w:val="00050670"/>
    <w:rsid w:val="00051948"/>
    <w:rsid w:val="00051B7B"/>
    <w:rsid w:val="000520A2"/>
    <w:rsid w:val="000521BB"/>
    <w:rsid w:val="00052737"/>
    <w:rsid w:val="00052973"/>
    <w:rsid w:val="00052DD8"/>
    <w:rsid w:val="000530A7"/>
    <w:rsid w:val="000532E8"/>
    <w:rsid w:val="00053338"/>
    <w:rsid w:val="000534D7"/>
    <w:rsid w:val="00053742"/>
    <w:rsid w:val="00053968"/>
    <w:rsid w:val="00053B04"/>
    <w:rsid w:val="00053B21"/>
    <w:rsid w:val="00053C33"/>
    <w:rsid w:val="00053EF9"/>
    <w:rsid w:val="00053F2A"/>
    <w:rsid w:val="00053FEB"/>
    <w:rsid w:val="0005484B"/>
    <w:rsid w:val="000549E7"/>
    <w:rsid w:val="00054DBD"/>
    <w:rsid w:val="00054EE2"/>
    <w:rsid w:val="00054F0F"/>
    <w:rsid w:val="0005522C"/>
    <w:rsid w:val="0005524D"/>
    <w:rsid w:val="0005546E"/>
    <w:rsid w:val="000556A4"/>
    <w:rsid w:val="0005575D"/>
    <w:rsid w:val="000557F4"/>
    <w:rsid w:val="00055B24"/>
    <w:rsid w:val="00056159"/>
    <w:rsid w:val="00056721"/>
    <w:rsid w:val="00057350"/>
    <w:rsid w:val="000573FE"/>
    <w:rsid w:val="0005749E"/>
    <w:rsid w:val="000575C6"/>
    <w:rsid w:val="00057731"/>
    <w:rsid w:val="00057C3E"/>
    <w:rsid w:val="00057CBB"/>
    <w:rsid w:val="00060396"/>
    <w:rsid w:val="00060699"/>
    <w:rsid w:val="00060AF5"/>
    <w:rsid w:val="000618AA"/>
    <w:rsid w:val="000619FC"/>
    <w:rsid w:val="00061DEF"/>
    <w:rsid w:val="00062886"/>
    <w:rsid w:val="000628B7"/>
    <w:rsid w:val="00062B3C"/>
    <w:rsid w:val="00062BB6"/>
    <w:rsid w:val="00062C6A"/>
    <w:rsid w:val="000635D2"/>
    <w:rsid w:val="0006395A"/>
    <w:rsid w:val="00063989"/>
    <w:rsid w:val="00063B23"/>
    <w:rsid w:val="00063F28"/>
    <w:rsid w:val="00064011"/>
    <w:rsid w:val="000643CC"/>
    <w:rsid w:val="000645CE"/>
    <w:rsid w:val="00064BCC"/>
    <w:rsid w:val="00065290"/>
    <w:rsid w:val="000652FF"/>
    <w:rsid w:val="000656B8"/>
    <w:rsid w:val="000658E7"/>
    <w:rsid w:val="000659B2"/>
    <w:rsid w:val="00065A76"/>
    <w:rsid w:val="00065AB6"/>
    <w:rsid w:val="00065D06"/>
    <w:rsid w:val="00066AC2"/>
    <w:rsid w:val="00066E5C"/>
    <w:rsid w:val="0006719C"/>
    <w:rsid w:val="0006735B"/>
    <w:rsid w:val="000673C1"/>
    <w:rsid w:val="0006760B"/>
    <w:rsid w:val="00067885"/>
    <w:rsid w:val="00067A8B"/>
    <w:rsid w:val="00067BCB"/>
    <w:rsid w:val="00067E28"/>
    <w:rsid w:val="00070062"/>
    <w:rsid w:val="00070158"/>
    <w:rsid w:val="000701AE"/>
    <w:rsid w:val="00070627"/>
    <w:rsid w:val="00071176"/>
    <w:rsid w:val="000717B6"/>
    <w:rsid w:val="00071937"/>
    <w:rsid w:val="00071CF1"/>
    <w:rsid w:val="000721CB"/>
    <w:rsid w:val="00072436"/>
    <w:rsid w:val="0007278D"/>
    <w:rsid w:val="000728F8"/>
    <w:rsid w:val="00072940"/>
    <w:rsid w:val="000730B2"/>
    <w:rsid w:val="000731A5"/>
    <w:rsid w:val="000731D2"/>
    <w:rsid w:val="000733EA"/>
    <w:rsid w:val="00073794"/>
    <w:rsid w:val="00073914"/>
    <w:rsid w:val="00073E42"/>
    <w:rsid w:val="000742E2"/>
    <w:rsid w:val="000743C6"/>
    <w:rsid w:val="00074685"/>
    <w:rsid w:val="00074A55"/>
    <w:rsid w:val="00074A87"/>
    <w:rsid w:val="00074C96"/>
    <w:rsid w:val="000752BB"/>
    <w:rsid w:val="00075418"/>
    <w:rsid w:val="0007587C"/>
    <w:rsid w:val="00075A0A"/>
    <w:rsid w:val="00075B47"/>
    <w:rsid w:val="00075F02"/>
    <w:rsid w:val="00076928"/>
    <w:rsid w:val="00076CC7"/>
    <w:rsid w:val="00077187"/>
    <w:rsid w:val="00077493"/>
    <w:rsid w:val="00077651"/>
    <w:rsid w:val="00077CBC"/>
    <w:rsid w:val="00077CC6"/>
    <w:rsid w:val="000807E2"/>
    <w:rsid w:val="00080DC6"/>
    <w:rsid w:val="00080FF7"/>
    <w:rsid w:val="00081045"/>
    <w:rsid w:val="0008158A"/>
    <w:rsid w:val="000820C0"/>
    <w:rsid w:val="00082211"/>
    <w:rsid w:val="0008240F"/>
    <w:rsid w:val="00082B60"/>
    <w:rsid w:val="00082DA6"/>
    <w:rsid w:val="00082F32"/>
    <w:rsid w:val="0008326E"/>
    <w:rsid w:val="00083399"/>
    <w:rsid w:val="000833E8"/>
    <w:rsid w:val="00083C62"/>
    <w:rsid w:val="000841D1"/>
    <w:rsid w:val="000842F4"/>
    <w:rsid w:val="000857DC"/>
    <w:rsid w:val="000859B3"/>
    <w:rsid w:val="00085B10"/>
    <w:rsid w:val="00085D22"/>
    <w:rsid w:val="00085F1F"/>
    <w:rsid w:val="00085F53"/>
    <w:rsid w:val="000874A3"/>
    <w:rsid w:val="00087C3F"/>
    <w:rsid w:val="00087DB9"/>
    <w:rsid w:val="00090360"/>
    <w:rsid w:val="0009061E"/>
    <w:rsid w:val="00090F6E"/>
    <w:rsid w:val="000910B8"/>
    <w:rsid w:val="000911B6"/>
    <w:rsid w:val="000914CF"/>
    <w:rsid w:val="00091FF2"/>
    <w:rsid w:val="0009212C"/>
    <w:rsid w:val="00092265"/>
    <w:rsid w:val="00092B69"/>
    <w:rsid w:val="00092CCB"/>
    <w:rsid w:val="0009375E"/>
    <w:rsid w:val="00093B4F"/>
    <w:rsid w:val="00093CA6"/>
    <w:rsid w:val="00093DEC"/>
    <w:rsid w:val="00093E92"/>
    <w:rsid w:val="000942A8"/>
    <w:rsid w:val="00094512"/>
    <w:rsid w:val="0009470E"/>
    <w:rsid w:val="0009473A"/>
    <w:rsid w:val="00094A03"/>
    <w:rsid w:val="00094F74"/>
    <w:rsid w:val="0009527D"/>
    <w:rsid w:val="00095A62"/>
    <w:rsid w:val="00095ACC"/>
    <w:rsid w:val="000966BD"/>
    <w:rsid w:val="00096712"/>
    <w:rsid w:val="000967FD"/>
    <w:rsid w:val="0009682B"/>
    <w:rsid w:val="00096852"/>
    <w:rsid w:val="00096C6E"/>
    <w:rsid w:val="00097106"/>
    <w:rsid w:val="00097B4D"/>
    <w:rsid w:val="00097C71"/>
    <w:rsid w:val="00097FAB"/>
    <w:rsid w:val="000A00C2"/>
    <w:rsid w:val="000A0242"/>
    <w:rsid w:val="000A0CA4"/>
    <w:rsid w:val="000A0D2C"/>
    <w:rsid w:val="000A1152"/>
    <w:rsid w:val="000A1324"/>
    <w:rsid w:val="000A1F82"/>
    <w:rsid w:val="000A1F8D"/>
    <w:rsid w:val="000A20B9"/>
    <w:rsid w:val="000A22F6"/>
    <w:rsid w:val="000A2B10"/>
    <w:rsid w:val="000A38D6"/>
    <w:rsid w:val="000A3AAB"/>
    <w:rsid w:val="000A3B16"/>
    <w:rsid w:val="000A404E"/>
    <w:rsid w:val="000A40CC"/>
    <w:rsid w:val="000A427D"/>
    <w:rsid w:val="000A42B7"/>
    <w:rsid w:val="000A4396"/>
    <w:rsid w:val="000A4506"/>
    <w:rsid w:val="000A47F2"/>
    <w:rsid w:val="000A4838"/>
    <w:rsid w:val="000A4BA9"/>
    <w:rsid w:val="000A4F70"/>
    <w:rsid w:val="000A5A13"/>
    <w:rsid w:val="000A5E9C"/>
    <w:rsid w:val="000A607F"/>
    <w:rsid w:val="000A6EC3"/>
    <w:rsid w:val="000A738D"/>
    <w:rsid w:val="000A78E5"/>
    <w:rsid w:val="000A7DDA"/>
    <w:rsid w:val="000A7E0B"/>
    <w:rsid w:val="000B02F5"/>
    <w:rsid w:val="000B02FB"/>
    <w:rsid w:val="000B045B"/>
    <w:rsid w:val="000B094F"/>
    <w:rsid w:val="000B09D5"/>
    <w:rsid w:val="000B1496"/>
    <w:rsid w:val="000B14B0"/>
    <w:rsid w:val="000B14DC"/>
    <w:rsid w:val="000B21FA"/>
    <w:rsid w:val="000B2CA7"/>
    <w:rsid w:val="000B2D31"/>
    <w:rsid w:val="000B3AA2"/>
    <w:rsid w:val="000B3B14"/>
    <w:rsid w:val="000B3F0D"/>
    <w:rsid w:val="000B41FB"/>
    <w:rsid w:val="000B451B"/>
    <w:rsid w:val="000B48E7"/>
    <w:rsid w:val="000B4BDF"/>
    <w:rsid w:val="000B4CF9"/>
    <w:rsid w:val="000B4F72"/>
    <w:rsid w:val="000B528D"/>
    <w:rsid w:val="000B54F8"/>
    <w:rsid w:val="000B60A6"/>
    <w:rsid w:val="000B6481"/>
    <w:rsid w:val="000B6536"/>
    <w:rsid w:val="000B701E"/>
    <w:rsid w:val="000B72E0"/>
    <w:rsid w:val="000B7AB4"/>
    <w:rsid w:val="000B7C4C"/>
    <w:rsid w:val="000B7DD9"/>
    <w:rsid w:val="000B7F34"/>
    <w:rsid w:val="000C0154"/>
    <w:rsid w:val="000C0170"/>
    <w:rsid w:val="000C04B5"/>
    <w:rsid w:val="000C05A7"/>
    <w:rsid w:val="000C05B2"/>
    <w:rsid w:val="000C06B8"/>
    <w:rsid w:val="000C0794"/>
    <w:rsid w:val="000C0944"/>
    <w:rsid w:val="000C0AD3"/>
    <w:rsid w:val="000C0F43"/>
    <w:rsid w:val="000C1393"/>
    <w:rsid w:val="000C18C9"/>
    <w:rsid w:val="000C1B58"/>
    <w:rsid w:val="000C1CDE"/>
    <w:rsid w:val="000C2661"/>
    <w:rsid w:val="000C26FA"/>
    <w:rsid w:val="000C348B"/>
    <w:rsid w:val="000C3751"/>
    <w:rsid w:val="000C3B1A"/>
    <w:rsid w:val="000C3E1A"/>
    <w:rsid w:val="000C4106"/>
    <w:rsid w:val="000C458D"/>
    <w:rsid w:val="000C46F3"/>
    <w:rsid w:val="000C4843"/>
    <w:rsid w:val="000C4D6B"/>
    <w:rsid w:val="000C50F5"/>
    <w:rsid w:val="000C5D33"/>
    <w:rsid w:val="000C699A"/>
    <w:rsid w:val="000C6D67"/>
    <w:rsid w:val="000C7090"/>
    <w:rsid w:val="000C725E"/>
    <w:rsid w:val="000C746D"/>
    <w:rsid w:val="000C7640"/>
    <w:rsid w:val="000C7D4F"/>
    <w:rsid w:val="000D02E4"/>
    <w:rsid w:val="000D041F"/>
    <w:rsid w:val="000D0452"/>
    <w:rsid w:val="000D09C5"/>
    <w:rsid w:val="000D0B6D"/>
    <w:rsid w:val="000D0D59"/>
    <w:rsid w:val="000D0E98"/>
    <w:rsid w:val="000D117A"/>
    <w:rsid w:val="000D131B"/>
    <w:rsid w:val="000D13BA"/>
    <w:rsid w:val="000D1558"/>
    <w:rsid w:val="000D1CE6"/>
    <w:rsid w:val="000D1F1C"/>
    <w:rsid w:val="000D260A"/>
    <w:rsid w:val="000D2A88"/>
    <w:rsid w:val="000D2D47"/>
    <w:rsid w:val="000D2E93"/>
    <w:rsid w:val="000D3340"/>
    <w:rsid w:val="000D3A53"/>
    <w:rsid w:val="000D3B96"/>
    <w:rsid w:val="000D3E99"/>
    <w:rsid w:val="000D407D"/>
    <w:rsid w:val="000D4E6D"/>
    <w:rsid w:val="000D52B9"/>
    <w:rsid w:val="000D563D"/>
    <w:rsid w:val="000D5A79"/>
    <w:rsid w:val="000D5C1A"/>
    <w:rsid w:val="000D6267"/>
    <w:rsid w:val="000D63A0"/>
    <w:rsid w:val="000D6914"/>
    <w:rsid w:val="000D6C17"/>
    <w:rsid w:val="000D6E76"/>
    <w:rsid w:val="000D6E90"/>
    <w:rsid w:val="000D7017"/>
    <w:rsid w:val="000D7349"/>
    <w:rsid w:val="000D7479"/>
    <w:rsid w:val="000D770E"/>
    <w:rsid w:val="000D77A6"/>
    <w:rsid w:val="000D7A13"/>
    <w:rsid w:val="000D7B1D"/>
    <w:rsid w:val="000E05B5"/>
    <w:rsid w:val="000E0899"/>
    <w:rsid w:val="000E0BB8"/>
    <w:rsid w:val="000E0C0C"/>
    <w:rsid w:val="000E1373"/>
    <w:rsid w:val="000E13AC"/>
    <w:rsid w:val="000E1505"/>
    <w:rsid w:val="000E1753"/>
    <w:rsid w:val="000E1776"/>
    <w:rsid w:val="000E1DC1"/>
    <w:rsid w:val="000E1F3C"/>
    <w:rsid w:val="000E211E"/>
    <w:rsid w:val="000E21EA"/>
    <w:rsid w:val="000E2EB9"/>
    <w:rsid w:val="000E3013"/>
    <w:rsid w:val="000E3235"/>
    <w:rsid w:val="000E3291"/>
    <w:rsid w:val="000E36FF"/>
    <w:rsid w:val="000E37BE"/>
    <w:rsid w:val="000E38EE"/>
    <w:rsid w:val="000E3917"/>
    <w:rsid w:val="000E399B"/>
    <w:rsid w:val="000E3CB8"/>
    <w:rsid w:val="000E447A"/>
    <w:rsid w:val="000E44FE"/>
    <w:rsid w:val="000E46B8"/>
    <w:rsid w:val="000E4908"/>
    <w:rsid w:val="000E5CFB"/>
    <w:rsid w:val="000E5E19"/>
    <w:rsid w:val="000E6324"/>
    <w:rsid w:val="000E6E94"/>
    <w:rsid w:val="000E776B"/>
    <w:rsid w:val="000E7A3A"/>
    <w:rsid w:val="000E7C73"/>
    <w:rsid w:val="000F0051"/>
    <w:rsid w:val="000F01FE"/>
    <w:rsid w:val="000F055F"/>
    <w:rsid w:val="000F06EC"/>
    <w:rsid w:val="000F1688"/>
    <w:rsid w:val="000F16AF"/>
    <w:rsid w:val="000F173B"/>
    <w:rsid w:val="000F2091"/>
    <w:rsid w:val="000F22C4"/>
    <w:rsid w:val="000F24ED"/>
    <w:rsid w:val="000F25B9"/>
    <w:rsid w:val="000F264E"/>
    <w:rsid w:val="000F27F3"/>
    <w:rsid w:val="000F2B3B"/>
    <w:rsid w:val="000F2CF0"/>
    <w:rsid w:val="000F3460"/>
    <w:rsid w:val="000F3621"/>
    <w:rsid w:val="000F3BA0"/>
    <w:rsid w:val="000F3C4D"/>
    <w:rsid w:val="000F4427"/>
    <w:rsid w:val="000F4514"/>
    <w:rsid w:val="000F47A5"/>
    <w:rsid w:val="000F4D1D"/>
    <w:rsid w:val="000F589F"/>
    <w:rsid w:val="000F5BAB"/>
    <w:rsid w:val="000F5CF2"/>
    <w:rsid w:val="000F5F09"/>
    <w:rsid w:val="000F6972"/>
    <w:rsid w:val="000F6DB8"/>
    <w:rsid w:val="000F744C"/>
    <w:rsid w:val="000F7834"/>
    <w:rsid w:val="000F7843"/>
    <w:rsid w:val="00100AE7"/>
    <w:rsid w:val="00100B7B"/>
    <w:rsid w:val="00100D8B"/>
    <w:rsid w:val="00101478"/>
    <w:rsid w:val="00101CF4"/>
    <w:rsid w:val="00102216"/>
    <w:rsid w:val="001024C1"/>
    <w:rsid w:val="0010284C"/>
    <w:rsid w:val="0010370A"/>
    <w:rsid w:val="00103872"/>
    <w:rsid w:val="00103A19"/>
    <w:rsid w:val="001045F8"/>
    <w:rsid w:val="001048FB"/>
    <w:rsid w:val="00104B18"/>
    <w:rsid w:val="00104B39"/>
    <w:rsid w:val="00104B3F"/>
    <w:rsid w:val="00104BF9"/>
    <w:rsid w:val="00104DD9"/>
    <w:rsid w:val="0010560C"/>
    <w:rsid w:val="0010585D"/>
    <w:rsid w:val="001059CD"/>
    <w:rsid w:val="001059F8"/>
    <w:rsid w:val="00105CDA"/>
    <w:rsid w:val="00105DB1"/>
    <w:rsid w:val="00105FEC"/>
    <w:rsid w:val="001062E0"/>
    <w:rsid w:val="001062F7"/>
    <w:rsid w:val="00106446"/>
    <w:rsid w:val="001065AC"/>
    <w:rsid w:val="00106C29"/>
    <w:rsid w:val="00106D9E"/>
    <w:rsid w:val="00106ECE"/>
    <w:rsid w:val="00107048"/>
    <w:rsid w:val="00107832"/>
    <w:rsid w:val="00107AA3"/>
    <w:rsid w:val="00107C0E"/>
    <w:rsid w:val="00110339"/>
    <w:rsid w:val="00110B34"/>
    <w:rsid w:val="00111367"/>
    <w:rsid w:val="001120E4"/>
    <w:rsid w:val="0011238E"/>
    <w:rsid w:val="0011264E"/>
    <w:rsid w:val="00112EC6"/>
    <w:rsid w:val="00112F12"/>
    <w:rsid w:val="00113511"/>
    <w:rsid w:val="001138C4"/>
    <w:rsid w:val="00113FB0"/>
    <w:rsid w:val="00114AF7"/>
    <w:rsid w:val="00115351"/>
    <w:rsid w:val="00115598"/>
    <w:rsid w:val="00115BB0"/>
    <w:rsid w:val="0011620F"/>
    <w:rsid w:val="001170CF"/>
    <w:rsid w:val="0011755F"/>
    <w:rsid w:val="00120203"/>
    <w:rsid w:val="00120381"/>
    <w:rsid w:val="00120BE6"/>
    <w:rsid w:val="0012141F"/>
    <w:rsid w:val="00121962"/>
    <w:rsid w:val="00121BEF"/>
    <w:rsid w:val="00122291"/>
    <w:rsid w:val="00122338"/>
    <w:rsid w:val="00122AB5"/>
    <w:rsid w:val="00122E6B"/>
    <w:rsid w:val="0012303A"/>
    <w:rsid w:val="001230FD"/>
    <w:rsid w:val="001231B1"/>
    <w:rsid w:val="00123631"/>
    <w:rsid w:val="0012369C"/>
    <w:rsid w:val="00123B5A"/>
    <w:rsid w:val="00123BD9"/>
    <w:rsid w:val="0012400C"/>
    <w:rsid w:val="00124313"/>
    <w:rsid w:val="00124474"/>
    <w:rsid w:val="0012589F"/>
    <w:rsid w:val="00126621"/>
    <w:rsid w:val="00126646"/>
    <w:rsid w:val="00126936"/>
    <w:rsid w:val="0012697A"/>
    <w:rsid w:val="00126EEC"/>
    <w:rsid w:val="00126F51"/>
    <w:rsid w:val="001274B4"/>
    <w:rsid w:val="00127581"/>
    <w:rsid w:val="00127C1F"/>
    <w:rsid w:val="001302B4"/>
    <w:rsid w:val="00130731"/>
    <w:rsid w:val="00130CDA"/>
    <w:rsid w:val="00130DDB"/>
    <w:rsid w:val="001318C7"/>
    <w:rsid w:val="00131C09"/>
    <w:rsid w:val="00131E7F"/>
    <w:rsid w:val="0013265A"/>
    <w:rsid w:val="00132790"/>
    <w:rsid w:val="001334DE"/>
    <w:rsid w:val="0013395B"/>
    <w:rsid w:val="00133D8B"/>
    <w:rsid w:val="001343C5"/>
    <w:rsid w:val="00134518"/>
    <w:rsid w:val="001345FB"/>
    <w:rsid w:val="0013472F"/>
    <w:rsid w:val="00134B16"/>
    <w:rsid w:val="0013553C"/>
    <w:rsid w:val="001359F1"/>
    <w:rsid w:val="00135B04"/>
    <w:rsid w:val="00135F17"/>
    <w:rsid w:val="0013624F"/>
    <w:rsid w:val="00136457"/>
    <w:rsid w:val="001368A6"/>
    <w:rsid w:val="00136923"/>
    <w:rsid w:val="00136F18"/>
    <w:rsid w:val="00137166"/>
    <w:rsid w:val="00137430"/>
    <w:rsid w:val="00137C44"/>
    <w:rsid w:val="00137DFC"/>
    <w:rsid w:val="0014090A"/>
    <w:rsid w:val="00140F9A"/>
    <w:rsid w:val="00141364"/>
    <w:rsid w:val="001415D2"/>
    <w:rsid w:val="00142AF5"/>
    <w:rsid w:val="00142E0C"/>
    <w:rsid w:val="00143885"/>
    <w:rsid w:val="00143962"/>
    <w:rsid w:val="00143BB1"/>
    <w:rsid w:val="0014455B"/>
    <w:rsid w:val="00144AAF"/>
    <w:rsid w:val="00144D24"/>
    <w:rsid w:val="00144E48"/>
    <w:rsid w:val="00144E60"/>
    <w:rsid w:val="00144ED8"/>
    <w:rsid w:val="001455DE"/>
    <w:rsid w:val="001460F3"/>
    <w:rsid w:val="00146BD3"/>
    <w:rsid w:val="00146BE3"/>
    <w:rsid w:val="00147305"/>
    <w:rsid w:val="001473B5"/>
    <w:rsid w:val="001474A3"/>
    <w:rsid w:val="00147FC7"/>
    <w:rsid w:val="001502BA"/>
    <w:rsid w:val="0015065B"/>
    <w:rsid w:val="0015155B"/>
    <w:rsid w:val="001518FC"/>
    <w:rsid w:val="001519B5"/>
    <w:rsid w:val="00152256"/>
    <w:rsid w:val="001527A5"/>
    <w:rsid w:val="001528CF"/>
    <w:rsid w:val="00152D4C"/>
    <w:rsid w:val="00152EB2"/>
    <w:rsid w:val="00152F18"/>
    <w:rsid w:val="00153004"/>
    <w:rsid w:val="001535A4"/>
    <w:rsid w:val="001539CA"/>
    <w:rsid w:val="00153A50"/>
    <w:rsid w:val="00153BDC"/>
    <w:rsid w:val="00153BF7"/>
    <w:rsid w:val="00153FC3"/>
    <w:rsid w:val="00154051"/>
    <w:rsid w:val="00155496"/>
    <w:rsid w:val="00155757"/>
    <w:rsid w:val="00155EF6"/>
    <w:rsid w:val="00156050"/>
    <w:rsid w:val="0015624C"/>
    <w:rsid w:val="00156446"/>
    <w:rsid w:val="00156622"/>
    <w:rsid w:val="00157180"/>
    <w:rsid w:val="00157697"/>
    <w:rsid w:val="001576C6"/>
    <w:rsid w:val="00157A22"/>
    <w:rsid w:val="00157BE5"/>
    <w:rsid w:val="00157DE5"/>
    <w:rsid w:val="00157E54"/>
    <w:rsid w:val="0016006C"/>
    <w:rsid w:val="001606C8"/>
    <w:rsid w:val="00160A76"/>
    <w:rsid w:val="00160B3B"/>
    <w:rsid w:val="001612A2"/>
    <w:rsid w:val="00161578"/>
    <w:rsid w:val="00161921"/>
    <w:rsid w:val="00161CC4"/>
    <w:rsid w:val="00161CE4"/>
    <w:rsid w:val="00161D8F"/>
    <w:rsid w:val="0016230F"/>
    <w:rsid w:val="0016242A"/>
    <w:rsid w:val="00162467"/>
    <w:rsid w:val="001627C5"/>
    <w:rsid w:val="001627ED"/>
    <w:rsid w:val="00162E74"/>
    <w:rsid w:val="00163F2D"/>
    <w:rsid w:val="00163F45"/>
    <w:rsid w:val="00164044"/>
    <w:rsid w:val="001641C1"/>
    <w:rsid w:val="001642E4"/>
    <w:rsid w:val="001650AF"/>
    <w:rsid w:val="001650E8"/>
    <w:rsid w:val="00165293"/>
    <w:rsid w:val="00165511"/>
    <w:rsid w:val="00165786"/>
    <w:rsid w:val="00165C05"/>
    <w:rsid w:val="00165CE1"/>
    <w:rsid w:val="00165FE9"/>
    <w:rsid w:val="00167610"/>
    <w:rsid w:val="00167C33"/>
    <w:rsid w:val="00167ED5"/>
    <w:rsid w:val="00170212"/>
    <w:rsid w:val="00170291"/>
    <w:rsid w:val="00170889"/>
    <w:rsid w:val="00170AB4"/>
    <w:rsid w:val="00170FA4"/>
    <w:rsid w:val="001713F9"/>
    <w:rsid w:val="001717A8"/>
    <w:rsid w:val="001717E9"/>
    <w:rsid w:val="00171CF5"/>
    <w:rsid w:val="00172817"/>
    <w:rsid w:val="00172EB8"/>
    <w:rsid w:val="00172F52"/>
    <w:rsid w:val="00173D11"/>
    <w:rsid w:val="0017435F"/>
    <w:rsid w:val="00174918"/>
    <w:rsid w:val="0017496E"/>
    <w:rsid w:val="001749DB"/>
    <w:rsid w:val="00174A96"/>
    <w:rsid w:val="00174CB3"/>
    <w:rsid w:val="00174E8A"/>
    <w:rsid w:val="00175747"/>
    <w:rsid w:val="001757F0"/>
    <w:rsid w:val="0017589B"/>
    <w:rsid w:val="00175FB5"/>
    <w:rsid w:val="00176417"/>
    <w:rsid w:val="0017664C"/>
    <w:rsid w:val="0017685C"/>
    <w:rsid w:val="0017695D"/>
    <w:rsid w:val="00176B23"/>
    <w:rsid w:val="00176B86"/>
    <w:rsid w:val="00176EF2"/>
    <w:rsid w:val="001772FC"/>
    <w:rsid w:val="0017766A"/>
    <w:rsid w:val="0017767D"/>
    <w:rsid w:val="00177AAF"/>
    <w:rsid w:val="00177C4A"/>
    <w:rsid w:val="00180157"/>
    <w:rsid w:val="001806D5"/>
    <w:rsid w:val="00180B5C"/>
    <w:rsid w:val="00180F53"/>
    <w:rsid w:val="00181170"/>
    <w:rsid w:val="00181340"/>
    <w:rsid w:val="001818E0"/>
    <w:rsid w:val="00181E0D"/>
    <w:rsid w:val="00181E2B"/>
    <w:rsid w:val="00181F82"/>
    <w:rsid w:val="00182088"/>
    <w:rsid w:val="00182274"/>
    <w:rsid w:val="0018277A"/>
    <w:rsid w:val="00182ACC"/>
    <w:rsid w:val="00182DBB"/>
    <w:rsid w:val="00183F24"/>
    <w:rsid w:val="001841B9"/>
    <w:rsid w:val="001841BC"/>
    <w:rsid w:val="00184463"/>
    <w:rsid w:val="001844C8"/>
    <w:rsid w:val="001851E4"/>
    <w:rsid w:val="00185376"/>
    <w:rsid w:val="00185D4C"/>
    <w:rsid w:val="00186053"/>
    <w:rsid w:val="0018622F"/>
    <w:rsid w:val="00186391"/>
    <w:rsid w:val="001863AE"/>
    <w:rsid w:val="001865B2"/>
    <w:rsid w:val="0018682B"/>
    <w:rsid w:val="0018683B"/>
    <w:rsid w:val="00186AE6"/>
    <w:rsid w:val="001876AE"/>
    <w:rsid w:val="00187C6D"/>
    <w:rsid w:val="00187F4F"/>
    <w:rsid w:val="001906CA"/>
    <w:rsid w:val="00190C91"/>
    <w:rsid w:val="00190ECA"/>
    <w:rsid w:val="00190F2F"/>
    <w:rsid w:val="001914CF"/>
    <w:rsid w:val="00191881"/>
    <w:rsid w:val="00191B91"/>
    <w:rsid w:val="00191CF0"/>
    <w:rsid w:val="00191D78"/>
    <w:rsid w:val="00191F2C"/>
    <w:rsid w:val="0019221B"/>
    <w:rsid w:val="00192856"/>
    <w:rsid w:val="00192BED"/>
    <w:rsid w:val="00193162"/>
    <w:rsid w:val="0019350C"/>
    <w:rsid w:val="00193DC4"/>
    <w:rsid w:val="00194123"/>
    <w:rsid w:val="00194405"/>
    <w:rsid w:val="0019472F"/>
    <w:rsid w:val="00194A3E"/>
    <w:rsid w:val="00194FDC"/>
    <w:rsid w:val="0019608A"/>
    <w:rsid w:val="001960CA"/>
    <w:rsid w:val="0019658C"/>
    <w:rsid w:val="0019685C"/>
    <w:rsid w:val="00196920"/>
    <w:rsid w:val="00196972"/>
    <w:rsid w:val="00196C57"/>
    <w:rsid w:val="00196D9B"/>
    <w:rsid w:val="0019703A"/>
    <w:rsid w:val="00197304"/>
    <w:rsid w:val="00197BC8"/>
    <w:rsid w:val="001A080B"/>
    <w:rsid w:val="001A08B0"/>
    <w:rsid w:val="001A0E97"/>
    <w:rsid w:val="001A1378"/>
    <w:rsid w:val="001A13C0"/>
    <w:rsid w:val="001A1544"/>
    <w:rsid w:val="001A1A4D"/>
    <w:rsid w:val="001A1DF6"/>
    <w:rsid w:val="001A1FDE"/>
    <w:rsid w:val="001A26C1"/>
    <w:rsid w:val="001A2B07"/>
    <w:rsid w:val="001A2B34"/>
    <w:rsid w:val="001A2CAC"/>
    <w:rsid w:val="001A2F13"/>
    <w:rsid w:val="001A366B"/>
    <w:rsid w:val="001A38E3"/>
    <w:rsid w:val="001A3F9B"/>
    <w:rsid w:val="001A42E8"/>
    <w:rsid w:val="001A4E7D"/>
    <w:rsid w:val="001A514D"/>
    <w:rsid w:val="001A56DA"/>
    <w:rsid w:val="001A5B1C"/>
    <w:rsid w:val="001A5B77"/>
    <w:rsid w:val="001A6C38"/>
    <w:rsid w:val="001A6C89"/>
    <w:rsid w:val="001A7476"/>
    <w:rsid w:val="001A74F8"/>
    <w:rsid w:val="001B0653"/>
    <w:rsid w:val="001B0BEE"/>
    <w:rsid w:val="001B0DAC"/>
    <w:rsid w:val="001B1078"/>
    <w:rsid w:val="001B110E"/>
    <w:rsid w:val="001B116F"/>
    <w:rsid w:val="001B1965"/>
    <w:rsid w:val="001B2242"/>
    <w:rsid w:val="001B2391"/>
    <w:rsid w:val="001B273C"/>
    <w:rsid w:val="001B28D8"/>
    <w:rsid w:val="001B2B1A"/>
    <w:rsid w:val="001B2F5D"/>
    <w:rsid w:val="001B2FB8"/>
    <w:rsid w:val="001B30DD"/>
    <w:rsid w:val="001B35B4"/>
    <w:rsid w:val="001B39ED"/>
    <w:rsid w:val="001B3CBC"/>
    <w:rsid w:val="001B4004"/>
    <w:rsid w:val="001B41D7"/>
    <w:rsid w:val="001B47CD"/>
    <w:rsid w:val="001B490B"/>
    <w:rsid w:val="001B5613"/>
    <w:rsid w:val="001B6034"/>
    <w:rsid w:val="001B60B2"/>
    <w:rsid w:val="001B62E3"/>
    <w:rsid w:val="001B6425"/>
    <w:rsid w:val="001B6441"/>
    <w:rsid w:val="001B6B6F"/>
    <w:rsid w:val="001B6CB0"/>
    <w:rsid w:val="001B7C86"/>
    <w:rsid w:val="001C0186"/>
    <w:rsid w:val="001C0588"/>
    <w:rsid w:val="001C0C92"/>
    <w:rsid w:val="001C0DCE"/>
    <w:rsid w:val="001C0F61"/>
    <w:rsid w:val="001C1A43"/>
    <w:rsid w:val="001C1D9F"/>
    <w:rsid w:val="001C2138"/>
    <w:rsid w:val="001C25A9"/>
    <w:rsid w:val="001C29E3"/>
    <w:rsid w:val="001C3213"/>
    <w:rsid w:val="001C4011"/>
    <w:rsid w:val="001C4535"/>
    <w:rsid w:val="001C4840"/>
    <w:rsid w:val="001C4F77"/>
    <w:rsid w:val="001C5652"/>
    <w:rsid w:val="001C57F7"/>
    <w:rsid w:val="001C5D49"/>
    <w:rsid w:val="001C6DB2"/>
    <w:rsid w:val="001C6DB5"/>
    <w:rsid w:val="001C7344"/>
    <w:rsid w:val="001C734B"/>
    <w:rsid w:val="001C78D7"/>
    <w:rsid w:val="001D0045"/>
    <w:rsid w:val="001D025D"/>
    <w:rsid w:val="001D057F"/>
    <w:rsid w:val="001D1946"/>
    <w:rsid w:val="001D1BA5"/>
    <w:rsid w:val="001D222E"/>
    <w:rsid w:val="001D2C4A"/>
    <w:rsid w:val="001D2CD1"/>
    <w:rsid w:val="001D2DA5"/>
    <w:rsid w:val="001D324E"/>
    <w:rsid w:val="001D3A71"/>
    <w:rsid w:val="001D3E31"/>
    <w:rsid w:val="001D3E5E"/>
    <w:rsid w:val="001D40A5"/>
    <w:rsid w:val="001D4A56"/>
    <w:rsid w:val="001D4C4A"/>
    <w:rsid w:val="001D4D63"/>
    <w:rsid w:val="001D510A"/>
    <w:rsid w:val="001D5299"/>
    <w:rsid w:val="001D59C8"/>
    <w:rsid w:val="001D6013"/>
    <w:rsid w:val="001D62A2"/>
    <w:rsid w:val="001D6300"/>
    <w:rsid w:val="001D64B6"/>
    <w:rsid w:val="001D65AF"/>
    <w:rsid w:val="001D6B14"/>
    <w:rsid w:val="001D6C82"/>
    <w:rsid w:val="001D6DA2"/>
    <w:rsid w:val="001D6E7A"/>
    <w:rsid w:val="001D7006"/>
    <w:rsid w:val="001D71B0"/>
    <w:rsid w:val="001D7743"/>
    <w:rsid w:val="001D7B12"/>
    <w:rsid w:val="001E040D"/>
    <w:rsid w:val="001E0E83"/>
    <w:rsid w:val="001E140E"/>
    <w:rsid w:val="001E1DD1"/>
    <w:rsid w:val="001E1DF0"/>
    <w:rsid w:val="001E1EB9"/>
    <w:rsid w:val="001E2334"/>
    <w:rsid w:val="001E257C"/>
    <w:rsid w:val="001E25F3"/>
    <w:rsid w:val="001E31FC"/>
    <w:rsid w:val="001E3314"/>
    <w:rsid w:val="001E3B41"/>
    <w:rsid w:val="001E4DFD"/>
    <w:rsid w:val="001E4E94"/>
    <w:rsid w:val="001E5208"/>
    <w:rsid w:val="001E573B"/>
    <w:rsid w:val="001E5968"/>
    <w:rsid w:val="001E614A"/>
    <w:rsid w:val="001E619F"/>
    <w:rsid w:val="001E6D99"/>
    <w:rsid w:val="001E6EB3"/>
    <w:rsid w:val="001E6F65"/>
    <w:rsid w:val="001E7513"/>
    <w:rsid w:val="001E7C01"/>
    <w:rsid w:val="001E7C71"/>
    <w:rsid w:val="001F00E6"/>
    <w:rsid w:val="001F0348"/>
    <w:rsid w:val="001F03FE"/>
    <w:rsid w:val="001F07CA"/>
    <w:rsid w:val="001F0AE2"/>
    <w:rsid w:val="001F0C44"/>
    <w:rsid w:val="001F0F51"/>
    <w:rsid w:val="001F11DD"/>
    <w:rsid w:val="001F17EA"/>
    <w:rsid w:val="001F1AC7"/>
    <w:rsid w:val="001F1BCC"/>
    <w:rsid w:val="001F1C13"/>
    <w:rsid w:val="001F1DA5"/>
    <w:rsid w:val="001F1DE2"/>
    <w:rsid w:val="001F1F48"/>
    <w:rsid w:val="001F221B"/>
    <w:rsid w:val="001F2413"/>
    <w:rsid w:val="001F2476"/>
    <w:rsid w:val="001F281F"/>
    <w:rsid w:val="001F2A3B"/>
    <w:rsid w:val="001F31BD"/>
    <w:rsid w:val="001F3316"/>
    <w:rsid w:val="001F3444"/>
    <w:rsid w:val="001F3527"/>
    <w:rsid w:val="001F357C"/>
    <w:rsid w:val="001F3634"/>
    <w:rsid w:val="001F3728"/>
    <w:rsid w:val="001F381B"/>
    <w:rsid w:val="001F3AC3"/>
    <w:rsid w:val="001F3D31"/>
    <w:rsid w:val="001F3E74"/>
    <w:rsid w:val="001F47F4"/>
    <w:rsid w:val="001F4C4F"/>
    <w:rsid w:val="001F4C5D"/>
    <w:rsid w:val="001F5B3A"/>
    <w:rsid w:val="001F5DEA"/>
    <w:rsid w:val="001F638E"/>
    <w:rsid w:val="001F66D9"/>
    <w:rsid w:val="001F6749"/>
    <w:rsid w:val="001F6CEC"/>
    <w:rsid w:val="001F7090"/>
    <w:rsid w:val="001F727E"/>
    <w:rsid w:val="001F76B0"/>
    <w:rsid w:val="001F7796"/>
    <w:rsid w:val="001F78D1"/>
    <w:rsid w:val="001F79E4"/>
    <w:rsid w:val="001F7A62"/>
    <w:rsid w:val="001F7AA6"/>
    <w:rsid w:val="001F7FD7"/>
    <w:rsid w:val="002000F1"/>
    <w:rsid w:val="0020023E"/>
    <w:rsid w:val="002009DA"/>
    <w:rsid w:val="00200B6B"/>
    <w:rsid w:val="002011EE"/>
    <w:rsid w:val="00201213"/>
    <w:rsid w:val="002012C6"/>
    <w:rsid w:val="00201312"/>
    <w:rsid w:val="00201F6D"/>
    <w:rsid w:val="00202431"/>
    <w:rsid w:val="00202965"/>
    <w:rsid w:val="00202E75"/>
    <w:rsid w:val="00202F5B"/>
    <w:rsid w:val="002030D0"/>
    <w:rsid w:val="00203126"/>
    <w:rsid w:val="00203311"/>
    <w:rsid w:val="00203954"/>
    <w:rsid w:val="0020399E"/>
    <w:rsid w:val="002043B8"/>
    <w:rsid w:val="00204AD8"/>
    <w:rsid w:val="00205245"/>
    <w:rsid w:val="00205772"/>
    <w:rsid w:val="00205823"/>
    <w:rsid w:val="0020589B"/>
    <w:rsid w:val="002058A7"/>
    <w:rsid w:val="00205D4A"/>
    <w:rsid w:val="00205D72"/>
    <w:rsid w:val="002061CE"/>
    <w:rsid w:val="0020658B"/>
    <w:rsid w:val="00206642"/>
    <w:rsid w:val="002066B7"/>
    <w:rsid w:val="00206EBD"/>
    <w:rsid w:val="002076BE"/>
    <w:rsid w:val="002077B8"/>
    <w:rsid w:val="00207E46"/>
    <w:rsid w:val="00207EE1"/>
    <w:rsid w:val="002101BF"/>
    <w:rsid w:val="002104FF"/>
    <w:rsid w:val="00210543"/>
    <w:rsid w:val="002112E1"/>
    <w:rsid w:val="002113F1"/>
    <w:rsid w:val="0021197C"/>
    <w:rsid w:val="00212F56"/>
    <w:rsid w:val="002135FA"/>
    <w:rsid w:val="00213A3C"/>
    <w:rsid w:val="00213E85"/>
    <w:rsid w:val="00214166"/>
    <w:rsid w:val="002141AD"/>
    <w:rsid w:val="002141CD"/>
    <w:rsid w:val="002145E9"/>
    <w:rsid w:val="00214A6B"/>
    <w:rsid w:val="00214AEE"/>
    <w:rsid w:val="00214EAD"/>
    <w:rsid w:val="0021518D"/>
    <w:rsid w:val="00215801"/>
    <w:rsid w:val="00215934"/>
    <w:rsid w:val="00215E67"/>
    <w:rsid w:val="002162E5"/>
    <w:rsid w:val="002164FE"/>
    <w:rsid w:val="002168CC"/>
    <w:rsid w:val="00216C9C"/>
    <w:rsid w:val="00216E0F"/>
    <w:rsid w:val="00217243"/>
    <w:rsid w:val="0021758E"/>
    <w:rsid w:val="002175C1"/>
    <w:rsid w:val="002176C0"/>
    <w:rsid w:val="00217934"/>
    <w:rsid w:val="0022090B"/>
    <w:rsid w:val="00220C28"/>
    <w:rsid w:val="00220E47"/>
    <w:rsid w:val="00221434"/>
    <w:rsid w:val="0022166F"/>
    <w:rsid w:val="00221BC0"/>
    <w:rsid w:val="00221E20"/>
    <w:rsid w:val="00222776"/>
    <w:rsid w:val="002227FF"/>
    <w:rsid w:val="00223031"/>
    <w:rsid w:val="002233F8"/>
    <w:rsid w:val="00224378"/>
    <w:rsid w:val="00224517"/>
    <w:rsid w:val="002247B0"/>
    <w:rsid w:val="00224AD4"/>
    <w:rsid w:val="002252C4"/>
    <w:rsid w:val="00225547"/>
    <w:rsid w:val="0022576F"/>
    <w:rsid w:val="00225DB8"/>
    <w:rsid w:val="00225F46"/>
    <w:rsid w:val="002262C8"/>
    <w:rsid w:val="0022635A"/>
    <w:rsid w:val="002266B8"/>
    <w:rsid w:val="00226E70"/>
    <w:rsid w:val="002273EA"/>
    <w:rsid w:val="0022748B"/>
    <w:rsid w:val="002276DA"/>
    <w:rsid w:val="002301DE"/>
    <w:rsid w:val="00230246"/>
    <w:rsid w:val="0023033A"/>
    <w:rsid w:val="0023044B"/>
    <w:rsid w:val="0023095E"/>
    <w:rsid w:val="00230978"/>
    <w:rsid w:val="00230FCF"/>
    <w:rsid w:val="00231DA8"/>
    <w:rsid w:val="0023203A"/>
    <w:rsid w:val="00232435"/>
    <w:rsid w:val="00232529"/>
    <w:rsid w:val="00232D6D"/>
    <w:rsid w:val="0023389B"/>
    <w:rsid w:val="002338F6"/>
    <w:rsid w:val="00234162"/>
    <w:rsid w:val="002354A3"/>
    <w:rsid w:val="00235CD2"/>
    <w:rsid w:val="00235E2E"/>
    <w:rsid w:val="002364F8"/>
    <w:rsid w:val="0023662A"/>
    <w:rsid w:val="0023695A"/>
    <w:rsid w:val="00236E49"/>
    <w:rsid w:val="002373CD"/>
    <w:rsid w:val="0023797E"/>
    <w:rsid w:val="00237992"/>
    <w:rsid w:val="00237B0D"/>
    <w:rsid w:val="00237E46"/>
    <w:rsid w:val="00240125"/>
    <w:rsid w:val="00240A3B"/>
    <w:rsid w:val="00240F66"/>
    <w:rsid w:val="0024163E"/>
    <w:rsid w:val="00241672"/>
    <w:rsid w:val="0024177C"/>
    <w:rsid w:val="00241D65"/>
    <w:rsid w:val="00241DA9"/>
    <w:rsid w:val="002420AB"/>
    <w:rsid w:val="002425AA"/>
    <w:rsid w:val="00242DFE"/>
    <w:rsid w:val="00242E72"/>
    <w:rsid w:val="00242FCE"/>
    <w:rsid w:val="00243910"/>
    <w:rsid w:val="0024392F"/>
    <w:rsid w:val="00243A91"/>
    <w:rsid w:val="00243C22"/>
    <w:rsid w:val="00244331"/>
    <w:rsid w:val="002453D3"/>
    <w:rsid w:val="00245429"/>
    <w:rsid w:val="00245A1B"/>
    <w:rsid w:val="00245FA1"/>
    <w:rsid w:val="0024639D"/>
    <w:rsid w:val="00246F47"/>
    <w:rsid w:val="0024700D"/>
    <w:rsid w:val="002478BF"/>
    <w:rsid w:val="002504B0"/>
    <w:rsid w:val="00250818"/>
    <w:rsid w:val="0025091F"/>
    <w:rsid w:val="00250CCA"/>
    <w:rsid w:val="00250F96"/>
    <w:rsid w:val="002511A6"/>
    <w:rsid w:val="0025162A"/>
    <w:rsid w:val="0025168C"/>
    <w:rsid w:val="00251874"/>
    <w:rsid w:val="00252008"/>
    <w:rsid w:val="0025221B"/>
    <w:rsid w:val="00252409"/>
    <w:rsid w:val="002525BF"/>
    <w:rsid w:val="0025272C"/>
    <w:rsid w:val="00252BA3"/>
    <w:rsid w:val="00253142"/>
    <w:rsid w:val="00253DC4"/>
    <w:rsid w:val="00254381"/>
    <w:rsid w:val="002544F0"/>
    <w:rsid w:val="002546D0"/>
    <w:rsid w:val="002548F6"/>
    <w:rsid w:val="00254E13"/>
    <w:rsid w:val="00255B6E"/>
    <w:rsid w:val="002562E7"/>
    <w:rsid w:val="002565DB"/>
    <w:rsid w:val="002567A1"/>
    <w:rsid w:val="00256F41"/>
    <w:rsid w:val="00256F75"/>
    <w:rsid w:val="002571B6"/>
    <w:rsid w:val="0025756B"/>
    <w:rsid w:val="002579FB"/>
    <w:rsid w:val="00257A93"/>
    <w:rsid w:val="00260020"/>
    <w:rsid w:val="0026043A"/>
    <w:rsid w:val="002604B3"/>
    <w:rsid w:val="002604CC"/>
    <w:rsid w:val="002608CD"/>
    <w:rsid w:val="00260967"/>
    <w:rsid w:val="00261087"/>
    <w:rsid w:val="002616A1"/>
    <w:rsid w:val="0026231C"/>
    <w:rsid w:val="00262743"/>
    <w:rsid w:val="00263081"/>
    <w:rsid w:val="00263236"/>
    <w:rsid w:val="00263895"/>
    <w:rsid w:val="002638C5"/>
    <w:rsid w:val="00263CE6"/>
    <w:rsid w:val="00263F0D"/>
    <w:rsid w:val="00264226"/>
    <w:rsid w:val="00264633"/>
    <w:rsid w:val="00264644"/>
    <w:rsid w:val="00264655"/>
    <w:rsid w:val="00264E47"/>
    <w:rsid w:val="00266086"/>
    <w:rsid w:val="002660D6"/>
    <w:rsid w:val="00266894"/>
    <w:rsid w:val="0026726A"/>
    <w:rsid w:val="0027089C"/>
    <w:rsid w:val="00270AB0"/>
    <w:rsid w:val="00270B7A"/>
    <w:rsid w:val="00271110"/>
    <w:rsid w:val="0027114D"/>
    <w:rsid w:val="002712C2"/>
    <w:rsid w:val="002715FF"/>
    <w:rsid w:val="0027206C"/>
    <w:rsid w:val="0027208C"/>
    <w:rsid w:val="0027280F"/>
    <w:rsid w:val="00273697"/>
    <w:rsid w:val="00273801"/>
    <w:rsid w:val="00273984"/>
    <w:rsid w:val="00273B00"/>
    <w:rsid w:val="002744C8"/>
    <w:rsid w:val="00274DED"/>
    <w:rsid w:val="00275344"/>
    <w:rsid w:val="00275833"/>
    <w:rsid w:val="00275C3F"/>
    <w:rsid w:val="00275D5D"/>
    <w:rsid w:val="00275E61"/>
    <w:rsid w:val="00275F27"/>
    <w:rsid w:val="00276768"/>
    <w:rsid w:val="0027697C"/>
    <w:rsid w:val="00276ACF"/>
    <w:rsid w:val="00276B9F"/>
    <w:rsid w:val="00276DEC"/>
    <w:rsid w:val="002771B0"/>
    <w:rsid w:val="00277406"/>
    <w:rsid w:val="002777D3"/>
    <w:rsid w:val="00277E72"/>
    <w:rsid w:val="00280DF3"/>
    <w:rsid w:val="00280E18"/>
    <w:rsid w:val="00282433"/>
    <w:rsid w:val="0028295E"/>
    <w:rsid w:val="00282B79"/>
    <w:rsid w:val="00282DDC"/>
    <w:rsid w:val="00283176"/>
    <w:rsid w:val="00283456"/>
    <w:rsid w:val="00283AD2"/>
    <w:rsid w:val="00283DAF"/>
    <w:rsid w:val="002849AA"/>
    <w:rsid w:val="00285666"/>
    <w:rsid w:val="00285B98"/>
    <w:rsid w:val="002862FA"/>
    <w:rsid w:val="00286E64"/>
    <w:rsid w:val="00286FCF"/>
    <w:rsid w:val="00287922"/>
    <w:rsid w:val="00287949"/>
    <w:rsid w:val="00287A50"/>
    <w:rsid w:val="002906E3"/>
    <w:rsid w:val="00290A86"/>
    <w:rsid w:val="00290E54"/>
    <w:rsid w:val="002910A4"/>
    <w:rsid w:val="0029116D"/>
    <w:rsid w:val="00291753"/>
    <w:rsid w:val="00291C23"/>
    <w:rsid w:val="00291EC0"/>
    <w:rsid w:val="002924BF"/>
    <w:rsid w:val="002924E8"/>
    <w:rsid w:val="00292962"/>
    <w:rsid w:val="00292FD4"/>
    <w:rsid w:val="002933C4"/>
    <w:rsid w:val="002935B0"/>
    <w:rsid w:val="00293A47"/>
    <w:rsid w:val="00294653"/>
    <w:rsid w:val="00294C8F"/>
    <w:rsid w:val="00294D83"/>
    <w:rsid w:val="00294E60"/>
    <w:rsid w:val="00295197"/>
    <w:rsid w:val="0029520C"/>
    <w:rsid w:val="002958FF"/>
    <w:rsid w:val="0029594D"/>
    <w:rsid w:val="00295D08"/>
    <w:rsid w:val="00295F9F"/>
    <w:rsid w:val="00296268"/>
    <w:rsid w:val="002962F5"/>
    <w:rsid w:val="002966F7"/>
    <w:rsid w:val="0029765F"/>
    <w:rsid w:val="0029785D"/>
    <w:rsid w:val="002979AF"/>
    <w:rsid w:val="00297C7A"/>
    <w:rsid w:val="00297E59"/>
    <w:rsid w:val="002A0134"/>
    <w:rsid w:val="002A014A"/>
    <w:rsid w:val="002A0332"/>
    <w:rsid w:val="002A078C"/>
    <w:rsid w:val="002A0AFC"/>
    <w:rsid w:val="002A0B67"/>
    <w:rsid w:val="002A1650"/>
    <w:rsid w:val="002A1762"/>
    <w:rsid w:val="002A1CD1"/>
    <w:rsid w:val="002A1D24"/>
    <w:rsid w:val="002A1EB8"/>
    <w:rsid w:val="002A231B"/>
    <w:rsid w:val="002A291E"/>
    <w:rsid w:val="002A29BB"/>
    <w:rsid w:val="002A2C0C"/>
    <w:rsid w:val="002A31C0"/>
    <w:rsid w:val="002A324A"/>
    <w:rsid w:val="002A3308"/>
    <w:rsid w:val="002A3758"/>
    <w:rsid w:val="002A3B96"/>
    <w:rsid w:val="002A3F72"/>
    <w:rsid w:val="002A4737"/>
    <w:rsid w:val="002A4C24"/>
    <w:rsid w:val="002A4E7C"/>
    <w:rsid w:val="002A50B0"/>
    <w:rsid w:val="002A5404"/>
    <w:rsid w:val="002A5B5A"/>
    <w:rsid w:val="002A6685"/>
    <w:rsid w:val="002A6898"/>
    <w:rsid w:val="002A75B2"/>
    <w:rsid w:val="002A768F"/>
    <w:rsid w:val="002A77E8"/>
    <w:rsid w:val="002A7BEA"/>
    <w:rsid w:val="002A7D70"/>
    <w:rsid w:val="002A7E00"/>
    <w:rsid w:val="002B07EA"/>
    <w:rsid w:val="002B0813"/>
    <w:rsid w:val="002B0AD8"/>
    <w:rsid w:val="002B12C5"/>
    <w:rsid w:val="002B192F"/>
    <w:rsid w:val="002B2955"/>
    <w:rsid w:val="002B29D4"/>
    <w:rsid w:val="002B2A8D"/>
    <w:rsid w:val="002B350A"/>
    <w:rsid w:val="002B369D"/>
    <w:rsid w:val="002B39A1"/>
    <w:rsid w:val="002B3B9D"/>
    <w:rsid w:val="002B3FF3"/>
    <w:rsid w:val="002B47B0"/>
    <w:rsid w:val="002B49F2"/>
    <w:rsid w:val="002B4F56"/>
    <w:rsid w:val="002B5030"/>
    <w:rsid w:val="002B50C9"/>
    <w:rsid w:val="002B5B04"/>
    <w:rsid w:val="002B66ED"/>
    <w:rsid w:val="002B677F"/>
    <w:rsid w:val="002B6916"/>
    <w:rsid w:val="002B6A98"/>
    <w:rsid w:val="002B6D35"/>
    <w:rsid w:val="002B6F87"/>
    <w:rsid w:val="002B70FD"/>
    <w:rsid w:val="002B797F"/>
    <w:rsid w:val="002B7AFE"/>
    <w:rsid w:val="002C01CC"/>
    <w:rsid w:val="002C03AE"/>
    <w:rsid w:val="002C0712"/>
    <w:rsid w:val="002C08A8"/>
    <w:rsid w:val="002C0AF2"/>
    <w:rsid w:val="002C0CED"/>
    <w:rsid w:val="002C1213"/>
    <w:rsid w:val="002C1382"/>
    <w:rsid w:val="002C1AD6"/>
    <w:rsid w:val="002C1D25"/>
    <w:rsid w:val="002C1F29"/>
    <w:rsid w:val="002C21BE"/>
    <w:rsid w:val="002C2240"/>
    <w:rsid w:val="002C2504"/>
    <w:rsid w:val="002C28BA"/>
    <w:rsid w:val="002C2BFE"/>
    <w:rsid w:val="002C2E89"/>
    <w:rsid w:val="002C307A"/>
    <w:rsid w:val="002C30F8"/>
    <w:rsid w:val="002C3108"/>
    <w:rsid w:val="002C3A24"/>
    <w:rsid w:val="002C3A85"/>
    <w:rsid w:val="002C3D62"/>
    <w:rsid w:val="002C40F8"/>
    <w:rsid w:val="002C4591"/>
    <w:rsid w:val="002C4972"/>
    <w:rsid w:val="002C57AD"/>
    <w:rsid w:val="002C6911"/>
    <w:rsid w:val="002C6AA5"/>
    <w:rsid w:val="002C6B41"/>
    <w:rsid w:val="002C6D3C"/>
    <w:rsid w:val="002C7062"/>
    <w:rsid w:val="002C716C"/>
    <w:rsid w:val="002C719C"/>
    <w:rsid w:val="002C7CD4"/>
    <w:rsid w:val="002C7F04"/>
    <w:rsid w:val="002D006E"/>
    <w:rsid w:val="002D02B2"/>
    <w:rsid w:val="002D02C4"/>
    <w:rsid w:val="002D090B"/>
    <w:rsid w:val="002D12DC"/>
    <w:rsid w:val="002D1331"/>
    <w:rsid w:val="002D180F"/>
    <w:rsid w:val="002D18F0"/>
    <w:rsid w:val="002D1BDA"/>
    <w:rsid w:val="002D1EFE"/>
    <w:rsid w:val="002D21FB"/>
    <w:rsid w:val="002D2399"/>
    <w:rsid w:val="002D2559"/>
    <w:rsid w:val="002D2B92"/>
    <w:rsid w:val="002D2F39"/>
    <w:rsid w:val="002D2FD6"/>
    <w:rsid w:val="002D317F"/>
    <w:rsid w:val="002D3315"/>
    <w:rsid w:val="002D35DE"/>
    <w:rsid w:val="002D3928"/>
    <w:rsid w:val="002D4322"/>
    <w:rsid w:val="002D45A3"/>
    <w:rsid w:val="002D49D5"/>
    <w:rsid w:val="002D4B77"/>
    <w:rsid w:val="002D4C77"/>
    <w:rsid w:val="002D5311"/>
    <w:rsid w:val="002D5711"/>
    <w:rsid w:val="002D57A0"/>
    <w:rsid w:val="002D584E"/>
    <w:rsid w:val="002D620C"/>
    <w:rsid w:val="002D62BB"/>
    <w:rsid w:val="002D6E69"/>
    <w:rsid w:val="002D7108"/>
    <w:rsid w:val="002D7270"/>
    <w:rsid w:val="002D7D78"/>
    <w:rsid w:val="002D7FA5"/>
    <w:rsid w:val="002E00F4"/>
    <w:rsid w:val="002E0197"/>
    <w:rsid w:val="002E023E"/>
    <w:rsid w:val="002E0614"/>
    <w:rsid w:val="002E0A52"/>
    <w:rsid w:val="002E0ED7"/>
    <w:rsid w:val="002E100D"/>
    <w:rsid w:val="002E1AE6"/>
    <w:rsid w:val="002E208A"/>
    <w:rsid w:val="002E21D1"/>
    <w:rsid w:val="002E2322"/>
    <w:rsid w:val="002E2780"/>
    <w:rsid w:val="002E2938"/>
    <w:rsid w:val="002E2B1D"/>
    <w:rsid w:val="002E2DFF"/>
    <w:rsid w:val="002E32EB"/>
    <w:rsid w:val="002E3815"/>
    <w:rsid w:val="002E38DC"/>
    <w:rsid w:val="002E3C28"/>
    <w:rsid w:val="002E3CC7"/>
    <w:rsid w:val="002E4914"/>
    <w:rsid w:val="002E57AE"/>
    <w:rsid w:val="002E584C"/>
    <w:rsid w:val="002E5DC5"/>
    <w:rsid w:val="002E6306"/>
    <w:rsid w:val="002E6F70"/>
    <w:rsid w:val="002E7137"/>
    <w:rsid w:val="002E7BF7"/>
    <w:rsid w:val="002E7DC5"/>
    <w:rsid w:val="002F005D"/>
    <w:rsid w:val="002F0215"/>
    <w:rsid w:val="002F046E"/>
    <w:rsid w:val="002F09C4"/>
    <w:rsid w:val="002F185D"/>
    <w:rsid w:val="002F1A73"/>
    <w:rsid w:val="002F1AFE"/>
    <w:rsid w:val="002F1EAF"/>
    <w:rsid w:val="002F21DA"/>
    <w:rsid w:val="002F280F"/>
    <w:rsid w:val="002F28A9"/>
    <w:rsid w:val="002F2A2E"/>
    <w:rsid w:val="002F2AC3"/>
    <w:rsid w:val="002F2BD6"/>
    <w:rsid w:val="002F2F16"/>
    <w:rsid w:val="002F3029"/>
    <w:rsid w:val="002F33B0"/>
    <w:rsid w:val="002F3472"/>
    <w:rsid w:val="002F367F"/>
    <w:rsid w:val="002F39A1"/>
    <w:rsid w:val="002F3C03"/>
    <w:rsid w:val="002F4123"/>
    <w:rsid w:val="002F4335"/>
    <w:rsid w:val="002F49BA"/>
    <w:rsid w:val="002F4A02"/>
    <w:rsid w:val="002F5635"/>
    <w:rsid w:val="002F5891"/>
    <w:rsid w:val="002F59C1"/>
    <w:rsid w:val="002F5CF2"/>
    <w:rsid w:val="002F63F3"/>
    <w:rsid w:val="002F6697"/>
    <w:rsid w:val="002F6B4E"/>
    <w:rsid w:val="002F712E"/>
    <w:rsid w:val="002F77F7"/>
    <w:rsid w:val="002F79D1"/>
    <w:rsid w:val="002F7ECF"/>
    <w:rsid w:val="0030026D"/>
    <w:rsid w:val="0030052D"/>
    <w:rsid w:val="00300BDC"/>
    <w:rsid w:val="003016EF"/>
    <w:rsid w:val="00301AD8"/>
    <w:rsid w:val="00301E48"/>
    <w:rsid w:val="003026B6"/>
    <w:rsid w:val="003028F1"/>
    <w:rsid w:val="00302DB8"/>
    <w:rsid w:val="00303446"/>
    <w:rsid w:val="00303DEA"/>
    <w:rsid w:val="00303E3B"/>
    <w:rsid w:val="00304868"/>
    <w:rsid w:val="00305B77"/>
    <w:rsid w:val="00306AC4"/>
    <w:rsid w:val="003077D2"/>
    <w:rsid w:val="00307960"/>
    <w:rsid w:val="00307A33"/>
    <w:rsid w:val="00307BE7"/>
    <w:rsid w:val="0031005A"/>
    <w:rsid w:val="003101B9"/>
    <w:rsid w:val="0031049A"/>
    <w:rsid w:val="00310736"/>
    <w:rsid w:val="00310B96"/>
    <w:rsid w:val="00310CFB"/>
    <w:rsid w:val="00310D8F"/>
    <w:rsid w:val="00310DAF"/>
    <w:rsid w:val="0031132C"/>
    <w:rsid w:val="003113E6"/>
    <w:rsid w:val="00311584"/>
    <w:rsid w:val="0031163D"/>
    <w:rsid w:val="00311ADF"/>
    <w:rsid w:val="00311C93"/>
    <w:rsid w:val="0031214C"/>
    <w:rsid w:val="0031226D"/>
    <w:rsid w:val="00312C09"/>
    <w:rsid w:val="00313B98"/>
    <w:rsid w:val="003155C6"/>
    <w:rsid w:val="0031560E"/>
    <w:rsid w:val="00315C31"/>
    <w:rsid w:val="00315D15"/>
    <w:rsid w:val="0031623D"/>
    <w:rsid w:val="003162A0"/>
    <w:rsid w:val="00316570"/>
    <w:rsid w:val="00316904"/>
    <w:rsid w:val="0031690C"/>
    <w:rsid w:val="00316A47"/>
    <w:rsid w:val="00316E8F"/>
    <w:rsid w:val="00316EF7"/>
    <w:rsid w:val="00317347"/>
    <w:rsid w:val="0031738D"/>
    <w:rsid w:val="003174D9"/>
    <w:rsid w:val="00317507"/>
    <w:rsid w:val="00317DB7"/>
    <w:rsid w:val="00320096"/>
    <w:rsid w:val="00320616"/>
    <w:rsid w:val="00320674"/>
    <w:rsid w:val="00320DC0"/>
    <w:rsid w:val="003211FE"/>
    <w:rsid w:val="00321214"/>
    <w:rsid w:val="00321548"/>
    <w:rsid w:val="00321C63"/>
    <w:rsid w:val="0032208A"/>
    <w:rsid w:val="0032223C"/>
    <w:rsid w:val="00322C16"/>
    <w:rsid w:val="00322D11"/>
    <w:rsid w:val="00322F25"/>
    <w:rsid w:val="00323455"/>
    <w:rsid w:val="0032353D"/>
    <w:rsid w:val="003235C0"/>
    <w:rsid w:val="0032363B"/>
    <w:rsid w:val="00323E61"/>
    <w:rsid w:val="00324317"/>
    <w:rsid w:val="003249A1"/>
    <w:rsid w:val="00324C8A"/>
    <w:rsid w:val="00325A24"/>
    <w:rsid w:val="0032658E"/>
    <w:rsid w:val="00326825"/>
    <w:rsid w:val="003268A0"/>
    <w:rsid w:val="00326A5C"/>
    <w:rsid w:val="00326B9E"/>
    <w:rsid w:val="00326E1C"/>
    <w:rsid w:val="00327296"/>
    <w:rsid w:val="00327364"/>
    <w:rsid w:val="00327472"/>
    <w:rsid w:val="0032758A"/>
    <w:rsid w:val="00327C99"/>
    <w:rsid w:val="0033073C"/>
    <w:rsid w:val="00330A58"/>
    <w:rsid w:val="00330B68"/>
    <w:rsid w:val="00330BE3"/>
    <w:rsid w:val="00330F05"/>
    <w:rsid w:val="003315D0"/>
    <w:rsid w:val="003315DB"/>
    <w:rsid w:val="0033169C"/>
    <w:rsid w:val="003316CD"/>
    <w:rsid w:val="003317B0"/>
    <w:rsid w:val="0033185D"/>
    <w:rsid w:val="00331D78"/>
    <w:rsid w:val="00331E26"/>
    <w:rsid w:val="003320A1"/>
    <w:rsid w:val="003321AB"/>
    <w:rsid w:val="00332928"/>
    <w:rsid w:val="00332D38"/>
    <w:rsid w:val="0033385E"/>
    <w:rsid w:val="0033452A"/>
    <w:rsid w:val="00334697"/>
    <w:rsid w:val="003347E1"/>
    <w:rsid w:val="00334B13"/>
    <w:rsid w:val="00334C7F"/>
    <w:rsid w:val="00334E0B"/>
    <w:rsid w:val="003353AD"/>
    <w:rsid w:val="00335611"/>
    <w:rsid w:val="00335826"/>
    <w:rsid w:val="00335A54"/>
    <w:rsid w:val="00335A7D"/>
    <w:rsid w:val="00336428"/>
    <w:rsid w:val="00336852"/>
    <w:rsid w:val="003368F4"/>
    <w:rsid w:val="00336B59"/>
    <w:rsid w:val="00336F47"/>
    <w:rsid w:val="00337103"/>
    <w:rsid w:val="00337485"/>
    <w:rsid w:val="0033793F"/>
    <w:rsid w:val="00337F68"/>
    <w:rsid w:val="003403E6"/>
    <w:rsid w:val="0034088E"/>
    <w:rsid w:val="00340C8D"/>
    <w:rsid w:val="00341523"/>
    <w:rsid w:val="00341AFE"/>
    <w:rsid w:val="00341D6F"/>
    <w:rsid w:val="00342AC5"/>
    <w:rsid w:val="00342E33"/>
    <w:rsid w:val="003433BB"/>
    <w:rsid w:val="003438ED"/>
    <w:rsid w:val="00343A82"/>
    <w:rsid w:val="0034492B"/>
    <w:rsid w:val="00344A09"/>
    <w:rsid w:val="00344C05"/>
    <w:rsid w:val="00345C2D"/>
    <w:rsid w:val="00345FA6"/>
    <w:rsid w:val="003467BB"/>
    <w:rsid w:val="00346AFE"/>
    <w:rsid w:val="00346CB6"/>
    <w:rsid w:val="00347627"/>
    <w:rsid w:val="00347DEB"/>
    <w:rsid w:val="00347E90"/>
    <w:rsid w:val="00350318"/>
    <w:rsid w:val="0035074F"/>
    <w:rsid w:val="00350B39"/>
    <w:rsid w:val="0035128C"/>
    <w:rsid w:val="00351B05"/>
    <w:rsid w:val="00351E65"/>
    <w:rsid w:val="00351F02"/>
    <w:rsid w:val="0035328B"/>
    <w:rsid w:val="003533E2"/>
    <w:rsid w:val="0035392F"/>
    <w:rsid w:val="00353B9C"/>
    <w:rsid w:val="00353CDB"/>
    <w:rsid w:val="003540E4"/>
    <w:rsid w:val="003541EA"/>
    <w:rsid w:val="003545C1"/>
    <w:rsid w:val="00354684"/>
    <w:rsid w:val="00354E3B"/>
    <w:rsid w:val="00354EBF"/>
    <w:rsid w:val="003552F8"/>
    <w:rsid w:val="0035563E"/>
    <w:rsid w:val="0035577B"/>
    <w:rsid w:val="00355BC6"/>
    <w:rsid w:val="00356980"/>
    <w:rsid w:val="00356B34"/>
    <w:rsid w:val="00356B8E"/>
    <w:rsid w:val="00356C12"/>
    <w:rsid w:val="00357031"/>
    <w:rsid w:val="00357319"/>
    <w:rsid w:val="00357722"/>
    <w:rsid w:val="00357AA8"/>
    <w:rsid w:val="00357BF1"/>
    <w:rsid w:val="003601D3"/>
    <w:rsid w:val="00360215"/>
    <w:rsid w:val="003607F1"/>
    <w:rsid w:val="0036082C"/>
    <w:rsid w:val="00360AE7"/>
    <w:rsid w:val="00360D90"/>
    <w:rsid w:val="003610A3"/>
    <w:rsid w:val="003613AB"/>
    <w:rsid w:val="0036183D"/>
    <w:rsid w:val="00361AF6"/>
    <w:rsid w:val="00362354"/>
    <w:rsid w:val="003623CF"/>
    <w:rsid w:val="0036242D"/>
    <w:rsid w:val="00362880"/>
    <w:rsid w:val="00362994"/>
    <w:rsid w:val="003635AC"/>
    <w:rsid w:val="00363915"/>
    <w:rsid w:val="003644CC"/>
    <w:rsid w:val="00364691"/>
    <w:rsid w:val="003648A3"/>
    <w:rsid w:val="00364A61"/>
    <w:rsid w:val="00364B9A"/>
    <w:rsid w:val="00365509"/>
    <w:rsid w:val="00365AF4"/>
    <w:rsid w:val="00365E5C"/>
    <w:rsid w:val="00365FD6"/>
    <w:rsid w:val="00366465"/>
    <w:rsid w:val="00366A5F"/>
    <w:rsid w:val="00366C55"/>
    <w:rsid w:val="003671FB"/>
    <w:rsid w:val="0036745A"/>
    <w:rsid w:val="003675FD"/>
    <w:rsid w:val="00367626"/>
    <w:rsid w:val="00367734"/>
    <w:rsid w:val="00367E05"/>
    <w:rsid w:val="00370652"/>
    <w:rsid w:val="00370712"/>
    <w:rsid w:val="00370A50"/>
    <w:rsid w:val="00370A5E"/>
    <w:rsid w:val="0037143A"/>
    <w:rsid w:val="00371C86"/>
    <w:rsid w:val="00371E54"/>
    <w:rsid w:val="00372205"/>
    <w:rsid w:val="003722D2"/>
    <w:rsid w:val="00372A9B"/>
    <w:rsid w:val="00372F83"/>
    <w:rsid w:val="0037331C"/>
    <w:rsid w:val="0037388F"/>
    <w:rsid w:val="00373AD6"/>
    <w:rsid w:val="00374086"/>
    <w:rsid w:val="00374CC6"/>
    <w:rsid w:val="003759D8"/>
    <w:rsid w:val="00375C1D"/>
    <w:rsid w:val="00376AF9"/>
    <w:rsid w:val="00376E52"/>
    <w:rsid w:val="00376F68"/>
    <w:rsid w:val="00376FEC"/>
    <w:rsid w:val="00377228"/>
    <w:rsid w:val="003775FD"/>
    <w:rsid w:val="003778B5"/>
    <w:rsid w:val="00377F20"/>
    <w:rsid w:val="00380513"/>
    <w:rsid w:val="0038066A"/>
    <w:rsid w:val="00380677"/>
    <w:rsid w:val="00380949"/>
    <w:rsid w:val="00380974"/>
    <w:rsid w:val="00380AA4"/>
    <w:rsid w:val="00380E81"/>
    <w:rsid w:val="00380F20"/>
    <w:rsid w:val="00381040"/>
    <w:rsid w:val="003812E3"/>
    <w:rsid w:val="00381314"/>
    <w:rsid w:val="003813A0"/>
    <w:rsid w:val="003813E5"/>
    <w:rsid w:val="003815C3"/>
    <w:rsid w:val="00381820"/>
    <w:rsid w:val="00381DDD"/>
    <w:rsid w:val="00381F5A"/>
    <w:rsid w:val="003820AB"/>
    <w:rsid w:val="0038275D"/>
    <w:rsid w:val="003830CA"/>
    <w:rsid w:val="003831DB"/>
    <w:rsid w:val="00384211"/>
    <w:rsid w:val="003846BF"/>
    <w:rsid w:val="003848DC"/>
    <w:rsid w:val="00384CAF"/>
    <w:rsid w:val="00385015"/>
    <w:rsid w:val="003850F4"/>
    <w:rsid w:val="003854CC"/>
    <w:rsid w:val="00385A22"/>
    <w:rsid w:val="00385E44"/>
    <w:rsid w:val="00385EB3"/>
    <w:rsid w:val="00385EB8"/>
    <w:rsid w:val="00386480"/>
    <w:rsid w:val="003864D5"/>
    <w:rsid w:val="00386567"/>
    <w:rsid w:val="00386C73"/>
    <w:rsid w:val="00386F12"/>
    <w:rsid w:val="0038781B"/>
    <w:rsid w:val="00387ADF"/>
    <w:rsid w:val="00387F97"/>
    <w:rsid w:val="00387FF9"/>
    <w:rsid w:val="003902D9"/>
    <w:rsid w:val="0039087C"/>
    <w:rsid w:val="00390890"/>
    <w:rsid w:val="00390940"/>
    <w:rsid w:val="00390AC1"/>
    <w:rsid w:val="0039131B"/>
    <w:rsid w:val="003917BF"/>
    <w:rsid w:val="00392071"/>
    <w:rsid w:val="0039233C"/>
    <w:rsid w:val="00392801"/>
    <w:rsid w:val="00392E1B"/>
    <w:rsid w:val="0039305D"/>
    <w:rsid w:val="0039314C"/>
    <w:rsid w:val="0039326A"/>
    <w:rsid w:val="00393292"/>
    <w:rsid w:val="003938A4"/>
    <w:rsid w:val="00393B13"/>
    <w:rsid w:val="00393DF6"/>
    <w:rsid w:val="003943D3"/>
    <w:rsid w:val="00394934"/>
    <w:rsid w:val="00395614"/>
    <w:rsid w:val="00395697"/>
    <w:rsid w:val="00395A0C"/>
    <w:rsid w:val="00395A70"/>
    <w:rsid w:val="00395B08"/>
    <w:rsid w:val="00395E83"/>
    <w:rsid w:val="003962CD"/>
    <w:rsid w:val="00396CA2"/>
    <w:rsid w:val="00396F3B"/>
    <w:rsid w:val="00397475"/>
    <w:rsid w:val="00397477"/>
    <w:rsid w:val="003979DE"/>
    <w:rsid w:val="00397F86"/>
    <w:rsid w:val="003A0431"/>
    <w:rsid w:val="003A0581"/>
    <w:rsid w:val="003A067C"/>
    <w:rsid w:val="003A0926"/>
    <w:rsid w:val="003A0CDB"/>
    <w:rsid w:val="003A0EA3"/>
    <w:rsid w:val="003A0F69"/>
    <w:rsid w:val="003A0F8A"/>
    <w:rsid w:val="003A11E9"/>
    <w:rsid w:val="003A208A"/>
    <w:rsid w:val="003A297B"/>
    <w:rsid w:val="003A2D33"/>
    <w:rsid w:val="003A2E15"/>
    <w:rsid w:val="003A2E5E"/>
    <w:rsid w:val="003A3138"/>
    <w:rsid w:val="003A3AD2"/>
    <w:rsid w:val="003A44B1"/>
    <w:rsid w:val="003A5433"/>
    <w:rsid w:val="003A5AEB"/>
    <w:rsid w:val="003A5CCD"/>
    <w:rsid w:val="003A5E2E"/>
    <w:rsid w:val="003A5E9B"/>
    <w:rsid w:val="003A6ADA"/>
    <w:rsid w:val="003A6FD1"/>
    <w:rsid w:val="003A7047"/>
    <w:rsid w:val="003A71AA"/>
    <w:rsid w:val="003A73C5"/>
    <w:rsid w:val="003A7B1E"/>
    <w:rsid w:val="003A7E18"/>
    <w:rsid w:val="003B0976"/>
    <w:rsid w:val="003B0CD4"/>
    <w:rsid w:val="003B1191"/>
    <w:rsid w:val="003B139E"/>
    <w:rsid w:val="003B158C"/>
    <w:rsid w:val="003B201A"/>
    <w:rsid w:val="003B2321"/>
    <w:rsid w:val="003B2923"/>
    <w:rsid w:val="003B31DD"/>
    <w:rsid w:val="003B3BC7"/>
    <w:rsid w:val="003B40A9"/>
    <w:rsid w:val="003B4370"/>
    <w:rsid w:val="003B459C"/>
    <w:rsid w:val="003B4D25"/>
    <w:rsid w:val="003B5153"/>
    <w:rsid w:val="003B5A07"/>
    <w:rsid w:val="003B5AB2"/>
    <w:rsid w:val="003B5E77"/>
    <w:rsid w:val="003B62C0"/>
    <w:rsid w:val="003B6400"/>
    <w:rsid w:val="003B6BF4"/>
    <w:rsid w:val="003B6FBD"/>
    <w:rsid w:val="003B7432"/>
    <w:rsid w:val="003B75DA"/>
    <w:rsid w:val="003B7775"/>
    <w:rsid w:val="003B781A"/>
    <w:rsid w:val="003B7B11"/>
    <w:rsid w:val="003B7F45"/>
    <w:rsid w:val="003C1AC5"/>
    <w:rsid w:val="003C1C8E"/>
    <w:rsid w:val="003C20E3"/>
    <w:rsid w:val="003C2620"/>
    <w:rsid w:val="003C2B5B"/>
    <w:rsid w:val="003C2B93"/>
    <w:rsid w:val="003C2F18"/>
    <w:rsid w:val="003C34D5"/>
    <w:rsid w:val="003C3617"/>
    <w:rsid w:val="003C42ED"/>
    <w:rsid w:val="003C43D1"/>
    <w:rsid w:val="003C454A"/>
    <w:rsid w:val="003C4BE7"/>
    <w:rsid w:val="003C4E94"/>
    <w:rsid w:val="003C4EC8"/>
    <w:rsid w:val="003C4EC9"/>
    <w:rsid w:val="003C5488"/>
    <w:rsid w:val="003C5638"/>
    <w:rsid w:val="003C5648"/>
    <w:rsid w:val="003C587C"/>
    <w:rsid w:val="003C59D1"/>
    <w:rsid w:val="003C5A7B"/>
    <w:rsid w:val="003C5E09"/>
    <w:rsid w:val="003C6142"/>
    <w:rsid w:val="003C633C"/>
    <w:rsid w:val="003C6914"/>
    <w:rsid w:val="003C6B28"/>
    <w:rsid w:val="003C6C7D"/>
    <w:rsid w:val="003C6D73"/>
    <w:rsid w:val="003C7DD4"/>
    <w:rsid w:val="003D07AA"/>
    <w:rsid w:val="003D164F"/>
    <w:rsid w:val="003D1784"/>
    <w:rsid w:val="003D22C6"/>
    <w:rsid w:val="003D2F36"/>
    <w:rsid w:val="003D31C9"/>
    <w:rsid w:val="003D3391"/>
    <w:rsid w:val="003D3ADC"/>
    <w:rsid w:val="003D3E31"/>
    <w:rsid w:val="003D406E"/>
    <w:rsid w:val="003D46BF"/>
    <w:rsid w:val="003D4AFD"/>
    <w:rsid w:val="003D4B31"/>
    <w:rsid w:val="003D4E54"/>
    <w:rsid w:val="003D5007"/>
    <w:rsid w:val="003D52C9"/>
    <w:rsid w:val="003D5E92"/>
    <w:rsid w:val="003D6D7D"/>
    <w:rsid w:val="003D71C6"/>
    <w:rsid w:val="003D767F"/>
    <w:rsid w:val="003D7F3D"/>
    <w:rsid w:val="003E01F1"/>
    <w:rsid w:val="003E0350"/>
    <w:rsid w:val="003E09E0"/>
    <w:rsid w:val="003E0D05"/>
    <w:rsid w:val="003E10F7"/>
    <w:rsid w:val="003E1C28"/>
    <w:rsid w:val="003E1D9B"/>
    <w:rsid w:val="003E1F72"/>
    <w:rsid w:val="003E215D"/>
    <w:rsid w:val="003E2C34"/>
    <w:rsid w:val="003E2D3A"/>
    <w:rsid w:val="003E320A"/>
    <w:rsid w:val="003E34B0"/>
    <w:rsid w:val="003E3758"/>
    <w:rsid w:val="003E3769"/>
    <w:rsid w:val="003E3978"/>
    <w:rsid w:val="003E4007"/>
    <w:rsid w:val="003E406F"/>
    <w:rsid w:val="003E43D6"/>
    <w:rsid w:val="003E449D"/>
    <w:rsid w:val="003E4ABC"/>
    <w:rsid w:val="003E4B6B"/>
    <w:rsid w:val="003E5563"/>
    <w:rsid w:val="003E5998"/>
    <w:rsid w:val="003E5E2E"/>
    <w:rsid w:val="003E62D1"/>
    <w:rsid w:val="003E62DB"/>
    <w:rsid w:val="003E6442"/>
    <w:rsid w:val="003E688F"/>
    <w:rsid w:val="003E6A31"/>
    <w:rsid w:val="003E6C56"/>
    <w:rsid w:val="003E6D26"/>
    <w:rsid w:val="003E7793"/>
    <w:rsid w:val="003E7F27"/>
    <w:rsid w:val="003F02AC"/>
    <w:rsid w:val="003F0889"/>
    <w:rsid w:val="003F1003"/>
    <w:rsid w:val="003F1210"/>
    <w:rsid w:val="003F1A23"/>
    <w:rsid w:val="003F1A40"/>
    <w:rsid w:val="003F1A66"/>
    <w:rsid w:val="003F2198"/>
    <w:rsid w:val="003F2935"/>
    <w:rsid w:val="003F2A75"/>
    <w:rsid w:val="003F2E48"/>
    <w:rsid w:val="003F3490"/>
    <w:rsid w:val="003F390F"/>
    <w:rsid w:val="003F476B"/>
    <w:rsid w:val="003F4E15"/>
    <w:rsid w:val="003F4EA8"/>
    <w:rsid w:val="003F4EAC"/>
    <w:rsid w:val="003F4F0D"/>
    <w:rsid w:val="003F50D0"/>
    <w:rsid w:val="003F530B"/>
    <w:rsid w:val="003F5715"/>
    <w:rsid w:val="003F5CDA"/>
    <w:rsid w:val="003F5EA3"/>
    <w:rsid w:val="003F5F23"/>
    <w:rsid w:val="003F62B9"/>
    <w:rsid w:val="003F6850"/>
    <w:rsid w:val="003F6BCB"/>
    <w:rsid w:val="003F75A4"/>
    <w:rsid w:val="003F767D"/>
    <w:rsid w:val="003F7A0D"/>
    <w:rsid w:val="003F7C3A"/>
    <w:rsid w:val="00400101"/>
    <w:rsid w:val="00400112"/>
    <w:rsid w:val="004006E6"/>
    <w:rsid w:val="004008E0"/>
    <w:rsid w:val="00401538"/>
    <w:rsid w:val="00401634"/>
    <w:rsid w:val="00401B63"/>
    <w:rsid w:val="00401BFD"/>
    <w:rsid w:val="00401DBB"/>
    <w:rsid w:val="00401E80"/>
    <w:rsid w:val="00402A22"/>
    <w:rsid w:val="00402A53"/>
    <w:rsid w:val="00402C5D"/>
    <w:rsid w:val="00403385"/>
    <w:rsid w:val="004034D1"/>
    <w:rsid w:val="00403B27"/>
    <w:rsid w:val="00404247"/>
    <w:rsid w:val="0040434B"/>
    <w:rsid w:val="00404677"/>
    <w:rsid w:val="00404E0D"/>
    <w:rsid w:val="00405280"/>
    <w:rsid w:val="004054F8"/>
    <w:rsid w:val="004055FD"/>
    <w:rsid w:val="0040593B"/>
    <w:rsid w:val="00405AAE"/>
    <w:rsid w:val="004063A1"/>
    <w:rsid w:val="00406585"/>
    <w:rsid w:val="00406812"/>
    <w:rsid w:val="00406839"/>
    <w:rsid w:val="00406B54"/>
    <w:rsid w:val="00406B56"/>
    <w:rsid w:val="00407494"/>
    <w:rsid w:val="004079B7"/>
    <w:rsid w:val="00407DB7"/>
    <w:rsid w:val="004101C5"/>
    <w:rsid w:val="00410381"/>
    <w:rsid w:val="0041049B"/>
    <w:rsid w:val="004106ED"/>
    <w:rsid w:val="00410AF7"/>
    <w:rsid w:val="00410F53"/>
    <w:rsid w:val="004117C8"/>
    <w:rsid w:val="004117D5"/>
    <w:rsid w:val="00411858"/>
    <w:rsid w:val="00411BFF"/>
    <w:rsid w:val="00411FE5"/>
    <w:rsid w:val="0041201C"/>
    <w:rsid w:val="0041252E"/>
    <w:rsid w:val="004126EA"/>
    <w:rsid w:val="00412B52"/>
    <w:rsid w:val="004130C2"/>
    <w:rsid w:val="004137AB"/>
    <w:rsid w:val="0041413F"/>
    <w:rsid w:val="00414911"/>
    <w:rsid w:val="0041518E"/>
    <w:rsid w:val="0041599E"/>
    <w:rsid w:val="004164DD"/>
    <w:rsid w:val="00416E9D"/>
    <w:rsid w:val="004174C2"/>
    <w:rsid w:val="00417C07"/>
    <w:rsid w:val="00417DDE"/>
    <w:rsid w:val="00417F88"/>
    <w:rsid w:val="00420470"/>
    <w:rsid w:val="00420617"/>
    <w:rsid w:val="004206AC"/>
    <w:rsid w:val="00420881"/>
    <w:rsid w:val="004209B1"/>
    <w:rsid w:val="00421411"/>
    <w:rsid w:val="004214DC"/>
    <w:rsid w:val="00421C9F"/>
    <w:rsid w:val="00422362"/>
    <w:rsid w:val="004225AD"/>
    <w:rsid w:val="004227A5"/>
    <w:rsid w:val="00422803"/>
    <w:rsid w:val="00422BE0"/>
    <w:rsid w:val="0042318E"/>
    <w:rsid w:val="004234B4"/>
    <w:rsid w:val="004234F3"/>
    <w:rsid w:val="00423634"/>
    <w:rsid w:val="00423B6D"/>
    <w:rsid w:val="004243E4"/>
    <w:rsid w:val="004247BC"/>
    <w:rsid w:val="004248EA"/>
    <w:rsid w:val="004253F1"/>
    <w:rsid w:val="004257C4"/>
    <w:rsid w:val="00425E42"/>
    <w:rsid w:val="0042672B"/>
    <w:rsid w:val="00426967"/>
    <w:rsid w:val="00426C99"/>
    <w:rsid w:val="0042720B"/>
    <w:rsid w:val="00427779"/>
    <w:rsid w:val="0042785E"/>
    <w:rsid w:val="004278B2"/>
    <w:rsid w:val="00427A79"/>
    <w:rsid w:val="00427AAA"/>
    <w:rsid w:val="004301C0"/>
    <w:rsid w:val="00430296"/>
    <w:rsid w:val="00430982"/>
    <w:rsid w:val="0043102E"/>
    <w:rsid w:val="004311C4"/>
    <w:rsid w:val="00431567"/>
    <w:rsid w:val="0043173A"/>
    <w:rsid w:val="0043189F"/>
    <w:rsid w:val="004320B9"/>
    <w:rsid w:val="00432791"/>
    <w:rsid w:val="00432D11"/>
    <w:rsid w:val="00433044"/>
    <w:rsid w:val="00433237"/>
    <w:rsid w:val="00433290"/>
    <w:rsid w:val="00433294"/>
    <w:rsid w:val="004337A0"/>
    <w:rsid w:val="0043385B"/>
    <w:rsid w:val="00434248"/>
    <w:rsid w:val="004343F1"/>
    <w:rsid w:val="00434410"/>
    <w:rsid w:val="004344F5"/>
    <w:rsid w:val="0043462E"/>
    <w:rsid w:val="00434864"/>
    <w:rsid w:val="00434D2B"/>
    <w:rsid w:val="00434F94"/>
    <w:rsid w:val="004350AF"/>
    <w:rsid w:val="004359FB"/>
    <w:rsid w:val="00435ACC"/>
    <w:rsid w:val="00435E51"/>
    <w:rsid w:val="00435F4C"/>
    <w:rsid w:val="004364BD"/>
    <w:rsid w:val="00436626"/>
    <w:rsid w:val="00436657"/>
    <w:rsid w:val="004368D3"/>
    <w:rsid w:val="00436FD1"/>
    <w:rsid w:val="004378E7"/>
    <w:rsid w:val="00437B61"/>
    <w:rsid w:val="00437FF4"/>
    <w:rsid w:val="00440D96"/>
    <w:rsid w:val="00440FC2"/>
    <w:rsid w:val="00441127"/>
    <w:rsid w:val="004416A5"/>
    <w:rsid w:val="00441923"/>
    <w:rsid w:val="0044198E"/>
    <w:rsid w:val="00441EBF"/>
    <w:rsid w:val="004426BB"/>
    <w:rsid w:val="00442ADE"/>
    <w:rsid w:val="00442B33"/>
    <w:rsid w:val="00442BE4"/>
    <w:rsid w:val="004439B8"/>
    <w:rsid w:val="00443E78"/>
    <w:rsid w:val="004442B4"/>
    <w:rsid w:val="00444948"/>
    <w:rsid w:val="00444F0C"/>
    <w:rsid w:val="00445597"/>
    <w:rsid w:val="00445B39"/>
    <w:rsid w:val="00445E64"/>
    <w:rsid w:val="00445F87"/>
    <w:rsid w:val="00446927"/>
    <w:rsid w:val="00447455"/>
    <w:rsid w:val="00447837"/>
    <w:rsid w:val="004479EA"/>
    <w:rsid w:val="004503E0"/>
    <w:rsid w:val="004508A0"/>
    <w:rsid w:val="00450C51"/>
    <w:rsid w:val="00450F8D"/>
    <w:rsid w:val="00451BB9"/>
    <w:rsid w:val="00452530"/>
    <w:rsid w:val="0045272A"/>
    <w:rsid w:val="00452926"/>
    <w:rsid w:val="00452B74"/>
    <w:rsid w:val="00452D6A"/>
    <w:rsid w:val="00452EA8"/>
    <w:rsid w:val="004531C1"/>
    <w:rsid w:val="004534B4"/>
    <w:rsid w:val="004538C8"/>
    <w:rsid w:val="0045396D"/>
    <w:rsid w:val="004539D3"/>
    <w:rsid w:val="00453AC5"/>
    <w:rsid w:val="004542F8"/>
    <w:rsid w:val="00454711"/>
    <w:rsid w:val="00454C3E"/>
    <w:rsid w:val="00454ED1"/>
    <w:rsid w:val="0045546A"/>
    <w:rsid w:val="004556EA"/>
    <w:rsid w:val="0045607C"/>
    <w:rsid w:val="004563A8"/>
    <w:rsid w:val="0045696C"/>
    <w:rsid w:val="004569F5"/>
    <w:rsid w:val="004573A1"/>
    <w:rsid w:val="0046071C"/>
    <w:rsid w:val="00460CE8"/>
    <w:rsid w:val="00460D27"/>
    <w:rsid w:val="00460EEA"/>
    <w:rsid w:val="00460F8F"/>
    <w:rsid w:val="00461016"/>
    <w:rsid w:val="00461271"/>
    <w:rsid w:val="00461342"/>
    <w:rsid w:val="00461595"/>
    <w:rsid w:val="00461B7E"/>
    <w:rsid w:val="00461F9A"/>
    <w:rsid w:val="0046225F"/>
    <w:rsid w:val="0046284A"/>
    <w:rsid w:val="00462BB4"/>
    <w:rsid w:val="00462BF7"/>
    <w:rsid w:val="00462EF4"/>
    <w:rsid w:val="00463256"/>
    <w:rsid w:val="00463471"/>
    <w:rsid w:val="00463587"/>
    <w:rsid w:val="004637B5"/>
    <w:rsid w:val="00463EC1"/>
    <w:rsid w:val="004646FF"/>
    <w:rsid w:val="004648C6"/>
    <w:rsid w:val="00464CB1"/>
    <w:rsid w:val="00464D3A"/>
    <w:rsid w:val="004657E0"/>
    <w:rsid w:val="004659CE"/>
    <w:rsid w:val="00466B54"/>
    <w:rsid w:val="00466CD2"/>
    <w:rsid w:val="00466E68"/>
    <w:rsid w:val="004672BC"/>
    <w:rsid w:val="004676FA"/>
    <w:rsid w:val="00467A28"/>
    <w:rsid w:val="00467C1A"/>
    <w:rsid w:val="00467E35"/>
    <w:rsid w:val="00470873"/>
    <w:rsid w:val="00470A21"/>
    <w:rsid w:val="00470B60"/>
    <w:rsid w:val="00470F42"/>
    <w:rsid w:val="0047155F"/>
    <w:rsid w:val="00471B98"/>
    <w:rsid w:val="00471FAB"/>
    <w:rsid w:val="0047205B"/>
    <w:rsid w:val="004734BC"/>
    <w:rsid w:val="004735E3"/>
    <w:rsid w:val="00473658"/>
    <w:rsid w:val="004739CE"/>
    <w:rsid w:val="00473A6D"/>
    <w:rsid w:val="00473DF2"/>
    <w:rsid w:val="0047423A"/>
    <w:rsid w:val="00474C79"/>
    <w:rsid w:val="00475417"/>
    <w:rsid w:val="00475923"/>
    <w:rsid w:val="00475C7F"/>
    <w:rsid w:val="004764BF"/>
    <w:rsid w:val="00476C16"/>
    <w:rsid w:val="0047740E"/>
    <w:rsid w:val="0047797C"/>
    <w:rsid w:val="00477A3E"/>
    <w:rsid w:val="00477A67"/>
    <w:rsid w:val="00480352"/>
    <w:rsid w:val="00480371"/>
    <w:rsid w:val="00480523"/>
    <w:rsid w:val="0048135A"/>
    <w:rsid w:val="00481929"/>
    <w:rsid w:val="00481CBB"/>
    <w:rsid w:val="00481CC0"/>
    <w:rsid w:val="00481D01"/>
    <w:rsid w:val="0048232F"/>
    <w:rsid w:val="00482DC9"/>
    <w:rsid w:val="00482F0C"/>
    <w:rsid w:val="00483241"/>
    <w:rsid w:val="00483902"/>
    <w:rsid w:val="00483951"/>
    <w:rsid w:val="00484185"/>
    <w:rsid w:val="00484376"/>
    <w:rsid w:val="0048497E"/>
    <w:rsid w:val="0048517E"/>
    <w:rsid w:val="00486133"/>
    <w:rsid w:val="00486644"/>
    <w:rsid w:val="00486998"/>
    <w:rsid w:val="00487023"/>
    <w:rsid w:val="00487196"/>
    <w:rsid w:val="0049057D"/>
    <w:rsid w:val="00490A71"/>
    <w:rsid w:val="00491F19"/>
    <w:rsid w:val="00492144"/>
    <w:rsid w:val="0049251C"/>
    <w:rsid w:val="00492AAE"/>
    <w:rsid w:val="00492D1C"/>
    <w:rsid w:val="00492DC2"/>
    <w:rsid w:val="00493851"/>
    <w:rsid w:val="0049390D"/>
    <w:rsid w:val="00493BC0"/>
    <w:rsid w:val="00493D39"/>
    <w:rsid w:val="00493E63"/>
    <w:rsid w:val="00493FAE"/>
    <w:rsid w:val="00494120"/>
    <w:rsid w:val="00494A1F"/>
    <w:rsid w:val="00494B8B"/>
    <w:rsid w:val="00494E16"/>
    <w:rsid w:val="0049518F"/>
    <w:rsid w:val="004951D8"/>
    <w:rsid w:val="00495D7E"/>
    <w:rsid w:val="00495E41"/>
    <w:rsid w:val="00495F50"/>
    <w:rsid w:val="004960DF"/>
    <w:rsid w:val="00496277"/>
    <w:rsid w:val="004962C6"/>
    <w:rsid w:val="004965DD"/>
    <w:rsid w:val="004967C8"/>
    <w:rsid w:val="0049690D"/>
    <w:rsid w:val="00496AD0"/>
    <w:rsid w:val="00496E09"/>
    <w:rsid w:val="0049705F"/>
    <w:rsid w:val="0049768C"/>
    <w:rsid w:val="00497A9D"/>
    <w:rsid w:val="00497D26"/>
    <w:rsid w:val="00497FF2"/>
    <w:rsid w:val="004A0275"/>
    <w:rsid w:val="004A02E2"/>
    <w:rsid w:val="004A0386"/>
    <w:rsid w:val="004A05ED"/>
    <w:rsid w:val="004A06EE"/>
    <w:rsid w:val="004A07F5"/>
    <w:rsid w:val="004A08F9"/>
    <w:rsid w:val="004A0B4D"/>
    <w:rsid w:val="004A0BE7"/>
    <w:rsid w:val="004A0C91"/>
    <w:rsid w:val="004A0CA9"/>
    <w:rsid w:val="004A0E1B"/>
    <w:rsid w:val="004A1506"/>
    <w:rsid w:val="004A2349"/>
    <w:rsid w:val="004A23AF"/>
    <w:rsid w:val="004A2440"/>
    <w:rsid w:val="004A28A0"/>
    <w:rsid w:val="004A2930"/>
    <w:rsid w:val="004A2994"/>
    <w:rsid w:val="004A373D"/>
    <w:rsid w:val="004A3835"/>
    <w:rsid w:val="004A3841"/>
    <w:rsid w:val="004A3845"/>
    <w:rsid w:val="004A3F3D"/>
    <w:rsid w:val="004A430C"/>
    <w:rsid w:val="004A46F7"/>
    <w:rsid w:val="004A4B15"/>
    <w:rsid w:val="004A4B66"/>
    <w:rsid w:val="004A4DA4"/>
    <w:rsid w:val="004A5025"/>
    <w:rsid w:val="004A56A5"/>
    <w:rsid w:val="004A58FD"/>
    <w:rsid w:val="004A5A40"/>
    <w:rsid w:val="004A5ACE"/>
    <w:rsid w:val="004A5E12"/>
    <w:rsid w:val="004A6191"/>
    <w:rsid w:val="004A61DB"/>
    <w:rsid w:val="004A6607"/>
    <w:rsid w:val="004A6626"/>
    <w:rsid w:val="004A67EC"/>
    <w:rsid w:val="004A696C"/>
    <w:rsid w:val="004A6E22"/>
    <w:rsid w:val="004A7E5D"/>
    <w:rsid w:val="004B0200"/>
    <w:rsid w:val="004B040E"/>
    <w:rsid w:val="004B05C8"/>
    <w:rsid w:val="004B05D9"/>
    <w:rsid w:val="004B0654"/>
    <w:rsid w:val="004B08BA"/>
    <w:rsid w:val="004B0B4B"/>
    <w:rsid w:val="004B1102"/>
    <w:rsid w:val="004B1C34"/>
    <w:rsid w:val="004B1CC5"/>
    <w:rsid w:val="004B2118"/>
    <w:rsid w:val="004B279D"/>
    <w:rsid w:val="004B2A87"/>
    <w:rsid w:val="004B2F96"/>
    <w:rsid w:val="004B36FA"/>
    <w:rsid w:val="004B37AE"/>
    <w:rsid w:val="004B38AB"/>
    <w:rsid w:val="004B3B2C"/>
    <w:rsid w:val="004B3CB1"/>
    <w:rsid w:val="004B445E"/>
    <w:rsid w:val="004B4CC9"/>
    <w:rsid w:val="004B4D18"/>
    <w:rsid w:val="004B5238"/>
    <w:rsid w:val="004B598A"/>
    <w:rsid w:val="004B59F4"/>
    <w:rsid w:val="004B643B"/>
    <w:rsid w:val="004B6515"/>
    <w:rsid w:val="004B6916"/>
    <w:rsid w:val="004B694B"/>
    <w:rsid w:val="004B6950"/>
    <w:rsid w:val="004B6B6E"/>
    <w:rsid w:val="004B6C1A"/>
    <w:rsid w:val="004B7189"/>
    <w:rsid w:val="004B73C4"/>
    <w:rsid w:val="004B7473"/>
    <w:rsid w:val="004B7841"/>
    <w:rsid w:val="004B7CF1"/>
    <w:rsid w:val="004B7F44"/>
    <w:rsid w:val="004C032C"/>
    <w:rsid w:val="004C0723"/>
    <w:rsid w:val="004C0844"/>
    <w:rsid w:val="004C0E2C"/>
    <w:rsid w:val="004C1C28"/>
    <w:rsid w:val="004C291E"/>
    <w:rsid w:val="004C2968"/>
    <w:rsid w:val="004C2C75"/>
    <w:rsid w:val="004C2FF5"/>
    <w:rsid w:val="004C31AF"/>
    <w:rsid w:val="004C31DF"/>
    <w:rsid w:val="004C3515"/>
    <w:rsid w:val="004C3725"/>
    <w:rsid w:val="004C38D7"/>
    <w:rsid w:val="004C3BB2"/>
    <w:rsid w:val="004C4E97"/>
    <w:rsid w:val="004C5085"/>
    <w:rsid w:val="004C5267"/>
    <w:rsid w:val="004C52E6"/>
    <w:rsid w:val="004C56F4"/>
    <w:rsid w:val="004C5A34"/>
    <w:rsid w:val="004C5BB5"/>
    <w:rsid w:val="004C6962"/>
    <w:rsid w:val="004C6BE2"/>
    <w:rsid w:val="004C705E"/>
    <w:rsid w:val="004C7FDD"/>
    <w:rsid w:val="004D0C5F"/>
    <w:rsid w:val="004D0E49"/>
    <w:rsid w:val="004D0EE3"/>
    <w:rsid w:val="004D0F7F"/>
    <w:rsid w:val="004D125F"/>
    <w:rsid w:val="004D15C0"/>
    <w:rsid w:val="004D1A42"/>
    <w:rsid w:val="004D1D23"/>
    <w:rsid w:val="004D2080"/>
    <w:rsid w:val="004D21D7"/>
    <w:rsid w:val="004D2250"/>
    <w:rsid w:val="004D240C"/>
    <w:rsid w:val="004D2C27"/>
    <w:rsid w:val="004D2D5D"/>
    <w:rsid w:val="004D3151"/>
    <w:rsid w:val="004D33C6"/>
    <w:rsid w:val="004D3527"/>
    <w:rsid w:val="004D3E3E"/>
    <w:rsid w:val="004D3E84"/>
    <w:rsid w:val="004D4590"/>
    <w:rsid w:val="004D460B"/>
    <w:rsid w:val="004D477E"/>
    <w:rsid w:val="004D4D63"/>
    <w:rsid w:val="004D4D8A"/>
    <w:rsid w:val="004D4F56"/>
    <w:rsid w:val="004D5C9B"/>
    <w:rsid w:val="004D600B"/>
    <w:rsid w:val="004D6286"/>
    <w:rsid w:val="004D63A4"/>
    <w:rsid w:val="004D67AF"/>
    <w:rsid w:val="004D68E3"/>
    <w:rsid w:val="004D6DAF"/>
    <w:rsid w:val="004D6E23"/>
    <w:rsid w:val="004D6FCD"/>
    <w:rsid w:val="004D70EC"/>
    <w:rsid w:val="004D70EE"/>
    <w:rsid w:val="004D77DD"/>
    <w:rsid w:val="004D7D5D"/>
    <w:rsid w:val="004E05ED"/>
    <w:rsid w:val="004E0605"/>
    <w:rsid w:val="004E0A21"/>
    <w:rsid w:val="004E0A8C"/>
    <w:rsid w:val="004E1457"/>
    <w:rsid w:val="004E18E0"/>
    <w:rsid w:val="004E19E8"/>
    <w:rsid w:val="004E1F4C"/>
    <w:rsid w:val="004E275C"/>
    <w:rsid w:val="004E2F4D"/>
    <w:rsid w:val="004E3317"/>
    <w:rsid w:val="004E347D"/>
    <w:rsid w:val="004E362F"/>
    <w:rsid w:val="004E36F2"/>
    <w:rsid w:val="004E37EC"/>
    <w:rsid w:val="004E3803"/>
    <w:rsid w:val="004E3884"/>
    <w:rsid w:val="004E3CC5"/>
    <w:rsid w:val="004E3FF0"/>
    <w:rsid w:val="004E42C5"/>
    <w:rsid w:val="004E461B"/>
    <w:rsid w:val="004E5400"/>
    <w:rsid w:val="004E650F"/>
    <w:rsid w:val="004E684F"/>
    <w:rsid w:val="004E6C0F"/>
    <w:rsid w:val="004E6D2A"/>
    <w:rsid w:val="004E7269"/>
    <w:rsid w:val="004E7708"/>
    <w:rsid w:val="004E7A61"/>
    <w:rsid w:val="004E7CF1"/>
    <w:rsid w:val="004E7FFC"/>
    <w:rsid w:val="004F0741"/>
    <w:rsid w:val="004F092A"/>
    <w:rsid w:val="004F10ED"/>
    <w:rsid w:val="004F12A8"/>
    <w:rsid w:val="004F159E"/>
    <w:rsid w:val="004F1731"/>
    <w:rsid w:val="004F1DB4"/>
    <w:rsid w:val="004F2840"/>
    <w:rsid w:val="004F2955"/>
    <w:rsid w:val="004F2E01"/>
    <w:rsid w:val="004F3A6A"/>
    <w:rsid w:val="004F44D7"/>
    <w:rsid w:val="004F4DA1"/>
    <w:rsid w:val="004F522F"/>
    <w:rsid w:val="004F5397"/>
    <w:rsid w:val="004F55CE"/>
    <w:rsid w:val="004F5637"/>
    <w:rsid w:val="004F57E7"/>
    <w:rsid w:val="004F5A2A"/>
    <w:rsid w:val="004F5A54"/>
    <w:rsid w:val="004F5B01"/>
    <w:rsid w:val="004F5B98"/>
    <w:rsid w:val="004F5DFC"/>
    <w:rsid w:val="004F5ED0"/>
    <w:rsid w:val="004F6D7B"/>
    <w:rsid w:val="004F6F41"/>
    <w:rsid w:val="0050015C"/>
    <w:rsid w:val="005007CC"/>
    <w:rsid w:val="00500C43"/>
    <w:rsid w:val="00500EC3"/>
    <w:rsid w:val="005012D6"/>
    <w:rsid w:val="005015C7"/>
    <w:rsid w:val="00501E72"/>
    <w:rsid w:val="00501FA9"/>
    <w:rsid w:val="00501FE7"/>
    <w:rsid w:val="00502313"/>
    <w:rsid w:val="005030F3"/>
    <w:rsid w:val="00503188"/>
    <w:rsid w:val="00503303"/>
    <w:rsid w:val="00504425"/>
    <w:rsid w:val="00504F26"/>
    <w:rsid w:val="0050530E"/>
    <w:rsid w:val="005054CF"/>
    <w:rsid w:val="00505662"/>
    <w:rsid w:val="005057AC"/>
    <w:rsid w:val="00505D80"/>
    <w:rsid w:val="00506B70"/>
    <w:rsid w:val="00506BE9"/>
    <w:rsid w:val="00506BFF"/>
    <w:rsid w:val="00506E78"/>
    <w:rsid w:val="00506F3F"/>
    <w:rsid w:val="00506F81"/>
    <w:rsid w:val="005072C6"/>
    <w:rsid w:val="00507798"/>
    <w:rsid w:val="00507839"/>
    <w:rsid w:val="00507B88"/>
    <w:rsid w:val="00507CEC"/>
    <w:rsid w:val="00510117"/>
    <w:rsid w:val="00510302"/>
    <w:rsid w:val="00510755"/>
    <w:rsid w:val="00510879"/>
    <w:rsid w:val="00510A09"/>
    <w:rsid w:val="00510CDA"/>
    <w:rsid w:val="00511060"/>
    <w:rsid w:val="0051110B"/>
    <w:rsid w:val="0051152D"/>
    <w:rsid w:val="00511BA0"/>
    <w:rsid w:val="00512036"/>
    <w:rsid w:val="00512173"/>
    <w:rsid w:val="00512C56"/>
    <w:rsid w:val="00512D72"/>
    <w:rsid w:val="0051321F"/>
    <w:rsid w:val="0051382E"/>
    <w:rsid w:val="00513D41"/>
    <w:rsid w:val="00514272"/>
    <w:rsid w:val="00514B44"/>
    <w:rsid w:val="00514C18"/>
    <w:rsid w:val="00514FB4"/>
    <w:rsid w:val="005154B1"/>
    <w:rsid w:val="005155A8"/>
    <w:rsid w:val="00515C1F"/>
    <w:rsid w:val="005160AD"/>
    <w:rsid w:val="00516423"/>
    <w:rsid w:val="00516B24"/>
    <w:rsid w:val="0051708B"/>
    <w:rsid w:val="00517583"/>
    <w:rsid w:val="00517A09"/>
    <w:rsid w:val="00517A23"/>
    <w:rsid w:val="00517B6C"/>
    <w:rsid w:val="00517E84"/>
    <w:rsid w:val="00517F04"/>
    <w:rsid w:val="00517F4A"/>
    <w:rsid w:val="00517F58"/>
    <w:rsid w:val="0052078A"/>
    <w:rsid w:val="005209DC"/>
    <w:rsid w:val="0052173D"/>
    <w:rsid w:val="00521790"/>
    <w:rsid w:val="005217B6"/>
    <w:rsid w:val="00521C5F"/>
    <w:rsid w:val="00521CDA"/>
    <w:rsid w:val="00521E19"/>
    <w:rsid w:val="00521FE3"/>
    <w:rsid w:val="005220B8"/>
    <w:rsid w:val="00522375"/>
    <w:rsid w:val="00522862"/>
    <w:rsid w:val="00522B43"/>
    <w:rsid w:val="00522C04"/>
    <w:rsid w:val="005230F0"/>
    <w:rsid w:val="005234B0"/>
    <w:rsid w:val="005234C9"/>
    <w:rsid w:val="005237F6"/>
    <w:rsid w:val="00524089"/>
    <w:rsid w:val="00524287"/>
    <w:rsid w:val="00524471"/>
    <w:rsid w:val="00524F81"/>
    <w:rsid w:val="00525A2A"/>
    <w:rsid w:val="00525A4E"/>
    <w:rsid w:val="00525A7E"/>
    <w:rsid w:val="00525D57"/>
    <w:rsid w:val="00525DA4"/>
    <w:rsid w:val="00525E3A"/>
    <w:rsid w:val="00525F90"/>
    <w:rsid w:val="00526357"/>
    <w:rsid w:val="005265B6"/>
    <w:rsid w:val="0052768E"/>
    <w:rsid w:val="00527BF7"/>
    <w:rsid w:val="00527CD8"/>
    <w:rsid w:val="00527D8C"/>
    <w:rsid w:val="00527EEF"/>
    <w:rsid w:val="005304D0"/>
    <w:rsid w:val="005309A2"/>
    <w:rsid w:val="00530E43"/>
    <w:rsid w:val="00531695"/>
    <w:rsid w:val="00531757"/>
    <w:rsid w:val="00531890"/>
    <w:rsid w:val="00531D3E"/>
    <w:rsid w:val="00532398"/>
    <w:rsid w:val="00532563"/>
    <w:rsid w:val="005329E3"/>
    <w:rsid w:val="00532ACC"/>
    <w:rsid w:val="00532CD9"/>
    <w:rsid w:val="00532D9E"/>
    <w:rsid w:val="005336E8"/>
    <w:rsid w:val="005348F6"/>
    <w:rsid w:val="005349A6"/>
    <w:rsid w:val="005354D8"/>
    <w:rsid w:val="005354D9"/>
    <w:rsid w:val="00535975"/>
    <w:rsid w:val="00535E68"/>
    <w:rsid w:val="00536070"/>
    <w:rsid w:val="005363DE"/>
    <w:rsid w:val="00537AAA"/>
    <w:rsid w:val="00540113"/>
    <w:rsid w:val="00540701"/>
    <w:rsid w:val="0054095E"/>
    <w:rsid w:val="00541063"/>
    <w:rsid w:val="00541382"/>
    <w:rsid w:val="00541624"/>
    <w:rsid w:val="005417BD"/>
    <w:rsid w:val="00542570"/>
    <w:rsid w:val="00542841"/>
    <w:rsid w:val="00542C1F"/>
    <w:rsid w:val="00542D42"/>
    <w:rsid w:val="00542FFE"/>
    <w:rsid w:val="0054362E"/>
    <w:rsid w:val="00543861"/>
    <w:rsid w:val="005439D9"/>
    <w:rsid w:val="00543D62"/>
    <w:rsid w:val="00544434"/>
    <w:rsid w:val="005445F2"/>
    <w:rsid w:val="005447A1"/>
    <w:rsid w:val="00544B26"/>
    <w:rsid w:val="00545F3D"/>
    <w:rsid w:val="0054618C"/>
    <w:rsid w:val="00546323"/>
    <w:rsid w:val="0054643B"/>
    <w:rsid w:val="005466AA"/>
    <w:rsid w:val="00546831"/>
    <w:rsid w:val="00547297"/>
    <w:rsid w:val="0054747A"/>
    <w:rsid w:val="00547597"/>
    <w:rsid w:val="00547DD8"/>
    <w:rsid w:val="00547FCE"/>
    <w:rsid w:val="00550213"/>
    <w:rsid w:val="005507ED"/>
    <w:rsid w:val="00550E0D"/>
    <w:rsid w:val="00551045"/>
    <w:rsid w:val="00551852"/>
    <w:rsid w:val="00551BAF"/>
    <w:rsid w:val="00551BEB"/>
    <w:rsid w:val="00551D3C"/>
    <w:rsid w:val="00552050"/>
    <w:rsid w:val="00552C04"/>
    <w:rsid w:val="00552D58"/>
    <w:rsid w:val="00553056"/>
    <w:rsid w:val="0055434C"/>
    <w:rsid w:val="00554490"/>
    <w:rsid w:val="005544B1"/>
    <w:rsid w:val="005545DE"/>
    <w:rsid w:val="005546FE"/>
    <w:rsid w:val="00554B99"/>
    <w:rsid w:val="00555007"/>
    <w:rsid w:val="0055519F"/>
    <w:rsid w:val="005551B8"/>
    <w:rsid w:val="005554BD"/>
    <w:rsid w:val="00555705"/>
    <w:rsid w:val="00555AB0"/>
    <w:rsid w:val="00555C82"/>
    <w:rsid w:val="005562EB"/>
    <w:rsid w:val="00556D19"/>
    <w:rsid w:val="0055707D"/>
    <w:rsid w:val="005572A6"/>
    <w:rsid w:val="005575CE"/>
    <w:rsid w:val="00557B95"/>
    <w:rsid w:val="005605EE"/>
    <w:rsid w:val="00561054"/>
    <w:rsid w:val="0056133C"/>
    <w:rsid w:val="0056133E"/>
    <w:rsid w:val="00561713"/>
    <w:rsid w:val="005620B3"/>
    <w:rsid w:val="005625C6"/>
    <w:rsid w:val="005628F3"/>
    <w:rsid w:val="005632E9"/>
    <w:rsid w:val="005633D1"/>
    <w:rsid w:val="00563CE3"/>
    <w:rsid w:val="00564462"/>
    <w:rsid w:val="005644E4"/>
    <w:rsid w:val="00564B25"/>
    <w:rsid w:val="00564C40"/>
    <w:rsid w:val="00564C5D"/>
    <w:rsid w:val="00564E60"/>
    <w:rsid w:val="0056547F"/>
    <w:rsid w:val="005655DD"/>
    <w:rsid w:val="00565E3E"/>
    <w:rsid w:val="00566113"/>
    <w:rsid w:val="00566818"/>
    <w:rsid w:val="00566831"/>
    <w:rsid w:val="00567116"/>
    <w:rsid w:val="00567868"/>
    <w:rsid w:val="0056795C"/>
    <w:rsid w:val="00567FE2"/>
    <w:rsid w:val="0057047B"/>
    <w:rsid w:val="005709F2"/>
    <w:rsid w:val="00571539"/>
    <w:rsid w:val="005717E8"/>
    <w:rsid w:val="005723EF"/>
    <w:rsid w:val="005725E0"/>
    <w:rsid w:val="005728B7"/>
    <w:rsid w:val="005729A0"/>
    <w:rsid w:val="00572C23"/>
    <w:rsid w:val="0057308E"/>
    <w:rsid w:val="0057360F"/>
    <w:rsid w:val="005737EC"/>
    <w:rsid w:val="00573C1D"/>
    <w:rsid w:val="00573F77"/>
    <w:rsid w:val="00573FC0"/>
    <w:rsid w:val="005745CC"/>
    <w:rsid w:val="00574983"/>
    <w:rsid w:val="00574E90"/>
    <w:rsid w:val="0057504F"/>
    <w:rsid w:val="005755D2"/>
    <w:rsid w:val="00575648"/>
    <w:rsid w:val="00575A58"/>
    <w:rsid w:val="00575BC1"/>
    <w:rsid w:val="00575E99"/>
    <w:rsid w:val="0057640A"/>
    <w:rsid w:val="0057644A"/>
    <w:rsid w:val="005769A3"/>
    <w:rsid w:val="00577030"/>
    <w:rsid w:val="0057707F"/>
    <w:rsid w:val="0057778D"/>
    <w:rsid w:val="00577C31"/>
    <w:rsid w:val="00577E84"/>
    <w:rsid w:val="0058022A"/>
    <w:rsid w:val="005811C2"/>
    <w:rsid w:val="005811EA"/>
    <w:rsid w:val="005816AC"/>
    <w:rsid w:val="0058180C"/>
    <w:rsid w:val="00581AA0"/>
    <w:rsid w:val="00581D7F"/>
    <w:rsid w:val="00581E45"/>
    <w:rsid w:val="005820E4"/>
    <w:rsid w:val="00582194"/>
    <w:rsid w:val="0058256B"/>
    <w:rsid w:val="00582C0B"/>
    <w:rsid w:val="005837EE"/>
    <w:rsid w:val="00583F09"/>
    <w:rsid w:val="005841E7"/>
    <w:rsid w:val="00584330"/>
    <w:rsid w:val="005843FC"/>
    <w:rsid w:val="00584553"/>
    <w:rsid w:val="005851E5"/>
    <w:rsid w:val="005859D1"/>
    <w:rsid w:val="00585DA2"/>
    <w:rsid w:val="00585FFF"/>
    <w:rsid w:val="005868D9"/>
    <w:rsid w:val="00586EE5"/>
    <w:rsid w:val="005871B2"/>
    <w:rsid w:val="0058770E"/>
    <w:rsid w:val="00587A46"/>
    <w:rsid w:val="0059063B"/>
    <w:rsid w:val="00590992"/>
    <w:rsid w:val="00591408"/>
    <w:rsid w:val="005914F6"/>
    <w:rsid w:val="00591553"/>
    <w:rsid w:val="00591836"/>
    <w:rsid w:val="00591ED0"/>
    <w:rsid w:val="00591EEA"/>
    <w:rsid w:val="00592208"/>
    <w:rsid w:val="00592C02"/>
    <w:rsid w:val="00593212"/>
    <w:rsid w:val="005935AF"/>
    <w:rsid w:val="00593C77"/>
    <w:rsid w:val="00594F86"/>
    <w:rsid w:val="005951CD"/>
    <w:rsid w:val="0059528C"/>
    <w:rsid w:val="005954D6"/>
    <w:rsid w:val="00595695"/>
    <w:rsid w:val="005956D5"/>
    <w:rsid w:val="00595981"/>
    <w:rsid w:val="00595B29"/>
    <w:rsid w:val="00596662"/>
    <w:rsid w:val="0059691F"/>
    <w:rsid w:val="00596B48"/>
    <w:rsid w:val="00597454"/>
    <w:rsid w:val="00597606"/>
    <w:rsid w:val="005A0402"/>
    <w:rsid w:val="005A06D1"/>
    <w:rsid w:val="005A0B22"/>
    <w:rsid w:val="005A0DE3"/>
    <w:rsid w:val="005A0E3C"/>
    <w:rsid w:val="005A0F2E"/>
    <w:rsid w:val="005A11FE"/>
    <w:rsid w:val="005A16FB"/>
    <w:rsid w:val="005A1933"/>
    <w:rsid w:val="005A1A13"/>
    <w:rsid w:val="005A1B24"/>
    <w:rsid w:val="005A2483"/>
    <w:rsid w:val="005A2A08"/>
    <w:rsid w:val="005A32CF"/>
    <w:rsid w:val="005A3C0D"/>
    <w:rsid w:val="005A3E58"/>
    <w:rsid w:val="005A41A3"/>
    <w:rsid w:val="005A56B6"/>
    <w:rsid w:val="005A5727"/>
    <w:rsid w:val="005A5B7B"/>
    <w:rsid w:val="005A605E"/>
    <w:rsid w:val="005A641A"/>
    <w:rsid w:val="005A68DA"/>
    <w:rsid w:val="005A6979"/>
    <w:rsid w:val="005A6C9F"/>
    <w:rsid w:val="005A6D2D"/>
    <w:rsid w:val="005A7259"/>
    <w:rsid w:val="005A7842"/>
    <w:rsid w:val="005B04E0"/>
    <w:rsid w:val="005B0E93"/>
    <w:rsid w:val="005B0ED0"/>
    <w:rsid w:val="005B0EF1"/>
    <w:rsid w:val="005B1453"/>
    <w:rsid w:val="005B1678"/>
    <w:rsid w:val="005B16DB"/>
    <w:rsid w:val="005B1AE8"/>
    <w:rsid w:val="005B1B5F"/>
    <w:rsid w:val="005B1E52"/>
    <w:rsid w:val="005B1F66"/>
    <w:rsid w:val="005B2214"/>
    <w:rsid w:val="005B25B6"/>
    <w:rsid w:val="005B2949"/>
    <w:rsid w:val="005B298D"/>
    <w:rsid w:val="005B357E"/>
    <w:rsid w:val="005B381A"/>
    <w:rsid w:val="005B3B60"/>
    <w:rsid w:val="005B3D12"/>
    <w:rsid w:val="005B3F8E"/>
    <w:rsid w:val="005B41C5"/>
    <w:rsid w:val="005B46B3"/>
    <w:rsid w:val="005B4A88"/>
    <w:rsid w:val="005B4ECF"/>
    <w:rsid w:val="005B4F0F"/>
    <w:rsid w:val="005B4F2E"/>
    <w:rsid w:val="005B526E"/>
    <w:rsid w:val="005B529F"/>
    <w:rsid w:val="005B54B9"/>
    <w:rsid w:val="005B5598"/>
    <w:rsid w:val="005B572B"/>
    <w:rsid w:val="005B5A81"/>
    <w:rsid w:val="005B601B"/>
    <w:rsid w:val="005B683D"/>
    <w:rsid w:val="005B6A4F"/>
    <w:rsid w:val="005B6C37"/>
    <w:rsid w:val="005B6EF9"/>
    <w:rsid w:val="005B70A6"/>
    <w:rsid w:val="005B710D"/>
    <w:rsid w:val="005B7415"/>
    <w:rsid w:val="005B7961"/>
    <w:rsid w:val="005B7F88"/>
    <w:rsid w:val="005C04F2"/>
    <w:rsid w:val="005C0D82"/>
    <w:rsid w:val="005C15CA"/>
    <w:rsid w:val="005C1A77"/>
    <w:rsid w:val="005C27FE"/>
    <w:rsid w:val="005C3437"/>
    <w:rsid w:val="005C35A6"/>
    <w:rsid w:val="005C3804"/>
    <w:rsid w:val="005C3BC5"/>
    <w:rsid w:val="005C3C36"/>
    <w:rsid w:val="005C3D56"/>
    <w:rsid w:val="005C3E23"/>
    <w:rsid w:val="005C3EA0"/>
    <w:rsid w:val="005C5202"/>
    <w:rsid w:val="005C5219"/>
    <w:rsid w:val="005C538E"/>
    <w:rsid w:val="005C5878"/>
    <w:rsid w:val="005C59C5"/>
    <w:rsid w:val="005C5B53"/>
    <w:rsid w:val="005C5F43"/>
    <w:rsid w:val="005C6041"/>
    <w:rsid w:val="005C64B6"/>
    <w:rsid w:val="005C6595"/>
    <w:rsid w:val="005C6A84"/>
    <w:rsid w:val="005C6C77"/>
    <w:rsid w:val="005C6FB0"/>
    <w:rsid w:val="005C7102"/>
    <w:rsid w:val="005C74F4"/>
    <w:rsid w:val="005D0043"/>
    <w:rsid w:val="005D0ABE"/>
    <w:rsid w:val="005D0FB2"/>
    <w:rsid w:val="005D1037"/>
    <w:rsid w:val="005D1209"/>
    <w:rsid w:val="005D1AA0"/>
    <w:rsid w:val="005D1B5B"/>
    <w:rsid w:val="005D2F59"/>
    <w:rsid w:val="005D338A"/>
    <w:rsid w:val="005D3486"/>
    <w:rsid w:val="005D361F"/>
    <w:rsid w:val="005D3C68"/>
    <w:rsid w:val="005D3CCE"/>
    <w:rsid w:val="005D4AEC"/>
    <w:rsid w:val="005D4D34"/>
    <w:rsid w:val="005D5015"/>
    <w:rsid w:val="005D501A"/>
    <w:rsid w:val="005D51CF"/>
    <w:rsid w:val="005D5431"/>
    <w:rsid w:val="005D58B7"/>
    <w:rsid w:val="005D5B99"/>
    <w:rsid w:val="005D5EE4"/>
    <w:rsid w:val="005D609C"/>
    <w:rsid w:val="005D6329"/>
    <w:rsid w:val="005D64A6"/>
    <w:rsid w:val="005D69A5"/>
    <w:rsid w:val="005D6B45"/>
    <w:rsid w:val="005D6F6B"/>
    <w:rsid w:val="005D740E"/>
    <w:rsid w:val="005D74DC"/>
    <w:rsid w:val="005D778F"/>
    <w:rsid w:val="005D797E"/>
    <w:rsid w:val="005D7B01"/>
    <w:rsid w:val="005D7E21"/>
    <w:rsid w:val="005E0254"/>
    <w:rsid w:val="005E07AA"/>
    <w:rsid w:val="005E0EFB"/>
    <w:rsid w:val="005E0F59"/>
    <w:rsid w:val="005E1323"/>
    <w:rsid w:val="005E1F9F"/>
    <w:rsid w:val="005E2AB2"/>
    <w:rsid w:val="005E3023"/>
    <w:rsid w:val="005E30F1"/>
    <w:rsid w:val="005E33A7"/>
    <w:rsid w:val="005E37D2"/>
    <w:rsid w:val="005E37F7"/>
    <w:rsid w:val="005E398E"/>
    <w:rsid w:val="005E39E0"/>
    <w:rsid w:val="005E464B"/>
    <w:rsid w:val="005E48F9"/>
    <w:rsid w:val="005E6797"/>
    <w:rsid w:val="005E6C50"/>
    <w:rsid w:val="005E6CEF"/>
    <w:rsid w:val="005E70C1"/>
    <w:rsid w:val="005E74F7"/>
    <w:rsid w:val="005F0543"/>
    <w:rsid w:val="005F076D"/>
    <w:rsid w:val="005F0BA6"/>
    <w:rsid w:val="005F0F1F"/>
    <w:rsid w:val="005F1759"/>
    <w:rsid w:val="005F1ACD"/>
    <w:rsid w:val="005F1B13"/>
    <w:rsid w:val="005F254C"/>
    <w:rsid w:val="005F2CB1"/>
    <w:rsid w:val="005F301E"/>
    <w:rsid w:val="005F3155"/>
    <w:rsid w:val="005F32A5"/>
    <w:rsid w:val="005F33FE"/>
    <w:rsid w:val="005F356B"/>
    <w:rsid w:val="005F3865"/>
    <w:rsid w:val="005F3A35"/>
    <w:rsid w:val="005F3C31"/>
    <w:rsid w:val="005F3D37"/>
    <w:rsid w:val="005F43C2"/>
    <w:rsid w:val="005F441A"/>
    <w:rsid w:val="005F4F50"/>
    <w:rsid w:val="005F50CF"/>
    <w:rsid w:val="005F515F"/>
    <w:rsid w:val="005F5190"/>
    <w:rsid w:val="005F5345"/>
    <w:rsid w:val="005F5C08"/>
    <w:rsid w:val="005F606E"/>
    <w:rsid w:val="005F6DE3"/>
    <w:rsid w:val="005F6E80"/>
    <w:rsid w:val="005F7412"/>
    <w:rsid w:val="005F74BC"/>
    <w:rsid w:val="005F76CE"/>
    <w:rsid w:val="005F7D20"/>
    <w:rsid w:val="006003A3"/>
    <w:rsid w:val="006003B0"/>
    <w:rsid w:val="00600996"/>
    <w:rsid w:val="006017E7"/>
    <w:rsid w:val="006018EE"/>
    <w:rsid w:val="00601BB9"/>
    <w:rsid w:val="00601BEC"/>
    <w:rsid w:val="00601E39"/>
    <w:rsid w:val="00602512"/>
    <w:rsid w:val="00602867"/>
    <w:rsid w:val="00602F3E"/>
    <w:rsid w:val="00603027"/>
    <w:rsid w:val="00603273"/>
    <w:rsid w:val="006032F8"/>
    <w:rsid w:val="006037DC"/>
    <w:rsid w:val="006038DE"/>
    <w:rsid w:val="00604094"/>
    <w:rsid w:val="006042BA"/>
    <w:rsid w:val="00604AF5"/>
    <w:rsid w:val="00605144"/>
    <w:rsid w:val="006054D9"/>
    <w:rsid w:val="00605659"/>
    <w:rsid w:val="00605A5D"/>
    <w:rsid w:val="00605E71"/>
    <w:rsid w:val="00605F3C"/>
    <w:rsid w:val="0060645F"/>
    <w:rsid w:val="006064B3"/>
    <w:rsid w:val="006068F3"/>
    <w:rsid w:val="00606A61"/>
    <w:rsid w:val="00607840"/>
    <w:rsid w:val="006105BE"/>
    <w:rsid w:val="0061081E"/>
    <w:rsid w:val="006109B7"/>
    <w:rsid w:val="00610AE5"/>
    <w:rsid w:val="00610C10"/>
    <w:rsid w:val="006114D0"/>
    <w:rsid w:val="00611528"/>
    <w:rsid w:val="00611DD2"/>
    <w:rsid w:val="00612694"/>
    <w:rsid w:val="0061299B"/>
    <w:rsid w:val="00612B8B"/>
    <w:rsid w:val="006135B2"/>
    <w:rsid w:val="00613D75"/>
    <w:rsid w:val="00613F22"/>
    <w:rsid w:val="006140EC"/>
    <w:rsid w:val="00614120"/>
    <w:rsid w:val="0061430B"/>
    <w:rsid w:val="006145BA"/>
    <w:rsid w:val="006154FD"/>
    <w:rsid w:val="00615627"/>
    <w:rsid w:val="006157AA"/>
    <w:rsid w:val="006159A8"/>
    <w:rsid w:val="00615CD8"/>
    <w:rsid w:val="006164CF"/>
    <w:rsid w:val="00616875"/>
    <w:rsid w:val="00616C95"/>
    <w:rsid w:val="00616CAD"/>
    <w:rsid w:val="00616E07"/>
    <w:rsid w:val="00616FF8"/>
    <w:rsid w:val="0061704A"/>
    <w:rsid w:val="00617940"/>
    <w:rsid w:val="006179EF"/>
    <w:rsid w:val="00617BDD"/>
    <w:rsid w:val="0062026B"/>
    <w:rsid w:val="006203CB"/>
    <w:rsid w:val="00620531"/>
    <w:rsid w:val="00620BB6"/>
    <w:rsid w:val="00620CE0"/>
    <w:rsid w:val="00620FB3"/>
    <w:rsid w:val="00621022"/>
    <w:rsid w:val="006218EC"/>
    <w:rsid w:val="00621EFB"/>
    <w:rsid w:val="006225BF"/>
    <w:rsid w:val="00622AC1"/>
    <w:rsid w:val="006234E2"/>
    <w:rsid w:val="00623A3B"/>
    <w:rsid w:val="00623E3B"/>
    <w:rsid w:val="00623EF1"/>
    <w:rsid w:val="00623F9B"/>
    <w:rsid w:val="00623FE6"/>
    <w:rsid w:val="006248B8"/>
    <w:rsid w:val="0062541D"/>
    <w:rsid w:val="00625483"/>
    <w:rsid w:val="00626876"/>
    <w:rsid w:val="006268AA"/>
    <w:rsid w:val="006279BF"/>
    <w:rsid w:val="006300FC"/>
    <w:rsid w:val="00630216"/>
    <w:rsid w:val="00630260"/>
    <w:rsid w:val="006302C6"/>
    <w:rsid w:val="0063031F"/>
    <w:rsid w:val="006305F8"/>
    <w:rsid w:val="00630CD8"/>
    <w:rsid w:val="00631015"/>
    <w:rsid w:val="00631540"/>
    <w:rsid w:val="006315C4"/>
    <w:rsid w:val="00631A41"/>
    <w:rsid w:val="00632251"/>
    <w:rsid w:val="00632539"/>
    <w:rsid w:val="00632925"/>
    <w:rsid w:val="006333A1"/>
    <w:rsid w:val="006335B1"/>
    <w:rsid w:val="00633BE5"/>
    <w:rsid w:val="00634264"/>
    <w:rsid w:val="006343F5"/>
    <w:rsid w:val="00634FDA"/>
    <w:rsid w:val="0063556E"/>
    <w:rsid w:val="0063570F"/>
    <w:rsid w:val="00635A4D"/>
    <w:rsid w:val="00635E43"/>
    <w:rsid w:val="0063675C"/>
    <w:rsid w:val="0063718E"/>
    <w:rsid w:val="00637722"/>
    <w:rsid w:val="0063772A"/>
    <w:rsid w:val="00637C80"/>
    <w:rsid w:val="0064021E"/>
    <w:rsid w:val="0064046D"/>
    <w:rsid w:val="00640CAC"/>
    <w:rsid w:val="006412B0"/>
    <w:rsid w:val="006419D6"/>
    <w:rsid w:val="00641A0B"/>
    <w:rsid w:val="00641C8B"/>
    <w:rsid w:val="00641DED"/>
    <w:rsid w:val="00642717"/>
    <w:rsid w:val="00642731"/>
    <w:rsid w:val="0064294C"/>
    <w:rsid w:val="00642C92"/>
    <w:rsid w:val="00642E7F"/>
    <w:rsid w:val="0064313D"/>
    <w:rsid w:val="00643820"/>
    <w:rsid w:val="00643CB4"/>
    <w:rsid w:val="00644403"/>
    <w:rsid w:val="00644651"/>
    <w:rsid w:val="006448D8"/>
    <w:rsid w:val="006448DA"/>
    <w:rsid w:val="00644FBC"/>
    <w:rsid w:val="006453C4"/>
    <w:rsid w:val="006455D2"/>
    <w:rsid w:val="00645B9B"/>
    <w:rsid w:val="00645F96"/>
    <w:rsid w:val="0064609B"/>
    <w:rsid w:val="00646882"/>
    <w:rsid w:val="00647577"/>
    <w:rsid w:val="00647A70"/>
    <w:rsid w:val="00647EE1"/>
    <w:rsid w:val="006501B1"/>
    <w:rsid w:val="006503DF"/>
    <w:rsid w:val="00650BF9"/>
    <w:rsid w:val="006510D5"/>
    <w:rsid w:val="006517F1"/>
    <w:rsid w:val="00652132"/>
    <w:rsid w:val="00652626"/>
    <w:rsid w:val="00653068"/>
    <w:rsid w:val="00653617"/>
    <w:rsid w:val="006538B0"/>
    <w:rsid w:val="0065533C"/>
    <w:rsid w:val="00655F80"/>
    <w:rsid w:val="006561A9"/>
    <w:rsid w:val="006562D8"/>
    <w:rsid w:val="00656464"/>
    <w:rsid w:val="00656DC6"/>
    <w:rsid w:val="00657066"/>
    <w:rsid w:val="006572D4"/>
    <w:rsid w:val="0065772B"/>
    <w:rsid w:val="006577CA"/>
    <w:rsid w:val="00657AF3"/>
    <w:rsid w:val="00657CE1"/>
    <w:rsid w:val="00657D45"/>
    <w:rsid w:val="006607FB"/>
    <w:rsid w:val="00660804"/>
    <w:rsid w:val="0066088A"/>
    <w:rsid w:val="0066099B"/>
    <w:rsid w:val="00660B0C"/>
    <w:rsid w:val="00660C22"/>
    <w:rsid w:val="00660FCD"/>
    <w:rsid w:val="00661304"/>
    <w:rsid w:val="006613E1"/>
    <w:rsid w:val="00661A5D"/>
    <w:rsid w:val="00661AE0"/>
    <w:rsid w:val="006622A7"/>
    <w:rsid w:val="00662849"/>
    <w:rsid w:val="0066330E"/>
    <w:rsid w:val="006633DD"/>
    <w:rsid w:val="00663481"/>
    <w:rsid w:val="006637B9"/>
    <w:rsid w:val="00664303"/>
    <w:rsid w:val="006644CA"/>
    <w:rsid w:val="006648FA"/>
    <w:rsid w:val="00664C6F"/>
    <w:rsid w:val="00665050"/>
    <w:rsid w:val="00665498"/>
    <w:rsid w:val="0066563F"/>
    <w:rsid w:val="006657CF"/>
    <w:rsid w:val="00665ACF"/>
    <w:rsid w:val="0066680E"/>
    <w:rsid w:val="00666F1F"/>
    <w:rsid w:val="006670AE"/>
    <w:rsid w:val="00667836"/>
    <w:rsid w:val="006700DE"/>
    <w:rsid w:val="00670121"/>
    <w:rsid w:val="006704C2"/>
    <w:rsid w:val="006709AB"/>
    <w:rsid w:val="00670ADC"/>
    <w:rsid w:val="00670B6C"/>
    <w:rsid w:val="00670DE9"/>
    <w:rsid w:val="006716E0"/>
    <w:rsid w:val="00671865"/>
    <w:rsid w:val="006719D5"/>
    <w:rsid w:val="00671A0D"/>
    <w:rsid w:val="00671D53"/>
    <w:rsid w:val="00671E16"/>
    <w:rsid w:val="00672173"/>
    <w:rsid w:val="006725E7"/>
    <w:rsid w:val="00672991"/>
    <w:rsid w:val="00672D8E"/>
    <w:rsid w:val="00673499"/>
    <w:rsid w:val="0067372E"/>
    <w:rsid w:val="00673AFB"/>
    <w:rsid w:val="00673C62"/>
    <w:rsid w:val="00673E02"/>
    <w:rsid w:val="00674225"/>
    <w:rsid w:val="006745EF"/>
    <w:rsid w:val="00674E67"/>
    <w:rsid w:val="00674F37"/>
    <w:rsid w:val="00674F68"/>
    <w:rsid w:val="0067519B"/>
    <w:rsid w:val="006752F8"/>
    <w:rsid w:val="00675998"/>
    <w:rsid w:val="006759B7"/>
    <w:rsid w:val="00675A80"/>
    <w:rsid w:val="00675B3F"/>
    <w:rsid w:val="00675CDB"/>
    <w:rsid w:val="00675DE3"/>
    <w:rsid w:val="0067646E"/>
    <w:rsid w:val="00676A6C"/>
    <w:rsid w:val="00676CDB"/>
    <w:rsid w:val="00676D54"/>
    <w:rsid w:val="00676F2A"/>
    <w:rsid w:val="006770B6"/>
    <w:rsid w:val="0067765C"/>
    <w:rsid w:val="006777D2"/>
    <w:rsid w:val="00677E12"/>
    <w:rsid w:val="006802C2"/>
    <w:rsid w:val="006805A5"/>
    <w:rsid w:val="00680677"/>
    <w:rsid w:val="00680CF9"/>
    <w:rsid w:val="00681340"/>
    <w:rsid w:val="00681E18"/>
    <w:rsid w:val="00681E65"/>
    <w:rsid w:val="00682931"/>
    <w:rsid w:val="00683381"/>
    <w:rsid w:val="006834AA"/>
    <w:rsid w:val="006836A2"/>
    <w:rsid w:val="00683766"/>
    <w:rsid w:val="00683FAA"/>
    <w:rsid w:val="00684701"/>
    <w:rsid w:val="00684973"/>
    <w:rsid w:val="00685262"/>
    <w:rsid w:val="00685467"/>
    <w:rsid w:val="00685515"/>
    <w:rsid w:val="006855B6"/>
    <w:rsid w:val="00685830"/>
    <w:rsid w:val="00685C23"/>
    <w:rsid w:val="00685E11"/>
    <w:rsid w:val="00685F92"/>
    <w:rsid w:val="00686706"/>
    <w:rsid w:val="00687314"/>
    <w:rsid w:val="006876EF"/>
    <w:rsid w:val="00687DB7"/>
    <w:rsid w:val="0069057E"/>
    <w:rsid w:val="00690EA4"/>
    <w:rsid w:val="006914BB"/>
    <w:rsid w:val="006919C9"/>
    <w:rsid w:val="00691A0A"/>
    <w:rsid w:val="00691CDC"/>
    <w:rsid w:val="00691CF4"/>
    <w:rsid w:val="00691F5C"/>
    <w:rsid w:val="00691FBC"/>
    <w:rsid w:val="00692052"/>
    <w:rsid w:val="00692310"/>
    <w:rsid w:val="00692A6A"/>
    <w:rsid w:val="00692DA5"/>
    <w:rsid w:val="00692F6C"/>
    <w:rsid w:val="00693025"/>
    <w:rsid w:val="0069330E"/>
    <w:rsid w:val="006946B1"/>
    <w:rsid w:val="00694CCF"/>
    <w:rsid w:val="00694DEC"/>
    <w:rsid w:val="00695C65"/>
    <w:rsid w:val="00695E4C"/>
    <w:rsid w:val="00695F7E"/>
    <w:rsid w:val="00696E53"/>
    <w:rsid w:val="00697447"/>
    <w:rsid w:val="00697A5E"/>
    <w:rsid w:val="00697B18"/>
    <w:rsid w:val="00697CDB"/>
    <w:rsid w:val="006A061B"/>
    <w:rsid w:val="006A0AAF"/>
    <w:rsid w:val="006A0C43"/>
    <w:rsid w:val="006A1513"/>
    <w:rsid w:val="006A19C0"/>
    <w:rsid w:val="006A19E6"/>
    <w:rsid w:val="006A2504"/>
    <w:rsid w:val="006A37CB"/>
    <w:rsid w:val="006A3EB4"/>
    <w:rsid w:val="006A473B"/>
    <w:rsid w:val="006A4C4D"/>
    <w:rsid w:val="006A4DB0"/>
    <w:rsid w:val="006A50A7"/>
    <w:rsid w:val="006A56C3"/>
    <w:rsid w:val="006A616B"/>
    <w:rsid w:val="006A626C"/>
    <w:rsid w:val="006A6390"/>
    <w:rsid w:val="006A6548"/>
    <w:rsid w:val="006A6B44"/>
    <w:rsid w:val="006A6EA8"/>
    <w:rsid w:val="006A79B7"/>
    <w:rsid w:val="006A7AAF"/>
    <w:rsid w:val="006B0354"/>
    <w:rsid w:val="006B0850"/>
    <w:rsid w:val="006B2109"/>
    <w:rsid w:val="006B2439"/>
    <w:rsid w:val="006B2587"/>
    <w:rsid w:val="006B2855"/>
    <w:rsid w:val="006B2890"/>
    <w:rsid w:val="006B2DF7"/>
    <w:rsid w:val="006B326D"/>
    <w:rsid w:val="006B4009"/>
    <w:rsid w:val="006B4194"/>
    <w:rsid w:val="006B442C"/>
    <w:rsid w:val="006B4480"/>
    <w:rsid w:val="006B4494"/>
    <w:rsid w:val="006B458C"/>
    <w:rsid w:val="006B470B"/>
    <w:rsid w:val="006B482F"/>
    <w:rsid w:val="006B5781"/>
    <w:rsid w:val="006B6248"/>
    <w:rsid w:val="006B6597"/>
    <w:rsid w:val="006B65D1"/>
    <w:rsid w:val="006B6C23"/>
    <w:rsid w:val="006B6D83"/>
    <w:rsid w:val="006B738C"/>
    <w:rsid w:val="006B7936"/>
    <w:rsid w:val="006B7978"/>
    <w:rsid w:val="006B797A"/>
    <w:rsid w:val="006B7A90"/>
    <w:rsid w:val="006B7B21"/>
    <w:rsid w:val="006C00BE"/>
    <w:rsid w:val="006C027D"/>
    <w:rsid w:val="006C042A"/>
    <w:rsid w:val="006C04A9"/>
    <w:rsid w:val="006C08E0"/>
    <w:rsid w:val="006C0BD8"/>
    <w:rsid w:val="006C0BDC"/>
    <w:rsid w:val="006C0F44"/>
    <w:rsid w:val="006C163A"/>
    <w:rsid w:val="006C16FF"/>
    <w:rsid w:val="006C1909"/>
    <w:rsid w:val="006C1FDC"/>
    <w:rsid w:val="006C20EF"/>
    <w:rsid w:val="006C228A"/>
    <w:rsid w:val="006C2396"/>
    <w:rsid w:val="006C264D"/>
    <w:rsid w:val="006C268D"/>
    <w:rsid w:val="006C2E13"/>
    <w:rsid w:val="006C3081"/>
    <w:rsid w:val="006C31A5"/>
    <w:rsid w:val="006C31FE"/>
    <w:rsid w:val="006C322A"/>
    <w:rsid w:val="006C34CA"/>
    <w:rsid w:val="006C3CC1"/>
    <w:rsid w:val="006C3F38"/>
    <w:rsid w:val="006C5512"/>
    <w:rsid w:val="006C611E"/>
    <w:rsid w:val="006C6BBA"/>
    <w:rsid w:val="006C6E40"/>
    <w:rsid w:val="006C6EE1"/>
    <w:rsid w:val="006C739E"/>
    <w:rsid w:val="006C7470"/>
    <w:rsid w:val="006C74D7"/>
    <w:rsid w:val="006C78EC"/>
    <w:rsid w:val="006C7C7D"/>
    <w:rsid w:val="006D0665"/>
    <w:rsid w:val="006D0796"/>
    <w:rsid w:val="006D0A11"/>
    <w:rsid w:val="006D0EB3"/>
    <w:rsid w:val="006D11BF"/>
    <w:rsid w:val="006D1296"/>
    <w:rsid w:val="006D1342"/>
    <w:rsid w:val="006D1681"/>
    <w:rsid w:val="006D1D41"/>
    <w:rsid w:val="006D234C"/>
    <w:rsid w:val="006D24DC"/>
    <w:rsid w:val="006D2DAC"/>
    <w:rsid w:val="006D2EC4"/>
    <w:rsid w:val="006D322F"/>
    <w:rsid w:val="006D374C"/>
    <w:rsid w:val="006D3B68"/>
    <w:rsid w:val="006D4414"/>
    <w:rsid w:val="006D482A"/>
    <w:rsid w:val="006D575B"/>
    <w:rsid w:val="006D5C2A"/>
    <w:rsid w:val="006D5CB7"/>
    <w:rsid w:val="006D6275"/>
    <w:rsid w:val="006D6875"/>
    <w:rsid w:val="006D69E5"/>
    <w:rsid w:val="006D6B6E"/>
    <w:rsid w:val="006D6D4E"/>
    <w:rsid w:val="006D716E"/>
    <w:rsid w:val="006D7519"/>
    <w:rsid w:val="006D752B"/>
    <w:rsid w:val="006D75B4"/>
    <w:rsid w:val="006D79BA"/>
    <w:rsid w:val="006D7DAD"/>
    <w:rsid w:val="006D7FA5"/>
    <w:rsid w:val="006E0007"/>
    <w:rsid w:val="006E0308"/>
    <w:rsid w:val="006E03AA"/>
    <w:rsid w:val="006E0723"/>
    <w:rsid w:val="006E0B00"/>
    <w:rsid w:val="006E1873"/>
    <w:rsid w:val="006E1E27"/>
    <w:rsid w:val="006E2125"/>
    <w:rsid w:val="006E24E5"/>
    <w:rsid w:val="006E274B"/>
    <w:rsid w:val="006E2B91"/>
    <w:rsid w:val="006E2BF3"/>
    <w:rsid w:val="006E2EDB"/>
    <w:rsid w:val="006E3077"/>
    <w:rsid w:val="006E30EF"/>
    <w:rsid w:val="006E335C"/>
    <w:rsid w:val="006E36F5"/>
    <w:rsid w:val="006E3C5B"/>
    <w:rsid w:val="006E3E20"/>
    <w:rsid w:val="006E3E22"/>
    <w:rsid w:val="006E43BF"/>
    <w:rsid w:val="006E458B"/>
    <w:rsid w:val="006E4A8C"/>
    <w:rsid w:val="006E4E44"/>
    <w:rsid w:val="006E52FE"/>
    <w:rsid w:val="006E535E"/>
    <w:rsid w:val="006E5934"/>
    <w:rsid w:val="006E6043"/>
    <w:rsid w:val="006E75E5"/>
    <w:rsid w:val="006F06D7"/>
    <w:rsid w:val="006F1103"/>
    <w:rsid w:val="006F1222"/>
    <w:rsid w:val="006F129E"/>
    <w:rsid w:val="006F1347"/>
    <w:rsid w:val="006F199C"/>
    <w:rsid w:val="006F1BE9"/>
    <w:rsid w:val="006F1DE8"/>
    <w:rsid w:val="006F1DFD"/>
    <w:rsid w:val="006F1E1C"/>
    <w:rsid w:val="006F2BD2"/>
    <w:rsid w:val="006F3877"/>
    <w:rsid w:val="006F3B2F"/>
    <w:rsid w:val="006F3EA0"/>
    <w:rsid w:val="006F41CC"/>
    <w:rsid w:val="006F41CE"/>
    <w:rsid w:val="006F481C"/>
    <w:rsid w:val="006F4A1D"/>
    <w:rsid w:val="006F4A76"/>
    <w:rsid w:val="006F4D7C"/>
    <w:rsid w:val="006F53FB"/>
    <w:rsid w:val="006F54A1"/>
    <w:rsid w:val="006F5CA0"/>
    <w:rsid w:val="006F6599"/>
    <w:rsid w:val="006F6651"/>
    <w:rsid w:val="006F6C01"/>
    <w:rsid w:val="006F6CD2"/>
    <w:rsid w:val="006F71AE"/>
    <w:rsid w:val="006F7568"/>
    <w:rsid w:val="006F7A4A"/>
    <w:rsid w:val="0070044F"/>
    <w:rsid w:val="0070059C"/>
    <w:rsid w:val="00701166"/>
    <w:rsid w:val="007011D1"/>
    <w:rsid w:val="00701312"/>
    <w:rsid w:val="0070204B"/>
    <w:rsid w:val="00702205"/>
    <w:rsid w:val="00702D1D"/>
    <w:rsid w:val="007030C9"/>
    <w:rsid w:val="007035A7"/>
    <w:rsid w:val="00703A93"/>
    <w:rsid w:val="00703C31"/>
    <w:rsid w:val="007043C2"/>
    <w:rsid w:val="00704934"/>
    <w:rsid w:val="00704A12"/>
    <w:rsid w:val="00704DBA"/>
    <w:rsid w:val="00704E54"/>
    <w:rsid w:val="00704EE0"/>
    <w:rsid w:val="00704F94"/>
    <w:rsid w:val="007050B9"/>
    <w:rsid w:val="007050CB"/>
    <w:rsid w:val="007050DD"/>
    <w:rsid w:val="0070560A"/>
    <w:rsid w:val="007057D1"/>
    <w:rsid w:val="0070598E"/>
    <w:rsid w:val="00705E18"/>
    <w:rsid w:val="0070686B"/>
    <w:rsid w:val="00706A51"/>
    <w:rsid w:val="00706FF3"/>
    <w:rsid w:val="00707379"/>
    <w:rsid w:val="007079CD"/>
    <w:rsid w:val="00707C0E"/>
    <w:rsid w:val="00707D07"/>
    <w:rsid w:val="0071032D"/>
    <w:rsid w:val="00710377"/>
    <w:rsid w:val="007106E3"/>
    <w:rsid w:val="00710DB9"/>
    <w:rsid w:val="00710EF3"/>
    <w:rsid w:val="00711486"/>
    <w:rsid w:val="00711698"/>
    <w:rsid w:val="007117D1"/>
    <w:rsid w:val="0071206F"/>
    <w:rsid w:val="0071211D"/>
    <w:rsid w:val="00712857"/>
    <w:rsid w:val="00712965"/>
    <w:rsid w:val="0071363D"/>
    <w:rsid w:val="00713777"/>
    <w:rsid w:val="0071385B"/>
    <w:rsid w:val="00713A0A"/>
    <w:rsid w:val="00713A99"/>
    <w:rsid w:val="00713D61"/>
    <w:rsid w:val="00714494"/>
    <w:rsid w:val="007146D7"/>
    <w:rsid w:val="00715109"/>
    <w:rsid w:val="007151A8"/>
    <w:rsid w:val="00715419"/>
    <w:rsid w:val="00715606"/>
    <w:rsid w:val="00715855"/>
    <w:rsid w:val="00715DFE"/>
    <w:rsid w:val="00715F4E"/>
    <w:rsid w:val="0071654B"/>
    <w:rsid w:val="00716660"/>
    <w:rsid w:val="00716B7C"/>
    <w:rsid w:val="00716F0F"/>
    <w:rsid w:val="007173DB"/>
    <w:rsid w:val="00717562"/>
    <w:rsid w:val="0071780E"/>
    <w:rsid w:val="00717DEF"/>
    <w:rsid w:val="007200B1"/>
    <w:rsid w:val="007203E4"/>
    <w:rsid w:val="00720C46"/>
    <w:rsid w:val="00721008"/>
    <w:rsid w:val="00721025"/>
    <w:rsid w:val="00721251"/>
    <w:rsid w:val="00721433"/>
    <w:rsid w:val="007215D0"/>
    <w:rsid w:val="00721AD0"/>
    <w:rsid w:val="00722291"/>
    <w:rsid w:val="00722508"/>
    <w:rsid w:val="00722DC2"/>
    <w:rsid w:val="007230CA"/>
    <w:rsid w:val="007231E2"/>
    <w:rsid w:val="0072353B"/>
    <w:rsid w:val="00723904"/>
    <w:rsid w:val="007239F7"/>
    <w:rsid w:val="007241FA"/>
    <w:rsid w:val="007243B8"/>
    <w:rsid w:val="0072474F"/>
    <w:rsid w:val="0072494F"/>
    <w:rsid w:val="0072496A"/>
    <w:rsid w:val="00724E1B"/>
    <w:rsid w:val="00724F9C"/>
    <w:rsid w:val="007251B5"/>
    <w:rsid w:val="007259AE"/>
    <w:rsid w:val="00725C44"/>
    <w:rsid w:val="00726B50"/>
    <w:rsid w:val="0072752A"/>
    <w:rsid w:val="00727641"/>
    <w:rsid w:val="0073019B"/>
    <w:rsid w:val="0073112C"/>
    <w:rsid w:val="00732286"/>
    <w:rsid w:val="007325BF"/>
    <w:rsid w:val="00732667"/>
    <w:rsid w:val="00732B97"/>
    <w:rsid w:val="00732FED"/>
    <w:rsid w:val="00733104"/>
    <w:rsid w:val="00733476"/>
    <w:rsid w:val="007337E5"/>
    <w:rsid w:val="00733EF2"/>
    <w:rsid w:val="00733FD0"/>
    <w:rsid w:val="0073420A"/>
    <w:rsid w:val="00734846"/>
    <w:rsid w:val="00734B34"/>
    <w:rsid w:val="00734C4E"/>
    <w:rsid w:val="00734CC5"/>
    <w:rsid w:val="00735315"/>
    <w:rsid w:val="007353C4"/>
    <w:rsid w:val="00735416"/>
    <w:rsid w:val="00735454"/>
    <w:rsid w:val="007354EB"/>
    <w:rsid w:val="00735A16"/>
    <w:rsid w:val="00736061"/>
    <w:rsid w:val="007363AF"/>
    <w:rsid w:val="0073648E"/>
    <w:rsid w:val="00736BC9"/>
    <w:rsid w:val="00736F7D"/>
    <w:rsid w:val="00736F9E"/>
    <w:rsid w:val="0073757C"/>
    <w:rsid w:val="00737688"/>
    <w:rsid w:val="007378B6"/>
    <w:rsid w:val="00737939"/>
    <w:rsid w:val="00737C69"/>
    <w:rsid w:val="0074010A"/>
    <w:rsid w:val="0074014A"/>
    <w:rsid w:val="0074057C"/>
    <w:rsid w:val="00740980"/>
    <w:rsid w:val="007418AA"/>
    <w:rsid w:val="00741B8B"/>
    <w:rsid w:val="00741D8C"/>
    <w:rsid w:val="00742568"/>
    <w:rsid w:val="0074308A"/>
    <w:rsid w:val="0074315D"/>
    <w:rsid w:val="007440D9"/>
    <w:rsid w:val="00744CE7"/>
    <w:rsid w:val="00744DB7"/>
    <w:rsid w:val="00744DB9"/>
    <w:rsid w:val="00744F16"/>
    <w:rsid w:val="007454E8"/>
    <w:rsid w:val="00745FE6"/>
    <w:rsid w:val="00746308"/>
    <w:rsid w:val="007463AA"/>
    <w:rsid w:val="007463CA"/>
    <w:rsid w:val="00746A4D"/>
    <w:rsid w:val="0074742F"/>
    <w:rsid w:val="007475FC"/>
    <w:rsid w:val="00747635"/>
    <w:rsid w:val="0074775A"/>
    <w:rsid w:val="00747BC2"/>
    <w:rsid w:val="00747EB6"/>
    <w:rsid w:val="007500C9"/>
    <w:rsid w:val="00750897"/>
    <w:rsid w:val="00750B63"/>
    <w:rsid w:val="00750CFD"/>
    <w:rsid w:val="00751154"/>
    <w:rsid w:val="0075148C"/>
    <w:rsid w:val="007514DF"/>
    <w:rsid w:val="007521A3"/>
    <w:rsid w:val="00752443"/>
    <w:rsid w:val="00752454"/>
    <w:rsid w:val="007524A7"/>
    <w:rsid w:val="00753A4B"/>
    <w:rsid w:val="00753C38"/>
    <w:rsid w:val="00753C7E"/>
    <w:rsid w:val="00753E30"/>
    <w:rsid w:val="00754B5B"/>
    <w:rsid w:val="00754DC0"/>
    <w:rsid w:val="00754E97"/>
    <w:rsid w:val="00754ECB"/>
    <w:rsid w:val="007556B4"/>
    <w:rsid w:val="00755EE3"/>
    <w:rsid w:val="00756324"/>
    <w:rsid w:val="007563FA"/>
    <w:rsid w:val="00756667"/>
    <w:rsid w:val="00757372"/>
    <w:rsid w:val="007573A8"/>
    <w:rsid w:val="00757469"/>
    <w:rsid w:val="00757490"/>
    <w:rsid w:val="00757E35"/>
    <w:rsid w:val="00757F75"/>
    <w:rsid w:val="00760656"/>
    <w:rsid w:val="007607EE"/>
    <w:rsid w:val="00760A25"/>
    <w:rsid w:val="00760D0A"/>
    <w:rsid w:val="00760FD6"/>
    <w:rsid w:val="0076175A"/>
    <w:rsid w:val="00761FFD"/>
    <w:rsid w:val="00762DD6"/>
    <w:rsid w:val="007633C8"/>
    <w:rsid w:val="0076344E"/>
    <w:rsid w:val="00763705"/>
    <w:rsid w:val="0076420D"/>
    <w:rsid w:val="00764521"/>
    <w:rsid w:val="00764BCA"/>
    <w:rsid w:val="00764DF0"/>
    <w:rsid w:val="00764E50"/>
    <w:rsid w:val="0076506E"/>
    <w:rsid w:val="007654D9"/>
    <w:rsid w:val="007658CD"/>
    <w:rsid w:val="00765B6F"/>
    <w:rsid w:val="00765D93"/>
    <w:rsid w:val="007660E5"/>
    <w:rsid w:val="007665C5"/>
    <w:rsid w:val="00766DA7"/>
    <w:rsid w:val="0076702C"/>
    <w:rsid w:val="00767271"/>
    <w:rsid w:val="007674CA"/>
    <w:rsid w:val="00767955"/>
    <w:rsid w:val="00767FC9"/>
    <w:rsid w:val="00767FFB"/>
    <w:rsid w:val="007700BB"/>
    <w:rsid w:val="007700E4"/>
    <w:rsid w:val="00770117"/>
    <w:rsid w:val="0077030E"/>
    <w:rsid w:val="0077061B"/>
    <w:rsid w:val="0077093A"/>
    <w:rsid w:val="00770A60"/>
    <w:rsid w:val="00770A76"/>
    <w:rsid w:val="00770D87"/>
    <w:rsid w:val="00770FE5"/>
    <w:rsid w:val="00771B16"/>
    <w:rsid w:val="00771E41"/>
    <w:rsid w:val="00772D5F"/>
    <w:rsid w:val="0077319F"/>
    <w:rsid w:val="00773376"/>
    <w:rsid w:val="0077338E"/>
    <w:rsid w:val="0077346F"/>
    <w:rsid w:val="00773D67"/>
    <w:rsid w:val="00773EDD"/>
    <w:rsid w:val="00773F0B"/>
    <w:rsid w:val="0077401F"/>
    <w:rsid w:val="0077409A"/>
    <w:rsid w:val="007741B3"/>
    <w:rsid w:val="0077457F"/>
    <w:rsid w:val="00774D14"/>
    <w:rsid w:val="00774E86"/>
    <w:rsid w:val="0077579A"/>
    <w:rsid w:val="007757EF"/>
    <w:rsid w:val="00775A55"/>
    <w:rsid w:val="00775B0C"/>
    <w:rsid w:val="00775C7D"/>
    <w:rsid w:val="007763A2"/>
    <w:rsid w:val="00776976"/>
    <w:rsid w:val="00776A0C"/>
    <w:rsid w:val="00776DC6"/>
    <w:rsid w:val="00776F9B"/>
    <w:rsid w:val="0077702D"/>
    <w:rsid w:val="007771A2"/>
    <w:rsid w:val="007771FC"/>
    <w:rsid w:val="00777800"/>
    <w:rsid w:val="00777AA0"/>
    <w:rsid w:val="00777E09"/>
    <w:rsid w:val="007804DE"/>
    <w:rsid w:val="00780536"/>
    <w:rsid w:val="007805E0"/>
    <w:rsid w:val="00780657"/>
    <w:rsid w:val="00780BD9"/>
    <w:rsid w:val="00781954"/>
    <w:rsid w:val="00781C24"/>
    <w:rsid w:val="00782BEE"/>
    <w:rsid w:val="00782D1A"/>
    <w:rsid w:val="0078308D"/>
    <w:rsid w:val="0078341E"/>
    <w:rsid w:val="00783439"/>
    <w:rsid w:val="007834DB"/>
    <w:rsid w:val="007836A1"/>
    <w:rsid w:val="007836B1"/>
    <w:rsid w:val="007836EA"/>
    <w:rsid w:val="00783ABE"/>
    <w:rsid w:val="00784237"/>
    <w:rsid w:val="007844DD"/>
    <w:rsid w:val="00784BAE"/>
    <w:rsid w:val="00784D9B"/>
    <w:rsid w:val="00784F6C"/>
    <w:rsid w:val="007856F8"/>
    <w:rsid w:val="00785775"/>
    <w:rsid w:val="007860CA"/>
    <w:rsid w:val="00786156"/>
    <w:rsid w:val="007876BD"/>
    <w:rsid w:val="00787724"/>
    <w:rsid w:val="00787817"/>
    <w:rsid w:val="00787D52"/>
    <w:rsid w:val="007909E5"/>
    <w:rsid w:val="00790C67"/>
    <w:rsid w:val="00790E56"/>
    <w:rsid w:val="00791554"/>
    <w:rsid w:val="00791738"/>
    <w:rsid w:val="00791DD4"/>
    <w:rsid w:val="00791F25"/>
    <w:rsid w:val="007920CD"/>
    <w:rsid w:val="007922D2"/>
    <w:rsid w:val="00792A76"/>
    <w:rsid w:val="00792B61"/>
    <w:rsid w:val="00792BF1"/>
    <w:rsid w:val="007939B8"/>
    <w:rsid w:val="00793DC0"/>
    <w:rsid w:val="0079410E"/>
    <w:rsid w:val="0079426E"/>
    <w:rsid w:val="00794C23"/>
    <w:rsid w:val="00794E8C"/>
    <w:rsid w:val="00794F38"/>
    <w:rsid w:val="00795410"/>
    <w:rsid w:val="00795835"/>
    <w:rsid w:val="00795D17"/>
    <w:rsid w:val="00795E1A"/>
    <w:rsid w:val="0079620E"/>
    <w:rsid w:val="0079649B"/>
    <w:rsid w:val="007965D4"/>
    <w:rsid w:val="0079740E"/>
    <w:rsid w:val="007979B9"/>
    <w:rsid w:val="00797AD5"/>
    <w:rsid w:val="00797C10"/>
    <w:rsid w:val="007A0BDA"/>
    <w:rsid w:val="007A0DDF"/>
    <w:rsid w:val="007A11E9"/>
    <w:rsid w:val="007A128A"/>
    <w:rsid w:val="007A1B1F"/>
    <w:rsid w:val="007A1BF4"/>
    <w:rsid w:val="007A1C1C"/>
    <w:rsid w:val="007A240E"/>
    <w:rsid w:val="007A27ED"/>
    <w:rsid w:val="007A2F31"/>
    <w:rsid w:val="007A319F"/>
    <w:rsid w:val="007A37B1"/>
    <w:rsid w:val="007A37DC"/>
    <w:rsid w:val="007A3851"/>
    <w:rsid w:val="007A396B"/>
    <w:rsid w:val="007A4512"/>
    <w:rsid w:val="007A5036"/>
    <w:rsid w:val="007A561F"/>
    <w:rsid w:val="007A573B"/>
    <w:rsid w:val="007A57C3"/>
    <w:rsid w:val="007A5968"/>
    <w:rsid w:val="007A5A13"/>
    <w:rsid w:val="007A6284"/>
    <w:rsid w:val="007A659E"/>
    <w:rsid w:val="007A67E0"/>
    <w:rsid w:val="007A6E06"/>
    <w:rsid w:val="007A6F46"/>
    <w:rsid w:val="007A6FAC"/>
    <w:rsid w:val="007A7022"/>
    <w:rsid w:val="007A785B"/>
    <w:rsid w:val="007A7AE1"/>
    <w:rsid w:val="007A7DF1"/>
    <w:rsid w:val="007B0558"/>
    <w:rsid w:val="007B16C0"/>
    <w:rsid w:val="007B19E4"/>
    <w:rsid w:val="007B19E8"/>
    <w:rsid w:val="007B1D2B"/>
    <w:rsid w:val="007B25B5"/>
    <w:rsid w:val="007B2AB6"/>
    <w:rsid w:val="007B30B8"/>
    <w:rsid w:val="007B30C8"/>
    <w:rsid w:val="007B32AB"/>
    <w:rsid w:val="007B350D"/>
    <w:rsid w:val="007B3BC5"/>
    <w:rsid w:val="007B3CEE"/>
    <w:rsid w:val="007B3D15"/>
    <w:rsid w:val="007B439E"/>
    <w:rsid w:val="007B47AC"/>
    <w:rsid w:val="007B49EC"/>
    <w:rsid w:val="007B4B3C"/>
    <w:rsid w:val="007B51BC"/>
    <w:rsid w:val="007B545F"/>
    <w:rsid w:val="007B5ECC"/>
    <w:rsid w:val="007B600D"/>
    <w:rsid w:val="007B604A"/>
    <w:rsid w:val="007B7308"/>
    <w:rsid w:val="007B730F"/>
    <w:rsid w:val="007B7324"/>
    <w:rsid w:val="007B7937"/>
    <w:rsid w:val="007B7BD9"/>
    <w:rsid w:val="007B7C17"/>
    <w:rsid w:val="007C0088"/>
    <w:rsid w:val="007C04C7"/>
    <w:rsid w:val="007C06F7"/>
    <w:rsid w:val="007C0E1A"/>
    <w:rsid w:val="007C0E55"/>
    <w:rsid w:val="007C0F31"/>
    <w:rsid w:val="007C13D2"/>
    <w:rsid w:val="007C1B8C"/>
    <w:rsid w:val="007C1F54"/>
    <w:rsid w:val="007C2085"/>
    <w:rsid w:val="007C232D"/>
    <w:rsid w:val="007C2B98"/>
    <w:rsid w:val="007C38C8"/>
    <w:rsid w:val="007C3997"/>
    <w:rsid w:val="007C3B4E"/>
    <w:rsid w:val="007C3BB2"/>
    <w:rsid w:val="007C4063"/>
    <w:rsid w:val="007C40C7"/>
    <w:rsid w:val="007C40F2"/>
    <w:rsid w:val="007C422D"/>
    <w:rsid w:val="007C4BC1"/>
    <w:rsid w:val="007C553A"/>
    <w:rsid w:val="007C5EEE"/>
    <w:rsid w:val="007C5F01"/>
    <w:rsid w:val="007C6493"/>
    <w:rsid w:val="007C65F0"/>
    <w:rsid w:val="007C6AA3"/>
    <w:rsid w:val="007C6CD9"/>
    <w:rsid w:val="007C7055"/>
    <w:rsid w:val="007C724A"/>
    <w:rsid w:val="007C7584"/>
    <w:rsid w:val="007C7C31"/>
    <w:rsid w:val="007C7CC4"/>
    <w:rsid w:val="007C7D12"/>
    <w:rsid w:val="007C7EFE"/>
    <w:rsid w:val="007C7FC4"/>
    <w:rsid w:val="007D07D8"/>
    <w:rsid w:val="007D0857"/>
    <w:rsid w:val="007D0CA0"/>
    <w:rsid w:val="007D0F5C"/>
    <w:rsid w:val="007D18FD"/>
    <w:rsid w:val="007D1B17"/>
    <w:rsid w:val="007D209D"/>
    <w:rsid w:val="007D20F3"/>
    <w:rsid w:val="007D2B98"/>
    <w:rsid w:val="007D2C22"/>
    <w:rsid w:val="007D311D"/>
    <w:rsid w:val="007D3908"/>
    <w:rsid w:val="007D3B3F"/>
    <w:rsid w:val="007D45B2"/>
    <w:rsid w:val="007D4696"/>
    <w:rsid w:val="007D4D2C"/>
    <w:rsid w:val="007D5398"/>
    <w:rsid w:val="007D5416"/>
    <w:rsid w:val="007D549E"/>
    <w:rsid w:val="007D55B0"/>
    <w:rsid w:val="007D576A"/>
    <w:rsid w:val="007D5B14"/>
    <w:rsid w:val="007D5DF3"/>
    <w:rsid w:val="007D613E"/>
    <w:rsid w:val="007D6577"/>
    <w:rsid w:val="007D659E"/>
    <w:rsid w:val="007D66A2"/>
    <w:rsid w:val="007D6C2A"/>
    <w:rsid w:val="007D7206"/>
    <w:rsid w:val="007D7C15"/>
    <w:rsid w:val="007D7E0A"/>
    <w:rsid w:val="007D7F85"/>
    <w:rsid w:val="007E01B9"/>
    <w:rsid w:val="007E020D"/>
    <w:rsid w:val="007E06E3"/>
    <w:rsid w:val="007E07B0"/>
    <w:rsid w:val="007E07B8"/>
    <w:rsid w:val="007E0DC5"/>
    <w:rsid w:val="007E1518"/>
    <w:rsid w:val="007E16B1"/>
    <w:rsid w:val="007E16ED"/>
    <w:rsid w:val="007E17BB"/>
    <w:rsid w:val="007E1ABA"/>
    <w:rsid w:val="007E1FE6"/>
    <w:rsid w:val="007E2323"/>
    <w:rsid w:val="007E2357"/>
    <w:rsid w:val="007E2C71"/>
    <w:rsid w:val="007E31B7"/>
    <w:rsid w:val="007E330A"/>
    <w:rsid w:val="007E3669"/>
    <w:rsid w:val="007E39B7"/>
    <w:rsid w:val="007E3AE5"/>
    <w:rsid w:val="007E4334"/>
    <w:rsid w:val="007E4792"/>
    <w:rsid w:val="007E4909"/>
    <w:rsid w:val="007E4C0F"/>
    <w:rsid w:val="007E4D01"/>
    <w:rsid w:val="007E4F42"/>
    <w:rsid w:val="007E567B"/>
    <w:rsid w:val="007E56B8"/>
    <w:rsid w:val="007E599D"/>
    <w:rsid w:val="007E5AD4"/>
    <w:rsid w:val="007E5B76"/>
    <w:rsid w:val="007E5CF8"/>
    <w:rsid w:val="007E5DA1"/>
    <w:rsid w:val="007E61C1"/>
    <w:rsid w:val="007E6735"/>
    <w:rsid w:val="007E6768"/>
    <w:rsid w:val="007E6AAA"/>
    <w:rsid w:val="007E7B24"/>
    <w:rsid w:val="007E7BD4"/>
    <w:rsid w:val="007F0BD4"/>
    <w:rsid w:val="007F0F54"/>
    <w:rsid w:val="007F16C8"/>
    <w:rsid w:val="007F1C74"/>
    <w:rsid w:val="007F1F66"/>
    <w:rsid w:val="007F2BBE"/>
    <w:rsid w:val="007F2C11"/>
    <w:rsid w:val="007F2E81"/>
    <w:rsid w:val="007F39BF"/>
    <w:rsid w:val="007F40B1"/>
    <w:rsid w:val="007F41FE"/>
    <w:rsid w:val="007F4B33"/>
    <w:rsid w:val="007F5231"/>
    <w:rsid w:val="007F55FC"/>
    <w:rsid w:val="007F577D"/>
    <w:rsid w:val="007F61A2"/>
    <w:rsid w:val="007F6847"/>
    <w:rsid w:val="007F71A5"/>
    <w:rsid w:val="007F7242"/>
    <w:rsid w:val="00800711"/>
    <w:rsid w:val="00800FCD"/>
    <w:rsid w:val="00801686"/>
    <w:rsid w:val="00801769"/>
    <w:rsid w:val="00801A5A"/>
    <w:rsid w:val="00802341"/>
    <w:rsid w:val="008025F9"/>
    <w:rsid w:val="008027A4"/>
    <w:rsid w:val="008029DE"/>
    <w:rsid w:val="00802DAE"/>
    <w:rsid w:val="008036D5"/>
    <w:rsid w:val="008039C4"/>
    <w:rsid w:val="00803FEF"/>
    <w:rsid w:val="00804377"/>
    <w:rsid w:val="00804B0B"/>
    <w:rsid w:val="0080633A"/>
    <w:rsid w:val="00806FDA"/>
    <w:rsid w:val="0080792C"/>
    <w:rsid w:val="00807A92"/>
    <w:rsid w:val="00807ADA"/>
    <w:rsid w:val="00807B37"/>
    <w:rsid w:val="00807C07"/>
    <w:rsid w:val="00807EED"/>
    <w:rsid w:val="00807F1B"/>
    <w:rsid w:val="00807FE6"/>
    <w:rsid w:val="00810696"/>
    <w:rsid w:val="00810FCE"/>
    <w:rsid w:val="00811581"/>
    <w:rsid w:val="00811B6C"/>
    <w:rsid w:val="008120AA"/>
    <w:rsid w:val="0081257C"/>
    <w:rsid w:val="00812BBF"/>
    <w:rsid w:val="00813032"/>
    <w:rsid w:val="0081314C"/>
    <w:rsid w:val="00813278"/>
    <w:rsid w:val="00813764"/>
    <w:rsid w:val="00813906"/>
    <w:rsid w:val="00813966"/>
    <w:rsid w:val="00813EF8"/>
    <w:rsid w:val="0081442B"/>
    <w:rsid w:val="0081468E"/>
    <w:rsid w:val="00814E1D"/>
    <w:rsid w:val="00815899"/>
    <w:rsid w:val="00815988"/>
    <w:rsid w:val="00815B7B"/>
    <w:rsid w:val="00815BDD"/>
    <w:rsid w:val="00815D05"/>
    <w:rsid w:val="00815EFD"/>
    <w:rsid w:val="008161C1"/>
    <w:rsid w:val="00816314"/>
    <w:rsid w:val="008174A4"/>
    <w:rsid w:val="008174BE"/>
    <w:rsid w:val="00817D83"/>
    <w:rsid w:val="008200FC"/>
    <w:rsid w:val="008202A8"/>
    <w:rsid w:val="0082086E"/>
    <w:rsid w:val="00820A73"/>
    <w:rsid w:val="008216AD"/>
    <w:rsid w:val="008219DB"/>
    <w:rsid w:val="00821A10"/>
    <w:rsid w:val="00821ED8"/>
    <w:rsid w:val="00822434"/>
    <w:rsid w:val="00822E49"/>
    <w:rsid w:val="00822F1B"/>
    <w:rsid w:val="008235C4"/>
    <w:rsid w:val="0082389E"/>
    <w:rsid w:val="008240F8"/>
    <w:rsid w:val="00824145"/>
    <w:rsid w:val="00824458"/>
    <w:rsid w:val="00824720"/>
    <w:rsid w:val="00825B31"/>
    <w:rsid w:val="0082643A"/>
    <w:rsid w:val="0082658D"/>
    <w:rsid w:val="00826696"/>
    <w:rsid w:val="00826F48"/>
    <w:rsid w:val="0082730C"/>
    <w:rsid w:val="0082754A"/>
    <w:rsid w:val="00827B65"/>
    <w:rsid w:val="00827DE1"/>
    <w:rsid w:val="00830379"/>
    <w:rsid w:val="00830827"/>
    <w:rsid w:val="00830C7F"/>
    <w:rsid w:val="00831355"/>
    <w:rsid w:val="008318A6"/>
    <w:rsid w:val="008318C0"/>
    <w:rsid w:val="0083194A"/>
    <w:rsid w:val="00831BDC"/>
    <w:rsid w:val="00831DA1"/>
    <w:rsid w:val="00832B7C"/>
    <w:rsid w:val="00832C6E"/>
    <w:rsid w:val="00832E0F"/>
    <w:rsid w:val="008332B5"/>
    <w:rsid w:val="008338F0"/>
    <w:rsid w:val="00833AB8"/>
    <w:rsid w:val="00833BFF"/>
    <w:rsid w:val="00833E02"/>
    <w:rsid w:val="00834009"/>
    <w:rsid w:val="00834549"/>
    <w:rsid w:val="00834C4B"/>
    <w:rsid w:val="00834CF7"/>
    <w:rsid w:val="00834E93"/>
    <w:rsid w:val="008351C8"/>
    <w:rsid w:val="008353D5"/>
    <w:rsid w:val="00835900"/>
    <w:rsid w:val="00835A67"/>
    <w:rsid w:val="00835E6D"/>
    <w:rsid w:val="00836379"/>
    <w:rsid w:val="008366B4"/>
    <w:rsid w:val="00836B42"/>
    <w:rsid w:val="0083734A"/>
    <w:rsid w:val="008376CE"/>
    <w:rsid w:val="00840186"/>
    <w:rsid w:val="00840BFA"/>
    <w:rsid w:val="00841106"/>
    <w:rsid w:val="00841979"/>
    <w:rsid w:val="008425DE"/>
    <w:rsid w:val="008428BE"/>
    <w:rsid w:val="00842D3F"/>
    <w:rsid w:val="00843850"/>
    <w:rsid w:val="00843C74"/>
    <w:rsid w:val="00843CB1"/>
    <w:rsid w:val="00843D04"/>
    <w:rsid w:val="00844265"/>
    <w:rsid w:val="00844FE3"/>
    <w:rsid w:val="008451F2"/>
    <w:rsid w:val="0084541C"/>
    <w:rsid w:val="00845AB3"/>
    <w:rsid w:val="00845AD0"/>
    <w:rsid w:val="008460B2"/>
    <w:rsid w:val="008460C2"/>
    <w:rsid w:val="008465AF"/>
    <w:rsid w:val="00846695"/>
    <w:rsid w:val="00846A91"/>
    <w:rsid w:val="00846E3E"/>
    <w:rsid w:val="00846EC9"/>
    <w:rsid w:val="00847A4F"/>
    <w:rsid w:val="00847AC8"/>
    <w:rsid w:val="00847C22"/>
    <w:rsid w:val="0085047F"/>
    <w:rsid w:val="008509B0"/>
    <w:rsid w:val="008509CD"/>
    <w:rsid w:val="00850A0C"/>
    <w:rsid w:val="00850EED"/>
    <w:rsid w:val="00851BBD"/>
    <w:rsid w:val="008520CF"/>
    <w:rsid w:val="00852204"/>
    <w:rsid w:val="00852523"/>
    <w:rsid w:val="00852625"/>
    <w:rsid w:val="008528C4"/>
    <w:rsid w:val="00852B9E"/>
    <w:rsid w:val="00853076"/>
    <w:rsid w:val="00853132"/>
    <w:rsid w:val="0085353F"/>
    <w:rsid w:val="008538CA"/>
    <w:rsid w:val="00853BE1"/>
    <w:rsid w:val="00853DF5"/>
    <w:rsid w:val="00853E37"/>
    <w:rsid w:val="00853F2F"/>
    <w:rsid w:val="00854015"/>
    <w:rsid w:val="0085406A"/>
    <w:rsid w:val="008540E9"/>
    <w:rsid w:val="0085479F"/>
    <w:rsid w:val="00855B79"/>
    <w:rsid w:val="00855D4C"/>
    <w:rsid w:val="008563EC"/>
    <w:rsid w:val="00856690"/>
    <w:rsid w:val="00856A7F"/>
    <w:rsid w:val="00856B4B"/>
    <w:rsid w:val="0085709E"/>
    <w:rsid w:val="00857217"/>
    <w:rsid w:val="00857324"/>
    <w:rsid w:val="00857764"/>
    <w:rsid w:val="008579A4"/>
    <w:rsid w:val="00857E98"/>
    <w:rsid w:val="00860298"/>
    <w:rsid w:val="00860486"/>
    <w:rsid w:val="00860A8B"/>
    <w:rsid w:val="00860D3C"/>
    <w:rsid w:val="00860DDE"/>
    <w:rsid w:val="0086188C"/>
    <w:rsid w:val="008618DF"/>
    <w:rsid w:val="00861BC7"/>
    <w:rsid w:val="0086213A"/>
    <w:rsid w:val="0086213D"/>
    <w:rsid w:val="008621C6"/>
    <w:rsid w:val="008622BB"/>
    <w:rsid w:val="008629DE"/>
    <w:rsid w:val="0086371B"/>
    <w:rsid w:val="00863E47"/>
    <w:rsid w:val="008649DE"/>
    <w:rsid w:val="00864A6E"/>
    <w:rsid w:val="00865242"/>
    <w:rsid w:val="00865B4C"/>
    <w:rsid w:val="00867097"/>
    <w:rsid w:val="0086714A"/>
    <w:rsid w:val="0086743D"/>
    <w:rsid w:val="008675B8"/>
    <w:rsid w:val="00867BBE"/>
    <w:rsid w:val="00870681"/>
    <w:rsid w:val="00870A3C"/>
    <w:rsid w:val="00871636"/>
    <w:rsid w:val="00871B5A"/>
    <w:rsid w:val="00871D94"/>
    <w:rsid w:val="008721EE"/>
    <w:rsid w:val="00872478"/>
    <w:rsid w:val="00872DCB"/>
    <w:rsid w:val="00873114"/>
    <w:rsid w:val="008732B6"/>
    <w:rsid w:val="00873883"/>
    <w:rsid w:val="00873AC8"/>
    <w:rsid w:val="00873F48"/>
    <w:rsid w:val="00874853"/>
    <w:rsid w:val="00874BA9"/>
    <w:rsid w:val="00874FDC"/>
    <w:rsid w:val="00874FE7"/>
    <w:rsid w:val="008752A9"/>
    <w:rsid w:val="0087542F"/>
    <w:rsid w:val="00875611"/>
    <w:rsid w:val="008761B8"/>
    <w:rsid w:val="00876CFB"/>
    <w:rsid w:val="00877102"/>
    <w:rsid w:val="00877110"/>
    <w:rsid w:val="0087753B"/>
    <w:rsid w:val="0087766B"/>
    <w:rsid w:val="00877A66"/>
    <w:rsid w:val="00877B68"/>
    <w:rsid w:val="0088050F"/>
    <w:rsid w:val="008806D9"/>
    <w:rsid w:val="008807F3"/>
    <w:rsid w:val="00880ACE"/>
    <w:rsid w:val="00880DD6"/>
    <w:rsid w:val="00881DE6"/>
    <w:rsid w:val="00882166"/>
    <w:rsid w:val="008822DE"/>
    <w:rsid w:val="008826C4"/>
    <w:rsid w:val="00882923"/>
    <w:rsid w:val="00883070"/>
    <w:rsid w:val="00883144"/>
    <w:rsid w:val="008831FD"/>
    <w:rsid w:val="0088341C"/>
    <w:rsid w:val="008837F8"/>
    <w:rsid w:val="00883BCE"/>
    <w:rsid w:val="0088404A"/>
    <w:rsid w:val="0088435D"/>
    <w:rsid w:val="00884800"/>
    <w:rsid w:val="00884D67"/>
    <w:rsid w:val="00884E95"/>
    <w:rsid w:val="00884F90"/>
    <w:rsid w:val="008859CC"/>
    <w:rsid w:val="00885BAA"/>
    <w:rsid w:val="00885C9B"/>
    <w:rsid w:val="0088693A"/>
    <w:rsid w:val="00886AD1"/>
    <w:rsid w:val="008871A9"/>
    <w:rsid w:val="008871D8"/>
    <w:rsid w:val="00887B48"/>
    <w:rsid w:val="00887B6B"/>
    <w:rsid w:val="00887F4B"/>
    <w:rsid w:val="008901EF"/>
    <w:rsid w:val="008906C1"/>
    <w:rsid w:val="0089081A"/>
    <w:rsid w:val="008908AC"/>
    <w:rsid w:val="00890939"/>
    <w:rsid w:val="00890DCB"/>
    <w:rsid w:val="00891BE6"/>
    <w:rsid w:val="00891C0C"/>
    <w:rsid w:val="00891E6C"/>
    <w:rsid w:val="0089256D"/>
    <w:rsid w:val="008927D5"/>
    <w:rsid w:val="008928DB"/>
    <w:rsid w:val="00892EB6"/>
    <w:rsid w:val="00892F21"/>
    <w:rsid w:val="008933FC"/>
    <w:rsid w:val="008936C9"/>
    <w:rsid w:val="00893D2C"/>
    <w:rsid w:val="00893DC7"/>
    <w:rsid w:val="00893DF3"/>
    <w:rsid w:val="00894692"/>
    <w:rsid w:val="00894A88"/>
    <w:rsid w:val="00895BA0"/>
    <w:rsid w:val="0089630C"/>
    <w:rsid w:val="0089635E"/>
    <w:rsid w:val="00896AAF"/>
    <w:rsid w:val="008976A2"/>
    <w:rsid w:val="008977FA"/>
    <w:rsid w:val="008979ED"/>
    <w:rsid w:val="00897D8E"/>
    <w:rsid w:val="008A05A9"/>
    <w:rsid w:val="008A08F2"/>
    <w:rsid w:val="008A0A42"/>
    <w:rsid w:val="008A1672"/>
    <w:rsid w:val="008A17F6"/>
    <w:rsid w:val="008A1CB8"/>
    <w:rsid w:val="008A1CF8"/>
    <w:rsid w:val="008A2271"/>
    <w:rsid w:val="008A2462"/>
    <w:rsid w:val="008A2BA3"/>
    <w:rsid w:val="008A3034"/>
    <w:rsid w:val="008A3ECB"/>
    <w:rsid w:val="008A405B"/>
    <w:rsid w:val="008A40E1"/>
    <w:rsid w:val="008A40FF"/>
    <w:rsid w:val="008A42B0"/>
    <w:rsid w:val="008A459B"/>
    <w:rsid w:val="008A482A"/>
    <w:rsid w:val="008A5365"/>
    <w:rsid w:val="008A5759"/>
    <w:rsid w:val="008A57FF"/>
    <w:rsid w:val="008A58F1"/>
    <w:rsid w:val="008A5AF0"/>
    <w:rsid w:val="008A5E5E"/>
    <w:rsid w:val="008A5F0A"/>
    <w:rsid w:val="008A6378"/>
    <w:rsid w:val="008A6618"/>
    <w:rsid w:val="008A7304"/>
    <w:rsid w:val="008A734B"/>
    <w:rsid w:val="008A735A"/>
    <w:rsid w:val="008A7913"/>
    <w:rsid w:val="008A7CE8"/>
    <w:rsid w:val="008B042B"/>
    <w:rsid w:val="008B04EC"/>
    <w:rsid w:val="008B1293"/>
    <w:rsid w:val="008B161E"/>
    <w:rsid w:val="008B1854"/>
    <w:rsid w:val="008B1C02"/>
    <w:rsid w:val="008B1F49"/>
    <w:rsid w:val="008B2131"/>
    <w:rsid w:val="008B337A"/>
    <w:rsid w:val="008B3652"/>
    <w:rsid w:val="008B373E"/>
    <w:rsid w:val="008B440B"/>
    <w:rsid w:val="008B4BAB"/>
    <w:rsid w:val="008B4EBF"/>
    <w:rsid w:val="008B5137"/>
    <w:rsid w:val="008B5306"/>
    <w:rsid w:val="008B549F"/>
    <w:rsid w:val="008B571B"/>
    <w:rsid w:val="008B63C6"/>
    <w:rsid w:val="008B6599"/>
    <w:rsid w:val="008B77FA"/>
    <w:rsid w:val="008B78BF"/>
    <w:rsid w:val="008C006B"/>
    <w:rsid w:val="008C0F8F"/>
    <w:rsid w:val="008C1962"/>
    <w:rsid w:val="008C19FD"/>
    <w:rsid w:val="008C1C13"/>
    <w:rsid w:val="008C286C"/>
    <w:rsid w:val="008C2E36"/>
    <w:rsid w:val="008C2E3B"/>
    <w:rsid w:val="008C3A45"/>
    <w:rsid w:val="008C3B47"/>
    <w:rsid w:val="008C3B5B"/>
    <w:rsid w:val="008C3D15"/>
    <w:rsid w:val="008C3EC5"/>
    <w:rsid w:val="008C4E6F"/>
    <w:rsid w:val="008C4FB6"/>
    <w:rsid w:val="008C5404"/>
    <w:rsid w:val="008C596E"/>
    <w:rsid w:val="008C5D8B"/>
    <w:rsid w:val="008C6190"/>
    <w:rsid w:val="008C67D2"/>
    <w:rsid w:val="008C6A2C"/>
    <w:rsid w:val="008C6A9E"/>
    <w:rsid w:val="008C6DB7"/>
    <w:rsid w:val="008C7177"/>
    <w:rsid w:val="008C73F9"/>
    <w:rsid w:val="008C7565"/>
    <w:rsid w:val="008C79BF"/>
    <w:rsid w:val="008C7AE9"/>
    <w:rsid w:val="008C7CFF"/>
    <w:rsid w:val="008D0474"/>
    <w:rsid w:val="008D0791"/>
    <w:rsid w:val="008D0AC4"/>
    <w:rsid w:val="008D0AFB"/>
    <w:rsid w:val="008D0B90"/>
    <w:rsid w:val="008D0DDB"/>
    <w:rsid w:val="008D10A5"/>
    <w:rsid w:val="008D11FD"/>
    <w:rsid w:val="008D17A5"/>
    <w:rsid w:val="008D1A3F"/>
    <w:rsid w:val="008D1A48"/>
    <w:rsid w:val="008D2B35"/>
    <w:rsid w:val="008D3563"/>
    <w:rsid w:val="008D3AC7"/>
    <w:rsid w:val="008D3F3F"/>
    <w:rsid w:val="008D41FE"/>
    <w:rsid w:val="008D4311"/>
    <w:rsid w:val="008D43B1"/>
    <w:rsid w:val="008D4B29"/>
    <w:rsid w:val="008D4CAD"/>
    <w:rsid w:val="008D4D5B"/>
    <w:rsid w:val="008D548B"/>
    <w:rsid w:val="008D6076"/>
    <w:rsid w:val="008D652C"/>
    <w:rsid w:val="008D6B77"/>
    <w:rsid w:val="008D6C57"/>
    <w:rsid w:val="008D6E25"/>
    <w:rsid w:val="008D792E"/>
    <w:rsid w:val="008D7943"/>
    <w:rsid w:val="008D7A64"/>
    <w:rsid w:val="008D7DCA"/>
    <w:rsid w:val="008E041F"/>
    <w:rsid w:val="008E0906"/>
    <w:rsid w:val="008E0E51"/>
    <w:rsid w:val="008E1326"/>
    <w:rsid w:val="008E1548"/>
    <w:rsid w:val="008E154B"/>
    <w:rsid w:val="008E1818"/>
    <w:rsid w:val="008E1B3A"/>
    <w:rsid w:val="008E1DD2"/>
    <w:rsid w:val="008E2290"/>
    <w:rsid w:val="008E2AB2"/>
    <w:rsid w:val="008E2CD1"/>
    <w:rsid w:val="008E3210"/>
    <w:rsid w:val="008E39AF"/>
    <w:rsid w:val="008E3A9E"/>
    <w:rsid w:val="008E3ACF"/>
    <w:rsid w:val="008E3E99"/>
    <w:rsid w:val="008E4163"/>
    <w:rsid w:val="008E41C7"/>
    <w:rsid w:val="008E461B"/>
    <w:rsid w:val="008E46BA"/>
    <w:rsid w:val="008E4771"/>
    <w:rsid w:val="008E4C59"/>
    <w:rsid w:val="008E4D3C"/>
    <w:rsid w:val="008E506F"/>
    <w:rsid w:val="008E5384"/>
    <w:rsid w:val="008E5419"/>
    <w:rsid w:val="008E5E7B"/>
    <w:rsid w:val="008E635E"/>
    <w:rsid w:val="008E666F"/>
    <w:rsid w:val="008E71E3"/>
    <w:rsid w:val="008E7313"/>
    <w:rsid w:val="008E748F"/>
    <w:rsid w:val="008E7912"/>
    <w:rsid w:val="008F01C5"/>
    <w:rsid w:val="008F03F4"/>
    <w:rsid w:val="008F0426"/>
    <w:rsid w:val="008F080A"/>
    <w:rsid w:val="008F1219"/>
    <w:rsid w:val="008F1A28"/>
    <w:rsid w:val="008F1B53"/>
    <w:rsid w:val="008F1C52"/>
    <w:rsid w:val="008F1EB7"/>
    <w:rsid w:val="008F1EBE"/>
    <w:rsid w:val="008F252B"/>
    <w:rsid w:val="008F26FD"/>
    <w:rsid w:val="008F290C"/>
    <w:rsid w:val="008F2A20"/>
    <w:rsid w:val="008F2E40"/>
    <w:rsid w:val="008F2F2A"/>
    <w:rsid w:val="008F3294"/>
    <w:rsid w:val="008F32FF"/>
    <w:rsid w:val="008F3520"/>
    <w:rsid w:val="008F37AA"/>
    <w:rsid w:val="008F427B"/>
    <w:rsid w:val="008F46A4"/>
    <w:rsid w:val="008F4885"/>
    <w:rsid w:val="008F4EA3"/>
    <w:rsid w:val="008F5135"/>
    <w:rsid w:val="008F5248"/>
    <w:rsid w:val="008F6C0A"/>
    <w:rsid w:val="008F6DC5"/>
    <w:rsid w:val="008F71E0"/>
    <w:rsid w:val="008F75F3"/>
    <w:rsid w:val="008F76B6"/>
    <w:rsid w:val="008F7A78"/>
    <w:rsid w:val="008F7B92"/>
    <w:rsid w:val="008F7C42"/>
    <w:rsid w:val="0090005D"/>
    <w:rsid w:val="009003D9"/>
    <w:rsid w:val="00900708"/>
    <w:rsid w:val="00900B39"/>
    <w:rsid w:val="0090168F"/>
    <w:rsid w:val="00901ACF"/>
    <w:rsid w:val="009020CA"/>
    <w:rsid w:val="009031EF"/>
    <w:rsid w:val="00903321"/>
    <w:rsid w:val="00903830"/>
    <w:rsid w:val="00903D8C"/>
    <w:rsid w:val="00904DD4"/>
    <w:rsid w:val="0090525F"/>
    <w:rsid w:val="00905B58"/>
    <w:rsid w:val="00905D79"/>
    <w:rsid w:val="00906161"/>
    <w:rsid w:val="009063F4"/>
    <w:rsid w:val="00907178"/>
    <w:rsid w:val="009075EE"/>
    <w:rsid w:val="00907949"/>
    <w:rsid w:val="00907FBF"/>
    <w:rsid w:val="009104E2"/>
    <w:rsid w:val="00910A46"/>
    <w:rsid w:val="00910F38"/>
    <w:rsid w:val="00911077"/>
    <w:rsid w:val="0091107A"/>
    <w:rsid w:val="009110C8"/>
    <w:rsid w:val="009114AF"/>
    <w:rsid w:val="00911829"/>
    <w:rsid w:val="0091182A"/>
    <w:rsid w:val="009119E2"/>
    <w:rsid w:val="00911D88"/>
    <w:rsid w:val="009126B3"/>
    <w:rsid w:val="00912EA6"/>
    <w:rsid w:val="00914A11"/>
    <w:rsid w:val="00914FD1"/>
    <w:rsid w:val="009152F6"/>
    <w:rsid w:val="00915F61"/>
    <w:rsid w:val="0091605A"/>
    <w:rsid w:val="00916085"/>
    <w:rsid w:val="009163E0"/>
    <w:rsid w:val="0091656C"/>
    <w:rsid w:val="009165EA"/>
    <w:rsid w:val="00916B9F"/>
    <w:rsid w:val="00916F89"/>
    <w:rsid w:val="009172B9"/>
    <w:rsid w:val="00917309"/>
    <w:rsid w:val="009176CA"/>
    <w:rsid w:val="00917792"/>
    <w:rsid w:val="0091784F"/>
    <w:rsid w:val="00917AD4"/>
    <w:rsid w:val="00917B44"/>
    <w:rsid w:val="0092021C"/>
    <w:rsid w:val="00920458"/>
    <w:rsid w:val="0092046F"/>
    <w:rsid w:val="009206C5"/>
    <w:rsid w:val="0092074B"/>
    <w:rsid w:val="00920753"/>
    <w:rsid w:val="00920973"/>
    <w:rsid w:val="0092136D"/>
    <w:rsid w:val="00921560"/>
    <w:rsid w:val="00921ACE"/>
    <w:rsid w:val="00921C77"/>
    <w:rsid w:val="00921E91"/>
    <w:rsid w:val="00921F4E"/>
    <w:rsid w:val="009224A3"/>
    <w:rsid w:val="00922562"/>
    <w:rsid w:val="00922915"/>
    <w:rsid w:val="00922A79"/>
    <w:rsid w:val="009234C5"/>
    <w:rsid w:val="00923E08"/>
    <w:rsid w:val="00924AA1"/>
    <w:rsid w:val="009251B7"/>
    <w:rsid w:val="00925566"/>
    <w:rsid w:val="00926092"/>
    <w:rsid w:val="0092665C"/>
    <w:rsid w:val="00926994"/>
    <w:rsid w:val="00926C3D"/>
    <w:rsid w:val="00927527"/>
    <w:rsid w:val="009277E4"/>
    <w:rsid w:val="00927853"/>
    <w:rsid w:val="00927C17"/>
    <w:rsid w:val="00927D3C"/>
    <w:rsid w:val="00930E86"/>
    <w:rsid w:val="0093101A"/>
    <w:rsid w:val="0093157D"/>
    <w:rsid w:val="009315D3"/>
    <w:rsid w:val="00931826"/>
    <w:rsid w:val="00931857"/>
    <w:rsid w:val="00931A98"/>
    <w:rsid w:val="0093264B"/>
    <w:rsid w:val="00932B52"/>
    <w:rsid w:val="00933222"/>
    <w:rsid w:val="00933299"/>
    <w:rsid w:val="009334A2"/>
    <w:rsid w:val="00933950"/>
    <w:rsid w:val="0093467A"/>
    <w:rsid w:val="00934EE3"/>
    <w:rsid w:val="009352A8"/>
    <w:rsid w:val="009352F2"/>
    <w:rsid w:val="00935871"/>
    <w:rsid w:val="00935989"/>
    <w:rsid w:val="00935BE0"/>
    <w:rsid w:val="009363E2"/>
    <w:rsid w:val="0093667B"/>
    <w:rsid w:val="0093672E"/>
    <w:rsid w:val="00936A81"/>
    <w:rsid w:val="00936FF8"/>
    <w:rsid w:val="0093751F"/>
    <w:rsid w:val="009377F6"/>
    <w:rsid w:val="00937A3E"/>
    <w:rsid w:val="009401BF"/>
    <w:rsid w:val="009401E7"/>
    <w:rsid w:val="00940209"/>
    <w:rsid w:val="00940690"/>
    <w:rsid w:val="009407C9"/>
    <w:rsid w:val="00940AD4"/>
    <w:rsid w:val="00941261"/>
    <w:rsid w:val="0094151E"/>
    <w:rsid w:val="00941B6E"/>
    <w:rsid w:val="00941EBF"/>
    <w:rsid w:val="009421C8"/>
    <w:rsid w:val="00942779"/>
    <w:rsid w:val="00942FA0"/>
    <w:rsid w:val="009431B9"/>
    <w:rsid w:val="0094339E"/>
    <w:rsid w:val="009434B7"/>
    <w:rsid w:val="009434FE"/>
    <w:rsid w:val="00943730"/>
    <w:rsid w:val="009439CF"/>
    <w:rsid w:val="00943A23"/>
    <w:rsid w:val="00943D30"/>
    <w:rsid w:val="00943EE5"/>
    <w:rsid w:val="00944147"/>
    <w:rsid w:val="00944216"/>
    <w:rsid w:val="00944799"/>
    <w:rsid w:val="009449E6"/>
    <w:rsid w:val="00944BEC"/>
    <w:rsid w:val="00945783"/>
    <w:rsid w:val="00945B5C"/>
    <w:rsid w:val="009462C9"/>
    <w:rsid w:val="00946475"/>
    <w:rsid w:val="009464E3"/>
    <w:rsid w:val="00946850"/>
    <w:rsid w:val="00946A7F"/>
    <w:rsid w:val="0094738F"/>
    <w:rsid w:val="009473B2"/>
    <w:rsid w:val="00947538"/>
    <w:rsid w:val="00947539"/>
    <w:rsid w:val="00947652"/>
    <w:rsid w:val="0094775E"/>
    <w:rsid w:val="0095038A"/>
    <w:rsid w:val="00950564"/>
    <w:rsid w:val="00950617"/>
    <w:rsid w:val="00950AA4"/>
    <w:rsid w:val="00950B13"/>
    <w:rsid w:val="00950E8E"/>
    <w:rsid w:val="00950EC6"/>
    <w:rsid w:val="00951478"/>
    <w:rsid w:val="00952296"/>
    <w:rsid w:val="00952C97"/>
    <w:rsid w:val="009531E7"/>
    <w:rsid w:val="00953919"/>
    <w:rsid w:val="00953A3B"/>
    <w:rsid w:val="00953A5D"/>
    <w:rsid w:val="00953EC8"/>
    <w:rsid w:val="00954187"/>
    <w:rsid w:val="009543BB"/>
    <w:rsid w:val="0095487E"/>
    <w:rsid w:val="00954B31"/>
    <w:rsid w:val="00954B73"/>
    <w:rsid w:val="00954CF2"/>
    <w:rsid w:val="009554EE"/>
    <w:rsid w:val="0095568A"/>
    <w:rsid w:val="00955728"/>
    <w:rsid w:val="009570C7"/>
    <w:rsid w:val="00957468"/>
    <w:rsid w:val="0095767B"/>
    <w:rsid w:val="009578CC"/>
    <w:rsid w:val="00957AD9"/>
    <w:rsid w:val="009600B2"/>
    <w:rsid w:val="009602AD"/>
    <w:rsid w:val="0096036A"/>
    <w:rsid w:val="009603EF"/>
    <w:rsid w:val="00960C85"/>
    <w:rsid w:val="00960CC6"/>
    <w:rsid w:val="00961677"/>
    <w:rsid w:val="00961704"/>
    <w:rsid w:val="009619BD"/>
    <w:rsid w:val="00961AC7"/>
    <w:rsid w:val="00961C4F"/>
    <w:rsid w:val="00961E2F"/>
    <w:rsid w:val="00962655"/>
    <w:rsid w:val="00962956"/>
    <w:rsid w:val="00963386"/>
    <w:rsid w:val="009637EF"/>
    <w:rsid w:val="00963C0E"/>
    <w:rsid w:val="00963D14"/>
    <w:rsid w:val="00963DAA"/>
    <w:rsid w:val="009642BE"/>
    <w:rsid w:val="009643CA"/>
    <w:rsid w:val="009645D4"/>
    <w:rsid w:val="00964B56"/>
    <w:rsid w:val="00965E47"/>
    <w:rsid w:val="009663A2"/>
    <w:rsid w:val="009664BD"/>
    <w:rsid w:val="0096654F"/>
    <w:rsid w:val="009665A2"/>
    <w:rsid w:val="009670C9"/>
    <w:rsid w:val="009671F6"/>
    <w:rsid w:val="009674D1"/>
    <w:rsid w:val="00967766"/>
    <w:rsid w:val="009678C1"/>
    <w:rsid w:val="0096795C"/>
    <w:rsid w:val="00967FE3"/>
    <w:rsid w:val="00970055"/>
    <w:rsid w:val="0097017C"/>
    <w:rsid w:val="00970B6A"/>
    <w:rsid w:val="00970BBE"/>
    <w:rsid w:val="00970FCA"/>
    <w:rsid w:val="009710E2"/>
    <w:rsid w:val="00971A51"/>
    <w:rsid w:val="00971E04"/>
    <w:rsid w:val="00972217"/>
    <w:rsid w:val="00972F87"/>
    <w:rsid w:val="0097302D"/>
    <w:rsid w:val="00973511"/>
    <w:rsid w:val="0097353D"/>
    <w:rsid w:val="009736F4"/>
    <w:rsid w:val="00973DA7"/>
    <w:rsid w:val="009741E5"/>
    <w:rsid w:val="009741F2"/>
    <w:rsid w:val="0097553C"/>
    <w:rsid w:val="0097650F"/>
    <w:rsid w:val="00976942"/>
    <w:rsid w:val="00976F83"/>
    <w:rsid w:val="0097702B"/>
    <w:rsid w:val="00977DF8"/>
    <w:rsid w:val="00980182"/>
    <w:rsid w:val="009806FB"/>
    <w:rsid w:val="00980825"/>
    <w:rsid w:val="009812A1"/>
    <w:rsid w:val="009812CA"/>
    <w:rsid w:val="00981B91"/>
    <w:rsid w:val="009820AF"/>
    <w:rsid w:val="00982354"/>
    <w:rsid w:val="00982995"/>
    <w:rsid w:val="00982CC1"/>
    <w:rsid w:val="00982D3C"/>
    <w:rsid w:val="00982EBE"/>
    <w:rsid w:val="00982FF7"/>
    <w:rsid w:val="00983151"/>
    <w:rsid w:val="009836DA"/>
    <w:rsid w:val="009841D2"/>
    <w:rsid w:val="009841E7"/>
    <w:rsid w:val="00984755"/>
    <w:rsid w:val="0098485D"/>
    <w:rsid w:val="00984D0F"/>
    <w:rsid w:val="00985100"/>
    <w:rsid w:val="009861CF"/>
    <w:rsid w:val="00986544"/>
    <w:rsid w:val="009868D1"/>
    <w:rsid w:val="00986BF7"/>
    <w:rsid w:val="00986C75"/>
    <w:rsid w:val="00986DA4"/>
    <w:rsid w:val="009872C6"/>
    <w:rsid w:val="00987330"/>
    <w:rsid w:val="009873E7"/>
    <w:rsid w:val="00987CDA"/>
    <w:rsid w:val="00987DAC"/>
    <w:rsid w:val="00990325"/>
    <w:rsid w:val="00990834"/>
    <w:rsid w:val="00990E0D"/>
    <w:rsid w:val="009916A4"/>
    <w:rsid w:val="00991703"/>
    <w:rsid w:val="009917BE"/>
    <w:rsid w:val="00991A1C"/>
    <w:rsid w:val="00991C66"/>
    <w:rsid w:val="00992EF8"/>
    <w:rsid w:val="00992EF9"/>
    <w:rsid w:val="009930C1"/>
    <w:rsid w:val="00993338"/>
    <w:rsid w:val="009936CC"/>
    <w:rsid w:val="0099391E"/>
    <w:rsid w:val="00993B50"/>
    <w:rsid w:val="009947E0"/>
    <w:rsid w:val="00994A1D"/>
    <w:rsid w:val="00994A84"/>
    <w:rsid w:val="009950CA"/>
    <w:rsid w:val="00995AC8"/>
    <w:rsid w:val="00995DCF"/>
    <w:rsid w:val="009960E9"/>
    <w:rsid w:val="009962C3"/>
    <w:rsid w:val="009967AA"/>
    <w:rsid w:val="0099681C"/>
    <w:rsid w:val="0099694D"/>
    <w:rsid w:val="009972CC"/>
    <w:rsid w:val="009974C0"/>
    <w:rsid w:val="009A006E"/>
    <w:rsid w:val="009A0326"/>
    <w:rsid w:val="009A049C"/>
    <w:rsid w:val="009A0FC9"/>
    <w:rsid w:val="009A18FF"/>
    <w:rsid w:val="009A1EC9"/>
    <w:rsid w:val="009A1F23"/>
    <w:rsid w:val="009A2203"/>
    <w:rsid w:val="009A2229"/>
    <w:rsid w:val="009A23A6"/>
    <w:rsid w:val="009A2906"/>
    <w:rsid w:val="009A2D02"/>
    <w:rsid w:val="009A2FC1"/>
    <w:rsid w:val="009A2FDF"/>
    <w:rsid w:val="009A35A1"/>
    <w:rsid w:val="009A3773"/>
    <w:rsid w:val="009A3BC2"/>
    <w:rsid w:val="009A3F8B"/>
    <w:rsid w:val="009A4338"/>
    <w:rsid w:val="009A4AA2"/>
    <w:rsid w:val="009A4DDC"/>
    <w:rsid w:val="009A4E63"/>
    <w:rsid w:val="009A5305"/>
    <w:rsid w:val="009A599A"/>
    <w:rsid w:val="009A5F43"/>
    <w:rsid w:val="009A6F53"/>
    <w:rsid w:val="009A7053"/>
    <w:rsid w:val="009A7F3A"/>
    <w:rsid w:val="009B0218"/>
    <w:rsid w:val="009B02EE"/>
    <w:rsid w:val="009B0B1A"/>
    <w:rsid w:val="009B1115"/>
    <w:rsid w:val="009B1A6F"/>
    <w:rsid w:val="009B201F"/>
    <w:rsid w:val="009B2169"/>
    <w:rsid w:val="009B28D7"/>
    <w:rsid w:val="009B2E54"/>
    <w:rsid w:val="009B363D"/>
    <w:rsid w:val="009B3771"/>
    <w:rsid w:val="009B3868"/>
    <w:rsid w:val="009B38F6"/>
    <w:rsid w:val="009B3C9A"/>
    <w:rsid w:val="009B3F9A"/>
    <w:rsid w:val="009B4385"/>
    <w:rsid w:val="009B43D1"/>
    <w:rsid w:val="009B44FF"/>
    <w:rsid w:val="009B4693"/>
    <w:rsid w:val="009B46F0"/>
    <w:rsid w:val="009B4890"/>
    <w:rsid w:val="009B4CAC"/>
    <w:rsid w:val="009B4DB2"/>
    <w:rsid w:val="009B4E29"/>
    <w:rsid w:val="009B52F4"/>
    <w:rsid w:val="009B5D54"/>
    <w:rsid w:val="009B5E42"/>
    <w:rsid w:val="009B6899"/>
    <w:rsid w:val="009B6CED"/>
    <w:rsid w:val="009B7371"/>
    <w:rsid w:val="009B77F6"/>
    <w:rsid w:val="009B78EF"/>
    <w:rsid w:val="009B7994"/>
    <w:rsid w:val="009B7B7E"/>
    <w:rsid w:val="009C0046"/>
    <w:rsid w:val="009C0773"/>
    <w:rsid w:val="009C133C"/>
    <w:rsid w:val="009C174C"/>
    <w:rsid w:val="009C1798"/>
    <w:rsid w:val="009C1A80"/>
    <w:rsid w:val="009C1D17"/>
    <w:rsid w:val="009C1F38"/>
    <w:rsid w:val="009C2BBA"/>
    <w:rsid w:val="009C30CD"/>
    <w:rsid w:val="009C31D8"/>
    <w:rsid w:val="009C3F84"/>
    <w:rsid w:val="009C4257"/>
    <w:rsid w:val="009C4311"/>
    <w:rsid w:val="009C48AA"/>
    <w:rsid w:val="009C4CB9"/>
    <w:rsid w:val="009C4F15"/>
    <w:rsid w:val="009C52ED"/>
    <w:rsid w:val="009C5632"/>
    <w:rsid w:val="009C5A9E"/>
    <w:rsid w:val="009C6205"/>
    <w:rsid w:val="009C651C"/>
    <w:rsid w:val="009C659C"/>
    <w:rsid w:val="009C65C0"/>
    <w:rsid w:val="009C6FA5"/>
    <w:rsid w:val="009C752F"/>
    <w:rsid w:val="009D0384"/>
    <w:rsid w:val="009D05A2"/>
    <w:rsid w:val="009D126D"/>
    <w:rsid w:val="009D141C"/>
    <w:rsid w:val="009D14F8"/>
    <w:rsid w:val="009D1B37"/>
    <w:rsid w:val="009D1CBF"/>
    <w:rsid w:val="009D1ED6"/>
    <w:rsid w:val="009D2329"/>
    <w:rsid w:val="009D26B0"/>
    <w:rsid w:val="009D271C"/>
    <w:rsid w:val="009D2AE7"/>
    <w:rsid w:val="009D33D0"/>
    <w:rsid w:val="009D38D0"/>
    <w:rsid w:val="009D3A2F"/>
    <w:rsid w:val="009D3BA6"/>
    <w:rsid w:val="009D3E10"/>
    <w:rsid w:val="009D4155"/>
    <w:rsid w:val="009D43AE"/>
    <w:rsid w:val="009D4675"/>
    <w:rsid w:val="009D5319"/>
    <w:rsid w:val="009D5DD1"/>
    <w:rsid w:val="009D6450"/>
    <w:rsid w:val="009D6980"/>
    <w:rsid w:val="009D6C8B"/>
    <w:rsid w:val="009D70FF"/>
    <w:rsid w:val="009D7B47"/>
    <w:rsid w:val="009E051B"/>
    <w:rsid w:val="009E08F4"/>
    <w:rsid w:val="009E0F1F"/>
    <w:rsid w:val="009E1281"/>
    <w:rsid w:val="009E12AC"/>
    <w:rsid w:val="009E1985"/>
    <w:rsid w:val="009E1E14"/>
    <w:rsid w:val="009E1F4B"/>
    <w:rsid w:val="009E2083"/>
    <w:rsid w:val="009E267A"/>
    <w:rsid w:val="009E29E2"/>
    <w:rsid w:val="009E2C2C"/>
    <w:rsid w:val="009E3747"/>
    <w:rsid w:val="009E3808"/>
    <w:rsid w:val="009E3A7D"/>
    <w:rsid w:val="009E42BF"/>
    <w:rsid w:val="009E4376"/>
    <w:rsid w:val="009E4765"/>
    <w:rsid w:val="009E4A00"/>
    <w:rsid w:val="009E5341"/>
    <w:rsid w:val="009E5382"/>
    <w:rsid w:val="009E54D1"/>
    <w:rsid w:val="009E56A1"/>
    <w:rsid w:val="009E5768"/>
    <w:rsid w:val="009E58A4"/>
    <w:rsid w:val="009E5A9B"/>
    <w:rsid w:val="009E5DF5"/>
    <w:rsid w:val="009E6228"/>
    <w:rsid w:val="009E657E"/>
    <w:rsid w:val="009E6BE1"/>
    <w:rsid w:val="009E6F28"/>
    <w:rsid w:val="009E71AC"/>
    <w:rsid w:val="009E72C3"/>
    <w:rsid w:val="009E72D9"/>
    <w:rsid w:val="009E77FE"/>
    <w:rsid w:val="009E7AB4"/>
    <w:rsid w:val="009E7C10"/>
    <w:rsid w:val="009E7EBD"/>
    <w:rsid w:val="009F007D"/>
    <w:rsid w:val="009F079D"/>
    <w:rsid w:val="009F0874"/>
    <w:rsid w:val="009F15B0"/>
    <w:rsid w:val="009F1F10"/>
    <w:rsid w:val="009F24AF"/>
    <w:rsid w:val="009F25DA"/>
    <w:rsid w:val="009F2783"/>
    <w:rsid w:val="009F2F54"/>
    <w:rsid w:val="009F300F"/>
    <w:rsid w:val="009F3082"/>
    <w:rsid w:val="009F323C"/>
    <w:rsid w:val="009F3668"/>
    <w:rsid w:val="009F3B47"/>
    <w:rsid w:val="009F3C7E"/>
    <w:rsid w:val="009F42FB"/>
    <w:rsid w:val="009F4635"/>
    <w:rsid w:val="009F5E49"/>
    <w:rsid w:val="009F60B5"/>
    <w:rsid w:val="009F6361"/>
    <w:rsid w:val="009F64D7"/>
    <w:rsid w:val="009F6927"/>
    <w:rsid w:val="009F6F73"/>
    <w:rsid w:val="009F6F82"/>
    <w:rsid w:val="009F75DF"/>
    <w:rsid w:val="009F7619"/>
    <w:rsid w:val="009F7644"/>
    <w:rsid w:val="009F766E"/>
    <w:rsid w:val="00A001BE"/>
    <w:rsid w:val="00A002C4"/>
    <w:rsid w:val="00A007C5"/>
    <w:rsid w:val="00A00C62"/>
    <w:rsid w:val="00A00D0E"/>
    <w:rsid w:val="00A00FCC"/>
    <w:rsid w:val="00A00FD3"/>
    <w:rsid w:val="00A01251"/>
    <w:rsid w:val="00A0188C"/>
    <w:rsid w:val="00A023E9"/>
    <w:rsid w:val="00A0258D"/>
    <w:rsid w:val="00A02C4B"/>
    <w:rsid w:val="00A02DAB"/>
    <w:rsid w:val="00A03067"/>
    <w:rsid w:val="00A035E2"/>
    <w:rsid w:val="00A03918"/>
    <w:rsid w:val="00A03F3A"/>
    <w:rsid w:val="00A03F98"/>
    <w:rsid w:val="00A041E5"/>
    <w:rsid w:val="00A04700"/>
    <w:rsid w:val="00A04865"/>
    <w:rsid w:val="00A0496D"/>
    <w:rsid w:val="00A04F6D"/>
    <w:rsid w:val="00A05403"/>
    <w:rsid w:val="00A06876"/>
    <w:rsid w:val="00A06B30"/>
    <w:rsid w:val="00A074AE"/>
    <w:rsid w:val="00A0789E"/>
    <w:rsid w:val="00A10A72"/>
    <w:rsid w:val="00A10FE0"/>
    <w:rsid w:val="00A1104D"/>
    <w:rsid w:val="00A1112C"/>
    <w:rsid w:val="00A1116C"/>
    <w:rsid w:val="00A11326"/>
    <w:rsid w:val="00A114A3"/>
    <w:rsid w:val="00A11860"/>
    <w:rsid w:val="00A11947"/>
    <w:rsid w:val="00A1264F"/>
    <w:rsid w:val="00A12718"/>
    <w:rsid w:val="00A12D85"/>
    <w:rsid w:val="00A130F5"/>
    <w:rsid w:val="00A1330B"/>
    <w:rsid w:val="00A134EA"/>
    <w:rsid w:val="00A149C7"/>
    <w:rsid w:val="00A14B36"/>
    <w:rsid w:val="00A14CCC"/>
    <w:rsid w:val="00A14F02"/>
    <w:rsid w:val="00A158A8"/>
    <w:rsid w:val="00A15A48"/>
    <w:rsid w:val="00A15AAD"/>
    <w:rsid w:val="00A15D2D"/>
    <w:rsid w:val="00A16479"/>
    <w:rsid w:val="00A1655D"/>
    <w:rsid w:val="00A1655F"/>
    <w:rsid w:val="00A16564"/>
    <w:rsid w:val="00A16AB3"/>
    <w:rsid w:val="00A171D2"/>
    <w:rsid w:val="00A1763A"/>
    <w:rsid w:val="00A17B1D"/>
    <w:rsid w:val="00A17C11"/>
    <w:rsid w:val="00A202C6"/>
    <w:rsid w:val="00A20CA8"/>
    <w:rsid w:val="00A20D6D"/>
    <w:rsid w:val="00A20DA7"/>
    <w:rsid w:val="00A20ECE"/>
    <w:rsid w:val="00A212E3"/>
    <w:rsid w:val="00A2139A"/>
    <w:rsid w:val="00A21677"/>
    <w:rsid w:val="00A217CC"/>
    <w:rsid w:val="00A219F1"/>
    <w:rsid w:val="00A21B29"/>
    <w:rsid w:val="00A21C52"/>
    <w:rsid w:val="00A2227A"/>
    <w:rsid w:val="00A223A7"/>
    <w:rsid w:val="00A2262E"/>
    <w:rsid w:val="00A227A8"/>
    <w:rsid w:val="00A22D63"/>
    <w:rsid w:val="00A2363E"/>
    <w:rsid w:val="00A238D0"/>
    <w:rsid w:val="00A23A31"/>
    <w:rsid w:val="00A23A6A"/>
    <w:rsid w:val="00A23CDE"/>
    <w:rsid w:val="00A23D99"/>
    <w:rsid w:val="00A24589"/>
    <w:rsid w:val="00A24BD6"/>
    <w:rsid w:val="00A25650"/>
    <w:rsid w:val="00A25702"/>
    <w:rsid w:val="00A25EB0"/>
    <w:rsid w:val="00A2661C"/>
    <w:rsid w:val="00A26B00"/>
    <w:rsid w:val="00A26EAF"/>
    <w:rsid w:val="00A27E96"/>
    <w:rsid w:val="00A3076E"/>
    <w:rsid w:val="00A308B8"/>
    <w:rsid w:val="00A30D55"/>
    <w:rsid w:val="00A30FA3"/>
    <w:rsid w:val="00A31290"/>
    <w:rsid w:val="00A31756"/>
    <w:rsid w:val="00A31836"/>
    <w:rsid w:val="00A31CF7"/>
    <w:rsid w:val="00A3209B"/>
    <w:rsid w:val="00A320C3"/>
    <w:rsid w:val="00A3216F"/>
    <w:rsid w:val="00A3296A"/>
    <w:rsid w:val="00A335C9"/>
    <w:rsid w:val="00A33603"/>
    <w:rsid w:val="00A33BFE"/>
    <w:rsid w:val="00A33FAC"/>
    <w:rsid w:val="00A34086"/>
    <w:rsid w:val="00A342FC"/>
    <w:rsid w:val="00A3529B"/>
    <w:rsid w:val="00A352D0"/>
    <w:rsid w:val="00A35CB3"/>
    <w:rsid w:val="00A36971"/>
    <w:rsid w:val="00A36BAF"/>
    <w:rsid w:val="00A36E97"/>
    <w:rsid w:val="00A374F5"/>
    <w:rsid w:val="00A401AC"/>
    <w:rsid w:val="00A4027F"/>
    <w:rsid w:val="00A402BF"/>
    <w:rsid w:val="00A40416"/>
    <w:rsid w:val="00A40697"/>
    <w:rsid w:val="00A40C13"/>
    <w:rsid w:val="00A40D73"/>
    <w:rsid w:val="00A40FD6"/>
    <w:rsid w:val="00A40FF3"/>
    <w:rsid w:val="00A41182"/>
    <w:rsid w:val="00A41394"/>
    <w:rsid w:val="00A41752"/>
    <w:rsid w:val="00A41DCD"/>
    <w:rsid w:val="00A41E8A"/>
    <w:rsid w:val="00A4223B"/>
    <w:rsid w:val="00A422B2"/>
    <w:rsid w:val="00A42A70"/>
    <w:rsid w:val="00A43F6E"/>
    <w:rsid w:val="00A44813"/>
    <w:rsid w:val="00A44EBA"/>
    <w:rsid w:val="00A44FBF"/>
    <w:rsid w:val="00A45651"/>
    <w:rsid w:val="00A45E9D"/>
    <w:rsid w:val="00A46546"/>
    <w:rsid w:val="00A46E40"/>
    <w:rsid w:val="00A4731E"/>
    <w:rsid w:val="00A477E1"/>
    <w:rsid w:val="00A50F14"/>
    <w:rsid w:val="00A519E4"/>
    <w:rsid w:val="00A51A42"/>
    <w:rsid w:val="00A51F09"/>
    <w:rsid w:val="00A5237B"/>
    <w:rsid w:val="00A5240D"/>
    <w:rsid w:val="00A52484"/>
    <w:rsid w:val="00A5252E"/>
    <w:rsid w:val="00A5295F"/>
    <w:rsid w:val="00A52AE3"/>
    <w:rsid w:val="00A52B43"/>
    <w:rsid w:val="00A53118"/>
    <w:rsid w:val="00A535A2"/>
    <w:rsid w:val="00A53680"/>
    <w:rsid w:val="00A5368A"/>
    <w:rsid w:val="00A5389B"/>
    <w:rsid w:val="00A540FE"/>
    <w:rsid w:val="00A54723"/>
    <w:rsid w:val="00A55201"/>
    <w:rsid w:val="00A55D17"/>
    <w:rsid w:val="00A55DFD"/>
    <w:rsid w:val="00A56CC0"/>
    <w:rsid w:val="00A56F5E"/>
    <w:rsid w:val="00A57360"/>
    <w:rsid w:val="00A57364"/>
    <w:rsid w:val="00A60320"/>
    <w:rsid w:val="00A6032C"/>
    <w:rsid w:val="00A606AB"/>
    <w:rsid w:val="00A6079B"/>
    <w:rsid w:val="00A608EF"/>
    <w:rsid w:val="00A61B70"/>
    <w:rsid w:val="00A61C78"/>
    <w:rsid w:val="00A61DA6"/>
    <w:rsid w:val="00A61F7C"/>
    <w:rsid w:val="00A61FB1"/>
    <w:rsid w:val="00A621E1"/>
    <w:rsid w:val="00A6252D"/>
    <w:rsid w:val="00A6273C"/>
    <w:rsid w:val="00A62BBB"/>
    <w:rsid w:val="00A62DF9"/>
    <w:rsid w:val="00A635B5"/>
    <w:rsid w:val="00A63AF4"/>
    <w:rsid w:val="00A6415B"/>
    <w:rsid w:val="00A64491"/>
    <w:rsid w:val="00A64883"/>
    <w:rsid w:val="00A64931"/>
    <w:rsid w:val="00A64995"/>
    <w:rsid w:val="00A64B19"/>
    <w:rsid w:val="00A64E4A"/>
    <w:rsid w:val="00A64F4B"/>
    <w:rsid w:val="00A64FBC"/>
    <w:rsid w:val="00A655A6"/>
    <w:rsid w:val="00A65F38"/>
    <w:rsid w:val="00A6661E"/>
    <w:rsid w:val="00A66B13"/>
    <w:rsid w:val="00A676AA"/>
    <w:rsid w:val="00A67E07"/>
    <w:rsid w:val="00A700F6"/>
    <w:rsid w:val="00A70236"/>
    <w:rsid w:val="00A706D0"/>
    <w:rsid w:val="00A71321"/>
    <w:rsid w:val="00A713E3"/>
    <w:rsid w:val="00A716F4"/>
    <w:rsid w:val="00A71A6B"/>
    <w:rsid w:val="00A71BD5"/>
    <w:rsid w:val="00A71DF8"/>
    <w:rsid w:val="00A71FC0"/>
    <w:rsid w:val="00A724B6"/>
    <w:rsid w:val="00A72944"/>
    <w:rsid w:val="00A72AC3"/>
    <w:rsid w:val="00A72B02"/>
    <w:rsid w:val="00A73173"/>
    <w:rsid w:val="00A73745"/>
    <w:rsid w:val="00A73802"/>
    <w:rsid w:val="00A73824"/>
    <w:rsid w:val="00A7410F"/>
    <w:rsid w:val="00A743E8"/>
    <w:rsid w:val="00A74AB1"/>
    <w:rsid w:val="00A74AFD"/>
    <w:rsid w:val="00A74C05"/>
    <w:rsid w:val="00A750E2"/>
    <w:rsid w:val="00A75530"/>
    <w:rsid w:val="00A7586E"/>
    <w:rsid w:val="00A75A4D"/>
    <w:rsid w:val="00A761BD"/>
    <w:rsid w:val="00A768B3"/>
    <w:rsid w:val="00A76B07"/>
    <w:rsid w:val="00A76C19"/>
    <w:rsid w:val="00A76CA8"/>
    <w:rsid w:val="00A76F83"/>
    <w:rsid w:val="00A77014"/>
    <w:rsid w:val="00A77943"/>
    <w:rsid w:val="00A80489"/>
    <w:rsid w:val="00A80625"/>
    <w:rsid w:val="00A80996"/>
    <w:rsid w:val="00A80C2A"/>
    <w:rsid w:val="00A8128A"/>
    <w:rsid w:val="00A81601"/>
    <w:rsid w:val="00A8162A"/>
    <w:rsid w:val="00A816CA"/>
    <w:rsid w:val="00A81C59"/>
    <w:rsid w:val="00A81D01"/>
    <w:rsid w:val="00A82072"/>
    <w:rsid w:val="00A8217F"/>
    <w:rsid w:val="00A82806"/>
    <w:rsid w:val="00A82A60"/>
    <w:rsid w:val="00A82F61"/>
    <w:rsid w:val="00A831F6"/>
    <w:rsid w:val="00A8365E"/>
    <w:rsid w:val="00A83758"/>
    <w:rsid w:val="00A8390C"/>
    <w:rsid w:val="00A83A5A"/>
    <w:rsid w:val="00A83A7F"/>
    <w:rsid w:val="00A85077"/>
    <w:rsid w:val="00A8519E"/>
    <w:rsid w:val="00A852A0"/>
    <w:rsid w:val="00A85415"/>
    <w:rsid w:val="00A85F32"/>
    <w:rsid w:val="00A861D6"/>
    <w:rsid w:val="00A8658C"/>
    <w:rsid w:val="00A86A53"/>
    <w:rsid w:val="00A86B9F"/>
    <w:rsid w:val="00A8763A"/>
    <w:rsid w:val="00A877A6"/>
    <w:rsid w:val="00A87BC2"/>
    <w:rsid w:val="00A90446"/>
    <w:rsid w:val="00A907CF"/>
    <w:rsid w:val="00A91F35"/>
    <w:rsid w:val="00A9281F"/>
    <w:rsid w:val="00A93602"/>
    <w:rsid w:val="00A93CBF"/>
    <w:rsid w:val="00A9404F"/>
    <w:rsid w:val="00A94314"/>
    <w:rsid w:val="00A94A4F"/>
    <w:rsid w:val="00A94B4A"/>
    <w:rsid w:val="00A94D5F"/>
    <w:rsid w:val="00A95133"/>
    <w:rsid w:val="00A951AC"/>
    <w:rsid w:val="00A95507"/>
    <w:rsid w:val="00A955DD"/>
    <w:rsid w:val="00A95B2B"/>
    <w:rsid w:val="00A95CC2"/>
    <w:rsid w:val="00A95E5A"/>
    <w:rsid w:val="00A962C6"/>
    <w:rsid w:val="00A9649E"/>
    <w:rsid w:val="00A96AA1"/>
    <w:rsid w:val="00A96B75"/>
    <w:rsid w:val="00A96B8B"/>
    <w:rsid w:val="00A96DFA"/>
    <w:rsid w:val="00A97A6A"/>
    <w:rsid w:val="00AA0491"/>
    <w:rsid w:val="00AA0793"/>
    <w:rsid w:val="00AA0A95"/>
    <w:rsid w:val="00AA19C4"/>
    <w:rsid w:val="00AA2148"/>
    <w:rsid w:val="00AA2C23"/>
    <w:rsid w:val="00AA3163"/>
    <w:rsid w:val="00AA318D"/>
    <w:rsid w:val="00AA3CEA"/>
    <w:rsid w:val="00AA456E"/>
    <w:rsid w:val="00AA4694"/>
    <w:rsid w:val="00AA4B5B"/>
    <w:rsid w:val="00AA58CA"/>
    <w:rsid w:val="00AA5F04"/>
    <w:rsid w:val="00AA6016"/>
    <w:rsid w:val="00AA64C1"/>
    <w:rsid w:val="00AA73FC"/>
    <w:rsid w:val="00AA74C8"/>
    <w:rsid w:val="00AA74F0"/>
    <w:rsid w:val="00AA7AAC"/>
    <w:rsid w:val="00AA7F2A"/>
    <w:rsid w:val="00AB0378"/>
    <w:rsid w:val="00AB05A6"/>
    <w:rsid w:val="00AB0C83"/>
    <w:rsid w:val="00AB0FC7"/>
    <w:rsid w:val="00AB17A5"/>
    <w:rsid w:val="00AB183A"/>
    <w:rsid w:val="00AB190F"/>
    <w:rsid w:val="00AB19B3"/>
    <w:rsid w:val="00AB1D2D"/>
    <w:rsid w:val="00AB2022"/>
    <w:rsid w:val="00AB246C"/>
    <w:rsid w:val="00AB2810"/>
    <w:rsid w:val="00AB2854"/>
    <w:rsid w:val="00AB2D5C"/>
    <w:rsid w:val="00AB2F1F"/>
    <w:rsid w:val="00AB371B"/>
    <w:rsid w:val="00AB4457"/>
    <w:rsid w:val="00AB48BC"/>
    <w:rsid w:val="00AB491D"/>
    <w:rsid w:val="00AB4DCA"/>
    <w:rsid w:val="00AB5159"/>
    <w:rsid w:val="00AB5329"/>
    <w:rsid w:val="00AB6821"/>
    <w:rsid w:val="00AB6856"/>
    <w:rsid w:val="00AB6952"/>
    <w:rsid w:val="00AB79DA"/>
    <w:rsid w:val="00AB7BE2"/>
    <w:rsid w:val="00AB7F29"/>
    <w:rsid w:val="00AB7FD7"/>
    <w:rsid w:val="00AC02EE"/>
    <w:rsid w:val="00AC0AD7"/>
    <w:rsid w:val="00AC1AE5"/>
    <w:rsid w:val="00AC219D"/>
    <w:rsid w:val="00AC22DB"/>
    <w:rsid w:val="00AC2A73"/>
    <w:rsid w:val="00AC2FCD"/>
    <w:rsid w:val="00AC46A0"/>
    <w:rsid w:val="00AC5C8E"/>
    <w:rsid w:val="00AC5D25"/>
    <w:rsid w:val="00AC5EFB"/>
    <w:rsid w:val="00AC61BC"/>
    <w:rsid w:val="00AC6525"/>
    <w:rsid w:val="00AC6601"/>
    <w:rsid w:val="00AC67A8"/>
    <w:rsid w:val="00AC6E63"/>
    <w:rsid w:val="00AC6F07"/>
    <w:rsid w:val="00AC7242"/>
    <w:rsid w:val="00AC727E"/>
    <w:rsid w:val="00AC7744"/>
    <w:rsid w:val="00AC78CE"/>
    <w:rsid w:val="00AD03DC"/>
    <w:rsid w:val="00AD087E"/>
    <w:rsid w:val="00AD0F5D"/>
    <w:rsid w:val="00AD0FC4"/>
    <w:rsid w:val="00AD1394"/>
    <w:rsid w:val="00AD157A"/>
    <w:rsid w:val="00AD1673"/>
    <w:rsid w:val="00AD2260"/>
    <w:rsid w:val="00AD22F0"/>
    <w:rsid w:val="00AD250A"/>
    <w:rsid w:val="00AD266F"/>
    <w:rsid w:val="00AD295A"/>
    <w:rsid w:val="00AD2DBE"/>
    <w:rsid w:val="00AD2DDD"/>
    <w:rsid w:val="00AD2EC6"/>
    <w:rsid w:val="00AD35F1"/>
    <w:rsid w:val="00AD373C"/>
    <w:rsid w:val="00AD3843"/>
    <w:rsid w:val="00AD3CB7"/>
    <w:rsid w:val="00AD3FDC"/>
    <w:rsid w:val="00AD4591"/>
    <w:rsid w:val="00AD4655"/>
    <w:rsid w:val="00AD46C3"/>
    <w:rsid w:val="00AD51F0"/>
    <w:rsid w:val="00AD524B"/>
    <w:rsid w:val="00AD52A1"/>
    <w:rsid w:val="00AD5D39"/>
    <w:rsid w:val="00AD5EF0"/>
    <w:rsid w:val="00AD6004"/>
    <w:rsid w:val="00AD6402"/>
    <w:rsid w:val="00AD6C2A"/>
    <w:rsid w:val="00AD7522"/>
    <w:rsid w:val="00AD777B"/>
    <w:rsid w:val="00AD7A4D"/>
    <w:rsid w:val="00AD7B5A"/>
    <w:rsid w:val="00AD7E4B"/>
    <w:rsid w:val="00AE00D4"/>
    <w:rsid w:val="00AE07B9"/>
    <w:rsid w:val="00AE0B51"/>
    <w:rsid w:val="00AE0E92"/>
    <w:rsid w:val="00AE138C"/>
    <w:rsid w:val="00AE1642"/>
    <w:rsid w:val="00AE20E3"/>
    <w:rsid w:val="00AE217E"/>
    <w:rsid w:val="00AE2429"/>
    <w:rsid w:val="00AE2565"/>
    <w:rsid w:val="00AE284D"/>
    <w:rsid w:val="00AE2A20"/>
    <w:rsid w:val="00AE30BE"/>
    <w:rsid w:val="00AE3542"/>
    <w:rsid w:val="00AE38BD"/>
    <w:rsid w:val="00AE3E3D"/>
    <w:rsid w:val="00AE3F36"/>
    <w:rsid w:val="00AE4F61"/>
    <w:rsid w:val="00AE6320"/>
    <w:rsid w:val="00AE6433"/>
    <w:rsid w:val="00AE67B4"/>
    <w:rsid w:val="00AE70DC"/>
    <w:rsid w:val="00AE7351"/>
    <w:rsid w:val="00AE761E"/>
    <w:rsid w:val="00AE7C0E"/>
    <w:rsid w:val="00AF0189"/>
    <w:rsid w:val="00AF0515"/>
    <w:rsid w:val="00AF054A"/>
    <w:rsid w:val="00AF059C"/>
    <w:rsid w:val="00AF0BC1"/>
    <w:rsid w:val="00AF0C0C"/>
    <w:rsid w:val="00AF1598"/>
    <w:rsid w:val="00AF1761"/>
    <w:rsid w:val="00AF1B9B"/>
    <w:rsid w:val="00AF27C5"/>
    <w:rsid w:val="00AF2828"/>
    <w:rsid w:val="00AF2B46"/>
    <w:rsid w:val="00AF3058"/>
    <w:rsid w:val="00AF3084"/>
    <w:rsid w:val="00AF3510"/>
    <w:rsid w:val="00AF42EE"/>
    <w:rsid w:val="00AF432F"/>
    <w:rsid w:val="00AF46EE"/>
    <w:rsid w:val="00AF4722"/>
    <w:rsid w:val="00AF476A"/>
    <w:rsid w:val="00AF51C0"/>
    <w:rsid w:val="00AF540C"/>
    <w:rsid w:val="00AF54B6"/>
    <w:rsid w:val="00AF5926"/>
    <w:rsid w:val="00AF5EA2"/>
    <w:rsid w:val="00AF5F24"/>
    <w:rsid w:val="00AF61C8"/>
    <w:rsid w:val="00AF6721"/>
    <w:rsid w:val="00AF6CFA"/>
    <w:rsid w:val="00AF76A2"/>
    <w:rsid w:val="00AF7E18"/>
    <w:rsid w:val="00AF7E28"/>
    <w:rsid w:val="00B0020B"/>
    <w:rsid w:val="00B0079A"/>
    <w:rsid w:val="00B00985"/>
    <w:rsid w:val="00B00CD7"/>
    <w:rsid w:val="00B00D41"/>
    <w:rsid w:val="00B00E1B"/>
    <w:rsid w:val="00B019D9"/>
    <w:rsid w:val="00B02ED9"/>
    <w:rsid w:val="00B03327"/>
    <w:rsid w:val="00B038ED"/>
    <w:rsid w:val="00B038F3"/>
    <w:rsid w:val="00B03A6F"/>
    <w:rsid w:val="00B03FDC"/>
    <w:rsid w:val="00B04EA5"/>
    <w:rsid w:val="00B04EAE"/>
    <w:rsid w:val="00B0515C"/>
    <w:rsid w:val="00B054B0"/>
    <w:rsid w:val="00B0559A"/>
    <w:rsid w:val="00B0571B"/>
    <w:rsid w:val="00B0571E"/>
    <w:rsid w:val="00B05A32"/>
    <w:rsid w:val="00B05AC8"/>
    <w:rsid w:val="00B05CD1"/>
    <w:rsid w:val="00B05FD2"/>
    <w:rsid w:val="00B0611B"/>
    <w:rsid w:val="00B0663F"/>
    <w:rsid w:val="00B06918"/>
    <w:rsid w:val="00B069D9"/>
    <w:rsid w:val="00B06A38"/>
    <w:rsid w:val="00B06C57"/>
    <w:rsid w:val="00B06D7D"/>
    <w:rsid w:val="00B075E7"/>
    <w:rsid w:val="00B0784C"/>
    <w:rsid w:val="00B07F46"/>
    <w:rsid w:val="00B10021"/>
    <w:rsid w:val="00B1008B"/>
    <w:rsid w:val="00B10747"/>
    <w:rsid w:val="00B11062"/>
    <w:rsid w:val="00B112F0"/>
    <w:rsid w:val="00B11643"/>
    <w:rsid w:val="00B1166D"/>
    <w:rsid w:val="00B1225D"/>
    <w:rsid w:val="00B12272"/>
    <w:rsid w:val="00B12319"/>
    <w:rsid w:val="00B12454"/>
    <w:rsid w:val="00B124B4"/>
    <w:rsid w:val="00B125C0"/>
    <w:rsid w:val="00B12979"/>
    <w:rsid w:val="00B129EA"/>
    <w:rsid w:val="00B1304C"/>
    <w:rsid w:val="00B131BD"/>
    <w:rsid w:val="00B134D7"/>
    <w:rsid w:val="00B1376C"/>
    <w:rsid w:val="00B13A58"/>
    <w:rsid w:val="00B14107"/>
    <w:rsid w:val="00B143BE"/>
    <w:rsid w:val="00B1527F"/>
    <w:rsid w:val="00B15821"/>
    <w:rsid w:val="00B15D9D"/>
    <w:rsid w:val="00B16162"/>
    <w:rsid w:val="00B16165"/>
    <w:rsid w:val="00B16D46"/>
    <w:rsid w:val="00B16EF5"/>
    <w:rsid w:val="00B170A5"/>
    <w:rsid w:val="00B170F1"/>
    <w:rsid w:val="00B20385"/>
    <w:rsid w:val="00B20618"/>
    <w:rsid w:val="00B20633"/>
    <w:rsid w:val="00B20719"/>
    <w:rsid w:val="00B20920"/>
    <w:rsid w:val="00B20C4E"/>
    <w:rsid w:val="00B20FFD"/>
    <w:rsid w:val="00B216F6"/>
    <w:rsid w:val="00B22115"/>
    <w:rsid w:val="00B2263D"/>
    <w:rsid w:val="00B22946"/>
    <w:rsid w:val="00B229AA"/>
    <w:rsid w:val="00B22A09"/>
    <w:rsid w:val="00B22B28"/>
    <w:rsid w:val="00B23256"/>
    <w:rsid w:val="00B23342"/>
    <w:rsid w:val="00B23D26"/>
    <w:rsid w:val="00B23DE0"/>
    <w:rsid w:val="00B24031"/>
    <w:rsid w:val="00B24239"/>
    <w:rsid w:val="00B24D8F"/>
    <w:rsid w:val="00B25247"/>
    <w:rsid w:val="00B25570"/>
    <w:rsid w:val="00B256E6"/>
    <w:rsid w:val="00B259A6"/>
    <w:rsid w:val="00B25CDB"/>
    <w:rsid w:val="00B25FCE"/>
    <w:rsid w:val="00B26085"/>
    <w:rsid w:val="00B264F3"/>
    <w:rsid w:val="00B26628"/>
    <w:rsid w:val="00B2685C"/>
    <w:rsid w:val="00B271C3"/>
    <w:rsid w:val="00B276FB"/>
    <w:rsid w:val="00B278AD"/>
    <w:rsid w:val="00B3096F"/>
    <w:rsid w:val="00B30AD7"/>
    <w:rsid w:val="00B30CE4"/>
    <w:rsid w:val="00B31A14"/>
    <w:rsid w:val="00B31A8F"/>
    <w:rsid w:val="00B31FF1"/>
    <w:rsid w:val="00B3210A"/>
    <w:rsid w:val="00B322AD"/>
    <w:rsid w:val="00B325BC"/>
    <w:rsid w:val="00B32626"/>
    <w:rsid w:val="00B32ECF"/>
    <w:rsid w:val="00B32FD1"/>
    <w:rsid w:val="00B33EB3"/>
    <w:rsid w:val="00B348AC"/>
    <w:rsid w:val="00B34E03"/>
    <w:rsid w:val="00B35456"/>
    <w:rsid w:val="00B35874"/>
    <w:rsid w:val="00B36032"/>
    <w:rsid w:val="00B3603F"/>
    <w:rsid w:val="00B3637B"/>
    <w:rsid w:val="00B36548"/>
    <w:rsid w:val="00B3690B"/>
    <w:rsid w:val="00B36C3D"/>
    <w:rsid w:val="00B36CD5"/>
    <w:rsid w:val="00B36CFD"/>
    <w:rsid w:val="00B36FC8"/>
    <w:rsid w:val="00B3716A"/>
    <w:rsid w:val="00B37395"/>
    <w:rsid w:val="00B3787A"/>
    <w:rsid w:val="00B37C7B"/>
    <w:rsid w:val="00B40589"/>
    <w:rsid w:val="00B4070E"/>
    <w:rsid w:val="00B40AC9"/>
    <w:rsid w:val="00B40F9F"/>
    <w:rsid w:val="00B4128B"/>
    <w:rsid w:val="00B41E76"/>
    <w:rsid w:val="00B420C9"/>
    <w:rsid w:val="00B4211C"/>
    <w:rsid w:val="00B42720"/>
    <w:rsid w:val="00B43083"/>
    <w:rsid w:val="00B433C5"/>
    <w:rsid w:val="00B4425B"/>
    <w:rsid w:val="00B44890"/>
    <w:rsid w:val="00B4490D"/>
    <w:rsid w:val="00B44C4B"/>
    <w:rsid w:val="00B4538B"/>
    <w:rsid w:val="00B45A83"/>
    <w:rsid w:val="00B45B9E"/>
    <w:rsid w:val="00B45D28"/>
    <w:rsid w:val="00B46131"/>
    <w:rsid w:val="00B4671F"/>
    <w:rsid w:val="00B46749"/>
    <w:rsid w:val="00B467EE"/>
    <w:rsid w:val="00B46D6A"/>
    <w:rsid w:val="00B471A9"/>
    <w:rsid w:val="00B47926"/>
    <w:rsid w:val="00B47AA9"/>
    <w:rsid w:val="00B5060D"/>
    <w:rsid w:val="00B50B5B"/>
    <w:rsid w:val="00B51118"/>
    <w:rsid w:val="00B512DB"/>
    <w:rsid w:val="00B515FD"/>
    <w:rsid w:val="00B51632"/>
    <w:rsid w:val="00B51CE8"/>
    <w:rsid w:val="00B51F1D"/>
    <w:rsid w:val="00B52236"/>
    <w:rsid w:val="00B522C7"/>
    <w:rsid w:val="00B5261D"/>
    <w:rsid w:val="00B52897"/>
    <w:rsid w:val="00B536A9"/>
    <w:rsid w:val="00B541FA"/>
    <w:rsid w:val="00B549BC"/>
    <w:rsid w:val="00B54C57"/>
    <w:rsid w:val="00B54CFA"/>
    <w:rsid w:val="00B54FC8"/>
    <w:rsid w:val="00B552D1"/>
    <w:rsid w:val="00B55B82"/>
    <w:rsid w:val="00B55D28"/>
    <w:rsid w:val="00B56147"/>
    <w:rsid w:val="00B572C0"/>
    <w:rsid w:val="00B5757E"/>
    <w:rsid w:val="00B601AF"/>
    <w:rsid w:val="00B601C2"/>
    <w:rsid w:val="00B606BC"/>
    <w:rsid w:val="00B619F2"/>
    <w:rsid w:val="00B61B1D"/>
    <w:rsid w:val="00B61FA5"/>
    <w:rsid w:val="00B62C52"/>
    <w:rsid w:val="00B62F98"/>
    <w:rsid w:val="00B633AD"/>
    <w:rsid w:val="00B63665"/>
    <w:rsid w:val="00B63B92"/>
    <w:rsid w:val="00B63BBB"/>
    <w:rsid w:val="00B64271"/>
    <w:rsid w:val="00B64460"/>
    <w:rsid w:val="00B645FE"/>
    <w:rsid w:val="00B647EC"/>
    <w:rsid w:val="00B649C6"/>
    <w:rsid w:val="00B64ABD"/>
    <w:rsid w:val="00B64BC2"/>
    <w:rsid w:val="00B65082"/>
    <w:rsid w:val="00B65351"/>
    <w:rsid w:val="00B6594D"/>
    <w:rsid w:val="00B659B3"/>
    <w:rsid w:val="00B660DD"/>
    <w:rsid w:val="00B664BA"/>
    <w:rsid w:val="00B66865"/>
    <w:rsid w:val="00B6688A"/>
    <w:rsid w:val="00B66EF4"/>
    <w:rsid w:val="00B67144"/>
    <w:rsid w:val="00B67B4F"/>
    <w:rsid w:val="00B67DF4"/>
    <w:rsid w:val="00B70F85"/>
    <w:rsid w:val="00B713C9"/>
    <w:rsid w:val="00B7142C"/>
    <w:rsid w:val="00B714EA"/>
    <w:rsid w:val="00B7152B"/>
    <w:rsid w:val="00B7167D"/>
    <w:rsid w:val="00B716C6"/>
    <w:rsid w:val="00B7186F"/>
    <w:rsid w:val="00B71DF5"/>
    <w:rsid w:val="00B72170"/>
    <w:rsid w:val="00B72348"/>
    <w:rsid w:val="00B72B20"/>
    <w:rsid w:val="00B72B30"/>
    <w:rsid w:val="00B7309C"/>
    <w:rsid w:val="00B73279"/>
    <w:rsid w:val="00B73801"/>
    <w:rsid w:val="00B73A3C"/>
    <w:rsid w:val="00B73C73"/>
    <w:rsid w:val="00B73C80"/>
    <w:rsid w:val="00B7405D"/>
    <w:rsid w:val="00B741F4"/>
    <w:rsid w:val="00B74F6C"/>
    <w:rsid w:val="00B7509B"/>
    <w:rsid w:val="00B753CF"/>
    <w:rsid w:val="00B754D1"/>
    <w:rsid w:val="00B7568A"/>
    <w:rsid w:val="00B75721"/>
    <w:rsid w:val="00B75DF3"/>
    <w:rsid w:val="00B760BD"/>
    <w:rsid w:val="00B7618D"/>
    <w:rsid w:val="00B76609"/>
    <w:rsid w:val="00B76C63"/>
    <w:rsid w:val="00B76E95"/>
    <w:rsid w:val="00B770D7"/>
    <w:rsid w:val="00B774E0"/>
    <w:rsid w:val="00B77DB2"/>
    <w:rsid w:val="00B8061E"/>
    <w:rsid w:val="00B80A44"/>
    <w:rsid w:val="00B80FAB"/>
    <w:rsid w:val="00B81446"/>
    <w:rsid w:val="00B81690"/>
    <w:rsid w:val="00B81A5A"/>
    <w:rsid w:val="00B81B9F"/>
    <w:rsid w:val="00B81C3C"/>
    <w:rsid w:val="00B827C9"/>
    <w:rsid w:val="00B82980"/>
    <w:rsid w:val="00B82E0E"/>
    <w:rsid w:val="00B831BD"/>
    <w:rsid w:val="00B8323C"/>
    <w:rsid w:val="00B836EF"/>
    <w:rsid w:val="00B838DC"/>
    <w:rsid w:val="00B83E95"/>
    <w:rsid w:val="00B83FB4"/>
    <w:rsid w:val="00B842FB"/>
    <w:rsid w:val="00B84522"/>
    <w:rsid w:val="00B84FAF"/>
    <w:rsid w:val="00B850CF"/>
    <w:rsid w:val="00B850FB"/>
    <w:rsid w:val="00B855D5"/>
    <w:rsid w:val="00B85778"/>
    <w:rsid w:val="00B8595F"/>
    <w:rsid w:val="00B85A4E"/>
    <w:rsid w:val="00B85A6C"/>
    <w:rsid w:val="00B85D06"/>
    <w:rsid w:val="00B85DBE"/>
    <w:rsid w:val="00B85FE7"/>
    <w:rsid w:val="00B860C6"/>
    <w:rsid w:val="00B86680"/>
    <w:rsid w:val="00B867B8"/>
    <w:rsid w:val="00B86A6C"/>
    <w:rsid w:val="00B86D1A"/>
    <w:rsid w:val="00B86E4C"/>
    <w:rsid w:val="00B86FF5"/>
    <w:rsid w:val="00B8700B"/>
    <w:rsid w:val="00B87405"/>
    <w:rsid w:val="00B874E2"/>
    <w:rsid w:val="00B90395"/>
    <w:rsid w:val="00B90CBA"/>
    <w:rsid w:val="00B90E1D"/>
    <w:rsid w:val="00B90F1A"/>
    <w:rsid w:val="00B913EE"/>
    <w:rsid w:val="00B91777"/>
    <w:rsid w:val="00B91C25"/>
    <w:rsid w:val="00B91F49"/>
    <w:rsid w:val="00B92356"/>
    <w:rsid w:val="00B92574"/>
    <w:rsid w:val="00B92D7E"/>
    <w:rsid w:val="00B930F3"/>
    <w:rsid w:val="00B93207"/>
    <w:rsid w:val="00B932B0"/>
    <w:rsid w:val="00B93BC3"/>
    <w:rsid w:val="00B9418D"/>
    <w:rsid w:val="00B94EE4"/>
    <w:rsid w:val="00B94EF6"/>
    <w:rsid w:val="00B95099"/>
    <w:rsid w:val="00B95392"/>
    <w:rsid w:val="00B95A66"/>
    <w:rsid w:val="00B9602C"/>
    <w:rsid w:val="00B96519"/>
    <w:rsid w:val="00B967B8"/>
    <w:rsid w:val="00B96E3D"/>
    <w:rsid w:val="00B9746C"/>
    <w:rsid w:val="00B978DA"/>
    <w:rsid w:val="00BA03CC"/>
    <w:rsid w:val="00BA088D"/>
    <w:rsid w:val="00BA0FE5"/>
    <w:rsid w:val="00BA1B72"/>
    <w:rsid w:val="00BA1EC2"/>
    <w:rsid w:val="00BA24DF"/>
    <w:rsid w:val="00BA31B2"/>
    <w:rsid w:val="00BA32D7"/>
    <w:rsid w:val="00BA340D"/>
    <w:rsid w:val="00BA35E7"/>
    <w:rsid w:val="00BA3948"/>
    <w:rsid w:val="00BA40E1"/>
    <w:rsid w:val="00BA4449"/>
    <w:rsid w:val="00BA4575"/>
    <w:rsid w:val="00BA4787"/>
    <w:rsid w:val="00BA48A1"/>
    <w:rsid w:val="00BA4B0A"/>
    <w:rsid w:val="00BA4C3D"/>
    <w:rsid w:val="00BA4C85"/>
    <w:rsid w:val="00BA4CB8"/>
    <w:rsid w:val="00BA5078"/>
    <w:rsid w:val="00BA52CB"/>
    <w:rsid w:val="00BA5699"/>
    <w:rsid w:val="00BA581D"/>
    <w:rsid w:val="00BA5A1C"/>
    <w:rsid w:val="00BA6493"/>
    <w:rsid w:val="00BA6997"/>
    <w:rsid w:val="00BA6AC3"/>
    <w:rsid w:val="00BA6DA7"/>
    <w:rsid w:val="00BA6EEA"/>
    <w:rsid w:val="00BA78E2"/>
    <w:rsid w:val="00BA7A1E"/>
    <w:rsid w:val="00BB157B"/>
    <w:rsid w:val="00BB17A4"/>
    <w:rsid w:val="00BB20B0"/>
    <w:rsid w:val="00BB253B"/>
    <w:rsid w:val="00BB2DB6"/>
    <w:rsid w:val="00BB2FD2"/>
    <w:rsid w:val="00BB357E"/>
    <w:rsid w:val="00BB3618"/>
    <w:rsid w:val="00BB36AB"/>
    <w:rsid w:val="00BB371D"/>
    <w:rsid w:val="00BB3F2D"/>
    <w:rsid w:val="00BB444D"/>
    <w:rsid w:val="00BB4F30"/>
    <w:rsid w:val="00BB50CB"/>
    <w:rsid w:val="00BB5267"/>
    <w:rsid w:val="00BB5634"/>
    <w:rsid w:val="00BB57BF"/>
    <w:rsid w:val="00BB5898"/>
    <w:rsid w:val="00BB59C9"/>
    <w:rsid w:val="00BB5F92"/>
    <w:rsid w:val="00BB6227"/>
    <w:rsid w:val="00BB6326"/>
    <w:rsid w:val="00BB654D"/>
    <w:rsid w:val="00BB6882"/>
    <w:rsid w:val="00BB6A42"/>
    <w:rsid w:val="00BB6C6E"/>
    <w:rsid w:val="00BB7163"/>
    <w:rsid w:val="00BB73D1"/>
    <w:rsid w:val="00BB747E"/>
    <w:rsid w:val="00BB776B"/>
    <w:rsid w:val="00BB7877"/>
    <w:rsid w:val="00BC057C"/>
    <w:rsid w:val="00BC0593"/>
    <w:rsid w:val="00BC061C"/>
    <w:rsid w:val="00BC0A9B"/>
    <w:rsid w:val="00BC0C9B"/>
    <w:rsid w:val="00BC0E75"/>
    <w:rsid w:val="00BC10F6"/>
    <w:rsid w:val="00BC1328"/>
    <w:rsid w:val="00BC143B"/>
    <w:rsid w:val="00BC14A6"/>
    <w:rsid w:val="00BC1550"/>
    <w:rsid w:val="00BC1E13"/>
    <w:rsid w:val="00BC2360"/>
    <w:rsid w:val="00BC2365"/>
    <w:rsid w:val="00BC2893"/>
    <w:rsid w:val="00BC3179"/>
    <w:rsid w:val="00BC3E07"/>
    <w:rsid w:val="00BC3E6A"/>
    <w:rsid w:val="00BC45CC"/>
    <w:rsid w:val="00BC46B3"/>
    <w:rsid w:val="00BC4C8A"/>
    <w:rsid w:val="00BC4FF6"/>
    <w:rsid w:val="00BC5B40"/>
    <w:rsid w:val="00BC5B71"/>
    <w:rsid w:val="00BC6025"/>
    <w:rsid w:val="00BC65A4"/>
    <w:rsid w:val="00BC68D4"/>
    <w:rsid w:val="00BC6AC9"/>
    <w:rsid w:val="00BC6BA8"/>
    <w:rsid w:val="00BC6BC8"/>
    <w:rsid w:val="00BC6E08"/>
    <w:rsid w:val="00BC7FD7"/>
    <w:rsid w:val="00BD054B"/>
    <w:rsid w:val="00BD0AF4"/>
    <w:rsid w:val="00BD14CE"/>
    <w:rsid w:val="00BD1539"/>
    <w:rsid w:val="00BD184A"/>
    <w:rsid w:val="00BD19B3"/>
    <w:rsid w:val="00BD1A8C"/>
    <w:rsid w:val="00BD1E59"/>
    <w:rsid w:val="00BD208A"/>
    <w:rsid w:val="00BD22BB"/>
    <w:rsid w:val="00BD2391"/>
    <w:rsid w:val="00BD24D6"/>
    <w:rsid w:val="00BD265F"/>
    <w:rsid w:val="00BD28B0"/>
    <w:rsid w:val="00BD2DCD"/>
    <w:rsid w:val="00BD2E19"/>
    <w:rsid w:val="00BD2EEB"/>
    <w:rsid w:val="00BD34C6"/>
    <w:rsid w:val="00BD37EF"/>
    <w:rsid w:val="00BD394A"/>
    <w:rsid w:val="00BD4540"/>
    <w:rsid w:val="00BD4D21"/>
    <w:rsid w:val="00BD58B3"/>
    <w:rsid w:val="00BD6451"/>
    <w:rsid w:val="00BD6782"/>
    <w:rsid w:val="00BD6972"/>
    <w:rsid w:val="00BD6994"/>
    <w:rsid w:val="00BD774D"/>
    <w:rsid w:val="00BE0507"/>
    <w:rsid w:val="00BE0630"/>
    <w:rsid w:val="00BE0634"/>
    <w:rsid w:val="00BE079E"/>
    <w:rsid w:val="00BE1114"/>
    <w:rsid w:val="00BE1525"/>
    <w:rsid w:val="00BE1A3F"/>
    <w:rsid w:val="00BE1B3D"/>
    <w:rsid w:val="00BE1ED6"/>
    <w:rsid w:val="00BE222F"/>
    <w:rsid w:val="00BE2322"/>
    <w:rsid w:val="00BE27D3"/>
    <w:rsid w:val="00BE301D"/>
    <w:rsid w:val="00BE3511"/>
    <w:rsid w:val="00BE36E5"/>
    <w:rsid w:val="00BE3A1A"/>
    <w:rsid w:val="00BE42B2"/>
    <w:rsid w:val="00BE45C7"/>
    <w:rsid w:val="00BE4A93"/>
    <w:rsid w:val="00BE5305"/>
    <w:rsid w:val="00BE53B1"/>
    <w:rsid w:val="00BE5585"/>
    <w:rsid w:val="00BE580D"/>
    <w:rsid w:val="00BE58BA"/>
    <w:rsid w:val="00BE6487"/>
    <w:rsid w:val="00BE695F"/>
    <w:rsid w:val="00BE69C7"/>
    <w:rsid w:val="00BE75E7"/>
    <w:rsid w:val="00BE77D0"/>
    <w:rsid w:val="00BE7A87"/>
    <w:rsid w:val="00BF0AE5"/>
    <w:rsid w:val="00BF0E2C"/>
    <w:rsid w:val="00BF176C"/>
    <w:rsid w:val="00BF1CE4"/>
    <w:rsid w:val="00BF1EC5"/>
    <w:rsid w:val="00BF20C5"/>
    <w:rsid w:val="00BF2914"/>
    <w:rsid w:val="00BF2A85"/>
    <w:rsid w:val="00BF2EFE"/>
    <w:rsid w:val="00BF3087"/>
    <w:rsid w:val="00BF31E7"/>
    <w:rsid w:val="00BF355F"/>
    <w:rsid w:val="00BF369C"/>
    <w:rsid w:val="00BF435C"/>
    <w:rsid w:val="00BF446A"/>
    <w:rsid w:val="00BF4E64"/>
    <w:rsid w:val="00BF50BB"/>
    <w:rsid w:val="00BF5CDA"/>
    <w:rsid w:val="00BF5E32"/>
    <w:rsid w:val="00BF6AAC"/>
    <w:rsid w:val="00BF7500"/>
    <w:rsid w:val="00BF7537"/>
    <w:rsid w:val="00BF76E1"/>
    <w:rsid w:val="00C001BF"/>
    <w:rsid w:val="00C001DC"/>
    <w:rsid w:val="00C00E9A"/>
    <w:rsid w:val="00C00FFC"/>
    <w:rsid w:val="00C01510"/>
    <w:rsid w:val="00C019A4"/>
    <w:rsid w:val="00C024D9"/>
    <w:rsid w:val="00C02E9A"/>
    <w:rsid w:val="00C03016"/>
    <w:rsid w:val="00C038CA"/>
    <w:rsid w:val="00C03B72"/>
    <w:rsid w:val="00C03C23"/>
    <w:rsid w:val="00C04666"/>
    <w:rsid w:val="00C0491D"/>
    <w:rsid w:val="00C04A38"/>
    <w:rsid w:val="00C04B92"/>
    <w:rsid w:val="00C04C7C"/>
    <w:rsid w:val="00C04F42"/>
    <w:rsid w:val="00C04F8F"/>
    <w:rsid w:val="00C052E0"/>
    <w:rsid w:val="00C0543E"/>
    <w:rsid w:val="00C054A3"/>
    <w:rsid w:val="00C0601B"/>
    <w:rsid w:val="00C06046"/>
    <w:rsid w:val="00C06227"/>
    <w:rsid w:val="00C07192"/>
    <w:rsid w:val="00C07271"/>
    <w:rsid w:val="00C07D4A"/>
    <w:rsid w:val="00C10A0A"/>
    <w:rsid w:val="00C10F12"/>
    <w:rsid w:val="00C12138"/>
    <w:rsid w:val="00C121E0"/>
    <w:rsid w:val="00C12281"/>
    <w:rsid w:val="00C12515"/>
    <w:rsid w:val="00C12714"/>
    <w:rsid w:val="00C12A49"/>
    <w:rsid w:val="00C12EB7"/>
    <w:rsid w:val="00C130AD"/>
    <w:rsid w:val="00C13640"/>
    <w:rsid w:val="00C138BF"/>
    <w:rsid w:val="00C14376"/>
    <w:rsid w:val="00C144AC"/>
    <w:rsid w:val="00C15965"/>
    <w:rsid w:val="00C15A7F"/>
    <w:rsid w:val="00C15B49"/>
    <w:rsid w:val="00C15F66"/>
    <w:rsid w:val="00C16232"/>
    <w:rsid w:val="00C16D8B"/>
    <w:rsid w:val="00C1758F"/>
    <w:rsid w:val="00C1784E"/>
    <w:rsid w:val="00C17A8E"/>
    <w:rsid w:val="00C17FD8"/>
    <w:rsid w:val="00C202C7"/>
    <w:rsid w:val="00C20422"/>
    <w:rsid w:val="00C207A5"/>
    <w:rsid w:val="00C20B86"/>
    <w:rsid w:val="00C20CF2"/>
    <w:rsid w:val="00C20D57"/>
    <w:rsid w:val="00C20D91"/>
    <w:rsid w:val="00C20DCC"/>
    <w:rsid w:val="00C20FF8"/>
    <w:rsid w:val="00C21049"/>
    <w:rsid w:val="00C2151B"/>
    <w:rsid w:val="00C221A4"/>
    <w:rsid w:val="00C22472"/>
    <w:rsid w:val="00C22A77"/>
    <w:rsid w:val="00C22DF3"/>
    <w:rsid w:val="00C23EC4"/>
    <w:rsid w:val="00C24551"/>
    <w:rsid w:val="00C24914"/>
    <w:rsid w:val="00C24BD4"/>
    <w:rsid w:val="00C24E4B"/>
    <w:rsid w:val="00C2500E"/>
    <w:rsid w:val="00C25511"/>
    <w:rsid w:val="00C25527"/>
    <w:rsid w:val="00C260BC"/>
    <w:rsid w:val="00C2636B"/>
    <w:rsid w:val="00C26937"/>
    <w:rsid w:val="00C26E90"/>
    <w:rsid w:val="00C26EC4"/>
    <w:rsid w:val="00C274C9"/>
    <w:rsid w:val="00C277DE"/>
    <w:rsid w:val="00C27F6C"/>
    <w:rsid w:val="00C302E6"/>
    <w:rsid w:val="00C30624"/>
    <w:rsid w:val="00C3085F"/>
    <w:rsid w:val="00C30AFA"/>
    <w:rsid w:val="00C30CA7"/>
    <w:rsid w:val="00C319BB"/>
    <w:rsid w:val="00C31BD0"/>
    <w:rsid w:val="00C31E3E"/>
    <w:rsid w:val="00C31F0D"/>
    <w:rsid w:val="00C32490"/>
    <w:rsid w:val="00C32797"/>
    <w:rsid w:val="00C32A04"/>
    <w:rsid w:val="00C32ED1"/>
    <w:rsid w:val="00C32EF7"/>
    <w:rsid w:val="00C33360"/>
    <w:rsid w:val="00C3428B"/>
    <w:rsid w:val="00C34604"/>
    <w:rsid w:val="00C348A2"/>
    <w:rsid w:val="00C34A90"/>
    <w:rsid w:val="00C34B4D"/>
    <w:rsid w:val="00C34DC5"/>
    <w:rsid w:val="00C35C22"/>
    <w:rsid w:val="00C35C2E"/>
    <w:rsid w:val="00C35D81"/>
    <w:rsid w:val="00C36285"/>
    <w:rsid w:val="00C36623"/>
    <w:rsid w:val="00C3699A"/>
    <w:rsid w:val="00C36C48"/>
    <w:rsid w:val="00C36D92"/>
    <w:rsid w:val="00C37048"/>
    <w:rsid w:val="00C37130"/>
    <w:rsid w:val="00C371FD"/>
    <w:rsid w:val="00C3732D"/>
    <w:rsid w:val="00C379BF"/>
    <w:rsid w:val="00C406A5"/>
    <w:rsid w:val="00C4084B"/>
    <w:rsid w:val="00C4092F"/>
    <w:rsid w:val="00C40950"/>
    <w:rsid w:val="00C40C19"/>
    <w:rsid w:val="00C40C7F"/>
    <w:rsid w:val="00C40C82"/>
    <w:rsid w:val="00C40FBB"/>
    <w:rsid w:val="00C41063"/>
    <w:rsid w:val="00C41144"/>
    <w:rsid w:val="00C4141B"/>
    <w:rsid w:val="00C415EE"/>
    <w:rsid w:val="00C41A36"/>
    <w:rsid w:val="00C41B8E"/>
    <w:rsid w:val="00C41E92"/>
    <w:rsid w:val="00C426AA"/>
    <w:rsid w:val="00C426F8"/>
    <w:rsid w:val="00C429D7"/>
    <w:rsid w:val="00C42A6B"/>
    <w:rsid w:val="00C42B2E"/>
    <w:rsid w:val="00C4316A"/>
    <w:rsid w:val="00C434E2"/>
    <w:rsid w:val="00C4443F"/>
    <w:rsid w:val="00C449CC"/>
    <w:rsid w:val="00C454AD"/>
    <w:rsid w:val="00C4585A"/>
    <w:rsid w:val="00C45DE1"/>
    <w:rsid w:val="00C463BC"/>
    <w:rsid w:val="00C464D8"/>
    <w:rsid w:val="00C466A1"/>
    <w:rsid w:val="00C46A05"/>
    <w:rsid w:val="00C46F8C"/>
    <w:rsid w:val="00C4704B"/>
    <w:rsid w:val="00C47709"/>
    <w:rsid w:val="00C47B45"/>
    <w:rsid w:val="00C501E0"/>
    <w:rsid w:val="00C5027F"/>
    <w:rsid w:val="00C516B4"/>
    <w:rsid w:val="00C51C99"/>
    <w:rsid w:val="00C51DEC"/>
    <w:rsid w:val="00C5220D"/>
    <w:rsid w:val="00C523F8"/>
    <w:rsid w:val="00C524BA"/>
    <w:rsid w:val="00C529B7"/>
    <w:rsid w:val="00C52A7C"/>
    <w:rsid w:val="00C52AE8"/>
    <w:rsid w:val="00C53156"/>
    <w:rsid w:val="00C53CF5"/>
    <w:rsid w:val="00C53D60"/>
    <w:rsid w:val="00C53DE5"/>
    <w:rsid w:val="00C544DC"/>
    <w:rsid w:val="00C54885"/>
    <w:rsid w:val="00C54B9B"/>
    <w:rsid w:val="00C54F64"/>
    <w:rsid w:val="00C554EB"/>
    <w:rsid w:val="00C555A9"/>
    <w:rsid w:val="00C55CDF"/>
    <w:rsid w:val="00C5603F"/>
    <w:rsid w:val="00C56274"/>
    <w:rsid w:val="00C56362"/>
    <w:rsid w:val="00C56C88"/>
    <w:rsid w:val="00C57001"/>
    <w:rsid w:val="00C5709E"/>
    <w:rsid w:val="00C571C2"/>
    <w:rsid w:val="00C5739D"/>
    <w:rsid w:val="00C574A1"/>
    <w:rsid w:val="00C57918"/>
    <w:rsid w:val="00C57F00"/>
    <w:rsid w:val="00C57F63"/>
    <w:rsid w:val="00C600FC"/>
    <w:rsid w:val="00C605F8"/>
    <w:rsid w:val="00C61268"/>
    <w:rsid w:val="00C618AB"/>
    <w:rsid w:val="00C61EFA"/>
    <w:rsid w:val="00C620FE"/>
    <w:rsid w:val="00C62675"/>
    <w:rsid w:val="00C627D0"/>
    <w:rsid w:val="00C63352"/>
    <w:rsid w:val="00C6371B"/>
    <w:rsid w:val="00C6375B"/>
    <w:rsid w:val="00C63A51"/>
    <w:rsid w:val="00C63A8B"/>
    <w:rsid w:val="00C6451E"/>
    <w:rsid w:val="00C64713"/>
    <w:rsid w:val="00C648F9"/>
    <w:rsid w:val="00C65099"/>
    <w:rsid w:val="00C651D8"/>
    <w:rsid w:val="00C659DF"/>
    <w:rsid w:val="00C65E8B"/>
    <w:rsid w:val="00C66121"/>
    <w:rsid w:val="00C661FE"/>
    <w:rsid w:val="00C66460"/>
    <w:rsid w:val="00C664C2"/>
    <w:rsid w:val="00C665A1"/>
    <w:rsid w:val="00C666AB"/>
    <w:rsid w:val="00C667C4"/>
    <w:rsid w:val="00C66AFE"/>
    <w:rsid w:val="00C66B6D"/>
    <w:rsid w:val="00C66C46"/>
    <w:rsid w:val="00C67500"/>
    <w:rsid w:val="00C67983"/>
    <w:rsid w:val="00C7004B"/>
    <w:rsid w:val="00C70531"/>
    <w:rsid w:val="00C70B8D"/>
    <w:rsid w:val="00C70BBB"/>
    <w:rsid w:val="00C71143"/>
    <w:rsid w:val="00C71320"/>
    <w:rsid w:val="00C713CA"/>
    <w:rsid w:val="00C719A5"/>
    <w:rsid w:val="00C7233E"/>
    <w:rsid w:val="00C72508"/>
    <w:rsid w:val="00C72EAB"/>
    <w:rsid w:val="00C73167"/>
    <w:rsid w:val="00C73457"/>
    <w:rsid w:val="00C73F7E"/>
    <w:rsid w:val="00C73FB5"/>
    <w:rsid w:val="00C7452A"/>
    <w:rsid w:val="00C7454A"/>
    <w:rsid w:val="00C74588"/>
    <w:rsid w:val="00C74F10"/>
    <w:rsid w:val="00C751BC"/>
    <w:rsid w:val="00C754FC"/>
    <w:rsid w:val="00C75BD1"/>
    <w:rsid w:val="00C76065"/>
    <w:rsid w:val="00C7654C"/>
    <w:rsid w:val="00C76AC8"/>
    <w:rsid w:val="00C76BE3"/>
    <w:rsid w:val="00C76C4E"/>
    <w:rsid w:val="00C76EA0"/>
    <w:rsid w:val="00C76ECB"/>
    <w:rsid w:val="00C77188"/>
    <w:rsid w:val="00C77385"/>
    <w:rsid w:val="00C77530"/>
    <w:rsid w:val="00C778D3"/>
    <w:rsid w:val="00C778F7"/>
    <w:rsid w:val="00C77C87"/>
    <w:rsid w:val="00C77CD8"/>
    <w:rsid w:val="00C77E96"/>
    <w:rsid w:val="00C8017C"/>
    <w:rsid w:val="00C80842"/>
    <w:rsid w:val="00C80939"/>
    <w:rsid w:val="00C80A3B"/>
    <w:rsid w:val="00C80B2A"/>
    <w:rsid w:val="00C80CB7"/>
    <w:rsid w:val="00C810EE"/>
    <w:rsid w:val="00C811E6"/>
    <w:rsid w:val="00C815A2"/>
    <w:rsid w:val="00C83077"/>
    <w:rsid w:val="00C831A5"/>
    <w:rsid w:val="00C8346D"/>
    <w:rsid w:val="00C834F8"/>
    <w:rsid w:val="00C83840"/>
    <w:rsid w:val="00C83A88"/>
    <w:rsid w:val="00C83DA5"/>
    <w:rsid w:val="00C83E27"/>
    <w:rsid w:val="00C83E41"/>
    <w:rsid w:val="00C84974"/>
    <w:rsid w:val="00C84DE3"/>
    <w:rsid w:val="00C858B1"/>
    <w:rsid w:val="00C85AC8"/>
    <w:rsid w:val="00C85DA8"/>
    <w:rsid w:val="00C85E56"/>
    <w:rsid w:val="00C86044"/>
    <w:rsid w:val="00C86BED"/>
    <w:rsid w:val="00C86E2E"/>
    <w:rsid w:val="00C87325"/>
    <w:rsid w:val="00C87471"/>
    <w:rsid w:val="00C87780"/>
    <w:rsid w:val="00C9047D"/>
    <w:rsid w:val="00C90BFF"/>
    <w:rsid w:val="00C91098"/>
    <w:rsid w:val="00C91763"/>
    <w:rsid w:val="00C917C6"/>
    <w:rsid w:val="00C91835"/>
    <w:rsid w:val="00C91CD9"/>
    <w:rsid w:val="00C925F8"/>
    <w:rsid w:val="00C92EB7"/>
    <w:rsid w:val="00C92F78"/>
    <w:rsid w:val="00C930E0"/>
    <w:rsid w:val="00C9313D"/>
    <w:rsid w:val="00C931C1"/>
    <w:rsid w:val="00C937F3"/>
    <w:rsid w:val="00C93E0B"/>
    <w:rsid w:val="00C94269"/>
    <w:rsid w:val="00C94776"/>
    <w:rsid w:val="00C949AA"/>
    <w:rsid w:val="00C95B8F"/>
    <w:rsid w:val="00C96298"/>
    <w:rsid w:val="00C96F10"/>
    <w:rsid w:val="00C978E6"/>
    <w:rsid w:val="00C97FF4"/>
    <w:rsid w:val="00CA03B3"/>
    <w:rsid w:val="00CA08C1"/>
    <w:rsid w:val="00CA0BF4"/>
    <w:rsid w:val="00CA0CF7"/>
    <w:rsid w:val="00CA0DF5"/>
    <w:rsid w:val="00CA230A"/>
    <w:rsid w:val="00CA235C"/>
    <w:rsid w:val="00CA2A01"/>
    <w:rsid w:val="00CA2A31"/>
    <w:rsid w:val="00CA30D2"/>
    <w:rsid w:val="00CA3876"/>
    <w:rsid w:val="00CA3FD3"/>
    <w:rsid w:val="00CA4190"/>
    <w:rsid w:val="00CA423A"/>
    <w:rsid w:val="00CA4266"/>
    <w:rsid w:val="00CA4CB7"/>
    <w:rsid w:val="00CA51BB"/>
    <w:rsid w:val="00CA520D"/>
    <w:rsid w:val="00CA57A9"/>
    <w:rsid w:val="00CA5B0B"/>
    <w:rsid w:val="00CA5D7F"/>
    <w:rsid w:val="00CA693F"/>
    <w:rsid w:val="00CA7100"/>
    <w:rsid w:val="00CA71EA"/>
    <w:rsid w:val="00CA75FA"/>
    <w:rsid w:val="00CA7742"/>
    <w:rsid w:val="00CA777A"/>
    <w:rsid w:val="00CA787C"/>
    <w:rsid w:val="00CB0236"/>
    <w:rsid w:val="00CB02AD"/>
    <w:rsid w:val="00CB0577"/>
    <w:rsid w:val="00CB171C"/>
    <w:rsid w:val="00CB1938"/>
    <w:rsid w:val="00CB22DA"/>
    <w:rsid w:val="00CB2892"/>
    <w:rsid w:val="00CB2FA1"/>
    <w:rsid w:val="00CB365C"/>
    <w:rsid w:val="00CB3C77"/>
    <w:rsid w:val="00CB3D5C"/>
    <w:rsid w:val="00CB3E59"/>
    <w:rsid w:val="00CB41E8"/>
    <w:rsid w:val="00CB43BB"/>
    <w:rsid w:val="00CB4427"/>
    <w:rsid w:val="00CB475D"/>
    <w:rsid w:val="00CB4BC4"/>
    <w:rsid w:val="00CB4DC6"/>
    <w:rsid w:val="00CB5129"/>
    <w:rsid w:val="00CB567A"/>
    <w:rsid w:val="00CB635C"/>
    <w:rsid w:val="00CB6CA3"/>
    <w:rsid w:val="00CB7B03"/>
    <w:rsid w:val="00CB7C57"/>
    <w:rsid w:val="00CB7CA8"/>
    <w:rsid w:val="00CB7F69"/>
    <w:rsid w:val="00CC02ED"/>
    <w:rsid w:val="00CC077E"/>
    <w:rsid w:val="00CC0AD3"/>
    <w:rsid w:val="00CC0B10"/>
    <w:rsid w:val="00CC182B"/>
    <w:rsid w:val="00CC1A4B"/>
    <w:rsid w:val="00CC1B05"/>
    <w:rsid w:val="00CC1E0F"/>
    <w:rsid w:val="00CC1F79"/>
    <w:rsid w:val="00CC1FE6"/>
    <w:rsid w:val="00CC2434"/>
    <w:rsid w:val="00CC2774"/>
    <w:rsid w:val="00CC31C1"/>
    <w:rsid w:val="00CC3212"/>
    <w:rsid w:val="00CC45FB"/>
    <w:rsid w:val="00CC4962"/>
    <w:rsid w:val="00CC4BB6"/>
    <w:rsid w:val="00CC4FB2"/>
    <w:rsid w:val="00CC50F7"/>
    <w:rsid w:val="00CC5736"/>
    <w:rsid w:val="00CC5864"/>
    <w:rsid w:val="00CC635C"/>
    <w:rsid w:val="00CC6606"/>
    <w:rsid w:val="00CC675D"/>
    <w:rsid w:val="00CC67D6"/>
    <w:rsid w:val="00CC68D0"/>
    <w:rsid w:val="00CC6953"/>
    <w:rsid w:val="00CC6990"/>
    <w:rsid w:val="00CC6C3C"/>
    <w:rsid w:val="00CC6EE0"/>
    <w:rsid w:val="00CC73D1"/>
    <w:rsid w:val="00CC74C9"/>
    <w:rsid w:val="00CD01EC"/>
    <w:rsid w:val="00CD031A"/>
    <w:rsid w:val="00CD0375"/>
    <w:rsid w:val="00CD037A"/>
    <w:rsid w:val="00CD0BAE"/>
    <w:rsid w:val="00CD1EF3"/>
    <w:rsid w:val="00CD23E8"/>
    <w:rsid w:val="00CD2597"/>
    <w:rsid w:val="00CD2CEB"/>
    <w:rsid w:val="00CD329A"/>
    <w:rsid w:val="00CD33EC"/>
    <w:rsid w:val="00CD34B6"/>
    <w:rsid w:val="00CD34D6"/>
    <w:rsid w:val="00CD3B1D"/>
    <w:rsid w:val="00CD446F"/>
    <w:rsid w:val="00CD4588"/>
    <w:rsid w:val="00CD45E3"/>
    <w:rsid w:val="00CD48E7"/>
    <w:rsid w:val="00CD491E"/>
    <w:rsid w:val="00CD4D2F"/>
    <w:rsid w:val="00CD53AD"/>
    <w:rsid w:val="00CD5431"/>
    <w:rsid w:val="00CD551B"/>
    <w:rsid w:val="00CD557B"/>
    <w:rsid w:val="00CD575C"/>
    <w:rsid w:val="00CD57FE"/>
    <w:rsid w:val="00CD59D9"/>
    <w:rsid w:val="00CD6130"/>
    <w:rsid w:val="00CD635B"/>
    <w:rsid w:val="00CD64EF"/>
    <w:rsid w:val="00CD6729"/>
    <w:rsid w:val="00CD698C"/>
    <w:rsid w:val="00CD7933"/>
    <w:rsid w:val="00CE06AB"/>
    <w:rsid w:val="00CE0739"/>
    <w:rsid w:val="00CE0C99"/>
    <w:rsid w:val="00CE0DEF"/>
    <w:rsid w:val="00CE0EC5"/>
    <w:rsid w:val="00CE11B5"/>
    <w:rsid w:val="00CE1786"/>
    <w:rsid w:val="00CE188E"/>
    <w:rsid w:val="00CE22D7"/>
    <w:rsid w:val="00CE279F"/>
    <w:rsid w:val="00CE2801"/>
    <w:rsid w:val="00CE2827"/>
    <w:rsid w:val="00CE2E28"/>
    <w:rsid w:val="00CE3820"/>
    <w:rsid w:val="00CE38AA"/>
    <w:rsid w:val="00CE3C02"/>
    <w:rsid w:val="00CE42B5"/>
    <w:rsid w:val="00CE43F1"/>
    <w:rsid w:val="00CE4580"/>
    <w:rsid w:val="00CE4B76"/>
    <w:rsid w:val="00CE4CC5"/>
    <w:rsid w:val="00CE4E57"/>
    <w:rsid w:val="00CE51B7"/>
    <w:rsid w:val="00CE579C"/>
    <w:rsid w:val="00CE5BD4"/>
    <w:rsid w:val="00CE63E8"/>
    <w:rsid w:val="00CE661F"/>
    <w:rsid w:val="00CE7D7C"/>
    <w:rsid w:val="00CF03F3"/>
    <w:rsid w:val="00CF0571"/>
    <w:rsid w:val="00CF16D2"/>
    <w:rsid w:val="00CF26E6"/>
    <w:rsid w:val="00CF27A8"/>
    <w:rsid w:val="00CF29D3"/>
    <w:rsid w:val="00CF29DE"/>
    <w:rsid w:val="00CF2F7A"/>
    <w:rsid w:val="00CF3456"/>
    <w:rsid w:val="00CF3522"/>
    <w:rsid w:val="00CF44AD"/>
    <w:rsid w:val="00CF4DF4"/>
    <w:rsid w:val="00CF4E3A"/>
    <w:rsid w:val="00CF4F8F"/>
    <w:rsid w:val="00CF684E"/>
    <w:rsid w:val="00CF6D6F"/>
    <w:rsid w:val="00CF7052"/>
    <w:rsid w:val="00CF73CA"/>
    <w:rsid w:val="00CF7584"/>
    <w:rsid w:val="00CF79D4"/>
    <w:rsid w:val="00CF7B80"/>
    <w:rsid w:val="00D001D7"/>
    <w:rsid w:val="00D008C1"/>
    <w:rsid w:val="00D00A7D"/>
    <w:rsid w:val="00D00B8A"/>
    <w:rsid w:val="00D00CB0"/>
    <w:rsid w:val="00D014A4"/>
    <w:rsid w:val="00D014CB"/>
    <w:rsid w:val="00D01869"/>
    <w:rsid w:val="00D01BA2"/>
    <w:rsid w:val="00D0260B"/>
    <w:rsid w:val="00D0279A"/>
    <w:rsid w:val="00D0290D"/>
    <w:rsid w:val="00D02D37"/>
    <w:rsid w:val="00D033FB"/>
    <w:rsid w:val="00D036B7"/>
    <w:rsid w:val="00D03AE0"/>
    <w:rsid w:val="00D03CFC"/>
    <w:rsid w:val="00D03FA4"/>
    <w:rsid w:val="00D04939"/>
    <w:rsid w:val="00D05043"/>
    <w:rsid w:val="00D05191"/>
    <w:rsid w:val="00D05772"/>
    <w:rsid w:val="00D06112"/>
    <w:rsid w:val="00D062B1"/>
    <w:rsid w:val="00D07133"/>
    <w:rsid w:val="00D0723C"/>
    <w:rsid w:val="00D075A0"/>
    <w:rsid w:val="00D07725"/>
    <w:rsid w:val="00D07E58"/>
    <w:rsid w:val="00D10765"/>
    <w:rsid w:val="00D10A22"/>
    <w:rsid w:val="00D10DAC"/>
    <w:rsid w:val="00D10DE5"/>
    <w:rsid w:val="00D116C5"/>
    <w:rsid w:val="00D1174E"/>
    <w:rsid w:val="00D11897"/>
    <w:rsid w:val="00D11C1D"/>
    <w:rsid w:val="00D12099"/>
    <w:rsid w:val="00D12695"/>
    <w:rsid w:val="00D12876"/>
    <w:rsid w:val="00D12CAD"/>
    <w:rsid w:val="00D12CB9"/>
    <w:rsid w:val="00D13EBE"/>
    <w:rsid w:val="00D13ED6"/>
    <w:rsid w:val="00D13F2F"/>
    <w:rsid w:val="00D145C2"/>
    <w:rsid w:val="00D1490C"/>
    <w:rsid w:val="00D15084"/>
    <w:rsid w:val="00D15495"/>
    <w:rsid w:val="00D15863"/>
    <w:rsid w:val="00D15A68"/>
    <w:rsid w:val="00D15B75"/>
    <w:rsid w:val="00D15DD3"/>
    <w:rsid w:val="00D1615E"/>
    <w:rsid w:val="00D162A2"/>
    <w:rsid w:val="00D16458"/>
    <w:rsid w:val="00D169D0"/>
    <w:rsid w:val="00D16DD0"/>
    <w:rsid w:val="00D16F22"/>
    <w:rsid w:val="00D1714A"/>
    <w:rsid w:val="00D17298"/>
    <w:rsid w:val="00D1742B"/>
    <w:rsid w:val="00D176CB"/>
    <w:rsid w:val="00D1789A"/>
    <w:rsid w:val="00D17974"/>
    <w:rsid w:val="00D17A80"/>
    <w:rsid w:val="00D17C55"/>
    <w:rsid w:val="00D17E16"/>
    <w:rsid w:val="00D17FD6"/>
    <w:rsid w:val="00D20265"/>
    <w:rsid w:val="00D20614"/>
    <w:rsid w:val="00D20AE8"/>
    <w:rsid w:val="00D20D89"/>
    <w:rsid w:val="00D215E9"/>
    <w:rsid w:val="00D219D8"/>
    <w:rsid w:val="00D21E75"/>
    <w:rsid w:val="00D22D00"/>
    <w:rsid w:val="00D23708"/>
    <w:rsid w:val="00D23E6A"/>
    <w:rsid w:val="00D23F79"/>
    <w:rsid w:val="00D240D1"/>
    <w:rsid w:val="00D2423C"/>
    <w:rsid w:val="00D244D0"/>
    <w:rsid w:val="00D24B64"/>
    <w:rsid w:val="00D24B79"/>
    <w:rsid w:val="00D24C9E"/>
    <w:rsid w:val="00D24F46"/>
    <w:rsid w:val="00D25361"/>
    <w:rsid w:val="00D25849"/>
    <w:rsid w:val="00D25D1F"/>
    <w:rsid w:val="00D25DB6"/>
    <w:rsid w:val="00D25EF6"/>
    <w:rsid w:val="00D26070"/>
    <w:rsid w:val="00D266C7"/>
    <w:rsid w:val="00D267D1"/>
    <w:rsid w:val="00D26A98"/>
    <w:rsid w:val="00D27072"/>
    <w:rsid w:val="00D276DD"/>
    <w:rsid w:val="00D27F63"/>
    <w:rsid w:val="00D30006"/>
    <w:rsid w:val="00D300C1"/>
    <w:rsid w:val="00D301A3"/>
    <w:rsid w:val="00D305E1"/>
    <w:rsid w:val="00D310BF"/>
    <w:rsid w:val="00D316C4"/>
    <w:rsid w:val="00D31967"/>
    <w:rsid w:val="00D31C0A"/>
    <w:rsid w:val="00D3208D"/>
    <w:rsid w:val="00D322AD"/>
    <w:rsid w:val="00D323FA"/>
    <w:rsid w:val="00D33909"/>
    <w:rsid w:val="00D33CD3"/>
    <w:rsid w:val="00D34027"/>
    <w:rsid w:val="00D34551"/>
    <w:rsid w:val="00D3478D"/>
    <w:rsid w:val="00D34922"/>
    <w:rsid w:val="00D354DF"/>
    <w:rsid w:val="00D3690D"/>
    <w:rsid w:val="00D37342"/>
    <w:rsid w:val="00D373CB"/>
    <w:rsid w:val="00D37547"/>
    <w:rsid w:val="00D378D5"/>
    <w:rsid w:val="00D37E30"/>
    <w:rsid w:val="00D37F6B"/>
    <w:rsid w:val="00D37F83"/>
    <w:rsid w:val="00D40902"/>
    <w:rsid w:val="00D40AE9"/>
    <w:rsid w:val="00D40D6A"/>
    <w:rsid w:val="00D40D9A"/>
    <w:rsid w:val="00D40DC9"/>
    <w:rsid w:val="00D410EC"/>
    <w:rsid w:val="00D42006"/>
    <w:rsid w:val="00D42145"/>
    <w:rsid w:val="00D4219F"/>
    <w:rsid w:val="00D42761"/>
    <w:rsid w:val="00D42834"/>
    <w:rsid w:val="00D42ADC"/>
    <w:rsid w:val="00D42F74"/>
    <w:rsid w:val="00D43451"/>
    <w:rsid w:val="00D435D8"/>
    <w:rsid w:val="00D43D34"/>
    <w:rsid w:val="00D4438B"/>
    <w:rsid w:val="00D44D92"/>
    <w:rsid w:val="00D45014"/>
    <w:rsid w:val="00D4506E"/>
    <w:rsid w:val="00D45F72"/>
    <w:rsid w:val="00D462AE"/>
    <w:rsid w:val="00D46621"/>
    <w:rsid w:val="00D4681A"/>
    <w:rsid w:val="00D46987"/>
    <w:rsid w:val="00D46B44"/>
    <w:rsid w:val="00D46C76"/>
    <w:rsid w:val="00D47B5A"/>
    <w:rsid w:val="00D47C62"/>
    <w:rsid w:val="00D47F4C"/>
    <w:rsid w:val="00D50177"/>
    <w:rsid w:val="00D50905"/>
    <w:rsid w:val="00D5135B"/>
    <w:rsid w:val="00D518DD"/>
    <w:rsid w:val="00D5326A"/>
    <w:rsid w:val="00D532DC"/>
    <w:rsid w:val="00D53A2C"/>
    <w:rsid w:val="00D53C11"/>
    <w:rsid w:val="00D53C61"/>
    <w:rsid w:val="00D53E00"/>
    <w:rsid w:val="00D53E1D"/>
    <w:rsid w:val="00D53E77"/>
    <w:rsid w:val="00D53EB7"/>
    <w:rsid w:val="00D53FA7"/>
    <w:rsid w:val="00D54409"/>
    <w:rsid w:val="00D546EE"/>
    <w:rsid w:val="00D54781"/>
    <w:rsid w:val="00D549EF"/>
    <w:rsid w:val="00D55313"/>
    <w:rsid w:val="00D5542A"/>
    <w:rsid w:val="00D55471"/>
    <w:rsid w:val="00D5565A"/>
    <w:rsid w:val="00D55C02"/>
    <w:rsid w:val="00D5624D"/>
    <w:rsid w:val="00D5628A"/>
    <w:rsid w:val="00D562C8"/>
    <w:rsid w:val="00D5676B"/>
    <w:rsid w:val="00D56A1B"/>
    <w:rsid w:val="00D572EA"/>
    <w:rsid w:val="00D5744F"/>
    <w:rsid w:val="00D5746C"/>
    <w:rsid w:val="00D60DAF"/>
    <w:rsid w:val="00D60FD4"/>
    <w:rsid w:val="00D611F5"/>
    <w:rsid w:val="00D61677"/>
    <w:rsid w:val="00D61733"/>
    <w:rsid w:val="00D61ABA"/>
    <w:rsid w:val="00D61AF2"/>
    <w:rsid w:val="00D61AF6"/>
    <w:rsid w:val="00D61B9A"/>
    <w:rsid w:val="00D61EF0"/>
    <w:rsid w:val="00D61F67"/>
    <w:rsid w:val="00D630DB"/>
    <w:rsid w:val="00D63312"/>
    <w:rsid w:val="00D63392"/>
    <w:rsid w:val="00D6341B"/>
    <w:rsid w:val="00D63749"/>
    <w:rsid w:val="00D63893"/>
    <w:rsid w:val="00D639BA"/>
    <w:rsid w:val="00D63CB4"/>
    <w:rsid w:val="00D64718"/>
    <w:rsid w:val="00D64D20"/>
    <w:rsid w:val="00D655C8"/>
    <w:rsid w:val="00D65C44"/>
    <w:rsid w:val="00D6677A"/>
    <w:rsid w:val="00D6728E"/>
    <w:rsid w:val="00D67567"/>
    <w:rsid w:val="00D67796"/>
    <w:rsid w:val="00D67C5B"/>
    <w:rsid w:val="00D67D52"/>
    <w:rsid w:val="00D67F43"/>
    <w:rsid w:val="00D70584"/>
    <w:rsid w:val="00D7074F"/>
    <w:rsid w:val="00D70980"/>
    <w:rsid w:val="00D70AB9"/>
    <w:rsid w:val="00D70E74"/>
    <w:rsid w:val="00D70EE3"/>
    <w:rsid w:val="00D713E9"/>
    <w:rsid w:val="00D7157C"/>
    <w:rsid w:val="00D71E9E"/>
    <w:rsid w:val="00D72749"/>
    <w:rsid w:val="00D72F1F"/>
    <w:rsid w:val="00D73A70"/>
    <w:rsid w:val="00D73D53"/>
    <w:rsid w:val="00D73D97"/>
    <w:rsid w:val="00D73DBB"/>
    <w:rsid w:val="00D73DD6"/>
    <w:rsid w:val="00D73E27"/>
    <w:rsid w:val="00D749D3"/>
    <w:rsid w:val="00D74A17"/>
    <w:rsid w:val="00D75563"/>
    <w:rsid w:val="00D75A5F"/>
    <w:rsid w:val="00D75FBF"/>
    <w:rsid w:val="00D7640D"/>
    <w:rsid w:val="00D767E2"/>
    <w:rsid w:val="00D775B3"/>
    <w:rsid w:val="00D775F1"/>
    <w:rsid w:val="00D77C7D"/>
    <w:rsid w:val="00D77F3E"/>
    <w:rsid w:val="00D80853"/>
    <w:rsid w:val="00D809BF"/>
    <w:rsid w:val="00D80ACD"/>
    <w:rsid w:val="00D817A8"/>
    <w:rsid w:val="00D82296"/>
    <w:rsid w:val="00D82383"/>
    <w:rsid w:val="00D8288A"/>
    <w:rsid w:val="00D83018"/>
    <w:rsid w:val="00D83119"/>
    <w:rsid w:val="00D83533"/>
    <w:rsid w:val="00D83C92"/>
    <w:rsid w:val="00D83EFF"/>
    <w:rsid w:val="00D842E3"/>
    <w:rsid w:val="00D84648"/>
    <w:rsid w:val="00D847D6"/>
    <w:rsid w:val="00D84881"/>
    <w:rsid w:val="00D848BD"/>
    <w:rsid w:val="00D8490B"/>
    <w:rsid w:val="00D853F2"/>
    <w:rsid w:val="00D85559"/>
    <w:rsid w:val="00D855DC"/>
    <w:rsid w:val="00D85791"/>
    <w:rsid w:val="00D859DE"/>
    <w:rsid w:val="00D863A8"/>
    <w:rsid w:val="00D86629"/>
    <w:rsid w:val="00D86942"/>
    <w:rsid w:val="00D87110"/>
    <w:rsid w:val="00D872A9"/>
    <w:rsid w:val="00D87317"/>
    <w:rsid w:val="00D87FF3"/>
    <w:rsid w:val="00D9022E"/>
    <w:rsid w:val="00D90514"/>
    <w:rsid w:val="00D9055B"/>
    <w:rsid w:val="00D90880"/>
    <w:rsid w:val="00D91843"/>
    <w:rsid w:val="00D91C89"/>
    <w:rsid w:val="00D92BF0"/>
    <w:rsid w:val="00D9327A"/>
    <w:rsid w:val="00D94458"/>
    <w:rsid w:val="00D9488C"/>
    <w:rsid w:val="00D94C54"/>
    <w:rsid w:val="00D94DA7"/>
    <w:rsid w:val="00D94DF4"/>
    <w:rsid w:val="00D95074"/>
    <w:rsid w:val="00D96484"/>
    <w:rsid w:val="00D9679B"/>
    <w:rsid w:val="00D96CE1"/>
    <w:rsid w:val="00D96FFB"/>
    <w:rsid w:val="00D971E7"/>
    <w:rsid w:val="00D97ADF"/>
    <w:rsid w:val="00D97B15"/>
    <w:rsid w:val="00D97BC0"/>
    <w:rsid w:val="00D97D4C"/>
    <w:rsid w:val="00D97EC3"/>
    <w:rsid w:val="00DA0075"/>
    <w:rsid w:val="00DA089B"/>
    <w:rsid w:val="00DA1418"/>
    <w:rsid w:val="00DA14E6"/>
    <w:rsid w:val="00DA1AFA"/>
    <w:rsid w:val="00DA204F"/>
    <w:rsid w:val="00DA271A"/>
    <w:rsid w:val="00DA339F"/>
    <w:rsid w:val="00DA37D2"/>
    <w:rsid w:val="00DA394E"/>
    <w:rsid w:val="00DA3A8E"/>
    <w:rsid w:val="00DA3F26"/>
    <w:rsid w:val="00DA4543"/>
    <w:rsid w:val="00DA465B"/>
    <w:rsid w:val="00DA469A"/>
    <w:rsid w:val="00DA48B2"/>
    <w:rsid w:val="00DA5061"/>
    <w:rsid w:val="00DA5237"/>
    <w:rsid w:val="00DA5492"/>
    <w:rsid w:val="00DA5787"/>
    <w:rsid w:val="00DA5920"/>
    <w:rsid w:val="00DA6078"/>
    <w:rsid w:val="00DA66CF"/>
    <w:rsid w:val="00DA6DF3"/>
    <w:rsid w:val="00DA6E86"/>
    <w:rsid w:val="00DA744D"/>
    <w:rsid w:val="00DA75CF"/>
    <w:rsid w:val="00DA795C"/>
    <w:rsid w:val="00DB03B8"/>
    <w:rsid w:val="00DB08A5"/>
    <w:rsid w:val="00DB0AA2"/>
    <w:rsid w:val="00DB0DFB"/>
    <w:rsid w:val="00DB11B7"/>
    <w:rsid w:val="00DB12A8"/>
    <w:rsid w:val="00DB165F"/>
    <w:rsid w:val="00DB1A1C"/>
    <w:rsid w:val="00DB2E3C"/>
    <w:rsid w:val="00DB2E90"/>
    <w:rsid w:val="00DB35EB"/>
    <w:rsid w:val="00DB36FF"/>
    <w:rsid w:val="00DB3765"/>
    <w:rsid w:val="00DB3D64"/>
    <w:rsid w:val="00DB443F"/>
    <w:rsid w:val="00DB4808"/>
    <w:rsid w:val="00DB4A3E"/>
    <w:rsid w:val="00DB4C28"/>
    <w:rsid w:val="00DB5D95"/>
    <w:rsid w:val="00DB6CD9"/>
    <w:rsid w:val="00DB6EFE"/>
    <w:rsid w:val="00DB7FBD"/>
    <w:rsid w:val="00DC01BE"/>
    <w:rsid w:val="00DC05E7"/>
    <w:rsid w:val="00DC07AB"/>
    <w:rsid w:val="00DC0BD2"/>
    <w:rsid w:val="00DC0DF4"/>
    <w:rsid w:val="00DC1151"/>
    <w:rsid w:val="00DC13F2"/>
    <w:rsid w:val="00DC16CC"/>
    <w:rsid w:val="00DC19B8"/>
    <w:rsid w:val="00DC1FD8"/>
    <w:rsid w:val="00DC227E"/>
    <w:rsid w:val="00DC37DC"/>
    <w:rsid w:val="00DC37E0"/>
    <w:rsid w:val="00DC3C24"/>
    <w:rsid w:val="00DC3F75"/>
    <w:rsid w:val="00DC4130"/>
    <w:rsid w:val="00DC41EE"/>
    <w:rsid w:val="00DC4DF7"/>
    <w:rsid w:val="00DC54C7"/>
    <w:rsid w:val="00DC575B"/>
    <w:rsid w:val="00DC6179"/>
    <w:rsid w:val="00DC6417"/>
    <w:rsid w:val="00DC6810"/>
    <w:rsid w:val="00DC6839"/>
    <w:rsid w:val="00DC6BCB"/>
    <w:rsid w:val="00DC7C04"/>
    <w:rsid w:val="00DC7DF8"/>
    <w:rsid w:val="00DD087E"/>
    <w:rsid w:val="00DD0AFA"/>
    <w:rsid w:val="00DD13D1"/>
    <w:rsid w:val="00DD196C"/>
    <w:rsid w:val="00DD1D8B"/>
    <w:rsid w:val="00DD29B5"/>
    <w:rsid w:val="00DD3143"/>
    <w:rsid w:val="00DD349A"/>
    <w:rsid w:val="00DD35C1"/>
    <w:rsid w:val="00DD36C5"/>
    <w:rsid w:val="00DD42F5"/>
    <w:rsid w:val="00DD4679"/>
    <w:rsid w:val="00DD474E"/>
    <w:rsid w:val="00DD49CB"/>
    <w:rsid w:val="00DD49E3"/>
    <w:rsid w:val="00DD4A3E"/>
    <w:rsid w:val="00DD4B53"/>
    <w:rsid w:val="00DD531E"/>
    <w:rsid w:val="00DD5A9B"/>
    <w:rsid w:val="00DD5D9A"/>
    <w:rsid w:val="00DD60A1"/>
    <w:rsid w:val="00DD6159"/>
    <w:rsid w:val="00DD6943"/>
    <w:rsid w:val="00DD6953"/>
    <w:rsid w:val="00DD6A1D"/>
    <w:rsid w:val="00DD6AD2"/>
    <w:rsid w:val="00DD6E37"/>
    <w:rsid w:val="00DD7041"/>
    <w:rsid w:val="00DD762A"/>
    <w:rsid w:val="00DD7EB5"/>
    <w:rsid w:val="00DE0798"/>
    <w:rsid w:val="00DE09B2"/>
    <w:rsid w:val="00DE0D1E"/>
    <w:rsid w:val="00DE124F"/>
    <w:rsid w:val="00DE136B"/>
    <w:rsid w:val="00DE160E"/>
    <w:rsid w:val="00DE19A9"/>
    <w:rsid w:val="00DE1D1B"/>
    <w:rsid w:val="00DE1F98"/>
    <w:rsid w:val="00DE20F2"/>
    <w:rsid w:val="00DE2826"/>
    <w:rsid w:val="00DE2894"/>
    <w:rsid w:val="00DE2FD5"/>
    <w:rsid w:val="00DE3421"/>
    <w:rsid w:val="00DE3790"/>
    <w:rsid w:val="00DE3EB2"/>
    <w:rsid w:val="00DE456D"/>
    <w:rsid w:val="00DE4758"/>
    <w:rsid w:val="00DE4858"/>
    <w:rsid w:val="00DE4905"/>
    <w:rsid w:val="00DE4B4E"/>
    <w:rsid w:val="00DE4D91"/>
    <w:rsid w:val="00DE501E"/>
    <w:rsid w:val="00DE510D"/>
    <w:rsid w:val="00DE54FB"/>
    <w:rsid w:val="00DE56B4"/>
    <w:rsid w:val="00DE5901"/>
    <w:rsid w:val="00DE5B3B"/>
    <w:rsid w:val="00DE7017"/>
    <w:rsid w:val="00DE7213"/>
    <w:rsid w:val="00DE72A3"/>
    <w:rsid w:val="00DE751B"/>
    <w:rsid w:val="00DE7568"/>
    <w:rsid w:val="00DE76F9"/>
    <w:rsid w:val="00DE7864"/>
    <w:rsid w:val="00DE7DA1"/>
    <w:rsid w:val="00DE7FD2"/>
    <w:rsid w:val="00DF01AA"/>
    <w:rsid w:val="00DF0935"/>
    <w:rsid w:val="00DF18E5"/>
    <w:rsid w:val="00DF2059"/>
    <w:rsid w:val="00DF2735"/>
    <w:rsid w:val="00DF27E4"/>
    <w:rsid w:val="00DF2C03"/>
    <w:rsid w:val="00DF3F79"/>
    <w:rsid w:val="00DF419A"/>
    <w:rsid w:val="00DF432D"/>
    <w:rsid w:val="00DF49DD"/>
    <w:rsid w:val="00DF4AA4"/>
    <w:rsid w:val="00DF4BFF"/>
    <w:rsid w:val="00DF4FF1"/>
    <w:rsid w:val="00DF54E9"/>
    <w:rsid w:val="00DF5906"/>
    <w:rsid w:val="00DF6135"/>
    <w:rsid w:val="00DF676C"/>
    <w:rsid w:val="00DF6A91"/>
    <w:rsid w:val="00DF6C6B"/>
    <w:rsid w:val="00DF6EA8"/>
    <w:rsid w:val="00DF74F9"/>
    <w:rsid w:val="00DF7631"/>
    <w:rsid w:val="00E0007D"/>
    <w:rsid w:val="00E002F1"/>
    <w:rsid w:val="00E0073F"/>
    <w:rsid w:val="00E011AD"/>
    <w:rsid w:val="00E01EC0"/>
    <w:rsid w:val="00E02B9D"/>
    <w:rsid w:val="00E02F52"/>
    <w:rsid w:val="00E033BB"/>
    <w:rsid w:val="00E0357E"/>
    <w:rsid w:val="00E039A7"/>
    <w:rsid w:val="00E039EE"/>
    <w:rsid w:val="00E03B5C"/>
    <w:rsid w:val="00E03CB6"/>
    <w:rsid w:val="00E049CD"/>
    <w:rsid w:val="00E04A61"/>
    <w:rsid w:val="00E04B8A"/>
    <w:rsid w:val="00E04EC4"/>
    <w:rsid w:val="00E05098"/>
    <w:rsid w:val="00E0525A"/>
    <w:rsid w:val="00E05360"/>
    <w:rsid w:val="00E0566B"/>
    <w:rsid w:val="00E061E7"/>
    <w:rsid w:val="00E062B0"/>
    <w:rsid w:val="00E0639C"/>
    <w:rsid w:val="00E06433"/>
    <w:rsid w:val="00E06A19"/>
    <w:rsid w:val="00E06B1A"/>
    <w:rsid w:val="00E06D89"/>
    <w:rsid w:val="00E07EAB"/>
    <w:rsid w:val="00E10116"/>
    <w:rsid w:val="00E104C4"/>
    <w:rsid w:val="00E10895"/>
    <w:rsid w:val="00E10C35"/>
    <w:rsid w:val="00E10F95"/>
    <w:rsid w:val="00E114A4"/>
    <w:rsid w:val="00E114D9"/>
    <w:rsid w:val="00E11941"/>
    <w:rsid w:val="00E11C3F"/>
    <w:rsid w:val="00E12D91"/>
    <w:rsid w:val="00E13795"/>
    <w:rsid w:val="00E13866"/>
    <w:rsid w:val="00E13DEE"/>
    <w:rsid w:val="00E13F7E"/>
    <w:rsid w:val="00E14432"/>
    <w:rsid w:val="00E14969"/>
    <w:rsid w:val="00E14A16"/>
    <w:rsid w:val="00E14C20"/>
    <w:rsid w:val="00E15902"/>
    <w:rsid w:val="00E159D3"/>
    <w:rsid w:val="00E16AB5"/>
    <w:rsid w:val="00E171C0"/>
    <w:rsid w:val="00E17354"/>
    <w:rsid w:val="00E17591"/>
    <w:rsid w:val="00E17594"/>
    <w:rsid w:val="00E17E5E"/>
    <w:rsid w:val="00E17F13"/>
    <w:rsid w:val="00E17F5A"/>
    <w:rsid w:val="00E2067C"/>
    <w:rsid w:val="00E20BD5"/>
    <w:rsid w:val="00E20C88"/>
    <w:rsid w:val="00E20F32"/>
    <w:rsid w:val="00E21BE7"/>
    <w:rsid w:val="00E2243D"/>
    <w:rsid w:val="00E22A7B"/>
    <w:rsid w:val="00E23DE6"/>
    <w:rsid w:val="00E24386"/>
    <w:rsid w:val="00E248B3"/>
    <w:rsid w:val="00E24919"/>
    <w:rsid w:val="00E24A10"/>
    <w:rsid w:val="00E24B62"/>
    <w:rsid w:val="00E25059"/>
    <w:rsid w:val="00E2535D"/>
    <w:rsid w:val="00E260A1"/>
    <w:rsid w:val="00E2647F"/>
    <w:rsid w:val="00E26C1D"/>
    <w:rsid w:val="00E26C84"/>
    <w:rsid w:val="00E26CE4"/>
    <w:rsid w:val="00E26D8A"/>
    <w:rsid w:val="00E26E3C"/>
    <w:rsid w:val="00E272DB"/>
    <w:rsid w:val="00E274C4"/>
    <w:rsid w:val="00E3002D"/>
    <w:rsid w:val="00E301D8"/>
    <w:rsid w:val="00E302D3"/>
    <w:rsid w:val="00E30670"/>
    <w:rsid w:val="00E30A5D"/>
    <w:rsid w:val="00E30B05"/>
    <w:rsid w:val="00E30D40"/>
    <w:rsid w:val="00E31520"/>
    <w:rsid w:val="00E31A91"/>
    <w:rsid w:val="00E31BE0"/>
    <w:rsid w:val="00E3223A"/>
    <w:rsid w:val="00E32C3B"/>
    <w:rsid w:val="00E33C83"/>
    <w:rsid w:val="00E33D45"/>
    <w:rsid w:val="00E34258"/>
    <w:rsid w:val="00E34992"/>
    <w:rsid w:val="00E34A8F"/>
    <w:rsid w:val="00E34ACE"/>
    <w:rsid w:val="00E35039"/>
    <w:rsid w:val="00E35697"/>
    <w:rsid w:val="00E36002"/>
    <w:rsid w:val="00E36377"/>
    <w:rsid w:val="00E36B86"/>
    <w:rsid w:val="00E37A3F"/>
    <w:rsid w:val="00E37EA1"/>
    <w:rsid w:val="00E37F57"/>
    <w:rsid w:val="00E40798"/>
    <w:rsid w:val="00E41150"/>
    <w:rsid w:val="00E4153F"/>
    <w:rsid w:val="00E41625"/>
    <w:rsid w:val="00E41D77"/>
    <w:rsid w:val="00E41E4D"/>
    <w:rsid w:val="00E41F08"/>
    <w:rsid w:val="00E42707"/>
    <w:rsid w:val="00E42788"/>
    <w:rsid w:val="00E4287B"/>
    <w:rsid w:val="00E42B5D"/>
    <w:rsid w:val="00E42E23"/>
    <w:rsid w:val="00E42F79"/>
    <w:rsid w:val="00E43296"/>
    <w:rsid w:val="00E4334D"/>
    <w:rsid w:val="00E43489"/>
    <w:rsid w:val="00E43C9F"/>
    <w:rsid w:val="00E440BE"/>
    <w:rsid w:val="00E44732"/>
    <w:rsid w:val="00E4486C"/>
    <w:rsid w:val="00E449E9"/>
    <w:rsid w:val="00E44B94"/>
    <w:rsid w:val="00E44EBD"/>
    <w:rsid w:val="00E4501F"/>
    <w:rsid w:val="00E45644"/>
    <w:rsid w:val="00E45731"/>
    <w:rsid w:val="00E45834"/>
    <w:rsid w:val="00E4583A"/>
    <w:rsid w:val="00E45C5B"/>
    <w:rsid w:val="00E45F3A"/>
    <w:rsid w:val="00E461F5"/>
    <w:rsid w:val="00E463EB"/>
    <w:rsid w:val="00E46600"/>
    <w:rsid w:val="00E46651"/>
    <w:rsid w:val="00E46768"/>
    <w:rsid w:val="00E46CDE"/>
    <w:rsid w:val="00E46D85"/>
    <w:rsid w:val="00E46DCF"/>
    <w:rsid w:val="00E46FD9"/>
    <w:rsid w:val="00E471EB"/>
    <w:rsid w:val="00E4724E"/>
    <w:rsid w:val="00E47826"/>
    <w:rsid w:val="00E47C16"/>
    <w:rsid w:val="00E5067E"/>
    <w:rsid w:val="00E5077F"/>
    <w:rsid w:val="00E51153"/>
    <w:rsid w:val="00E51958"/>
    <w:rsid w:val="00E51CE5"/>
    <w:rsid w:val="00E51FEE"/>
    <w:rsid w:val="00E520A5"/>
    <w:rsid w:val="00E52CFF"/>
    <w:rsid w:val="00E52E95"/>
    <w:rsid w:val="00E54047"/>
    <w:rsid w:val="00E541C2"/>
    <w:rsid w:val="00E54297"/>
    <w:rsid w:val="00E5450D"/>
    <w:rsid w:val="00E54860"/>
    <w:rsid w:val="00E54983"/>
    <w:rsid w:val="00E54B3A"/>
    <w:rsid w:val="00E54D8F"/>
    <w:rsid w:val="00E553B7"/>
    <w:rsid w:val="00E55850"/>
    <w:rsid w:val="00E55FC4"/>
    <w:rsid w:val="00E5613F"/>
    <w:rsid w:val="00E5616C"/>
    <w:rsid w:val="00E5692E"/>
    <w:rsid w:val="00E56A58"/>
    <w:rsid w:val="00E576CD"/>
    <w:rsid w:val="00E5777A"/>
    <w:rsid w:val="00E57C2D"/>
    <w:rsid w:val="00E60005"/>
    <w:rsid w:val="00E6024F"/>
    <w:rsid w:val="00E60A22"/>
    <w:rsid w:val="00E60B44"/>
    <w:rsid w:val="00E60BB3"/>
    <w:rsid w:val="00E60C59"/>
    <w:rsid w:val="00E61446"/>
    <w:rsid w:val="00E61ACB"/>
    <w:rsid w:val="00E61E03"/>
    <w:rsid w:val="00E6213E"/>
    <w:rsid w:val="00E62165"/>
    <w:rsid w:val="00E6227A"/>
    <w:rsid w:val="00E62E0A"/>
    <w:rsid w:val="00E63103"/>
    <w:rsid w:val="00E631B5"/>
    <w:rsid w:val="00E63931"/>
    <w:rsid w:val="00E640F4"/>
    <w:rsid w:val="00E641CA"/>
    <w:rsid w:val="00E643F8"/>
    <w:rsid w:val="00E6453C"/>
    <w:rsid w:val="00E64831"/>
    <w:rsid w:val="00E64E70"/>
    <w:rsid w:val="00E651BB"/>
    <w:rsid w:val="00E6533E"/>
    <w:rsid w:val="00E653B9"/>
    <w:rsid w:val="00E65441"/>
    <w:rsid w:val="00E654F2"/>
    <w:rsid w:val="00E65FE1"/>
    <w:rsid w:val="00E661F2"/>
    <w:rsid w:val="00E6666D"/>
    <w:rsid w:val="00E66DD6"/>
    <w:rsid w:val="00E66EAB"/>
    <w:rsid w:val="00E67155"/>
    <w:rsid w:val="00E67195"/>
    <w:rsid w:val="00E67719"/>
    <w:rsid w:val="00E67B8B"/>
    <w:rsid w:val="00E67C7D"/>
    <w:rsid w:val="00E67C9D"/>
    <w:rsid w:val="00E67D0F"/>
    <w:rsid w:val="00E67D7D"/>
    <w:rsid w:val="00E67E24"/>
    <w:rsid w:val="00E70198"/>
    <w:rsid w:val="00E705B0"/>
    <w:rsid w:val="00E709AE"/>
    <w:rsid w:val="00E70BA6"/>
    <w:rsid w:val="00E70D7A"/>
    <w:rsid w:val="00E70DBC"/>
    <w:rsid w:val="00E716CA"/>
    <w:rsid w:val="00E7171C"/>
    <w:rsid w:val="00E718B2"/>
    <w:rsid w:val="00E71B37"/>
    <w:rsid w:val="00E72444"/>
    <w:rsid w:val="00E72E16"/>
    <w:rsid w:val="00E7311B"/>
    <w:rsid w:val="00E7334B"/>
    <w:rsid w:val="00E73D38"/>
    <w:rsid w:val="00E73E5A"/>
    <w:rsid w:val="00E73FC4"/>
    <w:rsid w:val="00E7436E"/>
    <w:rsid w:val="00E743C3"/>
    <w:rsid w:val="00E749D5"/>
    <w:rsid w:val="00E7510A"/>
    <w:rsid w:val="00E75260"/>
    <w:rsid w:val="00E75646"/>
    <w:rsid w:val="00E7583B"/>
    <w:rsid w:val="00E758C5"/>
    <w:rsid w:val="00E758ED"/>
    <w:rsid w:val="00E75A74"/>
    <w:rsid w:val="00E75ECF"/>
    <w:rsid w:val="00E76B36"/>
    <w:rsid w:val="00E76F8C"/>
    <w:rsid w:val="00E77436"/>
    <w:rsid w:val="00E778C3"/>
    <w:rsid w:val="00E77C01"/>
    <w:rsid w:val="00E77CB5"/>
    <w:rsid w:val="00E80412"/>
    <w:rsid w:val="00E80876"/>
    <w:rsid w:val="00E814E9"/>
    <w:rsid w:val="00E81774"/>
    <w:rsid w:val="00E81808"/>
    <w:rsid w:val="00E8229D"/>
    <w:rsid w:val="00E824FB"/>
    <w:rsid w:val="00E82D0E"/>
    <w:rsid w:val="00E831B7"/>
    <w:rsid w:val="00E83A41"/>
    <w:rsid w:val="00E83CD5"/>
    <w:rsid w:val="00E83E15"/>
    <w:rsid w:val="00E846A8"/>
    <w:rsid w:val="00E84C10"/>
    <w:rsid w:val="00E84EE4"/>
    <w:rsid w:val="00E85098"/>
    <w:rsid w:val="00E85255"/>
    <w:rsid w:val="00E852E1"/>
    <w:rsid w:val="00E85430"/>
    <w:rsid w:val="00E85530"/>
    <w:rsid w:val="00E85775"/>
    <w:rsid w:val="00E85AAC"/>
    <w:rsid w:val="00E85DB7"/>
    <w:rsid w:val="00E860BA"/>
    <w:rsid w:val="00E86D7F"/>
    <w:rsid w:val="00E8733F"/>
    <w:rsid w:val="00E87935"/>
    <w:rsid w:val="00E904E2"/>
    <w:rsid w:val="00E90813"/>
    <w:rsid w:val="00E913A9"/>
    <w:rsid w:val="00E9141C"/>
    <w:rsid w:val="00E91614"/>
    <w:rsid w:val="00E917CF"/>
    <w:rsid w:val="00E91CD4"/>
    <w:rsid w:val="00E91F29"/>
    <w:rsid w:val="00E91FA9"/>
    <w:rsid w:val="00E92270"/>
    <w:rsid w:val="00E928A4"/>
    <w:rsid w:val="00E937F8"/>
    <w:rsid w:val="00E93830"/>
    <w:rsid w:val="00E93A40"/>
    <w:rsid w:val="00E93CFE"/>
    <w:rsid w:val="00E93ED1"/>
    <w:rsid w:val="00E943E1"/>
    <w:rsid w:val="00E945E0"/>
    <w:rsid w:val="00E94798"/>
    <w:rsid w:val="00E94B44"/>
    <w:rsid w:val="00E95720"/>
    <w:rsid w:val="00E9587A"/>
    <w:rsid w:val="00E96176"/>
    <w:rsid w:val="00E964F4"/>
    <w:rsid w:val="00E96A6F"/>
    <w:rsid w:val="00E96D9D"/>
    <w:rsid w:val="00E971AD"/>
    <w:rsid w:val="00E97A2E"/>
    <w:rsid w:val="00E97F26"/>
    <w:rsid w:val="00EA0800"/>
    <w:rsid w:val="00EA0E04"/>
    <w:rsid w:val="00EA0F29"/>
    <w:rsid w:val="00EA1563"/>
    <w:rsid w:val="00EA1D8B"/>
    <w:rsid w:val="00EA1DBB"/>
    <w:rsid w:val="00EA2261"/>
    <w:rsid w:val="00EA245E"/>
    <w:rsid w:val="00EA25C9"/>
    <w:rsid w:val="00EA2A33"/>
    <w:rsid w:val="00EA3A7D"/>
    <w:rsid w:val="00EA3B8A"/>
    <w:rsid w:val="00EA3D5A"/>
    <w:rsid w:val="00EA3ED6"/>
    <w:rsid w:val="00EA4670"/>
    <w:rsid w:val="00EA49F9"/>
    <w:rsid w:val="00EA4BFF"/>
    <w:rsid w:val="00EA4E2B"/>
    <w:rsid w:val="00EA4F71"/>
    <w:rsid w:val="00EA518D"/>
    <w:rsid w:val="00EA55A6"/>
    <w:rsid w:val="00EA5988"/>
    <w:rsid w:val="00EA5C15"/>
    <w:rsid w:val="00EA60DB"/>
    <w:rsid w:val="00EA6211"/>
    <w:rsid w:val="00EA658A"/>
    <w:rsid w:val="00EA69F6"/>
    <w:rsid w:val="00EA6E7D"/>
    <w:rsid w:val="00EA704D"/>
    <w:rsid w:val="00EA76DF"/>
    <w:rsid w:val="00EA78DA"/>
    <w:rsid w:val="00EB01F4"/>
    <w:rsid w:val="00EB036C"/>
    <w:rsid w:val="00EB03AB"/>
    <w:rsid w:val="00EB0AB2"/>
    <w:rsid w:val="00EB0CDA"/>
    <w:rsid w:val="00EB0D15"/>
    <w:rsid w:val="00EB13CE"/>
    <w:rsid w:val="00EB1786"/>
    <w:rsid w:val="00EB17A1"/>
    <w:rsid w:val="00EB1A3D"/>
    <w:rsid w:val="00EB1BEA"/>
    <w:rsid w:val="00EB1CCD"/>
    <w:rsid w:val="00EB22C6"/>
    <w:rsid w:val="00EB253B"/>
    <w:rsid w:val="00EB270A"/>
    <w:rsid w:val="00EB281C"/>
    <w:rsid w:val="00EB2C19"/>
    <w:rsid w:val="00EB2E15"/>
    <w:rsid w:val="00EB2FD7"/>
    <w:rsid w:val="00EB302B"/>
    <w:rsid w:val="00EB331C"/>
    <w:rsid w:val="00EB37C0"/>
    <w:rsid w:val="00EB3D93"/>
    <w:rsid w:val="00EB3F66"/>
    <w:rsid w:val="00EB4842"/>
    <w:rsid w:val="00EB4A57"/>
    <w:rsid w:val="00EB537D"/>
    <w:rsid w:val="00EB55BA"/>
    <w:rsid w:val="00EB59F4"/>
    <w:rsid w:val="00EB67EF"/>
    <w:rsid w:val="00EB6CAB"/>
    <w:rsid w:val="00EB70FA"/>
    <w:rsid w:val="00EB7282"/>
    <w:rsid w:val="00EB7313"/>
    <w:rsid w:val="00EB7367"/>
    <w:rsid w:val="00EC0411"/>
    <w:rsid w:val="00EC0609"/>
    <w:rsid w:val="00EC0C91"/>
    <w:rsid w:val="00EC0D2A"/>
    <w:rsid w:val="00EC0D56"/>
    <w:rsid w:val="00EC11AD"/>
    <w:rsid w:val="00EC1771"/>
    <w:rsid w:val="00EC179B"/>
    <w:rsid w:val="00EC1A32"/>
    <w:rsid w:val="00EC26AF"/>
    <w:rsid w:val="00EC3073"/>
    <w:rsid w:val="00EC33AF"/>
    <w:rsid w:val="00EC349D"/>
    <w:rsid w:val="00EC3D86"/>
    <w:rsid w:val="00EC4538"/>
    <w:rsid w:val="00EC47AF"/>
    <w:rsid w:val="00EC553D"/>
    <w:rsid w:val="00EC5D8B"/>
    <w:rsid w:val="00EC5D96"/>
    <w:rsid w:val="00EC5F2B"/>
    <w:rsid w:val="00EC6273"/>
    <w:rsid w:val="00EC6BFB"/>
    <w:rsid w:val="00EC6D5F"/>
    <w:rsid w:val="00EC769A"/>
    <w:rsid w:val="00EC79AA"/>
    <w:rsid w:val="00EC7B77"/>
    <w:rsid w:val="00EC7D5E"/>
    <w:rsid w:val="00EC7DAE"/>
    <w:rsid w:val="00ED00F0"/>
    <w:rsid w:val="00ED0578"/>
    <w:rsid w:val="00ED0E77"/>
    <w:rsid w:val="00ED15D2"/>
    <w:rsid w:val="00ED1682"/>
    <w:rsid w:val="00ED1B4B"/>
    <w:rsid w:val="00ED2406"/>
    <w:rsid w:val="00ED2537"/>
    <w:rsid w:val="00ED2540"/>
    <w:rsid w:val="00ED3140"/>
    <w:rsid w:val="00ED335A"/>
    <w:rsid w:val="00ED364C"/>
    <w:rsid w:val="00ED3AB4"/>
    <w:rsid w:val="00ED3BA8"/>
    <w:rsid w:val="00ED40A1"/>
    <w:rsid w:val="00ED415D"/>
    <w:rsid w:val="00ED4584"/>
    <w:rsid w:val="00ED4D48"/>
    <w:rsid w:val="00ED51A4"/>
    <w:rsid w:val="00ED5304"/>
    <w:rsid w:val="00ED5BDC"/>
    <w:rsid w:val="00ED5C5B"/>
    <w:rsid w:val="00ED5CB0"/>
    <w:rsid w:val="00ED5D4A"/>
    <w:rsid w:val="00ED62DB"/>
    <w:rsid w:val="00ED6A89"/>
    <w:rsid w:val="00ED6F4E"/>
    <w:rsid w:val="00ED6FE1"/>
    <w:rsid w:val="00ED7308"/>
    <w:rsid w:val="00ED771E"/>
    <w:rsid w:val="00ED7D30"/>
    <w:rsid w:val="00ED7E66"/>
    <w:rsid w:val="00EE0417"/>
    <w:rsid w:val="00EE04C2"/>
    <w:rsid w:val="00EE118F"/>
    <w:rsid w:val="00EE2422"/>
    <w:rsid w:val="00EE25BD"/>
    <w:rsid w:val="00EE2BFF"/>
    <w:rsid w:val="00EE315F"/>
    <w:rsid w:val="00EE3391"/>
    <w:rsid w:val="00EE4058"/>
    <w:rsid w:val="00EE45B0"/>
    <w:rsid w:val="00EE4605"/>
    <w:rsid w:val="00EE4CFF"/>
    <w:rsid w:val="00EE4F90"/>
    <w:rsid w:val="00EE512D"/>
    <w:rsid w:val="00EE51E2"/>
    <w:rsid w:val="00EE52A3"/>
    <w:rsid w:val="00EE56E3"/>
    <w:rsid w:val="00EE57A2"/>
    <w:rsid w:val="00EE58D3"/>
    <w:rsid w:val="00EE6250"/>
    <w:rsid w:val="00EE6336"/>
    <w:rsid w:val="00EE69FD"/>
    <w:rsid w:val="00EE6C45"/>
    <w:rsid w:val="00EE6D2B"/>
    <w:rsid w:val="00EE6E3B"/>
    <w:rsid w:val="00EE6F3D"/>
    <w:rsid w:val="00EE76D1"/>
    <w:rsid w:val="00EE7867"/>
    <w:rsid w:val="00EE7AE3"/>
    <w:rsid w:val="00EE7BFF"/>
    <w:rsid w:val="00EF1165"/>
    <w:rsid w:val="00EF133D"/>
    <w:rsid w:val="00EF1CF0"/>
    <w:rsid w:val="00EF2098"/>
    <w:rsid w:val="00EF2579"/>
    <w:rsid w:val="00EF2C68"/>
    <w:rsid w:val="00EF3052"/>
    <w:rsid w:val="00EF3326"/>
    <w:rsid w:val="00EF3922"/>
    <w:rsid w:val="00EF39D3"/>
    <w:rsid w:val="00EF4179"/>
    <w:rsid w:val="00EF4275"/>
    <w:rsid w:val="00EF45B0"/>
    <w:rsid w:val="00EF4650"/>
    <w:rsid w:val="00EF4703"/>
    <w:rsid w:val="00EF4981"/>
    <w:rsid w:val="00EF4A7A"/>
    <w:rsid w:val="00EF50B4"/>
    <w:rsid w:val="00EF55F7"/>
    <w:rsid w:val="00EF5673"/>
    <w:rsid w:val="00EF5863"/>
    <w:rsid w:val="00EF599F"/>
    <w:rsid w:val="00EF5AB8"/>
    <w:rsid w:val="00EF5CFA"/>
    <w:rsid w:val="00EF61BB"/>
    <w:rsid w:val="00EF676B"/>
    <w:rsid w:val="00EF68E7"/>
    <w:rsid w:val="00EF6CBD"/>
    <w:rsid w:val="00EF7158"/>
    <w:rsid w:val="00EF730F"/>
    <w:rsid w:val="00EF7369"/>
    <w:rsid w:val="00EF7CE8"/>
    <w:rsid w:val="00F0029B"/>
    <w:rsid w:val="00F0034D"/>
    <w:rsid w:val="00F00D7D"/>
    <w:rsid w:val="00F00E50"/>
    <w:rsid w:val="00F010D3"/>
    <w:rsid w:val="00F011E1"/>
    <w:rsid w:val="00F013D3"/>
    <w:rsid w:val="00F01A8F"/>
    <w:rsid w:val="00F01D22"/>
    <w:rsid w:val="00F020C3"/>
    <w:rsid w:val="00F0210A"/>
    <w:rsid w:val="00F02223"/>
    <w:rsid w:val="00F026EE"/>
    <w:rsid w:val="00F02F40"/>
    <w:rsid w:val="00F02FBD"/>
    <w:rsid w:val="00F03F7D"/>
    <w:rsid w:val="00F043C7"/>
    <w:rsid w:val="00F04632"/>
    <w:rsid w:val="00F04B77"/>
    <w:rsid w:val="00F04BC9"/>
    <w:rsid w:val="00F04BDB"/>
    <w:rsid w:val="00F04C5D"/>
    <w:rsid w:val="00F050C4"/>
    <w:rsid w:val="00F05882"/>
    <w:rsid w:val="00F05DCB"/>
    <w:rsid w:val="00F05EED"/>
    <w:rsid w:val="00F0609E"/>
    <w:rsid w:val="00F06217"/>
    <w:rsid w:val="00F0662B"/>
    <w:rsid w:val="00F06735"/>
    <w:rsid w:val="00F06C6F"/>
    <w:rsid w:val="00F06D74"/>
    <w:rsid w:val="00F071B1"/>
    <w:rsid w:val="00F07A7F"/>
    <w:rsid w:val="00F07B6F"/>
    <w:rsid w:val="00F1000D"/>
    <w:rsid w:val="00F1034C"/>
    <w:rsid w:val="00F1034D"/>
    <w:rsid w:val="00F114B2"/>
    <w:rsid w:val="00F11558"/>
    <w:rsid w:val="00F115B6"/>
    <w:rsid w:val="00F11669"/>
    <w:rsid w:val="00F11A2F"/>
    <w:rsid w:val="00F11CD2"/>
    <w:rsid w:val="00F12646"/>
    <w:rsid w:val="00F126D1"/>
    <w:rsid w:val="00F129B7"/>
    <w:rsid w:val="00F12FB8"/>
    <w:rsid w:val="00F13527"/>
    <w:rsid w:val="00F141D0"/>
    <w:rsid w:val="00F1471F"/>
    <w:rsid w:val="00F14AC4"/>
    <w:rsid w:val="00F14BAD"/>
    <w:rsid w:val="00F15BC2"/>
    <w:rsid w:val="00F15CD5"/>
    <w:rsid w:val="00F16108"/>
    <w:rsid w:val="00F16773"/>
    <w:rsid w:val="00F1682E"/>
    <w:rsid w:val="00F170A8"/>
    <w:rsid w:val="00F170CA"/>
    <w:rsid w:val="00F1723A"/>
    <w:rsid w:val="00F1785B"/>
    <w:rsid w:val="00F179D3"/>
    <w:rsid w:val="00F17F29"/>
    <w:rsid w:val="00F17FCB"/>
    <w:rsid w:val="00F201C7"/>
    <w:rsid w:val="00F20A51"/>
    <w:rsid w:val="00F20BC8"/>
    <w:rsid w:val="00F215B1"/>
    <w:rsid w:val="00F21751"/>
    <w:rsid w:val="00F21F23"/>
    <w:rsid w:val="00F21F47"/>
    <w:rsid w:val="00F221BA"/>
    <w:rsid w:val="00F224DA"/>
    <w:rsid w:val="00F229CC"/>
    <w:rsid w:val="00F22CA3"/>
    <w:rsid w:val="00F2306F"/>
    <w:rsid w:val="00F237B5"/>
    <w:rsid w:val="00F23826"/>
    <w:rsid w:val="00F238E9"/>
    <w:rsid w:val="00F23AC3"/>
    <w:rsid w:val="00F23B0D"/>
    <w:rsid w:val="00F24B39"/>
    <w:rsid w:val="00F24B9E"/>
    <w:rsid w:val="00F24CCF"/>
    <w:rsid w:val="00F257CE"/>
    <w:rsid w:val="00F2590D"/>
    <w:rsid w:val="00F2596B"/>
    <w:rsid w:val="00F25AAF"/>
    <w:rsid w:val="00F2607B"/>
    <w:rsid w:val="00F260E1"/>
    <w:rsid w:val="00F26C50"/>
    <w:rsid w:val="00F26E26"/>
    <w:rsid w:val="00F27133"/>
    <w:rsid w:val="00F27142"/>
    <w:rsid w:val="00F27F47"/>
    <w:rsid w:val="00F304CA"/>
    <w:rsid w:val="00F3056A"/>
    <w:rsid w:val="00F308BD"/>
    <w:rsid w:val="00F30905"/>
    <w:rsid w:val="00F31009"/>
    <w:rsid w:val="00F3109B"/>
    <w:rsid w:val="00F31D31"/>
    <w:rsid w:val="00F32439"/>
    <w:rsid w:val="00F328B7"/>
    <w:rsid w:val="00F32DCD"/>
    <w:rsid w:val="00F32ED5"/>
    <w:rsid w:val="00F333B0"/>
    <w:rsid w:val="00F33562"/>
    <w:rsid w:val="00F33711"/>
    <w:rsid w:val="00F33A2D"/>
    <w:rsid w:val="00F33C4E"/>
    <w:rsid w:val="00F33F89"/>
    <w:rsid w:val="00F34188"/>
    <w:rsid w:val="00F34A50"/>
    <w:rsid w:val="00F34A78"/>
    <w:rsid w:val="00F34FB5"/>
    <w:rsid w:val="00F3508F"/>
    <w:rsid w:val="00F35185"/>
    <w:rsid w:val="00F3547D"/>
    <w:rsid w:val="00F35515"/>
    <w:rsid w:val="00F35620"/>
    <w:rsid w:val="00F35E71"/>
    <w:rsid w:val="00F35FA2"/>
    <w:rsid w:val="00F36047"/>
    <w:rsid w:val="00F3621E"/>
    <w:rsid w:val="00F36628"/>
    <w:rsid w:val="00F36ED0"/>
    <w:rsid w:val="00F3756B"/>
    <w:rsid w:val="00F37AD2"/>
    <w:rsid w:val="00F40700"/>
    <w:rsid w:val="00F40947"/>
    <w:rsid w:val="00F412E8"/>
    <w:rsid w:val="00F4133F"/>
    <w:rsid w:val="00F41B1D"/>
    <w:rsid w:val="00F41F02"/>
    <w:rsid w:val="00F42290"/>
    <w:rsid w:val="00F42A7B"/>
    <w:rsid w:val="00F42C60"/>
    <w:rsid w:val="00F42DF7"/>
    <w:rsid w:val="00F4323C"/>
    <w:rsid w:val="00F4333A"/>
    <w:rsid w:val="00F43410"/>
    <w:rsid w:val="00F44418"/>
    <w:rsid w:val="00F4453E"/>
    <w:rsid w:val="00F456D9"/>
    <w:rsid w:val="00F456F7"/>
    <w:rsid w:val="00F45A81"/>
    <w:rsid w:val="00F45A93"/>
    <w:rsid w:val="00F45BA0"/>
    <w:rsid w:val="00F45FD7"/>
    <w:rsid w:val="00F45FDA"/>
    <w:rsid w:val="00F4606C"/>
    <w:rsid w:val="00F46103"/>
    <w:rsid w:val="00F4610A"/>
    <w:rsid w:val="00F46BD0"/>
    <w:rsid w:val="00F46EEB"/>
    <w:rsid w:val="00F47014"/>
    <w:rsid w:val="00F47AEC"/>
    <w:rsid w:val="00F47C3A"/>
    <w:rsid w:val="00F47E36"/>
    <w:rsid w:val="00F47FC9"/>
    <w:rsid w:val="00F506F4"/>
    <w:rsid w:val="00F509F1"/>
    <w:rsid w:val="00F50A24"/>
    <w:rsid w:val="00F50A82"/>
    <w:rsid w:val="00F51157"/>
    <w:rsid w:val="00F518E7"/>
    <w:rsid w:val="00F519C2"/>
    <w:rsid w:val="00F51A9B"/>
    <w:rsid w:val="00F51B93"/>
    <w:rsid w:val="00F51CAB"/>
    <w:rsid w:val="00F51F55"/>
    <w:rsid w:val="00F526F7"/>
    <w:rsid w:val="00F52755"/>
    <w:rsid w:val="00F52A8B"/>
    <w:rsid w:val="00F52BB5"/>
    <w:rsid w:val="00F53828"/>
    <w:rsid w:val="00F5430D"/>
    <w:rsid w:val="00F543CE"/>
    <w:rsid w:val="00F5452E"/>
    <w:rsid w:val="00F545CE"/>
    <w:rsid w:val="00F5467F"/>
    <w:rsid w:val="00F5484B"/>
    <w:rsid w:val="00F5513B"/>
    <w:rsid w:val="00F55BDA"/>
    <w:rsid w:val="00F55DA5"/>
    <w:rsid w:val="00F560F9"/>
    <w:rsid w:val="00F56998"/>
    <w:rsid w:val="00F56AD5"/>
    <w:rsid w:val="00F56B10"/>
    <w:rsid w:val="00F56C63"/>
    <w:rsid w:val="00F56E25"/>
    <w:rsid w:val="00F5701D"/>
    <w:rsid w:val="00F57035"/>
    <w:rsid w:val="00F57670"/>
    <w:rsid w:val="00F5794E"/>
    <w:rsid w:val="00F57D46"/>
    <w:rsid w:val="00F57F54"/>
    <w:rsid w:val="00F60139"/>
    <w:rsid w:val="00F6052A"/>
    <w:rsid w:val="00F60A55"/>
    <w:rsid w:val="00F60A65"/>
    <w:rsid w:val="00F60A6B"/>
    <w:rsid w:val="00F61102"/>
    <w:rsid w:val="00F6163D"/>
    <w:rsid w:val="00F61656"/>
    <w:rsid w:val="00F622CD"/>
    <w:rsid w:val="00F62EB3"/>
    <w:rsid w:val="00F62FC3"/>
    <w:rsid w:val="00F63899"/>
    <w:rsid w:val="00F63C1F"/>
    <w:rsid w:val="00F643EE"/>
    <w:rsid w:val="00F64838"/>
    <w:rsid w:val="00F64A82"/>
    <w:rsid w:val="00F64D38"/>
    <w:rsid w:val="00F65C17"/>
    <w:rsid w:val="00F66047"/>
    <w:rsid w:val="00F660AC"/>
    <w:rsid w:val="00F663E7"/>
    <w:rsid w:val="00F665A9"/>
    <w:rsid w:val="00F666A4"/>
    <w:rsid w:val="00F66C1B"/>
    <w:rsid w:val="00F674C5"/>
    <w:rsid w:val="00F70225"/>
    <w:rsid w:val="00F7045B"/>
    <w:rsid w:val="00F706CF"/>
    <w:rsid w:val="00F7139F"/>
    <w:rsid w:val="00F714A4"/>
    <w:rsid w:val="00F717F2"/>
    <w:rsid w:val="00F71D27"/>
    <w:rsid w:val="00F71F21"/>
    <w:rsid w:val="00F72595"/>
    <w:rsid w:val="00F7270C"/>
    <w:rsid w:val="00F72B2A"/>
    <w:rsid w:val="00F72D0C"/>
    <w:rsid w:val="00F733C0"/>
    <w:rsid w:val="00F73570"/>
    <w:rsid w:val="00F73573"/>
    <w:rsid w:val="00F737B1"/>
    <w:rsid w:val="00F7401B"/>
    <w:rsid w:val="00F7419B"/>
    <w:rsid w:val="00F742D3"/>
    <w:rsid w:val="00F74FC3"/>
    <w:rsid w:val="00F7572B"/>
    <w:rsid w:val="00F75E69"/>
    <w:rsid w:val="00F76071"/>
    <w:rsid w:val="00F7607B"/>
    <w:rsid w:val="00F7667D"/>
    <w:rsid w:val="00F76889"/>
    <w:rsid w:val="00F76F88"/>
    <w:rsid w:val="00F76FF4"/>
    <w:rsid w:val="00F770CC"/>
    <w:rsid w:val="00F7743C"/>
    <w:rsid w:val="00F77793"/>
    <w:rsid w:val="00F77853"/>
    <w:rsid w:val="00F77B10"/>
    <w:rsid w:val="00F77DAC"/>
    <w:rsid w:val="00F801C3"/>
    <w:rsid w:val="00F80654"/>
    <w:rsid w:val="00F815A1"/>
    <w:rsid w:val="00F81831"/>
    <w:rsid w:val="00F81876"/>
    <w:rsid w:val="00F81962"/>
    <w:rsid w:val="00F81B75"/>
    <w:rsid w:val="00F81F2E"/>
    <w:rsid w:val="00F82860"/>
    <w:rsid w:val="00F82913"/>
    <w:rsid w:val="00F82F4B"/>
    <w:rsid w:val="00F832F4"/>
    <w:rsid w:val="00F8350D"/>
    <w:rsid w:val="00F83A8E"/>
    <w:rsid w:val="00F83ACE"/>
    <w:rsid w:val="00F83C60"/>
    <w:rsid w:val="00F850EB"/>
    <w:rsid w:val="00F8545B"/>
    <w:rsid w:val="00F855D3"/>
    <w:rsid w:val="00F862D3"/>
    <w:rsid w:val="00F869E4"/>
    <w:rsid w:val="00F86D6B"/>
    <w:rsid w:val="00F87BA5"/>
    <w:rsid w:val="00F87BFA"/>
    <w:rsid w:val="00F902CA"/>
    <w:rsid w:val="00F9116A"/>
    <w:rsid w:val="00F91870"/>
    <w:rsid w:val="00F91EF4"/>
    <w:rsid w:val="00F920AE"/>
    <w:rsid w:val="00F922C7"/>
    <w:rsid w:val="00F92417"/>
    <w:rsid w:val="00F9275A"/>
    <w:rsid w:val="00F92F8A"/>
    <w:rsid w:val="00F931E6"/>
    <w:rsid w:val="00F9343B"/>
    <w:rsid w:val="00F93B85"/>
    <w:rsid w:val="00F94662"/>
    <w:rsid w:val="00F94DE9"/>
    <w:rsid w:val="00F95022"/>
    <w:rsid w:val="00F9611B"/>
    <w:rsid w:val="00F961BE"/>
    <w:rsid w:val="00F9680A"/>
    <w:rsid w:val="00F969CE"/>
    <w:rsid w:val="00F97080"/>
    <w:rsid w:val="00F9717F"/>
    <w:rsid w:val="00F97C57"/>
    <w:rsid w:val="00F97F21"/>
    <w:rsid w:val="00FA00F8"/>
    <w:rsid w:val="00FA015B"/>
    <w:rsid w:val="00FA0255"/>
    <w:rsid w:val="00FA1233"/>
    <w:rsid w:val="00FA1311"/>
    <w:rsid w:val="00FA15A8"/>
    <w:rsid w:val="00FA17B8"/>
    <w:rsid w:val="00FA1A72"/>
    <w:rsid w:val="00FA1BD1"/>
    <w:rsid w:val="00FA20EF"/>
    <w:rsid w:val="00FA2831"/>
    <w:rsid w:val="00FA2C04"/>
    <w:rsid w:val="00FA2FEF"/>
    <w:rsid w:val="00FA34B8"/>
    <w:rsid w:val="00FA361A"/>
    <w:rsid w:val="00FA3F31"/>
    <w:rsid w:val="00FA3FFB"/>
    <w:rsid w:val="00FA41FC"/>
    <w:rsid w:val="00FA4C24"/>
    <w:rsid w:val="00FA4C47"/>
    <w:rsid w:val="00FA53A6"/>
    <w:rsid w:val="00FA551B"/>
    <w:rsid w:val="00FA60E7"/>
    <w:rsid w:val="00FA6163"/>
    <w:rsid w:val="00FA63E2"/>
    <w:rsid w:val="00FA686C"/>
    <w:rsid w:val="00FA6953"/>
    <w:rsid w:val="00FA7014"/>
    <w:rsid w:val="00FA78EE"/>
    <w:rsid w:val="00FA7A04"/>
    <w:rsid w:val="00FA7CA1"/>
    <w:rsid w:val="00FA7D04"/>
    <w:rsid w:val="00FA7DF4"/>
    <w:rsid w:val="00FB036A"/>
    <w:rsid w:val="00FB04E0"/>
    <w:rsid w:val="00FB07D2"/>
    <w:rsid w:val="00FB0BDE"/>
    <w:rsid w:val="00FB0C03"/>
    <w:rsid w:val="00FB1C82"/>
    <w:rsid w:val="00FB2652"/>
    <w:rsid w:val="00FB2E0F"/>
    <w:rsid w:val="00FB2E5C"/>
    <w:rsid w:val="00FB30D7"/>
    <w:rsid w:val="00FB32D2"/>
    <w:rsid w:val="00FB346A"/>
    <w:rsid w:val="00FB3A57"/>
    <w:rsid w:val="00FB3AFD"/>
    <w:rsid w:val="00FB52D0"/>
    <w:rsid w:val="00FB5A29"/>
    <w:rsid w:val="00FB5ABF"/>
    <w:rsid w:val="00FB5EED"/>
    <w:rsid w:val="00FB619F"/>
    <w:rsid w:val="00FB624D"/>
    <w:rsid w:val="00FB674C"/>
    <w:rsid w:val="00FB6E07"/>
    <w:rsid w:val="00FB7AB0"/>
    <w:rsid w:val="00FC0123"/>
    <w:rsid w:val="00FC03B1"/>
    <w:rsid w:val="00FC0417"/>
    <w:rsid w:val="00FC07E5"/>
    <w:rsid w:val="00FC0BA7"/>
    <w:rsid w:val="00FC0E97"/>
    <w:rsid w:val="00FC141C"/>
    <w:rsid w:val="00FC16F1"/>
    <w:rsid w:val="00FC17E5"/>
    <w:rsid w:val="00FC18CC"/>
    <w:rsid w:val="00FC1ED9"/>
    <w:rsid w:val="00FC1FC6"/>
    <w:rsid w:val="00FC233B"/>
    <w:rsid w:val="00FC23C6"/>
    <w:rsid w:val="00FC3041"/>
    <w:rsid w:val="00FC3112"/>
    <w:rsid w:val="00FC3637"/>
    <w:rsid w:val="00FC3B82"/>
    <w:rsid w:val="00FC3C3E"/>
    <w:rsid w:val="00FC3EC0"/>
    <w:rsid w:val="00FC40A2"/>
    <w:rsid w:val="00FC4866"/>
    <w:rsid w:val="00FC4A51"/>
    <w:rsid w:val="00FC4F11"/>
    <w:rsid w:val="00FC570A"/>
    <w:rsid w:val="00FC6540"/>
    <w:rsid w:val="00FC6841"/>
    <w:rsid w:val="00FC6C2D"/>
    <w:rsid w:val="00FC6D8C"/>
    <w:rsid w:val="00FC73B3"/>
    <w:rsid w:val="00FC7AD3"/>
    <w:rsid w:val="00FC7C86"/>
    <w:rsid w:val="00FD0245"/>
    <w:rsid w:val="00FD0591"/>
    <w:rsid w:val="00FD0722"/>
    <w:rsid w:val="00FD089F"/>
    <w:rsid w:val="00FD0DFC"/>
    <w:rsid w:val="00FD0FA2"/>
    <w:rsid w:val="00FD1CCD"/>
    <w:rsid w:val="00FD1EF6"/>
    <w:rsid w:val="00FD2038"/>
    <w:rsid w:val="00FD2144"/>
    <w:rsid w:val="00FD2662"/>
    <w:rsid w:val="00FD275C"/>
    <w:rsid w:val="00FD2B00"/>
    <w:rsid w:val="00FD2C6A"/>
    <w:rsid w:val="00FD3360"/>
    <w:rsid w:val="00FD3AF8"/>
    <w:rsid w:val="00FD3B85"/>
    <w:rsid w:val="00FD3D9F"/>
    <w:rsid w:val="00FD4085"/>
    <w:rsid w:val="00FD4208"/>
    <w:rsid w:val="00FD43BB"/>
    <w:rsid w:val="00FD4E92"/>
    <w:rsid w:val="00FD4EB2"/>
    <w:rsid w:val="00FD568C"/>
    <w:rsid w:val="00FD575D"/>
    <w:rsid w:val="00FD7062"/>
    <w:rsid w:val="00FD780E"/>
    <w:rsid w:val="00FE02C3"/>
    <w:rsid w:val="00FE0806"/>
    <w:rsid w:val="00FE0B38"/>
    <w:rsid w:val="00FE135C"/>
    <w:rsid w:val="00FE1EA7"/>
    <w:rsid w:val="00FE2E34"/>
    <w:rsid w:val="00FE2EF0"/>
    <w:rsid w:val="00FE3536"/>
    <w:rsid w:val="00FE3A03"/>
    <w:rsid w:val="00FE3B60"/>
    <w:rsid w:val="00FE3B91"/>
    <w:rsid w:val="00FE46B0"/>
    <w:rsid w:val="00FE51DC"/>
    <w:rsid w:val="00FE5B77"/>
    <w:rsid w:val="00FE60CF"/>
    <w:rsid w:val="00FF0576"/>
    <w:rsid w:val="00FF06CC"/>
    <w:rsid w:val="00FF137C"/>
    <w:rsid w:val="00FF1470"/>
    <w:rsid w:val="00FF1477"/>
    <w:rsid w:val="00FF1577"/>
    <w:rsid w:val="00FF157F"/>
    <w:rsid w:val="00FF1800"/>
    <w:rsid w:val="00FF1809"/>
    <w:rsid w:val="00FF1A83"/>
    <w:rsid w:val="00FF1C80"/>
    <w:rsid w:val="00FF2186"/>
    <w:rsid w:val="00FF2690"/>
    <w:rsid w:val="00FF2742"/>
    <w:rsid w:val="00FF2A4A"/>
    <w:rsid w:val="00FF332B"/>
    <w:rsid w:val="00FF38B5"/>
    <w:rsid w:val="00FF3916"/>
    <w:rsid w:val="00FF3B84"/>
    <w:rsid w:val="00FF42E7"/>
    <w:rsid w:val="00FF4469"/>
    <w:rsid w:val="00FF44FD"/>
    <w:rsid w:val="00FF474D"/>
    <w:rsid w:val="00FF4DFA"/>
    <w:rsid w:val="00FF4F3E"/>
    <w:rsid w:val="00FF5030"/>
    <w:rsid w:val="00FF5720"/>
    <w:rsid w:val="00FF5B66"/>
    <w:rsid w:val="00FF5EC1"/>
    <w:rsid w:val="00FF5FE7"/>
    <w:rsid w:val="00FF60FB"/>
    <w:rsid w:val="00FF658E"/>
    <w:rsid w:val="00FF672E"/>
    <w:rsid w:val="00FF6953"/>
    <w:rsid w:val="00FF6A30"/>
    <w:rsid w:val="00FF7112"/>
    <w:rsid w:val="00FF7328"/>
    <w:rsid w:val="00FF73AE"/>
    <w:rsid w:val="00FF73E8"/>
    <w:rsid w:val="00FF73ED"/>
    <w:rsid w:val="00FF74D2"/>
    <w:rsid w:val="00FF7AE7"/>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2F88E"/>
  <w15:docId w15:val="{624F9448-B623-4D25-B037-4A5BD090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ADA"/>
    <w:rPr>
      <w:sz w:val="24"/>
      <w:szCs w:val="24"/>
    </w:rPr>
  </w:style>
  <w:style w:type="paragraph" w:styleId="1">
    <w:name w:val="heading 1"/>
    <w:basedOn w:val="a"/>
    <w:next w:val="a"/>
    <w:link w:val="10"/>
    <w:uiPriority w:val="9"/>
    <w:qFormat/>
    <w:rsid w:val="006633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6644"/>
    <w:pPr>
      <w:keepNext/>
      <w:widowControl w:val="0"/>
      <w:autoSpaceDE w:val="0"/>
      <w:autoSpaceDN w:val="0"/>
      <w:adjustRightInd w:val="0"/>
      <w:spacing w:before="240" w:after="60"/>
      <w:outlineLvl w:val="1"/>
    </w:pPr>
    <w:rPr>
      <w:rFonts w:ascii="Arial" w:hAnsi="Arial"/>
      <w:b/>
      <w:bCs/>
      <w:i/>
      <w:iCs/>
      <w:sz w:val="28"/>
      <w:szCs w:val="28"/>
    </w:rPr>
  </w:style>
  <w:style w:type="paragraph" w:styleId="3">
    <w:name w:val="heading 3"/>
    <w:basedOn w:val="a"/>
    <w:link w:val="30"/>
    <w:uiPriority w:val="9"/>
    <w:qFormat/>
    <w:rsid w:val="000573FE"/>
    <w:pPr>
      <w:outlineLvl w:val="2"/>
    </w:pPr>
    <w:rPr>
      <w:rFonts w:ascii="Arial" w:hAnsi="Arial" w:cs="Arial"/>
      <w:b/>
      <w:bCs/>
    </w:rPr>
  </w:style>
  <w:style w:type="paragraph" w:styleId="4">
    <w:name w:val="heading 4"/>
    <w:basedOn w:val="a"/>
    <w:next w:val="a"/>
    <w:link w:val="40"/>
    <w:unhideWhenUsed/>
    <w:qFormat/>
    <w:rsid w:val="00486644"/>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C67D2"/>
    <w:rPr>
      <w:rFonts w:ascii="Arial" w:hAnsi="Arial" w:cs="Arial" w:hint="default"/>
      <w:b/>
      <w:bCs/>
      <w:color w:val="000000"/>
      <w:sz w:val="18"/>
      <w:szCs w:val="18"/>
    </w:rPr>
  </w:style>
  <w:style w:type="paragraph" w:styleId="a4">
    <w:name w:val="Normal (Web)"/>
    <w:aliases w:val="Обычный (Web),Обычный (веб) Знак1,Обычный (веб) Знак Знак,Обычный (веб) Знак1 Знак1 Знак Знак,Обычный (веб) Знак Знак1 Знак1 Знак Знак,Обычный (веб) Знак1 Знак Знак Знак Знак,Обычный (веб) Знак Знак Знак Знак Знак Знак Знак,Знак Знак1 Знак"/>
    <w:basedOn w:val="a"/>
    <w:uiPriority w:val="99"/>
    <w:rsid w:val="008C67D2"/>
    <w:pPr>
      <w:spacing w:before="100" w:beforeAutospacing="1" w:after="100" w:afterAutospacing="1"/>
    </w:pPr>
    <w:rPr>
      <w:rFonts w:ascii="Tahoma" w:hAnsi="Tahoma" w:cs="Tahoma"/>
      <w:color w:val="6A696A"/>
      <w:sz w:val="17"/>
      <w:szCs w:val="17"/>
    </w:rPr>
  </w:style>
  <w:style w:type="paragraph" w:styleId="a5">
    <w:name w:val="Balloon Text"/>
    <w:basedOn w:val="a"/>
    <w:link w:val="a6"/>
    <w:uiPriority w:val="99"/>
    <w:semiHidden/>
    <w:rsid w:val="008C67D2"/>
    <w:rPr>
      <w:rFonts w:ascii="Tahoma" w:hAnsi="Tahoma" w:cs="Tahoma"/>
      <w:sz w:val="16"/>
      <w:szCs w:val="16"/>
    </w:rPr>
  </w:style>
  <w:style w:type="paragraph" w:customStyle="1" w:styleId="Heading">
    <w:name w:val="Heading"/>
    <w:uiPriority w:val="99"/>
    <w:rsid w:val="001914CF"/>
    <w:pPr>
      <w:widowControl w:val="0"/>
      <w:autoSpaceDE w:val="0"/>
      <w:autoSpaceDN w:val="0"/>
      <w:adjustRightInd w:val="0"/>
    </w:pPr>
    <w:rPr>
      <w:rFonts w:ascii="Arial" w:hAnsi="Arial" w:cs="Arial"/>
      <w:b/>
      <w:bCs/>
      <w:sz w:val="22"/>
      <w:szCs w:val="22"/>
    </w:rPr>
  </w:style>
  <w:style w:type="paragraph" w:styleId="31">
    <w:name w:val="Body Text Indent 3"/>
    <w:basedOn w:val="a"/>
    <w:link w:val="32"/>
    <w:uiPriority w:val="99"/>
    <w:rsid w:val="00F35620"/>
    <w:pPr>
      <w:spacing w:after="120"/>
      <w:ind w:left="283" w:firstLine="709"/>
    </w:pPr>
    <w:rPr>
      <w:sz w:val="16"/>
      <w:szCs w:val="16"/>
    </w:rPr>
  </w:style>
  <w:style w:type="paragraph" w:styleId="33">
    <w:name w:val="Body Text 3"/>
    <w:basedOn w:val="a"/>
    <w:link w:val="34"/>
    <w:rsid w:val="00F35620"/>
    <w:pPr>
      <w:spacing w:after="120"/>
      <w:ind w:firstLine="709"/>
    </w:pPr>
    <w:rPr>
      <w:sz w:val="16"/>
      <w:szCs w:val="16"/>
    </w:rPr>
  </w:style>
  <w:style w:type="paragraph" w:styleId="a7">
    <w:name w:val="Body Text Indent"/>
    <w:basedOn w:val="a"/>
    <w:link w:val="11"/>
    <w:uiPriority w:val="99"/>
    <w:rsid w:val="00306AC4"/>
    <w:pPr>
      <w:spacing w:after="120"/>
      <w:ind w:left="283"/>
    </w:pPr>
  </w:style>
  <w:style w:type="paragraph" w:customStyle="1" w:styleId="12">
    <w:name w:val="Стиль1"/>
    <w:basedOn w:val="a"/>
    <w:rsid w:val="00D145C2"/>
    <w:rPr>
      <w:szCs w:val="20"/>
    </w:rPr>
  </w:style>
  <w:style w:type="paragraph" w:styleId="a8">
    <w:name w:val="footer"/>
    <w:basedOn w:val="a"/>
    <w:link w:val="a9"/>
    <w:uiPriority w:val="99"/>
    <w:rsid w:val="00FC6841"/>
    <w:pPr>
      <w:tabs>
        <w:tab w:val="center" w:pos="4677"/>
        <w:tab w:val="right" w:pos="9355"/>
      </w:tabs>
    </w:pPr>
  </w:style>
  <w:style w:type="character" w:styleId="aa">
    <w:name w:val="page number"/>
    <w:basedOn w:val="a0"/>
    <w:rsid w:val="00FC6841"/>
  </w:style>
  <w:style w:type="paragraph" w:styleId="ab">
    <w:name w:val="Body Text"/>
    <w:basedOn w:val="a"/>
    <w:link w:val="ac"/>
    <w:qFormat/>
    <w:rsid w:val="00936A81"/>
    <w:pPr>
      <w:spacing w:after="120"/>
      <w:ind w:firstLine="709"/>
    </w:pPr>
    <w:rPr>
      <w:szCs w:val="20"/>
    </w:rPr>
  </w:style>
  <w:style w:type="paragraph" w:styleId="ad">
    <w:name w:val="Title"/>
    <w:aliases w:val="Знак8"/>
    <w:basedOn w:val="a"/>
    <w:link w:val="ae"/>
    <w:qFormat/>
    <w:rsid w:val="00936A81"/>
    <w:pPr>
      <w:jc w:val="center"/>
    </w:pPr>
    <w:rPr>
      <w:b/>
      <w:szCs w:val="20"/>
      <w:lang w:val="x-none" w:eastAsia="x-none"/>
    </w:rPr>
  </w:style>
  <w:style w:type="paragraph" w:customStyle="1" w:styleId="af">
    <w:name w:val="Название таблицы"/>
    <w:basedOn w:val="af0"/>
    <w:next w:val="a"/>
    <w:rsid w:val="00936A81"/>
    <w:pPr>
      <w:keepNext/>
      <w:keepLines/>
      <w:widowControl w:val="0"/>
      <w:suppressLineNumbers/>
      <w:tabs>
        <w:tab w:val="left" w:pos="709"/>
        <w:tab w:val="right" w:pos="8640"/>
      </w:tabs>
      <w:suppressAutoHyphens/>
      <w:spacing w:before="240"/>
    </w:pPr>
    <w:rPr>
      <w:b w:val="0"/>
      <w:bCs w:val="0"/>
      <w:snapToGrid w:val="0"/>
      <w:spacing w:val="-2"/>
      <w:kern w:val="24"/>
      <w:sz w:val="28"/>
    </w:rPr>
  </w:style>
  <w:style w:type="paragraph" w:styleId="af0">
    <w:name w:val="caption"/>
    <w:basedOn w:val="a"/>
    <w:next w:val="a"/>
    <w:qFormat/>
    <w:rsid w:val="00936A81"/>
    <w:pPr>
      <w:spacing w:before="120" w:after="120"/>
    </w:pPr>
    <w:rPr>
      <w:b/>
      <w:bCs/>
      <w:sz w:val="20"/>
      <w:szCs w:val="20"/>
    </w:rPr>
  </w:style>
  <w:style w:type="character" w:styleId="af1">
    <w:name w:val="Hyperlink"/>
    <w:uiPriority w:val="99"/>
    <w:rsid w:val="008C6DB7"/>
    <w:rPr>
      <w:color w:val="000080"/>
      <w:u w:val="single"/>
    </w:rPr>
  </w:style>
  <w:style w:type="character" w:customStyle="1" w:styleId="rvts1434">
    <w:name w:val="rvts1434"/>
    <w:basedOn w:val="a0"/>
    <w:rsid w:val="00DF432D"/>
  </w:style>
  <w:style w:type="paragraph" w:styleId="21">
    <w:name w:val="Body Text Indent 2"/>
    <w:basedOn w:val="a"/>
    <w:link w:val="22"/>
    <w:rsid w:val="001E2334"/>
    <w:pPr>
      <w:widowControl w:val="0"/>
      <w:autoSpaceDE w:val="0"/>
      <w:autoSpaceDN w:val="0"/>
      <w:adjustRightInd w:val="0"/>
      <w:spacing w:after="120" w:line="480" w:lineRule="auto"/>
      <w:ind w:left="283"/>
    </w:pPr>
    <w:rPr>
      <w:rFonts w:ascii="Arial" w:hAnsi="Arial" w:cs="Arial"/>
      <w:sz w:val="20"/>
      <w:szCs w:val="20"/>
    </w:rPr>
  </w:style>
  <w:style w:type="character" w:customStyle="1" w:styleId="22">
    <w:name w:val="Основной текст с отступом 2 Знак"/>
    <w:link w:val="21"/>
    <w:rsid w:val="001E2334"/>
    <w:rPr>
      <w:rFonts w:ascii="Arial" w:hAnsi="Arial" w:cs="Arial"/>
      <w:lang w:val="ru-RU" w:eastAsia="ru-RU" w:bidi="ar-SA"/>
    </w:rPr>
  </w:style>
  <w:style w:type="paragraph" w:customStyle="1" w:styleId="af2">
    <w:name w:val="Игорь"/>
    <w:basedOn w:val="a"/>
    <w:rsid w:val="001E2334"/>
    <w:pPr>
      <w:ind w:firstLine="709"/>
      <w:jc w:val="both"/>
    </w:pPr>
    <w:rPr>
      <w:rFonts w:ascii="Arial" w:hAnsi="Arial" w:cs="Arial"/>
      <w:color w:val="000080"/>
      <w:sz w:val="28"/>
      <w:szCs w:val="28"/>
    </w:rPr>
  </w:style>
  <w:style w:type="table" w:styleId="af3">
    <w:name w:val="Table Grid"/>
    <w:basedOn w:val="a1"/>
    <w:uiPriority w:val="39"/>
    <w:rsid w:val="006B7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
    <w:next w:val="a"/>
    <w:rsid w:val="002266B8"/>
    <w:pPr>
      <w:autoSpaceDE w:val="0"/>
      <w:autoSpaceDN w:val="0"/>
      <w:adjustRightInd w:val="0"/>
      <w:spacing w:line="200" w:lineRule="atLeast"/>
    </w:pPr>
    <w:rPr>
      <w:rFonts w:ascii="Academy" w:hAnsi="Academy"/>
    </w:rPr>
  </w:style>
  <w:style w:type="paragraph" w:customStyle="1" w:styleId="23">
    <w:name w:val="Знак2 Знак Знак3 Знак Знак"/>
    <w:basedOn w:val="a"/>
    <w:rsid w:val="006234E2"/>
    <w:pPr>
      <w:spacing w:after="160" w:line="240" w:lineRule="exact"/>
    </w:pPr>
    <w:rPr>
      <w:rFonts w:ascii="Verdana" w:hAnsi="Verdana" w:cs="Verdana"/>
      <w:sz w:val="20"/>
      <w:szCs w:val="20"/>
      <w:lang w:val="en-US" w:eastAsia="en-US"/>
    </w:rPr>
  </w:style>
  <w:style w:type="paragraph" w:customStyle="1" w:styleId="af4">
    <w:name w:val="Знак"/>
    <w:basedOn w:val="a"/>
    <w:rsid w:val="00345C2D"/>
    <w:pPr>
      <w:spacing w:after="160" w:line="240" w:lineRule="exact"/>
    </w:pPr>
    <w:rPr>
      <w:rFonts w:ascii="Verdana" w:hAnsi="Verdana"/>
      <w:sz w:val="20"/>
      <w:szCs w:val="20"/>
      <w:lang w:val="en-US" w:eastAsia="en-US"/>
    </w:rPr>
  </w:style>
  <w:style w:type="paragraph" w:styleId="24">
    <w:name w:val="Body Text 2"/>
    <w:basedOn w:val="a"/>
    <w:link w:val="25"/>
    <w:rsid w:val="00345C2D"/>
    <w:pPr>
      <w:spacing w:after="120" w:line="480" w:lineRule="auto"/>
    </w:pPr>
  </w:style>
  <w:style w:type="paragraph" w:styleId="af5">
    <w:name w:val="Subtitle"/>
    <w:basedOn w:val="a"/>
    <w:link w:val="af6"/>
    <w:qFormat/>
    <w:rsid w:val="0066330E"/>
    <w:pPr>
      <w:jc w:val="both"/>
    </w:pPr>
    <w:rPr>
      <w:b/>
      <w:bCs/>
    </w:rPr>
  </w:style>
  <w:style w:type="paragraph" w:styleId="af7">
    <w:name w:val="List Paragraph"/>
    <w:aliases w:val="Абзац нумерованного списка"/>
    <w:basedOn w:val="a"/>
    <w:link w:val="af8"/>
    <w:uiPriority w:val="34"/>
    <w:qFormat/>
    <w:rsid w:val="0066330E"/>
    <w:pPr>
      <w:spacing w:after="200" w:line="276" w:lineRule="auto"/>
      <w:ind w:left="720"/>
      <w:contextualSpacing/>
    </w:pPr>
    <w:rPr>
      <w:rFonts w:ascii="Calibri" w:eastAsia="Calibri" w:hAnsi="Calibri"/>
      <w:sz w:val="22"/>
      <w:szCs w:val="22"/>
      <w:lang w:eastAsia="en-US"/>
    </w:rPr>
  </w:style>
  <w:style w:type="paragraph" w:customStyle="1" w:styleId="af9">
    <w:name w:val="график"/>
    <w:basedOn w:val="a"/>
    <w:rsid w:val="0066330E"/>
    <w:pPr>
      <w:spacing w:before="20"/>
    </w:pPr>
    <w:rPr>
      <w:rFonts w:ascii="Arial" w:hAnsi="Arial" w:cs="Arial"/>
      <w:noProof/>
      <w:color w:val="000000"/>
      <w:sz w:val="20"/>
      <w:szCs w:val="20"/>
    </w:rPr>
  </w:style>
  <w:style w:type="paragraph" w:customStyle="1" w:styleId="afa">
    <w:name w:val="Центр"/>
    <w:basedOn w:val="a"/>
    <w:rsid w:val="0066330E"/>
    <w:pPr>
      <w:spacing w:line="360" w:lineRule="auto"/>
      <w:jc w:val="center"/>
    </w:pPr>
    <w:rPr>
      <w:rFonts w:ascii="Arial" w:hAnsi="Arial" w:cs="Arial"/>
      <w:b/>
      <w:bCs/>
    </w:rPr>
  </w:style>
  <w:style w:type="paragraph" w:customStyle="1" w:styleId="afb">
    <w:name w:val="текст"/>
    <w:basedOn w:val="a"/>
    <w:rsid w:val="0066330E"/>
    <w:pPr>
      <w:spacing w:before="100" w:after="60" w:line="240" w:lineRule="exact"/>
      <w:ind w:left="113"/>
    </w:pPr>
    <w:rPr>
      <w:rFonts w:ascii="Arial" w:hAnsi="Arial" w:cs="Arial"/>
      <w:sz w:val="20"/>
      <w:szCs w:val="20"/>
    </w:rPr>
  </w:style>
  <w:style w:type="paragraph" w:styleId="afc">
    <w:name w:val="header"/>
    <w:basedOn w:val="a"/>
    <w:link w:val="afd"/>
    <w:uiPriority w:val="99"/>
    <w:rsid w:val="00396F3B"/>
    <w:pPr>
      <w:widowControl w:val="0"/>
      <w:tabs>
        <w:tab w:val="center" w:pos="4677"/>
        <w:tab w:val="right" w:pos="9355"/>
      </w:tabs>
      <w:autoSpaceDE w:val="0"/>
      <w:autoSpaceDN w:val="0"/>
      <w:adjustRightInd w:val="0"/>
    </w:pPr>
    <w:rPr>
      <w:rFonts w:ascii="Arial" w:hAnsi="Arial" w:cs="Arial"/>
      <w:sz w:val="18"/>
      <w:szCs w:val="18"/>
    </w:rPr>
  </w:style>
  <w:style w:type="paragraph" w:customStyle="1" w:styleId="afe">
    <w:name w:val="Знак Знак Знак Знак Знак Знак Знак"/>
    <w:basedOn w:val="a"/>
    <w:rsid w:val="00DE510D"/>
    <w:pPr>
      <w:widowControl w:val="0"/>
      <w:adjustRightInd w:val="0"/>
      <w:spacing w:after="160" w:line="240" w:lineRule="exact"/>
      <w:jc w:val="right"/>
    </w:pPr>
    <w:rPr>
      <w:rFonts w:ascii="Arial" w:hAnsi="Arial" w:cs="Arial"/>
      <w:sz w:val="20"/>
      <w:szCs w:val="20"/>
      <w:lang w:val="en-GB" w:eastAsia="en-US"/>
    </w:rPr>
  </w:style>
  <w:style w:type="paragraph" w:customStyle="1" w:styleId="ConsTitle">
    <w:name w:val="ConsTitle"/>
    <w:rsid w:val="00B61FA5"/>
    <w:pPr>
      <w:autoSpaceDE w:val="0"/>
      <w:autoSpaceDN w:val="0"/>
      <w:adjustRightInd w:val="0"/>
      <w:ind w:right="19772"/>
    </w:pPr>
    <w:rPr>
      <w:rFonts w:ascii="Arial" w:hAnsi="Arial" w:cs="Arial"/>
      <w:b/>
      <w:bCs/>
      <w:sz w:val="16"/>
      <w:szCs w:val="16"/>
    </w:rPr>
  </w:style>
  <w:style w:type="paragraph" w:styleId="aff">
    <w:name w:val="footnote text"/>
    <w:aliases w:val="-++,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 Знак"/>
    <w:basedOn w:val="a"/>
    <w:link w:val="aff0"/>
    <w:uiPriority w:val="99"/>
    <w:rsid w:val="00B61FA5"/>
    <w:rPr>
      <w:sz w:val="20"/>
      <w:szCs w:val="20"/>
    </w:rPr>
  </w:style>
  <w:style w:type="paragraph" w:customStyle="1" w:styleId="13">
    <w:name w:val="Знак Знак Знак Знак Знак Знак Знак Знак Знак Знак Знак Знак Знак Знак Знак1 Знак Знак Знак Знак Знак Знак"/>
    <w:basedOn w:val="a"/>
    <w:rsid w:val="00B61FA5"/>
    <w:pPr>
      <w:widowControl w:val="0"/>
      <w:adjustRightInd w:val="0"/>
      <w:spacing w:after="160" w:line="240" w:lineRule="exact"/>
      <w:jc w:val="right"/>
    </w:pPr>
    <w:rPr>
      <w:rFonts w:ascii="Arial" w:hAnsi="Arial" w:cs="Arial"/>
      <w:sz w:val="20"/>
      <w:szCs w:val="20"/>
      <w:lang w:val="en-GB" w:eastAsia="en-US"/>
    </w:rPr>
  </w:style>
  <w:style w:type="paragraph" w:customStyle="1" w:styleId="aff1">
    <w:name w:val="Знак Знак Знак Знак"/>
    <w:basedOn w:val="a"/>
    <w:rsid w:val="001318C7"/>
    <w:pPr>
      <w:spacing w:after="160" w:line="240" w:lineRule="exact"/>
    </w:pPr>
    <w:rPr>
      <w:rFonts w:ascii="Verdana" w:hAnsi="Verdana" w:cs="Verdana"/>
      <w:sz w:val="20"/>
      <w:szCs w:val="20"/>
      <w:lang w:val="en-US" w:eastAsia="en-US"/>
    </w:rPr>
  </w:style>
  <w:style w:type="paragraph" w:customStyle="1" w:styleId="aff2">
    <w:name w:val="Îáû÷íûé"/>
    <w:rsid w:val="001C6DB5"/>
    <w:pPr>
      <w:widowControl w:val="0"/>
    </w:pPr>
  </w:style>
  <w:style w:type="paragraph" w:customStyle="1" w:styleId="35">
    <w:name w:val="Знак3"/>
    <w:basedOn w:val="a"/>
    <w:rsid w:val="003613AB"/>
    <w:pPr>
      <w:widowControl w:val="0"/>
      <w:adjustRightInd w:val="0"/>
      <w:spacing w:after="160" w:line="240" w:lineRule="exact"/>
      <w:jc w:val="right"/>
    </w:pPr>
    <w:rPr>
      <w:rFonts w:ascii="Arial" w:hAnsi="Arial" w:cs="Arial"/>
      <w:sz w:val="20"/>
      <w:szCs w:val="20"/>
      <w:lang w:val="en-GB" w:eastAsia="en-US"/>
    </w:rPr>
  </w:style>
  <w:style w:type="paragraph" w:customStyle="1" w:styleId="14">
    <w:name w:val="Знак Знак Знак Знак Знак Знак Знак Знак Знак Знак Знак Знак Знак1"/>
    <w:basedOn w:val="a"/>
    <w:rsid w:val="00917B44"/>
    <w:pPr>
      <w:widowControl w:val="0"/>
      <w:adjustRightInd w:val="0"/>
      <w:spacing w:after="160" w:line="240" w:lineRule="exact"/>
      <w:jc w:val="right"/>
    </w:pPr>
    <w:rPr>
      <w:rFonts w:ascii="Arial" w:hAnsi="Arial" w:cs="Arial"/>
      <w:sz w:val="20"/>
      <w:szCs w:val="20"/>
      <w:lang w:val="en-GB" w:eastAsia="en-US"/>
    </w:rPr>
  </w:style>
  <w:style w:type="paragraph" w:customStyle="1" w:styleId="130">
    <w:name w:val="Знак Знак Знак Знак Знак Знак Знак Знак Знак Знак Знак Знак Знак13"/>
    <w:basedOn w:val="a"/>
    <w:rsid w:val="0087542F"/>
    <w:pPr>
      <w:widowControl w:val="0"/>
      <w:adjustRightInd w:val="0"/>
      <w:spacing w:after="160" w:line="240" w:lineRule="exact"/>
      <w:jc w:val="right"/>
    </w:pPr>
    <w:rPr>
      <w:rFonts w:ascii="Arial" w:hAnsi="Arial" w:cs="Arial"/>
      <w:sz w:val="20"/>
      <w:szCs w:val="20"/>
      <w:lang w:val="en-GB" w:eastAsia="en-US"/>
    </w:rPr>
  </w:style>
  <w:style w:type="character" w:styleId="aff3">
    <w:name w:val="Emphasis"/>
    <w:uiPriority w:val="20"/>
    <w:qFormat/>
    <w:rsid w:val="003D4B31"/>
    <w:rPr>
      <w:i/>
      <w:iCs/>
    </w:rPr>
  </w:style>
  <w:style w:type="paragraph" w:customStyle="1" w:styleId="110">
    <w:name w:val="Знак Знак Знак Знак Знак Знак1 Знак Знак Знак1"/>
    <w:basedOn w:val="a"/>
    <w:rsid w:val="007E330A"/>
    <w:pPr>
      <w:spacing w:after="160" w:line="240" w:lineRule="exact"/>
    </w:pPr>
    <w:rPr>
      <w:rFonts w:ascii="Verdana" w:hAnsi="Verdana" w:cs="Verdana"/>
      <w:sz w:val="20"/>
      <w:szCs w:val="20"/>
      <w:lang w:val="en-US" w:eastAsia="en-US"/>
    </w:rPr>
  </w:style>
  <w:style w:type="paragraph" w:customStyle="1" w:styleId="26">
    <w:name w:val="Знак2 Знак Знак"/>
    <w:basedOn w:val="a"/>
    <w:rsid w:val="00BE222F"/>
    <w:rPr>
      <w:rFonts w:ascii="Verdana" w:hAnsi="Verdana" w:cs="Verdana"/>
      <w:sz w:val="20"/>
      <w:szCs w:val="20"/>
      <w:lang w:val="en-US" w:eastAsia="en-US"/>
    </w:rPr>
  </w:style>
  <w:style w:type="paragraph" w:customStyle="1" w:styleId="15">
    <w:name w:val="Знак1 Знак Знак Знак Знак Знак"/>
    <w:basedOn w:val="a"/>
    <w:rsid w:val="00DE456D"/>
    <w:pPr>
      <w:widowControl w:val="0"/>
      <w:adjustRightInd w:val="0"/>
      <w:spacing w:after="160" w:line="240" w:lineRule="exact"/>
      <w:jc w:val="right"/>
    </w:pPr>
    <w:rPr>
      <w:rFonts w:ascii="Arial" w:hAnsi="Arial" w:cs="Arial"/>
      <w:sz w:val="20"/>
      <w:szCs w:val="20"/>
      <w:lang w:val="en-GB" w:eastAsia="en-US"/>
    </w:rPr>
  </w:style>
  <w:style w:type="paragraph" w:customStyle="1" w:styleId="ConsPlusNormal">
    <w:name w:val="ConsPlusNormal"/>
    <w:rsid w:val="00A035E2"/>
    <w:pPr>
      <w:widowControl w:val="0"/>
      <w:autoSpaceDE w:val="0"/>
      <w:autoSpaceDN w:val="0"/>
      <w:adjustRightInd w:val="0"/>
      <w:ind w:firstLine="720"/>
    </w:pPr>
    <w:rPr>
      <w:rFonts w:ascii="Arial" w:hAnsi="Arial" w:cs="Arial"/>
    </w:rPr>
  </w:style>
  <w:style w:type="character" w:styleId="aff4">
    <w:name w:val="annotation reference"/>
    <w:semiHidden/>
    <w:rsid w:val="008161C1"/>
    <w:rPr>
      <w:sz w:val="16"/>
      <w:szCs w:val="16"/>
    </w:rPr>
  </w:style>
  <w:style w:type="paragraph" w:styleId="aff5">
    <w:name w:val="annotation text"/>
    <w:basedOn w:val="a"/>
    <w:link w:val="aff6"/>
    <w:semiHidden/>
    <w:rsid w:val="008161C1"/>
    <w:rPr>
      <w:sz w:val="20"/>
      <w:szCs w:val="20"/>
    </w:rPr>
  </w:style>
  <w:style w:type="paragraph" w:styleId="aff7">
    <w:name w:val="annotation subject"/>
    <w:basedOn w:val="aff5"/>
    <w:next w:val="aff5"/>
    <w:link w:val="aff8"/>
    <w:semiHidden/>
    <w:rsid w:val="008161C1"/>
    <w:rPr>
      <w:b/>
      <w:bCs/>
    </w:rPr>
  </w:style>
  <w:style w:type="paragraph" w:customStyle="1" w:styleId="210">
    <w:name w:val="Знак2 Знак Знак1"/>
    <w:basedOn w:val="a"/>
    <w:rsid w:val="0004118B"/>
    <w:pPr>
      <w:spacing w:after="160" w:line="240" w:lineRule="exact"/>
    </w:pPr>
    <w:rPr>
      <w:rFonts w:ascii="Verdana" w:hAnsi="Verdana" w:cs="Verdana"/>
      <w:sz w:val="20"/>
      <w:szCs w:val="20"/>
      <w:lang w:val="en-US" w:eastAsia="en-US"/>
    </w:rPr>
  </w:style>
  <w:style w:type="paragraph" w:customStyle="1" w:styleId="1LTGliederung1">
    <w:name w:val="?????????1~LT~Gliederung 1"/>
    <w:rsid w:val="00800FCD"/>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0" w:line="100" w:lineRule="atLeast"/>
      <w:ind w:left="430"/>
    </w:pPr>
    <w:rPr>
      <w:rFonts w:ascii="Tahoma" w:eastAsia="Tahoma" w:hAnsi="Tahoma"/>
      <w:color w:val="FFFFFF"/>
      <w:kern w:val="1"/>
      <w:sz w:val="52"/>
      <w:szCs w:val="52"/>
    </w:rPr>
  </w:style>
  <w:style w:type="paragraph" w:customStyle="1" w:styleId="111">
    <w:name w:val="Знак Знак Знак Знак Знак Знак1 Знак Знак Знак1 Знак Знак Знак"/>
    <w:basedOn w:val="a"/>
    <w:rsid w:val="00E31520"/>
    <w:pPr>
      <w:spacing w:after="160" w:line="240" w:lineRule="exact"/>
    </w:pPr>
    <w:rPr>
      <w:rFonts w:ascii="Verdana" w:hAnsi="Verdana" w:cs="Verdana"/>
      <w:sz w:val="20"/>
      <w:szCs w:val="20"/>
      <w:lang w:val="en-US" w:eastAsia="en-US"/>
    </w:rPr>
  </w:style>
  <w:style w:type="paragraph" w:customStyle="1" w:styleId="220">
    <w:name w:val="Знак2 Знак Знак2"/>
    <w:basedOn w:val="a"/>
    <w:rsid w:val="00A6661E"/>
    <w:pPr>
      <w:spacing w:after="160" w:line="240" w:lineRule="exact"/>
    </w:pPr>
    <w:rPr>
      <w:rFonts w:ascii="Verdana" w:hAnsi="Verdana" w:cs="Verdana"/>
      <w:sz w:val="20"/>
      <w:szCs w:val="20"/>
      <w:lang w:val="en-US" w:eastAsia="en-US"/>
    </w:rPr>
  </w:style>
  <w:style w:type="paragraph" w:customStyle="1" w:styleId="27">
    <w:name w:val="Знак2"/>
    <w:basedOn w:val="a"/>
    <w:rsid w:val="00A74C05"/>
    <w:pPr>
      <w:spacing w:after="160" w:line="240" w:lineRule="exact"/>
    </w:pPr>
    <w:rPr>
      <w:rFonts w:ascii="Verdana" w:hAnsi="Verdana" w:cs="Verdana"/>
      <w:sz w:val="20"/>
      <w:szCs w:val="20"/>
      <w:lang w:val="en-US" w:eastAsia="en-US"/>
    </w:rPr>
  </w:style>
  <w:style w:type="paragraph" w:customStyle="1" w:styleId="16">
    <w:name w:val="Знак1 Знак Знак Знак"/>
    <w:basedOn w:val="a"/>
    <w:rsid w:val="003F6850"/>
    <w:pPr>
      <w:widowControl w:val="0"/>
      <w:adjustRightInd w:val="0"/>
      <w:spacing w:after="160" w:line="240" w:lineRule="exact"/>
      <w:jc w:val="right"/>
    </w:pPr>
    <w:rPr>
      <w:rFonts w:ascii="Arial" w:hAnsi="Arial" w:cs="Arial"/>
      <w:sz w:val="20"/>
      <w:szCs w:val="20"/>
      <w:lang w:val="en-GB" w:eastAsia="en-US"/>
    </w:rPr>
  </w:style>
  <w:style w:type="paragraph" w:customStyle="1" w:styleId="5">
    <w:name w:val="Знак5"/>
    <w:basedOn w:val="a"/>
    <w:rsid w:val="00DA5787"/>
    <w:pPr>
      <w:spacing w:after="160" w:line="240" w:lineRule="exact"/>
    </w:pPr>
    <w:rPr>
      <w:rFonts w:ascii="Verdana" w:hAnsi="Verdana" w:cs="Verdana"/>
      <w:sz w:val="20"/>
      <w:szCs w:val="20"/>
      <w:lang w:val="en-US" w:eastAsia="en-US"/>
    </w:rPr>
  </w:style>
  <w:style w:type="paragraph" w:customStyle="1" w:styleId="consplustitle">
    <w:name w:val="consplustitle"/>
    <w:basedOn w:val="a"/>
    <w:rsid w:val="0035577B"/>
    <w:pPr>
      <w:spacing w:before="100" w:beforeAutospacing="1" w:after="100" w:afterAutospacing="1"/>
    </w:pPr>
  </w:style>
  <w:style w:type="paragraph" w:customStyle="1" w:styleId="330">
    <w:name w:val="Знак33"/>
    <w:basedOn w:val="a"/>
    <w:rsid w:val="00C605F8"/>
    <w:pPr>
      <w:widowControl w:val="0"/>
      <w:adjustRightInd w:val="0"/>
      <w:spacing w:after="160" w:line="240" w:lineRule="exact"/>
      <w:jc w:val="right"/>
    </w:pPr>
    <w:rPr>
      <w:rFonts w:ascii="Arial" w:hAnsi="Arial" w:cs="Arial"/>
      <w:sz w:val="20"/>
      <w:szCs w:val="20"/>
      <w:lang w:val="en-GB" w:eastAsia="en-US"/>
    </w:rPr>
  </w:style>
  <w:style w:type="paragraph" w:customStyle="1" w:styleId="aff9">
    <w:name w:val="Знак Знак Знак Знак Знак Знак Знак Знак Знак Знак Знак Знак Знак Знак"/>
    <w:basedOn w:val="a"/>
    <w:rsid w:val="00021B05"/>
    <w:pPr>
      <w:widowControl w:val="0"/>
      <w:adjustRightInd w:val="0"/>
      <w:spacing w:after="160" w:line="240" w:lineRule="exact"/>
      <w:jc w:val="right"/>
    </w:pPr>
    <w:rPr>
      <w:rFonts w:ascii="Arial" w:hAnsi="Arial" w:cs="Arial"/>
      <w:sz w:val="20"/>
      <w:szCs w:val="20"/>
      <w:lang w:val="en-GB" w:eastAsia="en-US"/>
    </w:rPr>
  </w:style>
  <w:style w:type="paragraph" w:customStyle="1" w:styleId="FR1">
    <w:name w:val="FR1"/>
    <w:rsid w:val="000C05A7"/>
    <w:pPr>
      <w:widowControl w:val="0"/>
      <w:spacing w:before="120" w:line="320" w:lineRule="auto"/>
      <w:jc w:val="center"/>
    </w:pPr>
    <w:rPr>
      <w:b/>
      <w:sz w:val="36"/>
    </w:rPr>
  </w:style>
  <w:style w:type="paragraph" w:customStyle="1" w:styleId="affa">
    <w:name w:val="Текст отчета"/>
    <w:basedOn w:val="a4"/>
    <w:link w:val="affb"/>
    <w:rsid w:val="00271110"/>
    <w:pPr>
      <w:spacing w:before="120" w:beforeAutospacing="0" w:after="0" w:afterAutospacing="0" w:line="360" w:lineRule="auto"/>
      <w:ind w:firstLine="720"/>
      <w:jc w:val="both"/>
    </w:pPr>
    <w:rPr>
      <w:rFonts w:ascii="Arial" w:hAnsi="Arial" w:cs="Arial"/>
      <w:color w:val="auto"/>
      <w:sz w:val="24"/>
      <w:szCs w:val="22"/>
    </w:rPr>
  </w:style>
  <w:style w:type="character" w:customStyle="1" w:styleId="affb">
    <w:name w:val="Текст отчета Знак"/>
    <w:link w:val="affa"/>
    <w:locked/>
    <w:rsid w:val="00271110"/>
    <w:rPr>
      <w:rFonts w:ascii="Arial" w:hAnsi="Arial" w:cs="Arial"/>
      <w:sz w:val="24"/>
      <w:szCs w:val="22"/>
      <w:lang w:val="ru-RU" w:eastAsia="ru-RU" w:bidi="ar-SA"/>
    </w:rPr>
  </w:style>
  <w:style w:type="character" w:customStyle="1" w:styleId="28">
    <w:name w:val="Основной текст 2 Знак Знак Знак"/>
    <w:aliases w:val="Основной текст 2 Знак Знак3"/>
    <w:basedOn w:val="a0"/>
    <w:rsid w:val="00623F9B"/>
  </w:style>
  <w:style w:type="paragraph" w:customStyle="1" w:styleId="112">
    <w:name w:val="Знак1 Знак Знак Знак Знак Знак Знак1 Знак Знак"/>
    <w:basedOn w:val="a"/>
    <w:rsid w:val="00C1784E"/>
    <w:pPr>
      <w:widowControl w:val="0"/>
      <w:adjustRightInd w:val="0"/>
      <w:spacing w:after="160" w:line="240" w:lineRule="exact"/>
      <w:jc w:val="right"/>
    </w:pPr>
    <w:rPr>
      <w:rFonts w:ascii="Arial" w:hAnsi="Arial" w:cs="Arial"/>
      <w:sz w:val="20"/>
      <w:szCs w:val="20"/>
      <w:lang w:val="en-GB" w:eastAsia="en-US"/>
    </w:rPr>
  </w:style>
  <w:style w:type="character" w:styleId="affc">
    <w:name w:val="FollowedHyperlink"/>
    <w:uiPriority w:val="99"/>
    <w:rsid w:val="00021C5E"/>
    <w:rPr>
      <w:color w:val="800080"/>
      <w:u w:val="single"/>
    </w:rPr>
  </w:style>
  <w:style w:type="paragraph" w:customStyle="1" w:styleId="affd">
    <w:name w:val="Знак Знак"/>
    <w:basedOn w:val="a"/>
    <w:rsid w:val="0097017C"/>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97017C"/>
    <w:pPr>
      <w:widowControl w:val="0"/>
      <w:autoSpaceDE w:val="0"/>
      <w:autoSpaceDN w:val="0"/>
      <w:adjustRightInd w:val="0"/>
    </w:pPr>
    <w:rPr>
      <w:rFonts w:ascii="Courier New" w:hAnsi="Courier New" w:cs="Courier New"/>
    </w:rPr>
  </w:style>
  <w:style w:type="paragraph" w:customStyle="1" w:styleId="entry-metaentry-meta-spaced">
    <w:name w:val="entry-meta entry-meta-spaced"/>
    <w:basedOn w:val="a"/>
    <w:rsid w:val="003E688F"/>
    <w:pPr>
      <w:spacing w:before="100" w:beforeAutospacing="1" w:after="100" w:afterAutospacing="1"/>
    </w:pPr>
  </w:style>
  <w:style w:type="paragraph" w:customStyle="1" w:styleId="230">
    <w:name w:val="Знак2 Знак Знак3"/>
    <w:basedOn w:val="a"/>
    <w:rsid w:val="00207EE1"/>
    <w:pPr>
      <w:spacing w:after="160" w:line="240" w:lineRule="exact"/>
    </w:pPr>
    <w:rPr>
      <w:rFonts w:ascii="Verdana" w:hAnsi="Verdana" w:cs="Verdana"/>
      <w:sz w:val="20"/>
      <w:szCs w:val="20"/>
      <w:lang w:val="en-US" w:eastAsia="en-US"/>
    </w:rPr>
  </w:style>
  <w:style w:type="character" w:customStyle="1" w:styleId="CharStyle9">
    <w:name w:val="Char Style 9"/>
    <w:link w:val="Style8"/>
    <w:locked/>
    <w:rsid w:val="007804DE"/>
    <w:rPr>
      <w:sz w:val="26"/>
      <w:szCs w:val="26"/>
      <w:shd w:val="clear" w:color="auto" w:fill="FFFFFF"/>
    </w:rPr>
  </w:style>
  <w:style w:type="paragraph" w:customStyle="1" w:styleId="Style8">
    <w:name w:val="Style 8"/>
    <w:basedOn w:val="a"/>
    <w:link w:val="CharStyle9"/>
    <w:rsid w:val="007804DE"/>
    <w:pPr>
      <w:widowControl w:val="0"/>
      <w:shd w:val="clear" w:color="auto" w:fill="FFFFFF"/>
      <w:spacing w:before="60" w:line="245" w:lineRule="exact"/>
    </w:pPr>
    <w:rPr>
      <w:sz w:val="26"/>
      <w:szCs w:val="26"/>
      <w:lang w:val="x-none" w:eastAsia="x-none"/>
    </w:rPr>
  </w:style>
  <w:style w:type="character" w:customStyle="1" w:styleId="ts21">
    <w:name w:val="ts21"/>
    <w:rsid w:val="00A951AC"/>
    <w:rPr>
      <w:rFonts w:ascii="Arial" w:hAnsi="Arial" w:cs="Arial" w:hint="default"/>
      <w:color w:val="000000"/>
      <w:sz w:val="16"/>
      <w:szCs w:val="16"/>
    </w:rPr>
  </w:style>
  <w:style w:type="character" w:customStyle="1" w:styleId="17">
    <w:name w:val="Основной текст1"/>
    <w:rsid w:val="00720C46"/>
    <w:rPr>
      <w:rFonts w:ascii="Times New Roman" w:eastAsia="Times New Roman" w:hAnsi="Times New Roman" w:cs="Times New Roman"/>
      <w:b w:val="0"/>
      <w:bCs w:val="0"/>
      <w:i w:val="0"/>
      <w:iCs w:val="0"/>
      <w:smallCaps w:val="0"/>
      <w:strike w:val="0"/>
      <w:spacing w:val="0"/>
      <w:sz w:val="21"/>
      <w:szCs w:val="21"/>
    </w:rPr>
  </w:style>
  <w:style w:type="character" w:customStyle="1" w:styleId="matchmatchcurrent">
    <w:name w:val="match match_current"/>
    <w:rsid w:val="003E1C28"/>
  </w:style>
  <w:style w:type="character" w:customStyle="1" w:styleId="match">
    <w:name w:val="match"/>
    <w:rsid w:val="003E1C28"/>
  </w:style>
  <w:style w:type="paragraph" w:customStyle="1" w:styleId="1110">
    <w:name w:val="Знак Знак Знак Знак Знак Знак1 Знак Знак Знак1 Знак Знак Знак1"/>
    <w:basedOn w:val="a"/>
    <w:rsid w:val="00926C3D"/>
    <w:pPr>
      <w:spacing w:after="160" w:line="240" w:lineRule="exact"/>
    </w:pPr>
    <w:rPr>
      <w:rFonts w:ascii="Verdana" w:hAnsi="Verdana" w:cs="Verdana"/>
      <w:sz w:val="20"/>
      <w:szCs w:val="20"/>
      <w:lang w:val="en-US" w:eastAsia="en-US"/>
    </w:rPr>
  </w:style>
  <w:style w:type="character" w:customStyle="1" w:styleId="ae">
    <w:name w:val="Заголовок Знак"/>
    <w:aliases w:val="Знак8 Знак"/>
    <w:link w:val="ad"/>
    <w:rsid w:val="00871636"/>
    <w:rPr>
      <w:b/>
      <w:sz w:val="24"/>
    </w:rPr>
  </w:style>
  <w:style w:type="paragraph" w:customStyle="1" w:styleId="ConsPlusTitle0">
    <w:name w:val="ConsPlusTitle"/>
    <w:uiPriority w:val="99"/>
    <w:rsid w:val="00ED51A4"/>
    <w:pPr>
      <w:widowControl w:val="0"/>
      <w:autoSpaceDE w:val="0"/>
      <w:autoSpaceDN w:val="0"/>
      <w:adjustRightInd w:val="0"/>
    </w:pPr>
    <w:rPr>
      <w:rFonts w:ascii="Calibri" w:hAnsi="Calibri" w:cs="Calibri"/>
      <w:b/>
      <w:bCs/>
      <w:sz w:val="22"/>
      <w:szCs w:val="22"/>
    </w:rPr>
  </w:style>
  <w:style w:type="paragraph" w:customStyle="1" w:styleId="affe">
    <w:name w:val="Знак Знак Знак Знак Знак Знак Знак Знак Знак Знак Знак Знак"/>
    <w:basedOn w:val="a"/>
    <w:rsid w:val="000C18C9"/>
    <w:pPr>
      <w:widowControl w:val="0"/>
      <w:adjustRightInd w:val="0"/>
      <w:spacing w:after="160" w:line="240" w:lineRule="exact"/>
      <w:jc w:val="right"/>
    </w:pPr>
    <w:rPr>
      <w:rFonts w:ascii="Arial" w:hAnsi="Arial" w:cs="Arial"/>
      <w:sz w:val="20"/>
      <w:szCs w:val="20"/>
      <w:lang w:val="en-GB" w:eastAsia="en-US"/>
    </w:rPr>
  </w:style>
  <w:style w:type="paragraph" w:customStyle="1" w:styleId="231">
    <w:name w:val="Знак23"/>
    <w:basedOn w:val="a"/>
    <w:rsid w:val="00B47AA9"/>
    <w:pPr>
      <w:spacing w:after="160" w:line="240" w:lineRule="exact"/>
    </w:pPr>
    <w:rPr>
      <w:rFonts w:ascii="Verdana" w:hAnsi="Verdana" w:cs="Verdana"/>
      <w:sz w:val="20"/>
      <w:szCs w:val="20"/>
      <w:lang w:val="en-US" w:eastAsia="en-US"/>
    </w:rPr>
  </w:style>
  <w:style w:type="character" w:customStyle="1" w:styleId="apple-converted-space">
    <w:name w:val="apple-converted-space"/>
    <w:rsid w:val="00077651"/>
    <w:rPr>
      <w:rFonts w:cs="Times New Roman"/>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w:basedOn w:val="a"/>
    <w:rsid w:val="000807E2"/>
    <w:pPr>
      <w:widowControl w:val="0"/>
      <w:adjustRightInd w:val="0"/>
      <w:spacing w:after="160" w:line="240" w:lineRule="exact"/>
      <w:jc w:val="right"/>
    </w:pPr>
    <w:rPr>
      <w:rFonts w:ascii="Arial" w:hAnsi="Arial" w:cs="Arial"/>
      <w:sz w:val="20"/>
      <w:szCs w:val="20"/>
      <w:lang w:val="en-GB" w:eastAsia="en-US"/>
    </w:rPr>
  </w:style>
  <w:style w:type="paragraph" w:customStyle="1" w:styleId="heading0">
    <w:name w:val="heading"/>
    <w:basedOn w:val="a"/>
    <w:rsid w:val="002C2E89"/>
    <w:pPr>
      <w:autoSpaceDE w:val="0"/>
      <w:autoSpaceDN w:val="0"/>
    </w:pPr>
    <w:rPr>
      <w:rFonts w:ascii="Arial" w:eastAsia="Calibri" w:hAnsi="Arial" w:cs="Arial"/>
      <w:b/>
      <w:bCs/>
      <w:sz w:val="22"/>
      <w:szCs w:val="22"/>
    </w:rPr>
  </w:style>
  <w:style w:type="character" w:customStyle="1" w:styleId="st">
    <w:name w:val="st"/>
    <w:rsid w:val="00DA1418"/>
  </w:style>
  <w:style w:type="character" w:customStyle="1" w:styleId="32">
    <w:name w:val="Основной текст с отступом 3 Знак"/>
    <w:link w:val="31"/>
    <w:uiPriority w:val="99"/>
    <w:locked/>
    <w:rsid w:val="007D1B17"/>
    <w:rPr>
      <w:sz w:val="16"/>
      <w:szCs w:val="16"/>
      <w:lang w:val="ru-RU" w:eastAsia="ru-RU" w:bidi="ar-SA"/>
    </w:rPr>
  </w:style>
  <w:style w:type="paragraph" w:customStyle="1" w:styleId="p1">
    <w:name w:val="p1"/>
    <w:basedOn w:val="a"/>
    <w:rsid w:val="00161D8F"/>
    <w:pPr>
      <w:spacing w:before="100" w:beforeAutospacing="1" w:after="100" w:afterAutospacing="1"/>
    </w:pPr>
  </w:style>
  <w:style w:type="paragraph" w:customStyle="1" w:styleId="19">
    <w:name w:val="Без интервала1"/>
    <w:rsid w:val="00121BEF"/>
    <w:rPr>
      <w:rFonts w:ascii="Calibri" w:hAnsi="Calibri"/>
      <w:sz w:val="22"/>
      <w:szCs w:val="22"/>
      <w:lang w:eastAsia="en-US"/>
    </w:rPr>
  </w:style>
  <w:style w:type="paragraph" w:styleId="afff">
    <w:name w:val="No Spacing"/>
    <w:uiPriority w:val="1"/>
    <w:qFormat/>
    <w:rsid w:val="00022247"/>
    <w:rPr>
      <w:sz w:val="24"/>
      <w:szCs w:val="24"/>
    </w:rPr>
  </w:style>
  <w:style w:type="table" w:customStyle="1" w:styleId="1a">
    <w:name w:val="Сетка таблицы1"/>
    <w:basedOn w:val="a1"/>
    <w:next w:val="af3"/>
    <w:uiPriority w:val="39"/>
    <w:rsid w:val="0011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3"/>
    <w:uiPriority w:val="59"/>
    <w:rsid w:val="001222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3"/>
    <w:uiPriority w:val="59"/>
    <w:rsid w:val="006E2B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7B7B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3"/>
    <w:uiPriority w:val="59"/>
    <w:rsid w:val="007B7B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7B7B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76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5C52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3"/>
    <w:uiPriority w:val="59"/>
    <w:rsid w:val="006F66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E879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uiPriority w:val="39"/>
    <w:rsid w:val="003A0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59"/>
    <w:rsid w:val="004C37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5B79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3"/>
    <w:uiPriority w:val="59"/>
    <w:rsid w:val="00784D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3"/>
    <w:uiPriority w:val="59"/>
    <w:rsid w:val="00C51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3"/>
    <w:uiPriority w:val="59"/>
    <w:rsid w:val="00EE76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3"/>
    <w:uiPriority w:val="59"/>
    <w:rsid w:val="00993B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3"/>
    <w:uiPriority w:val="59"/>
    <w:rsid w:val="0006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3"/>
    <w:uiPriority w:val="39"/>
    <w:rsid w:val="0093157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486644"/>
    <w:rPr>
      <w:rFonts w:ascii="Arial" w:hAnsi="Arial"/>
      <w:b/>
      <w:bCs/>
      <w:i/>
      <w:iCs/>
      <w:sz w:val="28"/>
      <w:szCs w:val="28"/>
    </w:rPr>
  </w:style>
  <w:style w:type="character" w:customStyle="1" w:styleId="40">
    <w:name w:val="Заголовок 4 Знак"/>
    <w:link w:val="4"/>
    <w:rsid w:val="00486644"/>
    <w:rPr>
      <w:rFonts w:ascii="Calibri" w:hAnsi="Calibri"/>
      <w:b/>
      <w:bCs/>
      <w:sz w:val="28"/>
      <w:szCs w:val="28"/>
      <w:lang w:eastAsia="en-US"/>
    </w:rPr>
  </w:style>
  <w:style w:type="numbering" w:customStyle="1" w:styleId="1b">
    <w:name w:val="Нет списка1"/>
    <w:next w:val="a2"/>
    <w:uiPriority w:val="99"/>
    <w:semiHidden/>
    <w:unhideWhenUsed/>
    <w:rsid w:val="00486644"/>
  </w:style>
  <w:style w:type="character" w:customStyle="1" w:styleId="10">
    <w:name w:val="Заголовок 1 Знак"/>
    <w:link w:val="1"/>
    <w:uiPriority w:val="9"/>
    <w:rsid w:val="00486644"/>
    <w:rPr>
      <w:rFonts w:ascii="Arial" w:hAnsi="Arial" w:cs="Arial"/>
      <w:b/>
      <w:bCs/>
      <w:kern w:val="32"/>
      <w:sz w:val="32"/>
      <w:szCs w:val="32"/>
    </w:rPr>
  </w:style>
  <w:style w:type="character" w:customStyle="1" w:styleId="30">
    <w:name w:val="Заголовок 3 Знак"/>
    <w:link w:val="3"/>
    <w:uiPriority w:val="9"/>
    <w:rsid w:val="00486644"/>
    <w:rPr>
      <w:rFonts w:ascii="Arial" w:hAnsi="Arial" w:cs="Arial"/>
      <w:b/>
      <w:bCs/>
      <w:sz w:val="24"/>
      <w:szCs w:val="24"/>
    </w:rPr>
  </w:style>
  <w:style w:type="character" w:customStyle="1" w:styleId="af6">
    <w:name w:val="Подзаголовок Знак"/>
    <w:link w:val="af5"/>
    <w:rsid w:val="00486644"/>
    <w:rPr>
      <w:b/>
      <w:bCs/>
      <w:sz w:val="24"/>
      <w:szCs w:val="24"/>
    </w:rPr>
  </w:style>
  <w:style w:type="table" w:customStyle="1" w:styleId="200">
    <w:name w:val="Сетка таблицы20"/>
    <w:basedOn w:val="a1"/>
    <w:next w:val="af3"/>
    <w:uiPriority w:val="59"/>
    <w:rsid w:val="004866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link w:val="a5"/>
    <w:uiPriority w:val="99"/>
    <w:semiHidden/>
    <w:rsid w:val="00486644"/>
    <w:rPr>
      <w:rFonts w:ascii="Tahoma" w:hAnsi="Tahoma" w:cs="Tahoma"/>
      <w:sz w:val="16"/>
      <w:szCs w:val="16"/>
    </w:rPr>
  </w:style>
  <w:style w:type="character" w:customStyle="1" w:styleId="afd">
    <w:name w:val="Верхний колонтитул Знак"/>
    <w:link w:val="afc"/>
    <w:uiPriority w:val="99"/>
    <w:rsid w:val="00486644"/>
    <w:rPr>
      <w:rFonts w:ascii="Arial" w:hAnsi="Arial" w:cs="Arial"/>
      <w:sz w:val="18"/>
      <w:szCs w:val="18"/>
    </w:rPr>
  </w:style>
  <w:style w:type="character" w:customStyle="1" w:styleId="a9">
    <w:name w:val="Нижний колонтитул Знак"/>
    <w:link w:val="a8"/>
    <w:uiPriority w:val="99"/>
    <w:rsid w:val="00486644"/>
    <w:rPr>
      <w:sz w:val="24"/>
      <w:szCs w:val="24"/>
    </w:rPr>
  </w:style>
  <w:style w:type="paragraph" w:styleId="afff0">
    <w:name w:val="Block Text"/>
    <w:basedOn w:val="a"/>
    <w:rsid w:val="00486644"/>
    <w:pPr>
      <w:widowControl w:val="0"/>
      <w:autoSpaceDE w:val="0"/>
      <w:autoSpaceDN w:val="0"/>
      <w:adjustRightInd w:val="0"/>
      <w:spacing w:before="380" w:line="220" w:lineRule="auto"/>
      <w:ind w:left="40" w:right="3200"/>
    </w:pPr>
    <w:rPr>
      <w:sz w:val="20"/>
      <w:szCs w:val="18"/>
    </w:rPr>
  </w:style>
  <w:style w:type="paragraph" w:customStyle="1" w:styleId="51">
    <w:name w:val="Заголовок 51"/>
    <w:basedOn w:val="a"/>
    <w:next w:val="a"/>
    <w:rsid w:val="00486644"/>
    <w:pPr>
      <w:keepNext/>
      <w:jc w:val="center"/>
    </w:pPr>
    <w:rPr>
      <w:b/>
      <w:sz w:val="28"/>
      <w:szCs w:val="20"/>
    </w:rPr>
  </w:style>
  <w:style w:type="character" w:customStyle="1" w:styleId="style2">
    <w:name w:val="style2"/>
    <w:rsid w:val="00486644"/>
  </w:style>
  <w:style w:type="paragraph" w:customStyle="1" w:styleId="pobychenie1">
    <w:name w:val="p_obychenie1"/>
    <w:basedOn w:val="a"/>
    <w:rsid w:val="00486644"/>
    <w:pPr>
      <w:spacing w:before="100" w:beforeAutospacing="1" w:after="100" w:afterAutospacing="1"/>
    </w:pPr>
  </w:style>
  <w:style w:type="character" w:customStyle="1" w:styleId="col-md-9">
    <w:name w:val="col-md-9"/>
    <w:rsid w:val="00486644"/>
  </w:style>
  <w:style w:type="character" w:customStyle="1" w:styleId="blk">
    <w:name w:val="blk"/>
    <w:rsid w:val="00486644"/>
  </w:style>
  <w:style w:type="character" w:customStyle="1" w:styleId="aff0">
    <w:name w:val="Текст сноски Знак"/>
    <w:aliases w:val="-++ Знак, 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1"/>
    <w:link w:val="aff"/>
    <w:uiPriority w:val="99"/>
    <w:rsid w:val="00486644"/>
  </w:style>
  <w:style w:type="character" w:styleId="afff1">
    <w:name w:val="footnote reference"/>
    <w:aliases w:val="Знак сноски-FN,СНОСКА,сноска1,Знак сноски 1,Ciae niinee-FN,Referencia nota al pie,fr,Used by Word for Help footnote symbols,Ciae niinee 1"/>
    <w:uiPriority w:val="99"/>
    <w:unhideWhenUsed/>
    <w:rsid w:val="00486644"/>
    <w:rPr>
      <w:vertAlign w:val="superscript"/>
    </w:rPr>
  </w:style>
  <w:style w:type="character" w:customStyle="1" w:styleId="shorttext">
    <w:name w:val="short_text"/>
    <w:rsid w:val="00486644"/>
  </w:style>
  <w:style w:type="character" w:customStyle="1" w:styleId="text-bold">
    <w:name w:val="text-bold"/>
    <w:rsid w:val="00486644"/>
  </w:style>
  <w:style w:type="character" w:customStyle="1" w:styleId="tm">
    <w:name w:val="tm"/>
    <w:rsid w:val="00486644"/>
  </w:style>
  <w:style w:type="character" w:customStyle="1" w:styleId="adr">
    <w:name w:val="adr"/>
    <w:rsid w:val="00486644"/>
  </w:style>
  <w:style w:type="character" w:customStyle="1" w:styleId="postal-code">
    <w:name w:val="postal-code"/>
    <w:rsid w:val="00486644"/>
  </w:style>
  <w:style w:type="character" w:customStyle="1" w:styleId="locality">
    <w:name w:val="locality"/>
    <w:rsid w:val="00486644"/>
  </w:style>
  <w:style w:type="character" w:customStyle="1" w:styleId="street-address">
    <w:name w:val="street-address"/>
    <w:rsid w:val="00486644"/>
  </w:style>
  <w:style w:type="character" w:customStyle="1" w:styleId="tel">
    <w:name w:val="tel"/>
    <w:rsid w:val="00486644"/>
  </w:style>
  <w:style w:type="character" w:customStyle="1" w:styleId="headeraddress">
    <w:name w:val="headeraddress"/>
    <w:rsid w:val="00486644"/>
  </w:style>
  <w:style w:type="character" w:customStyle="1" w:styleId="ccardcontacts-index">
    <w:name w:val="ccard__contacts-index"/>
    <w:rsid w:val="00486644"/>
  </w:style>
  <w:style w:type="character" w:customStyle="1" w:styleId="upper">
    <w:name w:val="upper"/>
    <w:rsid w:val="00486644"/>
  </w:style>
  <w:style w:type="character" w:customStyle="1" w:styleId="acstatcontacts-url-content-university-725926">
    <w:name w:val="acstatcontacts-url-content-university-725926"/>
    <w:rsid w:val="00486644"/>
  </w:style>
  <w:style w:type="character" w:customStyle="1" w:styleId="ivalue">
    <w:name w:val="ivalue"/>
    <w:rsid w:val="00486644"/>
  </w:style>
  <w:style w:type="character" w:customStyle="1" w:styleId="bluetext">
    <w:name w:val="bluetext"/>
    <w:rsid w:val="00486644"/>
  </w:style>
  <w:style w:type="character" w:customStyle="1" w:styleId="phone">
    <w:name w:val="phone"/>
    <w:rsid w:val="00486644"/>
  </w:style>
  <w:style w:type="character" w:customStyle="1" w:styleId="nowrap">
    <w:name w:val="nowrap"/>
    <w:rsid w:val="00486644"/>
  </w:style>
  <w:style w:type="character" w:customStyle="1" w:styleId="1c">
    <w:name w:val="Название1"/>
    <w:rsid w:val="00486644"/>
  </w:style>
  <w:style w:type="character" w:customStyle="1" w:styleId="vizitkatextcut">
    <w:name w:val="vizitka_text_cut"/>
    <w:rsid w:val="00486644"/>
  </w:style>
  <w:style w:type="character" w:customStyle="1" w:styleId="nobr">
    <w:name w:val="nobr"/>
    <w:rsid w:val="00486644"/>
  </w:style>
  <w:style w:type="character" w:customStyle="1" w:styleId="city">
    <w:name w:val="city"/>
    <w:rsid w:val="00486644"/>
  </w:style>
  <w:style w:type="character" w:customStyle="1" w:styleId="gray">
    <w:name w:val="gray"/>
    <w:rsid w:val="00486644"/>
  </w:style>
  <w:style w:type="character" w:customStyle="1" w:styleId="lightgrey">
    <w:name w:val="light_grey"/>
    <w:rsid w:val="00486644"/>
  </w:style>
  <w:style w:type="paragraph" w:customStyle="1" w:styleId="font7">
    <w:name w:val="font_7"/>
    <w:basedOn w:val="a"/>
    <w:rsid w:val="00486644"/>
    <w:pPr>
      <w:spacing w:before="100" w:beforeAutospacing="1" w:after="100" w:afterAutospacing="1"/>
    </w:pPr>
  </w:style>
  <w:style w:type="character" w:customStyle="1" w:styleId="contact-infobox-span">
    <w:name w:val="contact-infobox-span"/>
    <w:rsid w:val="00486644"/>
  </w:style>
  <w:style w:type="character" w:customStyle="1" w:styleId="companycontacts-item-text">
    <w:name w:val="company__contacts-item-text"/>
    <w:rsid w:val="00486644"/>
  </w:style>
  <w:style w:type="character" w:customStyle="1" w:styleId="acstatcontacts-url-content-university-725928">
    <w:name w:val="acstatcontacts-url-content-university-725928"/>
    <w:rsid w:val="00486644"/>
  </w:style>
  <w:style w:type="character" w:customStyle="1" w:styleId="grame">
    <w:name w:val="grame"/>
    <w:rsid w:val="00486644"/>
  </w:style>
  <w:style w:type="character" w:customStyle="1" w:styleId="xbe">
    <w:name w:val="_xbe"/>
    <w:rsid w:val="00486644"/>
  </w:style>
  <w:style w:type="character" w:customStyle="1" w:styleId="text">
    <w:name w:val="text"/>
    <w:rsid w:val="00486644"/>
  </w:style>
  <w:style w:type="character" w:customStyle="1" w:styleId="ivbmain">
    <w:name w:val="ivb_main"/>
    <w:rsid w:val="00486644"/>
  </w:style>
  <w:style w:type="character" w:customStyle="1" w:styleId="status0">
    <w:name w:val="status_0"/>
    <w:rsid w:val="00486644"/>
  </w:style>
  <w:style w:type="character" w:customStyle="1" w:styleId="contact-emailto">
    <w:name w:val="contact-emailto"/>
    <w:rsid w:val="00486644"/>
  </w:style>
  <w:style w:type="character" w:customStyle="1" w:styleId="contacts-telephone">
    <w:name w:val="contacts-telephone"/>
    <w:rsid w:val="00486644"/>
  </w:style>
  <w:style w:type="character" w:customStyle="1" w:styleId="stronger">
    <w:name w:val="stronger"/>
    <w:rsid w:val="00486644"/>
  </w:style>
  <w:style w:type="character" w:customStyle="1" w:styleId="contact">
    <w:name w:val="contact"/>
    <w:rsid w:val="00486644"/>
  </w:style>
  <w:style w:type="character" w:customStyle="1" w:styleId="ya-phone">
    <w:name w:val="ya-phone"/>
    <w:rsid w:val="00486644"/>
  </w:style>
  <w:style w:type="character" w:customStyle="1" w:styleId="cardlink">
    <w:name w:val="cardlink"/>
    <w:rsid w:val="00486644"/>
  </w:style>
  <w:style w:type="character" w:customStyle="1" w:styleId="fd">
    <w:name w:val="fd"/>
    <w:rsid w:val="00486644"/>
  </w:style>
  <w:style w:type="character" w:customStyle="1" w:styleId="211">
    <w:name w:val="Цитата 21"/>
    <w:rsid w:val="00486644"/>
  </w:style>
  <w:style w:type="character" w:customStyle="1" w:styleId="contact-street">
    <w:name w:val="contact-street"/>
    <w:rsid w:val="00486644"/>
  </w:style>
  <w:style w:type="character" w:customStyle="1" w:styleId="contact-telephone">
    <w:name w:val="contact-telephone"/>
    <w:rsid w:val="00486644"/>
  </w:style>
  <w:style w:type="paragraph" w:customStyle="1" w:styleId="logocity">
    <w:name w:val="logo_city"/>
    <w:basedOn w:val="a"/>
    <w:rsid w:val="00486644"/>
    <w:pPr>
      <w:spacing w:before="100" w:beforeAutospacing="1" w:after="100" w:afterAutospacing="1"/>
    </w:pPr>
  </w:style>
  <w:style w:type="paragraph" w:customStyle="1" w:styleId="logoaddress">
    <w:name w:val="logo_address"/>
    <w:basedOn w:val="a"/>
    <w:rsid w:val="00486644"/>
    <w:pPr>
      <w:spacing w:before="100" w:beforeAutospacing="1" w:after="100" w:afterAutospacing="1"/>
    </w:pPr>
  </w:style>
  <w:style w:type="paragraph" w:customStyle="1" w:styleId="phonenum">
    <w:name w:val="phone_num"/>
    <w:basedOn w:val="a"/>
    <w:rsid w:val="00486644"/>
    <w:pPr>
      <w:spacing w:before="100" w:beforeAutospacing="1" w:after="100" w:afterAutospacing="1"/>
    </w:pPr>
  </w:style>
  <w:style w:type="character" w:customStyle="1" w:styleId="important">
    <w:name w:val="important"/>
    <w:rsid w:val="00486644"/>
  </w:style>
  <w:style w:type="character" w:customStyle="1" w:styleId="callibrirest">
    <w:name w:val="callibrirest"/>
    <w:rsid w:val="00486644"/>
  </w:style>
  <w:style w:type="paragraph" w:customStyle="1" w:styleId="52">
    <w:name w:val="стиль5"/>
    <w:basedOn w:val="a"/>
    <w:rsid w:val="00486644"/>
    <w:pPr>
      <w:spacing w:before="100" w:beforeAutospacing="1" w:after="100" w:afterAutospacing="1"/>
    </w:pPr>
  </w:style>
  <w:style w:type="paragraph" w:customStyle="1" w:styleId="style6">
    <w:name w:val="style6"/>
    <w:basedOn w:val="a"/>
    <w:rsid w:val="00486644"/>
    <w:pPr>
      <w:spacing w:before="100" w:beforeAutospacing="1" w:after="100" w:afterAutospacing="1"/>
    </w:pPr>
  </w:style>
  <w:style w:type="character" w:customStyle="1" w:styleId="pull-right">
    <w:name w:val="pull-right"/>
    <w:rsid w:val="00486644"/>
  </w:style>
  <w:style w:type="character" w:customStyle="1" w:styleId="it-1">
    <w:name w:val="it-1"/>
    <w:rsid w:val="00486644"/>
  </w:style>
  <w:style w:type="character" w:customStyle="1" w:styleId="it-2">
    <w:name w:val="it-2"/>
    <w:rsid w:val="00486644"/>
  </w:style>
  <w:style w:type="character" w:customStyle="1" w:styleId="it-3">
    <w:name w:val="it-3"/>
    <w:rsid w:val="00486644"/>
  </w:style>
  <w:style w:type="paragraph" w:styleId="HTML">
    <w:name w:val="HTML Address"/>
    <w:basedOn w:val="a"/>
    <w:link w:val="HTML0"/>
    <w:uiPriority w:val="99"/>
    <w:unhideWhenUsed/>
    <w:rsid w:val="00486644"/>
    <w:rPr>
      <w:i/>
      <w:iCs/>
    </w:rPr>
  </w:style>
  <w:style w:type="character" w:customStyle="1" w:styleId="HTML0">
    <w:name w:val="Адрес HTML Знак"/>
    <w:link w:val="HTML"/>
    <w:uiPriority w:val="99"/>
    <w:rsid w:val="00486644"/>
    <w:rPr>
      <w:i/>
      <w:iCs/>
      <w:sz w:val="24"/>
      <w:szCs w:val="24"/>
    </w:rPr>
  </w:style>
  <w:style w:type="character" w:customStyle="1" w:styleId="js-phone">
    <w:name w:val="js-phone"/>
    <w:rsid w:val="00486644"/>
  </w:style>
  <w:style w:type="paragraph" w:customStyle="1" w:styleId="font8">
    <w:name w:val="font_8"/>
    <w:basedOn w:val="a"/>
    <w:rsid w:val="00486644"/>
    <w:pPr>
      <w:spacing w:before="100" w:beforeAutospacing="1" w:after="100" w:afterAutospacing="1"/>
    </w:pPr>
  </w:style>
  <w:style w:type="character" w:customStyle="1" w:styleId="afff2">
    <w:name w:val="Гипертекстовая ссылка"/>
    <w:uiPriority w:val="99"/>
    <w:rsid w:val="00486644"/>
    <w:rPr>
      <w:b/>
      <w:bCs/>
      <w:color w:val="106BBE"/>
    </w:rPr>
  </w:style>
  <w:style w:type="paragraph" w:styleId="HTML1">
    <w:name w:val="HTML Preformatted"/>
    <w:basedOn w:val="a"/>
    <w:link w:val="HTML2"/>
    <w:uiPriority w:val="99"/>
    <w:unhideWhenUsed/>
    <w:rsid w:val="0048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486644"/>
    <w:rPr>
      <w:rFonts w:ascii="Courier New" w:hAnsi="Courier New" w:cs="Courier New"/>
    </w:rPr>
  </w:style>
  <w:style w:type="paragraph" w:customStyle="1" w:styleId="Default">
    <w:name w:val="Default"/>
    <w:rsid w:val="00486644"/>
    <w:pPr>
      <w:autoSpaceDE w:val="0"/>
      <w:autoSpaceDN w:val="0"/>
      <w:adjustRightInd w:val="0"/>
    </w:pPr>
    <w:rPr>
      <w:rFonts w:eastAsia="Calibri"/>
      <w:color w:val="000000"/>
      <w:sz w:val="24"/>
      <w:szCs w:val="24"/>
      <w:lang w:eastAsia="en-US"/>
    </w:rPr>
  </w:style>
  <w:style w:type="character" w:customStyle="1" w:styleId="ac">
    <w:name w:val="Основной текст Знак"/>
    <w:link w:val="ab"/>
    <w:rsid w:val="00486644"/>
    <w:rPr>
      <w:sz w:val="24"/>
    </w:rPr>
  </w:style>
  <w:style w:type="character" w:customStyle="1" w:styleId="1d">
    <w:name w:val="Название Знак1"/>
    <w:uiPriority w:val="10"/>
    <w:rsid w:val="00486644"/>
    <w:rPr>
      <w:rFonts w:ascii="Cambria" w:eastAsia="Times New Roman" w:hAnsi="Cambria" w:cs="Times New Roman"/>
      <w:color w:val="17365D"/>
      <w:spacing w:val="5"/>
      <w:kern w:val="28"/>
      <w:sz w:val="52"/>
      <w:szCs w:val="52"/>
      <w:lang w:eastAsia="ru-RU"/>
    </w:rPr>
  </w:style>
  <w:style w:type="character" w:customStyle="1" w:styleId="FontStyle18">
    <w:name w:val="Font Style18"/>
    <w:rsid w:val="00486644"/>
    <w:rPr>
      <w:rFonts w:ascii="Times New Roman" w:hAnsi="Times New Roman" w:cs="Times New Roman"/>
      <w:sz w:val="24"/>
      <w:szCs w:val="24"/>
    </w:rPr>
  </w:style>
  <w:style w:type="character" w:customStyle="1" w:styleId="FontStyle11">
    <w:name w:val="Font Style11"/>
    <w:rsid w:val="00486644"/>
    <w:rPr>
      <w:rFonts w:ascii="Times New Roman" w:hAnsi="Times New Roman" w:cs="Times New Roman"/>
      <w:b/>
      <w:bCs/>
      <w:sz w:val="26"/>
      <w:szCs w:val="26"/>
    </w:rPr>
  </w:style>
  <w:style w:type="character" w:customStyle="1" w:styleId="1e">
    <w:name w:val="Дата1"/>
    <w:rsid w:val="00486644"/>
  </w:style>
  <w:style w:type="paragraph" w:customStyle="1" w:styleId="afff3">
    <w:name w:val="Содержимое таблицы"/>
    <w:basedOn w:val="a"/>
    <w:rsid w:val="00486644"/>
    <w:pPr>
      <w:widowControl w:val="0"/>
      <w:suppressLineNumbers/>
      <w:suppressAutoHyphens/>
    </w:pPr>
    <w:rPr>
      <w:rFonts w:eastAsia="SimSun" w:cs="Lucida Sans"/>
      <w:kern w:val="1"/>
      <w:lang w:eastAsia="hi-IN" w:bidi="hi-IN"/>
    </w:rPr>
  </w:style>
  <w:style w:type="paragraph" w:customStyle="1" w:styleId="afff4">
    <w:name w:val="Формулы"/>
    <w:basedOn w:val="a"/>
    <w:next w:val="a"/>
    <w:rsid w:val="00486644"/>
    <w:pPr>
      <w:spacing w:line="360" w:lineRule="auto"/>
      <w:jc w:val="center"/>
    </w:pPr>
  </w:style>
  <w:style w:type="paragraph" w:customStyle="1" w:styleId="2a">
    <w:name w:val="Знак Знак Знак Знак2"/>
    <w:basedOn w:val="a"/>
    <w:rsid w:val="00486644"/>
    <w:pPr>
      <w:spacing w:after="160" w:line="240" w:lineRule="exact"/>
    </w:pPr>
    <w:rPr>
      <w:rFonts w:ascii="Verdana" w:hAnsi="Verdana"/>
      <w:sz w:val="20"/>
      <w:lang w:eastAsia="en-US"/>
    </w:rPr>
  </w:style>
  <w:style w:type="paragraph" w:customStyle="1" w:styleId="HEADERTEXT">
    <w:name w:val=".HEADERTEXT"/>
    <w:rsid w:val="00486644"/>
    <w:pPr>
      <w:widowControl w:val="0"/>
      <w:autoSpaceDE w:val="0"/>
      <w:autoSpaceDN w:val="0"/>
      <w:adjustRightInd w:val="0"/>
    </w:pPr>
    <w:rPr>
      <w:rFonts w:ascii="Arial" w:hAnsi="Arial" w:cs="Arial"/>
      <w:color w:val="2B4279"/>
      <w:sz w:val="22"/>
      <w:szCs w:val="22"/>
    </w:rPr>
  </w:style>
  <w:style w:type="character" w:customStyle="1" w:styleId="FontStyle14">
    <w:name w:val="Font Style14"/>
    <w:rsid w:val="00486644"/>
    <w:rPr>
      <w:rFonts w:ascii="Times New Roman" w:hAnsi="Times New Roman" w:cs="Times New Roman"/>
      <w:b/>
      <w:bCs/>
      <w:sz w:val="20"/>
      <w:szCs w:val="20"/>
    </w:rPr>
  </w:style>
  <w:style w:type="paragraph" w:customStyle="1" w:styleId="caaieiaie5">
    <w:name w:val="caaieiaie 5"/>
    <w:basedOn w:val="a"/>
    <w:next w:val="a"/>
    <w:rsid w:val="00486644"/>
    <w:pPr>
      <w:keepNext/>
      <w:spacing w:line="340" w:lineRule="exact"/>
      <w:jc w:val="center"/>
    </w:pPr>
    <w:rPr>
      <w:rFonts w:cs="Arial"/>
      <w:b/>
      <w:bCs/>
    </w:rPr>
  </w:style>
  <w:style w:type="character" w:customStyle="1" w:styleId="afff5">
    <w:name w:val="Основной текст с отступом Знак"/>
    <w:uiPriority w:val="99"/>
    <w:rsid w:val="00486644"/>
    <w:rPr>
      <w:rFonts w:ascii="Times New Roman" w:eastAsia="Times New Roman" w:hAnsi="Times New Roman" w:cs="Times New Roman"/>
      <w:sz w:val="24"/>
      <w:szCs w:val="24"/>
      <w:lang w:eastAsia="ru-RU"/>
    </w:rPr>
  </w:style>
  <w:style w:type="character" w:customStyle="1" w:styleId="25">
    <w:name w:val="Основной текст 2 Знак"/>
    <w:link w:val="24"/>
    <w:rsid w:val="00486644"/>
    <w:rPr>
      <w:sz w:val="24"/>
      <w:szCs w:val="24"/>
    </w:rPr>
  </w:style>
  <w:style w:type="paragraph" w:customStyle="1" w:styleId="FORMATTEXT">
    <w:name w:val=".FORMATTEXT"/>
    <w:uiPriority w:val="99"/>
    <w:rsid w:val="00486644"/>
    <w:pPr>
      <w:widowControl w:val="0"/>
      <w:autoSpaceDE w:val="0"/>
      <w:autoSpaceDN w:val="0"/>
      <w:adjustRightInd w:val="0"/>
    </w:pPr>
    <w:rPr>
      <w:sz w:val="24"/>
      <w:szCs w:val="24"/>
    </w:rPr>
  </w:style>
  <w:style w:type="paragraph" w:customStyle="1" w:styleId="afff6">
    <w:name w:val="."/>
    <w:uiPriority w:val="99"/>
    <w:rsid w:val="00486644"/>
    <w:pPr>
      <w:widowControl w:val="0"/>
      <w:autoSpaceDE w:val="0"/>
      <w:autoSpaceDN w:val="0"/>
      <w:adjustRightInd w:val="0"/>
    </w:pPr>
    <w:rPr>
      <w:sz w:val="24"/>
      <w:szCs w:val="24"/>
    </w:rPr>
  </w:style>
  <w:style w:type="paragraph" w:customStyle="1" w:styleId="COLBOTTOM">
    <w:name w:val="#COL_BOTTOM"/>
    <w:rsid w:val="00486644"/>
    <w:pPr>
      <w:widowControl w:val="0"/>
      <w:autoSpaceDE w:val="0"/>
      <w:autoSpaceDN w:val="0"/>
      <w:adjustRightInd w:val="0"/>
    </w:pPr>
    <w:rPr>
      <w:sz w:val="24"/>
      <w:szCs w:val="24"/>
    </w:rPr>
  </w:style>
  <w:style w:type="paragraph" w:customStyle="1" w:styleId="COLTOP">
    <w:name w:val="#COL_TOP"/>
    <w:uiPriority w:val="99"/>
    <w:rsid w:val="00486644"/>
    <w:pPr>
      <w:widowControl w:val="0"/>
      <w:autoSpaceDE w:val="0"/>
      <w:autoSpaceDN w:val="0"/>
      <w:adjustRightInd w:val="0"/>
    </w:pPr>
    <w:rPr>
      <w:sz w:val="24"/>
      <w:szCs w:val="24"/>
    </w:rPr>
  </w:style>
  <w:style w:type="paragraph" w:customStyle="1" w:styleId="PRINTSECTION">
    <w:name w:val="#PRINT_SECTION"/>
    <w:uiPriority w:val="99"/>
    <w:rsid w:val="00486644"/>
    <w:pPr>
      <w:widowControl w:val="0"/>
      <w:autoSpaceDE w:val="0"/>
      <w:autoSpaceDN w:val="0"/>
      <w:adjustRightInd w:val="0"/>
    </w:pPr>
    <w:rPr>
      <w:sz w:val="24"/>
      <w:szCs w:val="24"/>
    </w:rPr>
  </w:style>
  <w:style w:type="paragraph" w:customStyle="1" w:styleId="CENTERTEXT">
    <w:name w:val=".CENTERTEXT"/>
    <w:uiPriority w:val="99"/>
    <w:rsid w:val="00486644"/>
    <w:pPr>
      <w:widowControl w:val="0"/>
      <w:autoSpaceDE w:val="0"/>
      <w:autoSpaceDN w:val="0"/>
      <w:adjustRightInd w:val="0"/>
    </w:pPr>
    <w:rPr>
      <w:sz w:val="24"/>
      <w:szCs w:val="24"/>
    </w:rPr>
  </w:style>
  <w:style w:type="paragraph" w:customStyle="1" w:styleId="DJVU">
    <w:name w:val=".DJVU"/>
    <w:uiPriority w:val="99"/>
    <w:rsid w:val="00486644"/>
    <w:pPr>
      <w:widowControl w:val="0"/>
      <w:autoSpaceDE w:val="0"/>
      <w:autoSpaceDN w:val="0"/>
      <w:adjustRightInd w:val="0"/>
    </w:pPr>
    <w:rPr>
      <w:sz w:val="24"/>
      <w:szCs w:val="24"/>
    </w:rPr>
  </w:style>
  <w:style w:type="paragraph" w:customStyle="1" w:styleId="EMPTYLINE">
    <w:name w:val=".EMPTY_LINE"/>
    <w:uiPriority w:val="99"/>
    <w:rsid w:val="00486644"/>
    <w:pPr>
      <w:widowControl w:val="0"/>
      <w:autoSpaceDE w:val="0"/>
      <w:autoSpaceDN w:val="0"/>
      <w:adjustRightInd w:val="0"/>
    </w:pPr>
    <w:rPr>
      <w:sz w:val="24"/>
      <w:szCs w:val="24"/>
    </w:rPr>
  </w:style>
  <w:style w:type="paragraph" w:customStyle="1" w:styleId="HORIZLINE">
    <w:name w:val=".HORIZLINE"/>
    <w:uiPriority w:val="99"/>
    <w:rsid w:val="00486644"/>
    <w:pPr>
      <w:widowControl w:val="0"/>
      <w:autoSpaceDE w:val="0"/>
      <w:autoSpaceDN w:val="0"/>
      <w:adjustRightInd w:val="0"/>
    </w:pPr>
    <w:rPr>
      <w:sz w:val="24"/>
      <w:szCs w:val="24"/>
    </w:rPr>
  </w:style>
  <w:style w:type="paragraph" w:customStyle="1" w:styleId="MIDDLEPICT">
    <w:name w:val=".MIDDLEPICT"/>
    <w:uiPriority w:val="99"/>
    <w:rsid w:val="00486644"/>
    <w:pPr>
      <w:widowControl w:val="0"/>
      <w:autoSpaceDE w:val="0"/>
      <w:autoSpaceDN w:val="0"/>
      <w:adjustRightInd w:val="0"/>
    </w:pPr>
    <w:rPr>
      <w:sz w:val="24"/>
      <w:szCs w:val="24"/>
    </w:rPr>
  </w:style>
  <w:style w:type="paragraph" w:customStyle="1" w:styleId="TOPLEVELTEXT">
    <w:name w:val=".TOPLEVELTEXT"/>
    <w:uiPriority w:val="99"/>
    <w:rsid w:val="00486644"/>
    <w:pPr>
      <w:widowControl w:val="0"/>
      <w:autoSpaceDE w:val="0"/>
      <w:autoSpaceDN w:val="0"/>
      <w:adjustRightInd w:val="0"/>
    </w:pPr>
    <w:rPr>
      <w:sz w:val="24"/>
      <w:szCs w:val="24"/>
    </w:rPr>
  </w:style>
  <w:style w:type="paragraph" w:customStyle="1" w:styleId="UNFORMATTEXT">
    <w:name w:val=".UNFORMATTEXT"/>
    <w:uiPriority w:val="99"/>
    <w:rsid w:val="00486644"/>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486644"/>
    <w:pPr>
      <w:widowControl w:val="0"/>
      <w:autoSpaceDE w:val="0"/>
      <w:autoSpaceDN w:val="0"/>
      <w:adjustRightInd w:val="0"/>
    </w:pPr>
    <w:rPr>
      <w:sz w:val="24"/>
      <w:szCs w:val="24"/>
    </w:rPr>
  </w:style>
  <w:style w:type="paragraph" w:customStyle="1" w:styleId="TABLE">
    <w:name w:val="TABLE"/>
    <w:uiPriority w:val="99"/>
    <w:rsid w:val="00486644"/>
    <w:pPr>
      <w:widowControl w:val="0"/>
      <w:autoSpaceDE w:val="0"/>
      <w:autoSpaceDN w:val="0"/>
      <w:adjustRightInd w:val="0"/>
    </w:pPr>
    <w:rPr>
      <w:sz w:val="24"/>
      <w:szCs w:val="24"/>
    </w:rPr>
  </w:style>
  <w:style w:type="paragraph" w:customStyle="1" w:styleId="53">
    <w:name w:val="Знак5 Знак Знак Знак Знак Знак Знак"/>
    <w:basedOn w:val="a"/>
    <w:rsid w:val="00486644"/>
    <w:pPr>
      <w:spacing w:after="160" w:line="240" w:lineRule="exact"/>
    </w:pPr>
    <w:rPr>
      <w:rFonts w:ascii="Verdana" w:hAnsi="Verdana"/>
      <w:sz w:val="20"/>
      <w:szCs w:val="20"/>
      <w:lang w:val="en-US" w:eastAsia="en-US"/>
    </w:rPr>
  </w:style>
  <w:style w:type="paragraph" w:styleId="2b">
    <w:name w:val="Body Text First Indent 2"/>
    <w:basedOn w:val="a7"/>
    <w:link w:val="2c"/>
    <w:uiPriority w:val="99"/>
    <w:rsid w:val="00486644"/>
    <w:pPr>
      <w:ind w:firstLine="210"/>
    </w:pPr>
  </w:style>
  <w:style w:type="character" w:customStyle="1" w:styleId="11">
    <w:name w:val="Основной текст с отступом Знак1"/>
    <w:link w:val="a7"/>
    <w:uiPriority w:val="99"/>
    <w:rsid w:val="00486644"/>
    <w:rPr>
      <w:sz w:val="24"/>
      <w:szCs w:val="24"/>
    </w:rPr>
  </w:style>
  <w:style w:type="character" w:customStyle="1" w:styleId="2c">
    <w:name w:val="Красная строка 2 Знак"/>
    <w:basedOn w:val="11"/>
    <w:link w:val="2b"/>
    <w:uiPriority w:val="99"/>
    <w:rsid w:val="00486644"/>
    <w:rPr>
      <w:sz w:val="24"/>
      <w:szCs w:val="24"/>
    </w:rPr>
  </w:style>
  <w:style w:type="table" w:customStyle="1" w:styleId="1100">
    <w:name w:val="Сетка таблицы110"/>
    <w:basedOn w:val="a1"/>
    <w:next w:val="af3"/>
    <w:uiPriority w:val="39"/>
    <w:rsid w:val="004866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Цветовое выделение"/>
    <w:uiPriority w:val="99"/>
    <w:rsid w:val="00486644"/>
    <w:rPr>
      <w:b/>
      <w:color w:val="26282F"/>
    </w:rPr>
  </w:style>
  <w:style w:type="paragraph" w:customStyle="1" w:styleId="afff8">
    <w:name w:val="Нормальный (таблица)"/>
    <w:basedOn w:val="a"/>
    <w:next w:val="a"/>
    <w:uiPriority w:val="99"/>
    <w:rsid w:val="00486644"/>
    <w:pPr>
      <w:widowControl w:val="0"/>
      <w:autoSpaceDE w:val="0"/>
      <w:autoSpaceDN w:val="0"/>
      <w:adjustRightInd w:val="0"/>
      <w:jc w:val="both"/>
    </w:pPr>
    <w:rPr>
      <w:rFonts w:ascii="Arial" w:hAnsi="Arial" w:cs="Arial"/>
    </w:rPr>
  </w:style>
  <w:style w:type="paragraph" w:customStyle="1" w:styleId="afff9">
    <w:name w:val="Прижатый влево"/>
    <w:basedOn w:val="a"/>
    <w:next w:val="a"/>
    <w:uiPriority w:val="99"/>
    <w:rsid w:val="00486644"/>
    <w:pPr>
      <w:widowControl w:val="0"/>
      <w:autoSpaceDE w:val="0"/>
      <w:autoSpaceDN w:val="0"/>
      <w:adjustRightInd w:val="0"/>
    </w:pPr>
    <w:rPr>
      <w:rFonts w:ascii="Arial" w:hAnsi="Arial" w:cs="Arial"/>
    </w:rPr>
  </w:style>
  <w:style w:type="numbering" w:customStyle="1" w:styleId="114">
    <w:name w:val="Нет списка11"/>
    <w:next w:val="a2"/>
    <w:uiPriority w:val="99"/>
    <w:semiHidden/>
    <w:unhideWhenUsed/>
    <w:rsid w:val="00486644"/>
  </w:style>
  <w:style w:type="table" w:customStyle="1" w:styleId="212">
    <w:name w:val="Сетка таблицы21"/>
    <w:basedOn w:val="a1"/>
    <w:next w:val="af3"/>
    <w:uiPriority w:val="59"/>
    <w:rsid w:val="0048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3"/>
    <w:uiPriority w:val="39"/>
    <w:rsid w:val="004866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486644"/>
    <w:pPr>
      <w:spacing w:before="100" w:beforeAutospacing="1" w:after="100" w:afterAutospacing="1"/>
    </w:pPr>
    <w:rPr>
      <w:sz w:val="16"/>
      <w:szCs w:val="16"/>
    </w:rPr>
  </w:style>
  <w:style w:type="paragraph" w:customStyle="1" w:styleId="xl64">
    <w:name w:val="xl64"/>
    <w:basedOn w:val="a"/>
    <w:rsid w:val="004866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65">
    <w:name w:val="xl65"/>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66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66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486644"/>
    <w:pPr>
      <w:pBdr>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486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a"/>
    <w:rsid w:val="00486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a"/>
    <w:rsid w:val="0048664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48664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2">
    <w:name w:val="xl82"/>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48664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486644"/>
    <w:pPr>
      <w:spacing w:before="100" w:beforeAutospacing="1" w:after="100" w:afterAutospacing="1"/>
      <w:jc w:val="center"/>
      <w:textAlignment w:val="center"/>
    </w:pPr>
  </w:style>
  <w:style w:type="paragraph" w:customStyle="1" w:styleId="xl85">
    <w:name w:val="xl85"/>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486644"/>
    <w:pPr>
      <w:spacing w:before="100" w:beforeAutospacing="1" w:after="100" w:afterAutospacing="1"/>
      <w:jc w:val="center"/>
    </w:pPr>
  </w:style>
  <w:style w:type="paragraph" w:customStyle="1" w:styleId="xl88">
    <w:name w:val="xl88"/>
    <w:basedOn w:val="a"/>
    <w:rsid w:val="00486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486644"/>
    <w:pPr>
      <w:pBdr>
        <w:top w:val="single" w:sz="4" w:space="0" w:color="auto"/>
        <w:left w:val="single" w:sz="4" w:space="0" w:color="auto"/>
      </w:pBdr>
      <w:spacing w:before="100" w:beforeAutospacing="1" w:after="100" w:afterAutospacing="1"/>
    </w:pPr>
  </w:style>
  <w:style w:type="paragraph" w:customStyle="1" w:styleId="xl91">
    <w:name w:val="xl91"/>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4866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48664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48664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486644"/>
    <w:pPr>
      <w:spacing w:before="100" w:beforeAutospacing="1" w:after="100" w:afterAutospacing="1"/>
    </w:pPr>
    <w:rPr>
      <w:sz w:val="16"/>
      <w:szCs w:val="16"/>
    </w:rPr>
  </w:style>
  <w:style w:type="paragraph" w:customStyle="1" w:styleId="xl97">
    <w:name w:val="xl97"/>
    <w:basedOn w:val="a"/>
    <w:rsid w:val="0048664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866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48664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486644"/>
    <w:pPr>
      <w:spacing w:before="100" w:beforeAutospacing="1" w:after="100" w:afterAutospacing="1"/>
      <w:jc w:val="center"/>
      <w:textAlignment w:val="center"/>
    </w:pPr>
    <w:rPr>
      <w:sz w:val="28"/>
      <w:szCs w:val="28"/>
    </w:rPr>
  </w:style>
  <w:style w:type="paragraph" w:customStyle="1" w:styleId="xl102">
    <w:name w:val="xl102"/>
    <w:basedOn w:val="a"/>
    <w:rsid w:val="00486644"/>
    <w:pPr>
      <w:pBdr>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486644"/>
    <w:pPr>
      <w:pBdr>
        <w:left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4866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664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486644"/>
    <w:pPr>
      <w:pBdr>
        <w:left w:val="single" w:sz="4" w:space="0" w:color="auto"/>
        <w:right w:val="single" w:sz="4" w:space="0" w:color="auto"/>
      </w:pBdr>
      <w:spacing w:before="100" w:beforeAutospacing="1" w:after="100" w:afterAutospacing="1"/>
      <w:jc w:val="center"/>
      <w:textAlignment w:val="top"/>
    </w:pPr>
  </w:style>
  <w:style w:type="paragraph" w:customStyle="1" w:styleId="xl108">
    <w:name w:val="xl108"/>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4866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4866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486644"/>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4866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a">
    <w:name w:val="Plain Text"/>
    <w:basedOn w:val="a"/>
    <w:link w:val="afffb"/>
    <w:rsid w:val="00486644"/>
    <w:rPr>
      <w:rFonts w:ascii="Courier New" w:hAnsi="Courier New"/>
      <w:sz w:val="20"/>
      <w:szCs w:val="20"/>
    </w:rPr>
  </w:style>
  <w:style w:type="character" w:customStyle="1" w:styleId="afffb">
    <w:name w:val="Текст Знак"/>
    <w:link w:val="afffa"/>
    <w:rsid w:val="00486644"/>
    <w:rPr>
      <w:rFonts w:ascii="Courier New" w:hAnsi="Courier New"/>
    </w:rPr>
  </w:style>
  <w:style w:type="table" w:customStyle="1" w:styleId="310">
    <w:name w:val="Сетка таблицы31"/>
    <w:basedOn w:val="a1"/>
    <w:next w:val="af3"/>
    <w:uiPriority w:val="59"/>
    <w:rsid w:val="00486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86644"/>
    <w:pPr>
      <w:spacing w:before="100" w:beforeAutospacing="1" w:after="100" w:afterAutospacing="1"/>
    </w:pPr>
    <w:rPr>
      <w:color w:val="000000"/>
      <w:sz w:val="22"/>
      <w:szCs w:val="22"/>
    </w:rPr>
  </w:style>
  <w:style w:type="paragraph" w:customStyle="1" w:styleId="font6">
    <w:name w:val="font6"/>
    <w:basedOn w:val="a"/>
    <w:rsid w:val="00486644"/>
    <w:pPr>
      <w:spacing w:before="100" w:beforeAutospacing="1" w:after="100" w:afterAutospacing="1"/>
    </w:pPr>
    <w:rPr>
      <w:b/>
      <w:bCs/>
      <w:color w:val="000000"/>
      <w:sz w:val="22"/>
      <w:szCs w:val="22"/>
    </w:rPr>
  </w:style>
  <w:style w:type="paragraph" w:customStyle="1" w:styleId="font70">
    <w:name w:val="font7"/>
    <w:basedOn w:val="a"/>
    <w:rsid w:val="00486644"/>
    <w:pPr>
      <w:spacing w:before="100" w:beforeAutospacing="1" w:after="100" w:afterAutospacing="1"/>
    </w:pPr>
    <w:rPr>
      <w:b/>
      <w:bCs/>
      <w:color w:val="000000"/>
      <w:sz w:val="22"/>
      <w:szCs w:val="22"/>
    </w:rPr>
  </w:style>
  <w:style w:type="paragraph" w:customStyle="1" w:styleId="font80">
    <w:name w:val="font8"/>
    <w:basedOn w:val="a"/>
    <w:rsid w:val="00486644"/>
    <w:pPr>
      <w:spacing w:before="100" w:beforeAutospacing="1" w:after="100" w:afterAutospacing="1"/>
    </w:pPr>
    <w:rPr>
      <w:color w:val="000000"/>
      <w:sz w:val="22"/>
      <w:szCs w:val="22"/>
    </w:rPr>
  </w:style>
  <w:style w:type="paragraph" w:customStyle="1" w:styleId="font9">
    <w:name w:val="font9"/>
    <w:basedOn w:val="a"/>
    <w:rsid w:val="00486644"/>
    <w:pPr>
      <w:spacing w:before="100" w:beforeAutospacing="1" w:after="100" w:afterAutospacing="1"/>
    </w:pPr>
    <w:rPr>
      <w:b/>
      <w:bCs/>
      <w:color w:val="000000"/>
      <w:sz w:val="22"/>
      <w:szCs w:val="22"/>
    </w:rPr>
  </w:style>
  <w:style w:type="paragraph" w:customStyle="1" w:styleId="font10">
    <w:name w:val="font10"/>
    <w:basedOn w:val="a"/>
    <w:rsid w:val="00486644"/>
    <w:pPr>
      <w:spacing w:before="100" w:beforeAutospacing="1" w:after="100" w:afterAutospacing="1"/>
    </w:pPr>
    <w:rPr>
      <w:color w:val="000000"/>
      <w:sz w:val="22"/>
      <w:szCs w:val="22"/>
    </w:rPr>
  </w:style>
  <w:style w:type="paragraph" w:customStyle="1" w:styleId="font11">
    <w:name w:val="font11"/>
    <w:basedOn w:val="a"/>
    <w:rsid w:val="00486644"/>
    <w:pPr>
      <w:spacing w:before="100" w:beforeAutospacing="1" w:after="100" w:afterAutospacing="1"/>
    </w:pPr>
    <w:rPr>
      <w:b/>
      <w:bCs/>
      <w:color w:val="000000"/>
      <w:sz w:val="22"/>
      <w:szCs w:val="22"/>
    </w:rPr>
  </w:style>
  <w:style w:type="paragraph" w:customStyle="1" w:styleId="font12">
    <w:name w:val="font12"/>
    <w:basedOn w:val="a"/>
    <w:rsid w:val="00486644"/>
    <w:pPr>
      <w:spacing w:before="100" w:beforeAutospacing="1" w:after="100" w:afterAutospacing="1"/>
    </w:pPr>
    <w:rPr>
      <w:color w:val="000000"/>
      <w:sz w:val="22"/>
      <w:szCs w:val="22"/>
    </w:rPr>
  </w:style>
  <w:style w:type="paragraph" w:customStyle="1" w:styleId="font13">
    <w:name w:val="font13"/>
    <w:basedOn w:val="a"/>
    <w:rsid w:val="00486644"/>
    <w:pPr>
      <w:spacing w:before="100" w:beforeAutospacing="1" w:after="100" w:afterAutospacing="1"/>
    </w:pPr>
    <w:rPr>
      <w:b/>
      <w:bCs/>
      <w:color w:val="000000"/>
      <w:sz w:val="22"/>
      <w:szCs w:val="22"/>
    </w:rPr>
  </w:style>
  <w:style w:type="paragraph" w:customStyle="1" w:styleId="font14">
    <w:name w:val="font14"/>
    <w:basedOn w:val="a"/>
    <w:rsid w:val="00486644"/>
    <w:pPr>
      <w:spacing w:before="100" w:beforeAutospacing="1" w:after="100" w:afterAutospacing="1"/>
    </w:pPr>
    <w:rPr>
      <w:color w:val="000000"/>
      <w:sz w:val="22"/>
      <w:szCs w:val="22"/>
    </w:rPr>
  </w:style>
  <w:style w:type="paragraph" w:customStyle="1" w:styleId="font15">
    <w:name w:val="font15"/>
    <w:basedOn w:val="a"/>
    <w:rsid w:val="00486644"/>
    <w:pPr>
      <w:spacing w:before="100" w:beforeAutospacing="1" w:after="100" w:afterAutospacing="1"/>
    </w:pPr>
    <w:rPr>
      <w:b/>
      <w:bCs/>
      <w:color w:val="000000"/>
      <w:sz w:val="22"/>
      <w:szCs w:val="22"/>
    </w:rPr>
  </w:style>
  <w:style w:type="paragraph" w:customStyle="1" w:styleId="font16">
    <w:name w:val="font16"/>
    <w:basedOn w:val="a"/>
    <w:rsid w:val="00486644"/>
    <w:pPr>
      <w:spacing w:before="100" w:beforeAutospacing="1" w:after="100" w:afterAutospacing="1"/>
    </w:pPr>
    <w:rPr>
      <w:color w:val="000000"/>
      <w:sz w:val="22"/>
      <w:szCs w:val="22"/>
    </w:rPr>
  </w:style>
  <w:style w:type="paragraph" w:customStyle="1" w:styleId="font17">
    <w:name w:val="font17"/>
    <w:basedOn w:val="a"/>
    <w:rsid w:val="00486644"/>
    <w:pPr>
      <w:spacing w:before="100" w:beforeAutospacing="1" w:after="100" w:afterAutospacing="1"/>
    </w:pPr>
    <w:rPr>
      <w:b/>
      <w:bCs/>
      <w:color w:val="000000"/>
      <w:sz w:val="22"/>
      <w:szCs w:val="22"/>
    </w:rPr>
  </w:style>
  <w:style w:type="paragraph" w:customStyle="1" w:styleId="font18">
    <w:name w:val="font18"/>
    <w:basedOn w:val="a"/>
    <w:rsid w:val="00486644"/>
    <w:pPr>
      <w:spacing w:before="100" w:beforeAutospacing="1" w:after="100" w:afterAutospacing="1"/>
    </w:pPr>
    <w:rPr>
      <w:b/>
      <w:bCs/>
      <w:color w:val="000000"/>
      <w:sz w:val="22"/>
      <w:szCs w:val="22"/>
    </w:rPr>
  </w:style>
  <w:style w:type="paragraph" w:customStyle="1" w:styleId="font19">
    <w:name w:val="font19"/>
    <w:basedOn w:val="a"/>
    <w:rsid w:val="00486644"/>
    <w:pPr>
      <w:spacing w:before="100" w:beforeAutospacing="1" w:after="100" w:afterAutospacing="1"/>
    </w:pPr>
    <w:rPr>
      <w:color w:val="000000"/>
      <w:sz w:val="22"/>
      <w:szCs w:val="22"/>
    </w:rPr>
  </w:style>
  <w:style w:type="table" w:customStyle="1" w:styleId="221">
    <w:name w:val="Сетка таблицы22"/>
    <w:basedOn w:val="a1"/>
    <w:next w:val="af3"/>
    <w:uiPriority w:val="59"/>
    <w:rsid w:val="00302D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86EE5"/>
  </w:style>
  <w:style w:type="table" w:customStyle="1" w:styleId="232">
    <w:name w:val="Сетка таблицы23"/>
    <w:basedOn w:val="a1"/>
    <w:next w:val="af3"/>
    <w:uiPriority w:val="59"/>
    <w:rsid w:val="00586E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06227"/>
    <w:rPr>
      <w:sz w:val="24"/>
      <w:szCs w:val="24"/>
    </w:rPr>
  </w:style>
  <w:style w:type="numbering" w:customStyle="1" w:styleId="37">
    <w:name w:val="Нет списка3"/>
    <w:next w:val="a2"/>
    <w:uiPriority w:val="99"/>
    <w:semiHidden/>
    <w:unhideWhenUsed/>
    <w:rsid w:val="003A71AA"/>
  </w:style>
  <w:style w:type="numbering" w:customStyle="1" w:styleId="121">
    <w:name w:val="Нет списка12"/>
    <w:next w:val="a2"/>
    <w:semiHidden/>
    <w:rsid w:val="003A71AA"/>
  </w:style>
  <w:style w:type="character" w:customStyle="1" w:styleId="34">
    <w:name w:val="Основной текст 3 Знак"/>
    <w:link w:val="33"/>
    <w:rsid w:val="003A71AA"/>
    <w:rPr>
      <w:sz w:val="16"/>
      <w:szCs w:val="16"/>
    </w:rPr>
  </w:style>
  <w:style w:type="table" w:customStyle="1" w:styleId="240">
    <w:name w:val="Сетка таблицы24"/>
    <w:basedOn w:val="a1"/>
    <w:next w:val="af3"/>
    <w:uiPriority w:val="59"/>
    <w:rsid w:val="003A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0">
    <w:name w:val="Знак2 Знак Знак3 Знак Знак2"/>
    <w:basedOn w:val="a"/>
    <w:rsid w:val="003A71AA"/>
    <w:pPr>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 Знак Знак Знак1 Знак Знак Знак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1120">
    <w:name w:val="Знак Знак Знак Знак Знак Знак1 Знак Знак Знак12"/>
    <w:basedOn w:val="a"/>
    <w:rsid w:val="003A71AA"/>
    <w:pPr>
      <w:spacing w:after="160" w:line="240" w:lineRule="exact"/>
    </w:pPr>
    <w:rPr>
      <w:rFonts w:ascii="Verdana" w:hAnsi="Verdana" w:cs="Verdana"/>
      <w:sz w:val="20"/>
      <w:szCs w:val="20"/>
      <w:lang w:val="en-US" w:eastAsia="en-US"/>
    </w:rPr>
  </w:style>
  <w:style w:type="paragraph" w:customStyle="1" w:styleId="250">
    <w:name w:val="Знак2 Знак Знак5"/>
    <w:basedOn w:val="a"/>
    <w:rsid w:val="003A71AA"/>
    <w:rPr>
      <w:rFonts w:ascii="Verdana" w:hAnsi="Verdana" w:cs="Verdana"/>
      <w:sz w:val="20"/>
      <w:szCs w:val="20"/>
      <w:lang w:val="en-US" w:eastAsia="en-US"/>
    </w:rPr>
  </w:style>
  <w:style w:type="paragraph" w:customStyle="1" w:styleId="123">
    <w:name w:val="Знак1 Знак Знак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character" w:customStyle="1" w:styleId="aff6">
    <w:name w:val="Текст примечания Знак"/>
    <w:link w:val="aff5"/>
    <w:semiHidden/>
    <w:rsid w:val="003A71AA"/>
  </w:style>
  <w:style w:type="character" w:customStyle="1" w:styleId="aff8">
    <w:name w:val="Тема примечания Знак"/>
    <w:link w:val="aff7"/>
    <w:semiHidden/>
    <w:rsid w:val="003A71AA"/>
    <w:rPr>
      <w:b/>
      <w:bCs/>
    </w:rPr>
  </w:style>
  <w:style w:type="paragraph" w:customStyle="1" w:styleId="2120">
    <w:name w:val="Знак2 Знак Знак12"/>
    <w:basedOn w:val="a"/>
    <w:rsid w:val="003A71AA"/>
    <w:pPr>
      <w:spacing w:after="160" w:line="240" w:lineRule="exact"/>
    </w:pPr>
    <w:rPr>
      <w:rFonts w:ascii="Verdana" w:hAnsi="Verdana" w:cs="Verdana"/>
      <w:sz w:val="20"/>
      <w:szCs w:val="20"/>
      <w:lang w:val="en-US" w:eastAsia="en-US"/>
    </w:rPr>
  </w:style>
  <w:style w:type="paragraph" w:customStyle="1" w:styleId="1130">
    <w:name w:val="Знак Знак Знак Знак Знак Знак1 Знак Знак Знак1 Знак Знак Знак3"/>
    <w:basedOn w:val="a"/>
    <w:rsid w:val="003A71AA"/>
    <w:pPr>
      <w:spacing w:after="160" w:line="240" w:lineRule="exact"/>
    </w:pPr>
    <w:rPr>
      <w:rFonts w:ascii="Verdana" w:hAnsi="Verdana" w:cs="Verdana"/>
      <w:sz w:val="20"/>
      <w:szCs w:val="20"/>
      <w:lang w:val="en-US" w:eastAsia="en-US"/>
    </w:rPr>
  </w:style>
  <w:style w:type="paragraph" w:customStyle="1" w:styleId="222">
    <w:name w:val="Знак2 Знак Знак22"/>
    <w:basedOn w:val="a"/>
    <w:rsid w:val="003A71AA"/>
    <w:pPr>
      <w:spacing w:after="160" w:line="240" w:lineRule="exact"/>
    </w:pPr>
    <w:rPr>
      <w:rFonts w:ascii="Verdana" w:hAnsi="Verdana" w:cs="Verdana"/>
      <w:sz w:val="20"/>
      <w:szCs w:val="20"/>
      <w:lang w:val="en-US" w:eastAsia="en-US"/>
    </w:rPr>
  </w:style>
  <w:style w:type="paragraph" w:customStyle="1" w:styleId="124">
    <w:name w:val="Знак1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2e">
    <w:name w:val="Знак Знак Знак Знак Знак Знак Знак Знак Знак Знак Знак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1121">
    <w:name w:val="Знак1 Знак Знак Знак Знак Знак Знак1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2321">
    <w:name w:val="Знак2 Знак Знак32"/>
    <w:basedOn w:val="a"/>
    <w:rsid w:val="003A71AA"/>
    <w:pPr>
      <w:spacing w:after="160" w:line="240" w:lineRule="exact"/>
    </w:pPr>
    <w:rPr>
      <w:rFonts w:ascii="Verdana" w:hAnsi="Verdana" w:cs="Verdana"/>
      <w:sz w:val="20"/>
      <w:szCs w:val="20"/>
      <w:lang w:val="en-US" w:eastAsia="en-US"/>
    </w:rPr>
  </w:style>
  <w:style w:type="paragraph" w:customStyle="1" w:styleId="1112">
    <w:name w:val="Знак Знак Знак Знак Знак Знак1 Знак Знак Знак1 Знак Знак Знак12"/>
    <w:basedOn w:val="a"/>
    <w:rsid w:val="003A71AA"/>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125">
    <w:name w:val="Знак Знак Знак Знак Знак Знак Знак Знак Знак Знак Знак Знак1 Знак Знак Знак Знак Знак Знак Знак Знак Знак Знак Знак Знак2"/>
    <w:basedOn w:val="a"/>
    <w:rsid w:val="003A71AA"/>
    <w:pPr>
      <w:widowControl w:val="0"/>
      <w:adjustRightInd w:val="0"/>
      <w:spacing w:after="160" w:line="240" w:lineRule="exact"/>
      <w:jc w:val="right"/>
    </w:pPr>
    <w:rPr>
      <w:rFonts w:ascii="Arial" w:hAnsi="Arial" w:cs="Arial"/>
      <w:sz w:val="20"/>
      <w:szCs w:val="20"/>
      <w:lang w:val="en-GB" w:eastAsia="en-US"/>
    </w:rPr>
  </w:style>
  <w:style w:type="paragraph" w:customStyle="1" w:styleId="115">
    <w:name w:val="Без интервала11"/>
    <w:rsid w:val="003A71AA"/>
    <w:rPr>
      <w:rFonts w:ascii="Calibri" w:hAnsi="Calibri"/>
      <w:sz w:val="22"/>
      <w:szCs w:val="22"/>
      <w:lang w:eastAsia="en-US"/>
    </w:rPr>
  </w:style>
  <w:style w:type="table" w:customStyle="1" w:styleId="1122">
    <w:name w:val="Сетка таблицы112"/>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3"/>
    <w:uiPriority w:val="39"/>
    <w:rsid w:val="003A71A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2"/>
    <w:uiPriority w:val="99"/>
    <w:semiHidden/>
    <w:unhideWhenUsed/>
    <w:rsid w:val="003A71AA"/>
  </w:style>
  <w:style w:type="table" w:customStyle="1" w:styleId="201">
    <w:name w:val="Сетка таблицы201"/>
    <w:basedOn w:val="a1"/>
    <w:next w:val="af3"/>
    <w:uiPriority w:val="59"/>
    <w:rsid w:val="003A71A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f3"/>
    <w:uiPriority w:val="39"/>
    <w:rsid w:val="003A71A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3A71AA"/>
  </w:style>
  <w:style w:type="table" w:customStyle="1" w:styleId="2110">
    <w:name w:val="Сетка таблицы211"/>
    <w:basedOn w:val="a1"/>
    <w:next w:val="af3"/>
    <w:uiPriority w:val="59"/>
    <w:rsid w:val="003A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f3"/>
    <w:uiPriority w:val="39"/>
    <w:rsid w:val="003A71A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3"/>
    <w:uiPriority w:val="59"/>
    <w:rsid w:val="003A7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3"/>
    <w:uiPriority w:val="59"/>
    <w:rsid w:val="003A71A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3A71AA"/>
  </w:style>
  <w:style w:type="table" w:customStyle="1" w:styleId="2310">
    <w:name w:val="Сетка таблицы231"/>
    <w:basedOn w:val="a1"/>
    <w:next w:val="af3"/>
    <w:uiPriority w:val="59"/>
    <w:rsid w:val="003A71A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одпись рисунка"/>
    <w:basedOn w:val="a"/>
    <w:qFormat/>
    <w:rsid w:val="007D0857"/>
    <w:pPr>
      <w:widowControl w:val="0"/>
      <w:autoSpaceDE w:val="0"/>
      <w:autoSpaceDN w:val="0"/>
      <w:adjustRightInd w:val="0"/>
      <w:spacing w:line="360" w:lineRule="auto"/>
      <w:jc w:val="center"/>
    </w:pPr>
    <w:rPr>
      <w:rFonts w:cs="Arial"/>
      <w:szCs w:val="18"/>
    </w:rPr>
  </w:style>
  <w:style w:type="paragraph" w:customStyle="1" w:styleId="2311">
    <w:name w:val="Знак2 Знак Знак3 Знак Знак1"/>
    <w:basedOn w:val="a"/>
    <w:rsid w:val="003F7A0D"/>
    <w:pPr>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 Знак Знак Знак1 Знак Знак Знак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1"/>
    <w:basedOn w:val="a"/>
    <w:rsid w:val="003F7A0D"/>
    <w:pPr>
      <w:spacing w:after="160" w:line="240" w:lineRule="exact"/>
    </w:pPr>
    <w:rPr>
      <w:rFonts w:ascii="Verdana" w:hAnsi="Verdana" w:cs="Verdana"/>
      <w:sz w:val="20"/>
      <w:szCs w:val="20"/>
      <w:lang w:val="en-US" w:eastAsia="en-US"/>
    </w:rPr>
  </w:style>
  <w:style w:type="paragraph" w:customStyle="1" w:styleId="321">
    <w:name w:val="Знак32"/>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126">
    <w:name w:val="Знак Знак Знак Знак Знак Знак Знак Знак Знак Знак Знак Знак Знак12"/>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1114">
    <w:name w:val="Знак Знак Знак Знак Знак Знак1 Знак Знак Знак11"/>
    <w:basedOn w:val="a"/>
    <w:rsid w:val="003F7A0D"/>
    <w:pPr>
      <w:spacing w:after="160" w:line="240" w:lineRule="exact"/>
    </w:pPr>
    <w:rPr>
      <w:rFonts w:ascii="Verdana" w:hAnsi="Verdana" w:cs="Verdana"/>
      <w:sz w:val="20"/>
      <w:szCs w:val="20"/>
      <w:lang w:val="en-US" w:eastAsia="en-US"/>
    </w:rPr>
  </w:style>
  <w:style w:type="paragraph" w:customStyle="1" w:styleId="241">
    <w:name w:val="Знак2 Знак Знак4"/>
    <w:basedOn w:val="a"/>
    <w:rsid w:val="003F7A0D"/>
    <w:rPr>
      <w:rFonts w:ascii="Verdana" w:hAnsi="Verdana" w:cs="Verdana"/>
      <w:sz w:val="20"/>
      <w:szCs w:val="20"/>
      <w:lang w:val="en-US" w:eastAsia="en-US"/>
    </w:rPr>
  </w:style>
  <w:style w:type="paragraph" w:customStyle="1" w:styleId="117">
    <w:name w:val="Знак1 Знак Знак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2111">
    <w:name w:val="Знак2 Знак Знак11"/>
    <w:basedOn w:val="a"/>
    <w:rsid w:val="003F7A0D"/>
    <w:pPr>
      <w:spacing w:after="160" w:line="240" w:lineRule="exact"/>
    </w:pPr>
    <w:rPr>
      <w:rFonts w:ascii="Verdana" w:hAnsi="Verdana" w:cs="Verdana"/>
      <w:sz w:val="20"/>
      <w:szCs w:val="20"/>
      <w:lang w:val="en-US" w:eastAsia="en-US"/>
    </w:rPr>
  </w:style>
  <w:style w:type="paragraph" w:customStyle="1" w:styleId="1123">
    <w:name w:val="Знак Знак Знак Знак Знак Знак1 Знак Знак Знак1 Знак Знак Знак2"/>
    <w:basedOn w:val="a"/>
    <w:rsid w:val="003F7A0D"/>
    <w:pPr>
      <w:spacing w:after="160" w:line="240" w:lineRule="exact"/>
    </w:pPr>
    <w:rPr>
      <w:rFonts w:ascii="Verdana" w:hAnsi="Verdana" w:cs="Verdana"/>
      <w:sz w:val="20"/>
      <w:szCs w:val="20"/>
      <w:lang w:val="en-US" w:eastAsia="en-US"/>
    </w:rPr>
  </w:style>
  <w:style w:type="paragraph" w:customStyle="1" w:styleId="2211">
    <w:name w:val="Знак2 Знак Знак21"/>
    <w:basedOn w:val="a"/>
    <w:rsid w:val="003F7A0D"/>
    <w:pPr>
      <w:spacing w:after="160" w:line="240" w:lineRule="exact"/>
    </w:pPr>
    <w:rPr>
      <w:rFonts w:ascii="Verdana" w:hAnsi="Verdana" w:cs="Verdana"/>
      <w:sz w:val="20"/>
      <w:szCs w:val="20"/>
      <w:lang w:val="en-US" w:eastAsia="en-US"/>
    </w:rPr>
  </w:style>
  <w:style w:type="paragraph" w:customStyle="1" w:styleId="118">
    <w:name w:val="Знак1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42">
    <w:name w:val="Знак4"/>
    <w:basedOn w:val="a"/>
    <w:rsid w:val="003F7A0D"/>
    <w:pPr>
      <w:spacing w:after="160" w:line="240" w:lineRule="exact"/>
    </w:pPr>
    <w:rPr>
      <w:rFonts w:ascii="Verdana" w:hAnsi="Verdana" w:cs="Verdana"/>
      <w:sz w:val="20"/>
      <w:szCs w:val="20"/>
      <w:lang w:val="en-US" w:eastAsia="en-US"/>
    </w:rPr>
  </w:style>
  <w:style w:type="paragraph" w:customStyle="1" w:styleId="1f0">
    <w:name w:val="Знак Знак Знак Знак Знак Знак Знак Знак Знак Знак Знак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1115">
    <w:name w:val="Знак1 Знак Знак Знак Знак Знак Знак1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2312">
    <w:name w:val="Знак2 Знак Знак31"/>
    <w:basedOn w:val="a"/>
    <w:rsid w:val="003F7A0D"/>
    <w:pPr>
      <w:spacing w:after="160" w:line="240" w:lineRule="exact"/>
    </w:pPr>
    <w:rPr>
      <w:rFonts w:ascii="Verdana" w:hAnsi="Verdana" w:cs="Verdana"/>
      <w:sz w:val="20"/>
      <w:szCs w:val="20"/>
      <w:lang w:val="en-US" w:eastAsia="en-US"/>
    </w:rPr>
  </w:style>
  <w:style w:type="paragraph" w:customStyle="1" w:styleId="11112">
    <w:name w:val="Знак Знак Знак Знак Знак Знак1 Знак Знак Знак1 Знак Знак Знак11"/>
    <w:basedOn w:val="a"/>
    <w:rsid w:val="003F7A0D"/>
    <w:pPr>
      <w:spacing w:after="160" w:line="240" w:lineRule="exact"/>
    </w:pPr>
    <w:rPr>
      <w:rFonts w:ascii="Verdana" w:hAnsi="Verdana" w:cs="Verdana"/>
      <w:sz w:val="20"/>
      <w:szCs w:val="20"/>
      <w:lang w:val="en-US" w:eastAsia="en-US"/>
    </w:rPr>
  </w:style>
  <w:style w:type="paragraph" w:customStyle="1" w:styleId="1f1">
    <w:name w:val="Знак Знак Знак Знак Знак Знак Знак Знак Знак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2"/>
    <w:basedOn w:val="a"/>
    <w:rsid w:val="003F7A0D"/>
    <w:pPr>
      <w:spacing w:after="160" w:line="240" w:lineRule="exact"/>
    </w:pPr>
    <w:rPr>
      <w:rFonts w:ascii="Verdana" w:hAnsi="Verdana" w:cs="Verdan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 Знак Знак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Без интервала2"/>
    <w:rsid w:val="003F7A0D"/>
    <w:rPr>
      <w:rFonts w:ascii="Calibri" w:hAnsi="Calibri"/>
      <w:sz w:val="22"/>
      <w:szCs w:val="22"/>
      <w:lang w:eastAsia="en-US"/>
    </w:rPr>
  </w:style>
  <w:style w:type="character" w:customStyle="1" w:styleId="highlight">
    <w:name w:val="highlight"/>
    <w:rsid w:val="003F7A0D"/>
  </w:style>
  <w:style w:type="paragraph" w:customStyle="1" w:styleId="11a">
    <w:name w:val="Знак Знак Знак Знак Знак Знак Знак Знак Знак Знак Знак Знак Знак1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1f2">
    <w:name w:val="Знак1"/>
    <w:basedOn w:val="a"/>
    <w:rsid w:val="003F7A0D"/>
    <w:pPr>
      <w:spacing w:after="160" w:line="240" w:lineRule="exact"/>
    </w:pPr>
    <w:rPr>
      <w:rFonts w:ascii="Verdana" w:hAnsi="Verdana" w:cs="Verdana"/>
      <w:sz w:val="20"/>
      <w:szCs w:val="20"/>
      <w:lang w:val="en-US" w:eastAsia="en-US"/>
    </w:rPr>
  </w:style>
  <w:style w:type="paragraph" w:customStyle="1" w:styleId="312">
    <w:name w:val="Знак31"/>
    <w:basedOn w:val="a"/>
    <w:rsid w:val="003F7A0D"/>
    <w:pPr>
      <w:widowControl w:val="0"/>
      <w:adjustRightInd w:val="0"/>
      <w:spacing w:after="160" w:line="240" w:lineRule="exact"/>
      <w:jc w:val="right"/>
    </w:pPr>
    <w:rPr>
      <w:rFonts w:ascii="Arial" w:hAnsi="Arial" w:cs="Arial"/>
      <w:sz w:val="20"/>
      <w:szCs w:val="20"/>
      <w:lang w:val="en-GB" w:eastAsia="en-US"/>
    </w:rPr>
  </w:style>
  <w:style w:type="paragraph" w:customStyle="1" w:styleId="214">
    <w:name w:val="Знак21"/>
    <w:basedOn w:val="a"/>
    <w:rsid w:val="003F7A0D"/>
    <w:pPr>
      <w:spacing w:after="160" w:line="240" w:lineRule="exact"/>
    </w:pPr>
    <w:rPr>
      <w:rFonts w:ascii="Verdana" w:hAnsi="Verdana" w:cs="Verdana"/>
      <w:sz w:val="20"/>
      <w:szCs w:val="20"/>
      <w:lang w:val="en-US" w:eastAsia="en-US"/>
    </w:rPr>
  </w:style>
  <w:style w:type="character" w:customStyle="1" w:styleId="HTML10">
    <w:name w:val="Адрес HTML Знак1"/>
    <w:uiPriority w:val="99"/>
    <w:semiHidden/>
    <w:rsid w:val="003F7A0D"/>
    <w:rPr>
      <w:rFonts w:ascii="Times New Roman" w:eastAsia="Times New Roman" w:hAnsi="Times New Roman" w:cs="Times New Roman"/>
      <w:i/>
      <w:iCs/>
      <w:sz w:val="24"/>
      <w:szCs w:val="24"/>
      <w:lang w:eastAsia="ru-RU"/>
    </w:rPr>
  </w:style>
  <w:style w:type="character" w:customStyle="1" w:styleId="extended-textshort">
    <w:name w:val="extended-text__short"/>
    <w:rsid w:val="003F7A0D"/>
  </w:style>
  <w:style w:type="character" w:customStyle="1" w:styleId="afffe">
    <w:name w:val="Символ сноски"/>
    <w:rsid w:val="003F7A0D"/>
  </w:style>
  <w:style w:type="character" w:customStyle="1" w:styleId="1f3">
    <w:name w:val="Знак сноски1"/>
    <w:rsid w:val="003F7A0D"/>
    <w:rPr>
      <w:vertAlign w:val="superscript"/>
    </w:rPr>
  </w:style>
  <w:style w:type="character" w:customStyle="1" w:styleId="js-phone-number">
    <w:name w:val="js-phone-number"/>
    <w:rsid w:val="003F7A0D"/>
  </w:style>
  <w:style w:type="character" w:customStyle="1" w:styleId="affff">
    <w:name w:val="Основной текст_"/>
    <w:link w:val="2f1"/>
    <w:locked/>
    <w:rsid w:val="003F7A0D"/>
    <w:rPr>
      <w:spacing w:val="5"/>
      <w:sz w:val="25"/>
      <w:szCs w:val="25"/>
      <w:shd w:val="clear" w:color="auto" w:fill="FFFFFF"/>
    </w:rPr>
  </w:style>
  <w:style w:type="paragraph" w:customStyle="1" w:styleId="2f1">
    <w:name w:val="Основной текст2"/>
    <w:basedOn w:val="a"/>
    <w:link w:val="affff"/>
    <w:rsid w:val="003F7A0D"/>
    <w:pPr>
      <w:widowControl w:val="0"/>
      <w:shd w:val="clear" w:color="auto" w:fill="FFFFFF"/>
      <w:spacing w:before="540" w:after="240" w:line="478" w:lineRule="exact"/>
      <w:ind w:hanging="540"/>
      <w:jc w:val="both"/>
    </w:pPr>
    <w:rPr>
      <w:spacing w:val="5"/>
      <w:sz w:val="25"/>
      <w:szCs w:val="25"/>
      <w:shd w:val="clear" w:color="auto" w:fill="FFFFFF"/>
    </w:rPr>
  </w:style>
  <w:style w:type="table" w:customStyle="1" w:styleId="1f4">
    <w:name w:val="Сетка таблицы светлая1"/>
    <w:basedOn w:val="a1"/>
    <w:uiPriority w:val="40"/>
    <w:rsid w:val="003F7A0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justify">
    <w:name w:val="text-justify"/>
    <w:basedOn w:val="a"/>
    <w:rsid w:val="00471B98"/>
    <w:pPr>
      <w:spacing w:before="100" w:beforeAutospacing="1" w:after="100" w:afterAutospacing="1"/>
    </w:pPr>
  </w:style>
  <w:style w:type="paragraph" w:customStyle="1" w:styleId="msolistparagraphcxspfirstmailrucssattributepostfix">
    <w:name w:val="msolistparagraphcxspfirst_mailru_css_attribute_postfix"/>
    <w:basedOn w:val="a"/>
    <w:rsid w:val="00BC3179"/>
    <w:pPr>
      <w:spacing w:before="100" w:beforeAutospacing="1" w:after="100" w:afterAutospacing="1"/>
    </w:pPr>
  </w:style>
  <w:style w:type="paragraph" w:customStyle="1" w:styleId="msolistparagraphcxspmiddlemailrucssattributepostfix">
    <w:name w:val="msolistparagraphcxspmiddle_mailru_css_attribute_postfix"/>
    <w:basedOn w:val="a"/>
    <w:rsid w:val="00BC3179"/>
    <w:pPr>
      <w:spacing w:before="100" w:beforeAutospacing="1" w:after="100" w:afterAutospacing="1"/>
    </w:pPr>
  </w:style>
  <w:style w:type="paragraph" w:customStyle="1" w:styleId="msolistparagraphcxsplastmailrucssattributepostfix">
    <w:name w:val="msolistparagraphcxsplast_mailru_css_attribute_postfix"/>
    <w:basedOn w:val="a"/>
    <w:rsid w:val="00BC3179"/>
    <w:pPr>
      <w:spacing w:before="100" w:beforeAutospacing="1" w:after="100" w:afterAutospacing="1"/>
    </w:pPr>
  </w:style>
  <w:style w:type="paragraph" w:styleId="affff0">
    <w:name w:val="TOC Heading"/>
    <w:basedOn w:val="1"/>
    <w:next w:val="a"/>
    <w:uiPriority w:val="39"/>
    <w:unhideWhenUsed/>
    <w:qFormat/>
    <w:rsid w:val="00BC317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1f5">
    <w:name w:val="toc 1"/>
    <w:basedOn w:val="a"/>
    <w:next w:val="a"/>
    <w:autoRedefine/>
    <w:uiPriority w:val="39"/>
    <w:unhideWhenUsed/>
    <w:rsid w:val="00BC3179"/>
    <w:pPr>
      <w:spacing w:after="100"/>
    </w:pPr>
  </w:style>
  <w:style w:type="paragraph" w:styleId="2f2">
    <w:name w:val="toc 2"/>
    <w:basedOn w:val="a"/>
    <w:next w:val="a"/>
    <w:autoRedefine/>
    <w:uiPriority w:val="39"/>
    <w:unhideWhenUsed/>
    <w:rsid w:val="00BC3179"/>
    <w:pPr>
      <w:spacing w:after="100"/>
      <w:ind w:left="240"/>
    </w:pPr>
  </w:style>
  <w:style w:type="paragraph" w:styleId="38">
    <w:name w:val="toc 3"/>
    <w:basedOn w:val="a"/>
    <w:next w:val="a"/>
    <w:autoRedefine/>
    <w:uiPriority w:val="39"/>
    <w:unhideWhenUsed/>
    <w:rsid w:val="00BC3179"/>
    <w:pPr>
      <w:spacing w:after="100"/>
      <w:ind w:left="480"/>
    </w:pPr>
  </w:style>
  <w:style w:type="numbering" w:customStyle="1" w:styleId="43">
    <w:name w:val="Нет списка4"/>
    <w:next w:val="a2"/>
    <w:uiPriority w:val="99"/>
    <w:semiHidden/>
    <w:unhideWhenUsed/>
    <w:rsid w:val="00FB624D"/>
  </w:style>
  <w:style w:type="table" w:customStyle="1" w:styleId="260">
    <w:name w:val="Сетка таблицы26"/>
    <w:basedOn w:val="a1"/>
    <w:next w:val="af3"/>
    <w:uiPriority w:val="39"/>
    <w:rsid w:val="00BE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3C6D73"/>
  </w:style>
  <w:style w:type="table" w:customStyle="1" w:styleId="270">
    <w:name w:val="Сетка таблицы27"/>
    <w:basedOn w:val="a1"/>
    <w:next w:val="af3"/>
    <w:uiPriority w:val="59"/>
    <w:rsid w:val="003C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3"/>
    <w:uiPriority w:val="3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3"/>
    <w:uiPriority w:val="5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3C6D73"/>
  </w:style>
  <w:style w:type="table" w:customStyle="1" w:styleId="192">
    <w:name w:val="Сетка таблицы192"/>
    <w:basedOn w:val="a1"/>
    <w:next w:val="af3"/>
    <w:uiPriority w:val="39"/>
    <w:rsid w:val="003C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6D7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6D73"/>
    <w:pPr>
      <w:widowControl w:val="0"/>
      <w:autoSpaceDE w:val="0"/>
      <w:autoSpaceDN w:val="0"/>
    </w:pPr>
    <w:rPr>
      <w:rFonts w:ascii="Arial" w:eastAsia="Arial" w:hAnsi="Arial" w:cs="Arial"/>
      <w:sz w:val="22"/>
      <w:szCs w:val="22"/>
      <w:lang w:val="en-US" w:eastAsia="en-US"/>
    </w:rPr>
  </w:style>
  <w:style w:type="character" w:customStyle="1" w:styleId="11pt">
    <w:name w:val="Основной текст + 11 pt"/>
    <w:basedOn w:val="affff"/>
    <w:rsid w:val="003C6D7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table" w:customStyle="1" w:styleId="11b">
    <w:name w:val="Сетка таблицы светлая11"/>
    <w:basedOn w:val="a1"/>
    <w:uiPriority w:val="40"/>
    <w:rsid w:val="003C6D7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8">
    <w:name w:val="Абзац списка Знак"/>
    <w:aliases w:val="Абзац нумерованного списка Знак"/>
    <w:link w:val="af7"/>
    <w:uiPriority w:val="34"/>
    <w:locked/>
    <w:rsid w:val="003C6D73"/>
    <w:rPr>
      <w:rFonts w:ascii="Calibri" w:eastAsia="Calibri" w:hAnsi="Calibri"/>
      <w:sz w:val="22"/>
      <w:szCs w:val="22"/>
      <w:lang w:eastAsia="en-US"/>
    </w:rPr>
  </w:style>
  <w:style w:type="numbering" w:customStyle="1" w:styleId="60">
    <w:name w:val="Нет списка6"/>
    <w:next w:val="a2"/>
    <w:uiPriority w:val="99"/>
    <w:semiHidden/>
    <w:unhideWhenUsed/>
    <w:rsid w:val="000874A3"/>
  </w:style>
  <w:style w:type="table" w:customStyle="1" w:styleId="290">
    <w:name w:val="Сетка таблицы29"/>
    <w:basedOn w:val="a1"/>
    <w:next w:val="af3"/>
    <w:uiPriority w:val="59"/>
    <w:rsid w:val="0008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uiPriority w:val="3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f3"/>
    <w:uiPriority w:val="5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2"/>
    <w:uiPriority w:val="99"/>
    <w:semiHidden/>
    <w:unhideWhenUsed/>
    <w:rsid w:val="000874A3"/>
  </w:style>
  <w:style w:type="table" w:customStyle="1" w:styleId="193">
    <w:name w:val="Сетка таблицы193"/>
    <w:basedOn w:val="a1"/>
    <w:next w:val="af3"/>
    <w:uiPriority w:val="39"/>
    <w:rsid w:val="00087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874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7">
    <w:name w:val="Сетка таблицы светлая12"/>
    <w:basedOn w:val="a1"/>
    <w:uiPriority w:val="40"/>
    <w:rsid w:val="000874A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4">
    <w:name w:val="Сетка таблицы194"/>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DE7213"/>
  </w:style>
  <w:style w:type="table" w:customStyle="1" w:styleId="300">
    <w:name w:val="Сетка таблицы30"/>
    <w:basedOn w:val="a1"/>
    <w:next w:val="af3"/>
    <w:uiPriority w:val="59"/>
    <w:rsid w:val="00DE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uiPriority w:val="99"/>
    <w:semiHidden/>
    <w:unhideWhenUsed/>
    <w:rsid w:val="00DE7213"/>
  </w:style>
  <w:style w:type="table" w:customStyle="1" w:styleId="195">
    <w:name w:val="Сетка таблицы195"/>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E72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5">
    <w:name w:val="Сетка таблицы светлая13"/>
    <w:basedOn w:val="a1"/>
    <w:uiPriority w:val="40"/>
    <w:rsid w:val="00DE721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6">
    <w:name w:val="Сетка таблицы196"/>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E7213"/>
  </w:style>
  <w:style w:type="table" w:customStyle="1" w:styleId="360">
    <w:name w:val="Сетка таблицы36"/>
    <w:basedOn w:val="a1"/>
    <w:next w:val="af3"/>
    <w:uiPriority w:val="59"/>
    <w:rsid w:val="00DE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3"/>
    <w:uiPriority w:val="5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uiPriority w:val="99"/>
    <w:semiHidden/>
    <w:unhideWhenUsed/>
    <w:rsid w:val="00DE7213"/>
  </w:style>
  <w:style w:type="table" w:customStyle="1" w:styleId="197">
    <w:name w:val="Сетка таблицы197"/>
    <w:basedOn w:val="a1"/>
    <w:next w:val="af3"/>
    <w:uiPriority w:val="39"/>
    <w:rsid w:val="00DE7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E72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46">
    <w:name w:val="Сетка таблицы светлая14"/>
    <w:basedOn w:val="a1"/>
    <w:uiPriority w:val="40"/>
    <w:rsid w:val="00DE721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0">
    <w:name w:val="Нет списка9"/>
    <w:next w:val="a2"/>
    <w:uiPriority w:val="99"/>
    <w:semiHidden/>
    <w:unhideWhenUsed/>
    <w:rsid w:val="00FE3B60"/>
  </w:style>
  <w:style w:type="table" w:customStyle="1" w:styleId="380">
    <w:name w:val="Сетка таблицы38"/>
    <w:basedOn w:val="a1"/>
    <w:next w:val="af3"/>
    <w:uiPriority w:val="59"/>
    <w:rsid w:val="00FE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3"/>
    <w:uiPriority w:val="3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1"/>
    <w:next w:val="af3"/>
    <w:uiPriority w:val="5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
    <w:next w:val="a2"/>
    <w:uiPriority w:val="99"/>
    <w:semiHidden/>
    <w:unhideWhenUsed/>
    <w:rsid w:val="00FE3B60"/>
  </w:style>
  <w:style w:type="table" w:customStyle="1" w:styleId="198">
    <w:name w:val="Сетка таблицы198"/>
    <w:basedOn w:val="a1"/>
    <w:next w:val="af3"/>
    <w:uiPriority w:val="39"/>
    <w:rsid w:val="00FE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E3B6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57">
    <w:name w:val="Сетка таблицы светлая15"/>
    <w:basedOn w:val="a1"/>
    <w:uiPriority w:val="40"/>
    <w:rsid w:val="00FE3B60"/>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00">
    <w:name w:val="Сетка таблицы40"/>
    <w:basedOn w:val="a1"/>
    <w:next w:val="af3"/>
    <w:uiPriority w:val="59"/>
    <w:rsid w:val="00DF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2"/>
    <w:uiPriority w:val="99"/>
    <w:semiHidden/>
    <w:unhideWhenUsed/>
    <w:rsid w:val="00660B0C"/>
  </w:style>
  <w:style w:type="table" w:customStyle="1" w:styleId="199">
    <w:name w:val="Сетка таблицы199"/>
    <w:basedOn w:val="a1"/>
    <w:next w:val="af3"/>
    <w:uiPriority w:val="39"/>
    <w:rsid w:val="00660B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3"/>
    <w:uiPriority w:val="39"/>
    <w:rsid w:val="00660B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3"/>
    <w:uiPriority w:val="59"/>
    <w:rsid w:val="0009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39"/>
    <w:rsid w:val="0009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uiPriority w:val="39"/>
    <w:rsid w:val="0009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
    <w:next w:val="a2"/>
    <w:uiPriority w:val="99"/>
    <w:semiHidden/>
    <w:unhideWhenUsed/>
    <w:rsid w:val="007A7022"/>
  </w:style>
  <w:style w:type="table" w:customStyle="1" w:styleId="57">
    <w:name w:val="Сетка таблицы57"/>
    <w:basedOn w:val="a1"/>
    <w:next w:val="af3"/>
    <w:uiPriority w:val="39"/>
    <w:rsid w:val="007A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f3"/>
    <w:uiPriority w:val="59"/>
    <w:rsid w:val="007A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f3"/>
    <w:uiPriority w:val="3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3"/>
    <w:uiPriority w:val="3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0"/>
    <w:basedOn w:val="a1"/>
    <w:next w:val="af3"/>
    <w:uiPriority w:val="39"/>
    <w:rsid w:val="007A70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a">
    <w:name w:val="Нет списка19"/>
    <w:next w:val="a2"/>
    <w:uiPriority w:val="99"/>
    <w:semiHidden/>
    <w:unhideWhenUsed/>
    <w:rsid w:val="007A7022"/>
  </w:style>
  <w:style w:type="table" w:customStyle="1" w:styleId="202">
    <w:name w:val="Сетка таблицы202"/>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1"/>
    <w:next w:val="af3"/>
    <w:uiPriority w:val="39"/>
    <w:rsid w:val="007A702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
    <w:next w:val="a2"/>
    <w:uiPriority w:val="99"/>
    <w:semiHidden/>
    <w:unhideWhenUsed/>
    <w:rsid w:val="007A7022"/>
  </w:style>
  <w:style w:type="table" w:customStyle="1" w:styleId="216">
    <w:name w:val="Сетка таблицы216"/>
    <w:basedOn w:val="a1"/>
    <w:next w:val="af3"/>
    <w:uiPriority w:val="59"/>
    <w:rsid w:val="007A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3"/>
    <w:uiPriority w:val="39"/>
    <w:rsid w:val="007A702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2"/>
    <w:uiPriority w:val="99"/>
    <w:semiHidden/>
    <w:unhideWhenUsed/>
    <w:rsid w:val="007A7022"/>
  </w:style>
  <w:style w:type="table" w:customStyle="1" w:styleId="2322">
    <w:name w:val="Сетка таблицы232"/>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7A7022"/>
  </w:style>
  <w:style w:type="numbering" w:customStyle="1" w:styleId="1211">
    <w:name w:val="Нет списка121"/>
    <w:next w:val="a2"/>
    <w:semiHidden/>
    <w:rsid w:val="007A7022"/>
  </w:style>
  <w:style w:type="table" w:customStyle="1" w:styleId="2410">
    <w:name w:val="Сетка таблицы241"/>
    <w:basedOn w:val="a1"/>
    <w:next w:val="af3"/>
    <w:uiPriority w:val="59"/>
    <w:rsid w:val="007A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f3"/>
    <w:uiPriority w:val="39"/>
    <w:rsid w:val="007A70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2"/>
    <w:uiPriority w:val="99"/>
    <w:semiHidden/>
    <w:unhideWhenUsed/>
    <w:rsid w:val="007A7022"/>
  </w:style>
  <w:style w:type="table" w:customStyle="1" w:styleId="2011">
    <w:name w:val="Сетка таблицы2011"/>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1"/>
    <w:next w:val="af3"/>
    <w:uiPriority w:val="39"/>
    <w:rsid w:val="007A702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7A7022"/>
  </w:style>
  <w:style w:type="table" w:customStyle="1" w:styleId="21110">
    <w:name w:val="Сетка таблицы2111"/>
    <w:basedOn w:val="a1"/>
    <w:next w:val="af3"/>
    <w:uiPriority w:val="59"/>
    <w:rsid w:val="007A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next w:val="af3"/>
    <w:uiPriority w:val="39"/>
    <w:rsid w:val="007A702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3"/>
    <w:uiPriority w:val="59"/>
    <w:rsid w:val="007A70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7A7022"/>
  </w:style>
  <w:style w:type="table" w:customStyle="1" w:styleId="23110">
    <w:name w:val="Сетка таблицы2311"/>
    <w:basedOn w:val="a1"/>
    <w:next w:val="af3"/>
    <w:uiPriority w:val="59"/>
    <w:rsid w:val="007A7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 светлая16"/>
    <w:basedOn w:val="a1"/>
    <w:uiPriority w:val="40"/>
    <w:rsid w:val="007A7022"/>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12">
    <w:name w:val="Сетка таблицы1912"/>
    <w:basedOn w:val="a1"/>
    <w:next w:val="af3"/>
    <w:uiPriority w:val="39"/>
    <w:rsid w:val="00F35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3"/>
    <w:uiPriority w:val="39"/>
    <w:rsid w:val="00131E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next w:val="af3"/>
    <w:uiPriority w:val="59"/>
    <w:rsid w:val="00F0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3"/>
    <w:uiPriority w:val="59"/>
    <w:rsid w:val="006404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3"/>
    <w:uiPriority w:val="59"/>
    <w:rsid w:val="008A40E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3"/>
    <w:uiPriority w:val="39"/>
    <w:rsid w:val="008A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1"/>
    <w:next w:val="af3"/>
    <w:uiPriority w:val="39"/>
    <w:rsid w:val="00BA40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540701"/>
    <w:pPr>
      <w:spacing w:before="100" w:beforeAutospacing="1" w:after="100" w:afterAutospacing="1"/>
    </w:pPr>
  </w:style>
  <w:style w:type="table" w:customStyle="1" w:styleId="19131">
    <w:name w:val="Сетка таблицы19131"/>
    <w:basedOn w:val="a1"/>
    <w:next w:val="af3"/>
    <w:uiPriority w:val="39"/>
    <w:rsid w:val="00C12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224">
      <w:bodyDiv w:val="1"/>
      <w:marLeft w:val="0"/>
      <w:marRight w:val="0"/>
      <w:marTop w:val="0"/>
      <w:marBottom w:val="0"/>
      <w:divBdr>
        <w:top w:val="none" w:sz="0" w:space="0" w:color="auto"/>
        <w:left w:val="none" w:sz="0" w:space="0" w:color="auto"/>
        <w:bottom w:val="none" w:sz="0" w:space="0" w:color="auto"/>
        <w:right w:val="none" w:sz="0" w:space="0" w:color="auto"/>
      </w:divBdr>
    </w:div>
    <w:div w:id="75516341">
      <w:bodyDiv w:val="1"/>
      <w:marLeft w:val="0"/>
      <w:marRight w:val="0"/>
      <w:marTop w:val="0"/>
      <w:marBottom w:val="0"/>
      <w:divBdr>
        <w:top w:val="none" w:sz="0" w:space="0" w:color="auto"/>
        <w:left w:val="none" w:sz="0" w:space="0" w:color="auto"/>
        <w:bottom w:val="none" w:sz="0" w:space="0" w:color="auto"/>
        <w:right w:val="none" w:sz="0" w:space="0" w:color="auto"/>
      </w:divBdr>
      <w:divsChild>
        <w:div w:id="186598084">
          <w:marLeft w:val="0"/>
          <w:marRight w:val="0"/>
          <w:marTop w:val="0"/>
          <w:marBottom w:val="0"/>
          <w:divBdr>
            <w:top w:val="none" w:sz="0" w:space="0" w:color="auto"/>
            <w:left w:val="none" w:sz="0" w:space="0" w:color="auto"/>
            <w:bottom w:val="none" w:sz="0" w:space="0" w:color="auto"/>
            <w:right w:val="none" w:sz="0" w:space="0" w:color="auto"/>
          </w:divBdr>
          <w:divsChild>
            <w:div w:id="128675372">
              <w:marLeft w:val="0"/>
              <w:marRight w:val="0"/>
              <w:marTop w:val="0"/>
              <w:marBottom w:val="0"/>
              <w:divBdr>
                <w:top w:val="none" w:sz="0" w:space="0" w:color="auto"/>
                <w:left w:val="none" w:sz="0" w:space="0" w:color="auto"/>
                <w:bottom w:val="none" w:sz="0" w:space="0" w:color="auto"/>
                <w:right w:val="none" w:sz="0" w:space="0" w:color="auto"/>
              </w:divBdr>
            </w:div>
            <w:div w:id="811286529">
              <w:marLeft w:val="0"/>
              <w:marRight w:val="0"/>
              <w:marTop w:val="0"/>
              <w:marBottom w:val="0"/>
              <w:divBdr>
                <w:top w:val="none" w:sz="0" w:space="0" w:color="auto"/>
                <w:left w:val="none" w:sz="0" w:space="0" w:color="auto"/>
                <w:bottom w:val="none" w:sz="0" w:space="0" w:color="auto"/>
                <w:right w:val="none" w:sz="0" w:space="0" w:color="auto"/>
              </w:divBdr>
            </w:div>
            <w:div w:id="10205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301">
      <w:bodyDiv w:val="1"/>
      <w:marLeft w:val="0"/>
      <w:marRight w:val="0"/>
      <w:marTop w:val="0"/>
      <w:marBottom w:val="0"/>
      <w:divBdr>
        <w:top w:val="none" w:sz="0" w:space="0" w:color="auto"/>
        <w:left w:val="none" w:sz="0" w:space="0" w:color="auto"/>
        <w:bottom w:val="none" w:sz="0" w:space="0" w:color="auto"/>
        <w:right w:val="none" w:sz="0" w:space="0" w:color="auto"/>
      </w:divBdr>
    </w:div>
    <w:div w:id="98111124">
      <w:bodyDiv w:val="1"/>
      <w:marLeft w:val="0"/>
      <w:marRight w:val="0"/>
      <w:marTop w:val="0"/>
      <w:marBottom w:val="0"/>
      <w:divBdr>
        <w:top w:val="none" w:sz="0" w:space="0" w:color="auto"/>
        <w:left w:val="none" w:sz="0" w:space="0" w:color="auto"/>
        <w:bottom w:val="none" w:sz="0" w:space="0" w:color="auto"/>
        <w:right w:val="none" w:sz="0" w:space="0" w:color="auto"/>
      </w:divBdr>
    </w:div>
    <w:div w:id="140318256">
      <w:bodyDiv w:val="1"/>
      <w:marLeft w:val="0"/>
      <w:marRight w:val="0"/>
      <w:marTop w:val="0"/>
      <w:marBottom w:val="0"/>
      <w:divBdr>
        <w:top w:val="none" w:sz="0" w:space="0" w:color="auto"/>
        <w:left w:val="none" w:sz="0" w:space="0" w:color="auto"/>
        <w:bottom w:val="none" w:sz="0" w:space="0" w:color="auto"/>
        <w:right w:val="none" w:sz="0" w:space="0" w:color="auto"/>
      </w:divBdr>
    </w:div>
    <w:div w:id="207643482">
      <w:bodyDiv w:val="1"/>
      <w:marLeft w:val="0"/>
      <w:marRight w:val="0"/>
      <w:marTop w:val="0"/>
      <w:marBottom w:val="0"/>
      <w:divBdr>
        <w:top w:val="none" w:sz="0" w:space="0" w:color="auto"/>
        <w:left w:val="none" w:sz="0" w:space="0" w:color="auto"/>
        <w:bottom w:val="none" w:sz="0" w:space="0" w:color="auto"/>
        <w:right w:val="none" w:sz="0" w:space="0" w:color="auto"/>
      </w:divBdr>
    </w:div>
    <w:div w:id="261956543">
      <w:bodyDiv w:val="1"/>
      <w:marLeft w:val="0"/>
      <w:marRight w:val="0"/>
      <w:marTop w:val="0"/>
      <w:marBottom w:val="0"/>
      <w:divBdr>
        <w:top w:val="none" w:sz="0" w:space="0" w:color="auto"/>
        <w:left w:val="none" w:sz="0" w:space="0" w:color="auto"/>
        <w:bottom w:val="none" w:sz="0" w:space="0" w:color="auto"/>
        <w:right w:val="none" w:sz="0" w:space="0" w:color="auto"/>
      </w:divBdr>
    </w:div>
    <w:div w:id="321353851">
      <w:bodyDiv w:val="1"/>
      <w:marLeft w:val="0"/>
      <w:marRight w:val="0"/>
      <w:marTop w:val="0"/>
      <w:marBottom w:val="0"/>
      <w:divBdr>
        <w:top w:val="none" w:sz="0" w:space="0" w:color="auto"/>
        <w:left w:val="none" w:sz="0" w:space="0" w:color="auto"/>
        <w:bottom w:val="none" w:sz="0" w:space="0" w:color="auto"/>
        <w:right w:val="none" w:sz="0" w:space="0" w:color="auto"/>
      </w:divBdr>
    </w:div>
    <w:div w:id="325985166">
      <w:bodyDiv w:val="1"/>
      <w:marLeft w:val="0"/>
      <w:marRight w:val="0"/>
      <w:marTop w:val="0"/>
      <w:marBottom w:val="0"/>
      <w:divBdr>
        <w:top w:val="none" w:sz="0" w:space="0" w:color="auto"/>
        <w:left w:val="none" w:sz="0" w:space="0" w:color="auto"/>
        <w:bottom w:val="none" w:sz="0" w:space="0" w:color="auto"/>
        <w:right w:val="none" w:sz="0" w:space="0" w:color="auto"/>
      </w:divBdr>
    </w:div>
    <w:div w:id="326792656">
      <w:bodyDiv w:val="1"/>
      <w:marLeft w:val="0"/>
      <w:marRight w:val="0"/>
      <w:marTop w:val="0"/>
      <w:marBottom w:val="0"/>
      <w:divBdr>
        <w:top w:val="none" w:sz="0" w:space="0" w:color="auto"/>
        <w:left w:val="none" w:sz="0" w:space="0" w:color="auto"/>
        <w:bottom w:val="none" w:sz="0" w:space="0" w:color="auto"/>
        <w:right w:val="none" w:sz="0" w:space="0" w:color="auto"/>
      </w:divBdr>
    </w:div>
    <w:div w:id="339620383">
      <w:bodyDiv w:val="1"/>
      <w:marLeft w:val="0"/>
      <w:marRight w:val="0"/>
      <w:marTop w:val="0"/>
      <w:marBottom w:val="0"/>
      <w:divBdr>
        <w:top w:val="none" w:sz="0" w:space="0" w:color="auto"/>
        <w:left w:val="none" w:sz="0" w:space="0" w:color="auto"/>
        <w:bottom w:val="none" w:sz="0" w:space="0" w:color="auto"/>
        <w:right w:val="none" w:sz="0" w:space="0" w:color="auto"/>
      </w:divBdr>
    </w:div>
    <w:div w:id="361370470">
      <w:bodyDiv w:val="1"/>
      <w:marLeft w:val="0"/>
      <w:marRight w:val="0"/>
      <w:marTop w:val="0"/>
      <w:marBottom w:val="0"/>
      <w:divBdr>
        <w:top w:val="none" w:sz="0" w:space="0" w:color="auto"/>
        <w:left w:val="none" w:sz="0" w:space="0" w:color="auto"/>
        <w:bottom w:val="none" w:sz="0" w:space="0" w:color="auto"/>
        <w:right w:val="none" w:sz="0" w:space="0" w:color="auto"/>
      </w:divBdr>
    </w:div>
    <w:div w:id="370880956">
      <w:bodyDiv w:val="1"/>
      <w:marLeft w:val="0"/>
      <w:marRight w:val="0"/>
      <w:marTop w:val="0"/>
      <w:marBottom w:val="0"/>
      <w:divBdr>
        <w:top w:val="none" w:sz="0" w:space="0" w:color="auto"/>
        <w:left w:val="none" w:sz="0" w:space="0" w:color="auto"/>
        <w:bottom w:val="none" w:sz="0" w:space="0" w:color="auto"/>
        <w:right w:val="none" w:sz="0" w:space="0" w:color="auto"/>
      </w:divBdr>
      <w:divsChild>
        <w:div w:id="577441521">
          <w:marLeft w:val="0"/>
          <w:marRight w:val="0"/>
          <w:marTop w:val="0"/>
          <w:marBottom w:val="0"/>
          <w:divBdr>
            <w:top w:val="none" w:sz="0" w:space="0" w:color="auto"/>
            <w:left w:val="none" w:sz="0" w:space="0" w:color="auto"/>
            <w:bottom w:val="none" w:sz="0" w:space="0" w:color="auto"/>
            <w:right w:val="none" w:sz="0" w:space="0" w:color="auto"/>
          </w:divBdr>
          <w:divsChild>
            <w:div w:id="1054088191">
              <w:marLeft w:val="0"/>
              <w:marRight w:val="0"/>
              <w:marTop w:val="0"/>
              <w:marBottom w:val="0"/>
              <w:divBdr>
                <w:top w:val="single" w:sz="6" w:space="0" w:color="FFFFFF"/>
                <w:left w:val="single" w:sz="6" w:space="0" w:color="FFFFFF"/>
                <w:bottom w:val="single" w:sz="6" w:space="0" w:color="FFFFFF"/>
                <w:right w:val="single" w:sz="6" w:space="0" w:color="FFFFFF"/>
              </w:divBdr>
              <w:divsChild>
                <w:div w:id="51395756">
                  <w:marLeft w:val="0"/>
                  <w:marRight w:val="0"/>
                  <w:marTop w:val="0"/>
                  <w:marBottom w:val="0"/>
                  <w:divBdr>
                    <w:top w:val="single" w:sz="6" w:space="3" w:color="F0F0F0"/>
                    <w:left w:val="none" w:sz="0" w:space="0" w:color="auto"/>
                    <w:bottom w:val="none" w:sz="0" w:space="0" w:color="auto"/>
                    <w:right w:val="none" w:sz="0" w:space="0" w:color="auto"/>
                  </w:divBdr>
                </w:div>
                <w:div w:id="19132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629">
          <w:marLeft w:val="0"/>
          <w:marRight w:val="0"/>
          <w:marTop w:val="0"/>
          <w:marBottom w:val="0"/>
          <w:divBdr>
            <w:top w:val="none" w:sz="0" w:space="0" w:color="auto"/>
            <w:left w:val="none" w:sz="0" w:space="0" w:color="auto"/>
            <w:bottom w:val="none" w:sz="0" w:space="0" w:color="auto"/>
            <w:right w:val="none" w:sz="0" w:space="0" w:color="auto"/>
          </w:divBdr>
          <w:divsChild>
            <w:div w:id="1508907299">
              <w:marLeft w:val="0"/>
              <w:marRight w:val="0"/>
              <w:marTop w:val="0"/>
              <w:marBottom w:val="0"/>
              <w:divBdr>
                <w:top w:val="none" w:sz="0" w:space="0" w:color="auto"/>
                <w:left w:val="none" w:sz="0" w:space="0" w:color="auto"/>
                <w:bottom w:val="none" w:sz="0" w:space="0" w:color="auto"/>
                <w:right w:val="none" w:sz="0" w:space="0" w:color="auto"/>
              </w:divBdr>
            </w:div>
            <w:div w:id="1825658737">
              <w:marLeft w:val="0"/>
              <w:marRight w:val="0"/>
              <w:marTop w:val="0"/>
              <w:marBottom w:val="0"/>
              <w:divBdr>
                <w:top w:val="none" w:sz="0" w:space="0" w:color="auto"/>
                <w:left w:val="none" w:sz="0" w:space="0" w:color="auto"/>
                <w:bottom w:val="none" w:sz="0" w:space="0" w:color="auto"/>
                <w:right w:val="none" w:sz="0" w:space="0" w:color="auto"/>
              </w:divBdr>
            </w:div>
          </w:divsChild>
        </w:div>
        <w:div w:id="1288242310">
          <w:marLeft w:val="0"/>
          <w:marRight w:val="0"/>
          <w:marTop w:val="0"/>
          <w:marBottom w:val="0"/>
          <w:divBdr>
            <w:top w:val="none" w:sz="0" w:space="0" w:color="auto"/>
            <w:left w:val="none" w:sz="0" w:space="0" w:color="auto"/>
            <w:bottom w:val="none" w:sz="0" w:space="0" w:color="auto"/>
            <w:right w:val="none" w:sz="0" w:space="0" w:color="auto"/>
          </w:divBdr>
          <w:divsChild>
            <w:div w:id="727649006">
              <w:marLeft w:val="0"/>
              <w:marRight w:val="0"/>
              <w:marTop w:val="0"/>
              <w:marBottom w:val="0"/>
              <w:divBdr>
                <w:top w:val="none" w:sz="0" w:space="0" w:color="auto"/>
                <w:left w:val="none" w:sz="0" w:space="0" w:color="auto"/>
                <w:bottom w:val="none" w:sz="0" w:space="0" w:color="auto"/>
                <w:right w:val="none" w:sz="0" w:space="0" w:color="auto"/>
              </w:divBdr>
              <w:divsChild>
                <w:div w:id="121852731">
                  <w:marLeft w:val="0"/>
                  <w:marRight w:val="0"/>
                  <w:marTop w:val="0"/>
                  <w:marBottom w:val="0"/>
                  <w:divBdr>
                    <w:top w:val="none" w:sz="0" w:space="0" w:color="auto"/>
                    <w:left w:val="none" w:sz="0" w:space="0" w:color="auto"/>
                    <w:bottom w:val="none" w:sz="0" w:space="0" w:color="auto"/>
                    <w:right w:val="none" w:sz="0" w:space="0" w:color="auto"/>
                  </w:divBdr>
                  <w:divsChild>
                    <w:div w:id="2014334745">
                      <w:marLeft w:val="0"/>
                      <w:marRight w:val="0"/>
                      <w:marTop w:val="0"/>
                      <w:marBottom w:val="0"/>
                      <w:divBdr>
                        <w:top w:val="single" w:sz="6" w:space="0" w:color="FFFFFF"/>
                        <w:left w:val="single" w:sz="6" w:space="0" w:color="FFFFFF"/>
                        <w:bottom w:val="single" w:sz="6" w:space="0" w:color="FFFFFF"/>
                        <w:right w:val="single" w:sz="6" w:space="0" w:color="FFFFFF"/>
                      </w:divBdr>
                      <w:divsChild>
                        <w:div w:id="1516529164">
                          <w:marLeft w:val="-15"/>
                          <w:marRight w:val="-15"/>
                          <w:marTop w:val="0"/>
                          <w:marBottom w:val="0"/>
                          <w:divBdr>
                            <w:top w:val="none" w:sz="0" w:space="0" w:color="auto"/>
                            <w:left w:val="none" w:sz="0" w:space="0" w:color="auto"/>
                            <w:bottom w:val="none" w:sz="0" w:space="0" w:color="auto"/>
                            <w:right w:val="none" w:sz="0" w:space="0" w:color="auto"/>
                          </w:divBdr>
                          <w:divsChild>
                            <w:div w:id="1226145096">
                              <w:marLeft w:val="0"/>
                              <w:marRight w:val="0"/>
                              <w:marTop w:val="0"/>
                              <w:marBottom w:val="0"/>
                              <w:divBdr>
                                <w:top w:val="single" w:sz="6" w:space="9" w:color="DEDEDE"/>
                                <w:left w:val="none" w:sz="0" w:space="0" w:color="auto"/>
                                <w:bottom w:val="none" w:sz="0" w:space="0" w:color="auto"/>
                                <w:right w:val="none" w:sz="0" w:space="0" w:color="auto"/>
                              </w:divBdr>
                            </w:div>
                          </w:divsChild>
                        </w:div>
                      </w:divsChild>
                    </w:div>
                  </w:divsChild>
                </w:div>
              </w:divsChild>
            </w:div>
          </w:divsChild>
        </w:div>
        <w:div w:id="1417627336">
          <w:marLeft w:val="0"/>
          <w:marRight w:val="0"/>
          <w:marTop w:val="0"/>
          <w:marBottom w:val="0"/>
          <w:divBdr>
            <w:top w:val="none" w:sz="0" w:space="0" w:color="auto"/>
            <w:left w:val="none" w:sz="0" w:space="0" w:color="auto"/>
            <w:bottom w:val="none" w:sz="0" w:space="0" w:color="auto"/>
            <w:right w:val="none" w:sz="0" w:space="0" w:color="auto"/>
          </w:divBdr>
          <w:divsChild>
            <w:div w:id="1931157465">
              <w:marLeft w:val="0"/>
              <w:marRight w:val="0"/>
              <w:marTop w:val="0"/>
              <w:marBottom w:val="0"/>
              <w:divBdr>
                <w:top w:val="none" w:sz="0" w:space="0" w:color="auto"/>
                <w:left w:val="none" w:sz="0" w:space="0" w:color="auto"/>
                <w:bottom w:val="none" w:sz="0" w:space="0" w:color="auto"/>
                <w:right w:val="none" w:sz="0" w:space="0" w:color="auto"/>
              </w:divBdr>
              <w:divsChild>
                <w:div w:id="1910114431">
                  <w:marLeft w:val="0"/>
                  <w:marRight w:val="0"/>
                  <w:marTop w:val="0"/>
                  <w:marBottom w:val="0"/>
                  <w:divBdr>
                    <w:top w:val="none" w:sz="0" w:space="0" w:color="auto"/>
                    <w:left w:val="none" w:sz="0" w:space="0" w:color="auto"/>
                    <w:bottom w:val="none" w:sz="0" w:space="0" w:color="auto"/>
                    <w:right w:val="none" w:sz="0" w:space="0" w:color="auto"/>
                  </w:divBdr>
                  <w:divsChild>
                    <w:div w:id="325059724">
                      <w:marLeft w:val="0"/>
                      <w:marRight w:val="0"/>
                      <w:marTop w:val="0"/>
                      <w:marBottom w:val="0"/>
                      <w:divBdr>
                        <w:top w:val="none" w:sz="0" w:space="0" w:color="auto"/>
                        <w:left w:val="none" w:sz="0" w:space="0" w:color="auto"/>
                        <w:bottom w:val="none" w:sz="0" w:space="0" w:color="auto"/>
                        <w:right w:val="none" w:sz="0" w:space="0" w:color="auto"/>
                      </w:divBdr>
                      <w:divsChild>
                        <w:div w:id="1088237755">
                          <w:marLeft w:val="0"/>
                          <w:marRight w:val="0"/>
                          <w:marTop w:val="0"/>
                          <w:marBottom w:val="0"/>
                          <w:divBdr>
                            <w:top w:val="none" w:sz="0" w:space="0" w:color="auto"/>
                            <w:left w:val="none" w:sz="0" w:space="0" w:color="auto"/>
                            <w:bottom w:val="none" w:sz="0" w:space="0" w:color="auto"/>
                            <w:right w:val="none" w:sz="0" w:space="0" w:color="auto"/>
                          </w:divBdr>
                        </w:div>
                        <w:div w:id="1181435763">
                          <w:marLeft w:val="0"/>
                          <w:marRight w:val="0"/>
                          <w:marTop w:val="0"/>
                          <w:marBottom w:val="0"/>
                          <w:divBdr>
                            <w:top w:val="none" w:sz="0" w:space="0" w:color="auto"/>
                            <w:left w:val="none" w:sz="0" w:space="0" w:color="auto"/>
                            <w:bottom w:val="none" w:sz="0" w:space="0" w:color="auto"/>
                            <w:right w:val="none" w:sz="0" w:space="0" w:color="auto"/>
                          </w:divBdr>
                        </w:div>
                        <w:div w:id="2138713873">
                          <w:marLeft w:val="0"/>
                          <w:marRight w:val="0"/>
                          <w:marTop w:val="0"/>
                          <w:marBottom w:val="0"/>
                          <w:divBdr>
                            <w:top w:val="none" w:sz="0" w:space="0" w:color="auto"/>
                            <w:left w:val="none" w:sz="0" w:space="0" w:color="auto"/>
                            <w:bottom w:val="none" w:sz="0" w:space="0" w:color="auto"/>
                            <w:right w:val="none" w:sz="0" w:space="0" w:color="auto"/>
                          </w:divBdr>
                        </w:div>
                      </w:divsChild>
                    </w:div>
                    <w:div w:id="957643529">
                      <w:marLeft w:val="0"/>
                      <w:marRight w:val="0"/>
                      <w:marTop w:val="0"/>
                      <w:marBottom w:val="0"/>
                      <w:divBdr>
                        <w:top w:val="none" w:sz="0" w:space="0" w:color="auto"/>
                        <w:left w:val="none" w:sz="0" w:space="0" w:color="auto"/>
                        <w:bottom w:val="none" w:sz="0" w:space="0" w:color="auto"/>
                        <w:right w:val="none" w:sz="0" w:space="0" w:color="auto"/>
                      </w:divBdr>
                      <w:divsChild>
                        <w:div w:id="1793554952">
                          <w:marLeft w:val="0"/>
                          <w:marRight w:val="0"/>
                          <w:marTop w:val="0"/>
                          <w:marBottom w:val="0"/>
                          <w:divBdr>
                            <w:top w:val="none" w:sz="0" w:space="0" w:color="auto"/>
                            <w:left w:val="none" w:sz="0" w:space="0" w:color="auto"/>
                            <w:bottom w:val="none" w:sz="0" w:space="0" w:color="auto"/>
                            <w:right w:val="none" w:sz="0" w:space="0" w:color="auto"/>
                          </w:divBdr>
                          <w:divsChild>
                            <w:div w:id="255987261">
                              <w:marLeft w:val="0"/>
                              <w:marRight w:val="0"/>
                              <w:marTop w:val="0"/>
                              <w:marBottom w:val="0"/>
                              <w:divBdr>
                                <w:top w:val="none" w:sz="0" w:space="0" w:color="auto"/>
                                <w:left w:val="none" w:sz="0" w:space="0" w:color="auto"/>
                                <w:bottom w:val="none" w:sz="0" w:space="0" w:color="auto"/>
                                <w:right w:val="none" w:sz="0" w:space="0" w:color="auto"/>
                              </w:divBdr>
                              <w:divsChild>
                                <w:div w:id="1116565335">
                                  <w:marLeft w:val="0"/>
                                  <w:marRight w:val="0"/>
                                  <w:marTop w:val="0"/>
                                  <w:marBottom w:val="0"/>
                                  <w:divBdr>
                                    <w:top w:val="none" w:sz="0" w:space="0" w:color="auto"/>
                                    <w:left w:val="none" w:sz="0" w:space="0" w:color="auto"/>
                                    <w:bottom w:val="none" w:sz="0" w:space="0" w:color="auto"/>
                                    <w:right w:val="none" w:sz="0" w:space="0" w:color="auto"/>
                                  </w:divBdr>
                                  <w:divsChild>
                                    <w:div w:id="653067733">
                                      <w:marLeft w:val="0"/>
                                      <w:marRight w:val="0"/>
                                      <w:marTop w:val="0"/>
                                      <w:marBottom w:val="0"/>
                                      <w:divBdr>
                                        <w:top w:val="none" w:sz="0" w:space="0" w:color="auto"/>
                                        <w:left w:val="none" w:sz="0" w:space="0" w:color="auto"/>
                                        <w:bottom w:val="none" w:sz="0" w:space="0" w:color="auto"/>
                                        <w:right w:val="none" w:sz="0" w:space="0" w:color="auto"/>
                                      </w:divBdr>
                                      <w:divsChild>
                                        <w:div w:id="25369588">
                                          <w:marLeft w:val="0"/>
                                          <w:marRight w:val="15"/>
                                          <w:marTop w:val="0"/>
                                          <w:marBottom w:val="0"/>
                                          <w:divBdr>
                                            <w:top w:val="none" w:sz="0" w:space="0" w:color="auto"/>
                                            <w:left w:val="none" w:sz="0" w:space="0" w:color="auto"/>
                                            <w:bottom w:val="none" w:sz="0" w:space="0" w:color="auto"/>
                                            <w:right w:val="none" w:sz="0" w:space="0" w:color="auto"/>
                                          </w:divBdr>
                                        </w:div>
                                        <w:div w:id="99688605">
                                          <w:marLeft w:val="0"/>
                                          <w:marRight w:val="15"/>
                                          <w:marTop w:val="0"/>
                                          <w:marBottom w:val="0"/>
                                          <w:divBdr>
                                            <w:top w:val="none" w:sz="0" w:space="0" w:color="auto"/>
                                            <w:left w:val="none" w:sz="0" w:space="0" w:color="auto"/>
                                            <w:bottom w:val="none" w:sz="0" w:space="0" w:color="auto"/>
                                            <w:right w:val="none" w:sz="0" w:space="0" w:color="auto"/>
                                          </w:divBdr>
                                        </w:div>
                                        <w:div w:id="821508791">
                                          <w:marLeft w:val="0"/>
                                          <w:marRight w:val="15"/>
                                          <w:marTop w:val="0"/>
                                          <w:marBottom w:val="0"/>
                                          <w:divBdr>
                                            <w:top w:val="none" w:sz="0" w:space="0" w:color="auto"/>
                                            <w:left w:val="none" w:sz="0" w:space="0" w:color="auto"/>
                                            <w:bottom w:val="none" w:sz="0" w:space="0" w:color="auto"/>
                                            <w:right w:val="none" w:sz="0" w:space="0" w:color="auto"/>
                                          </w:divBdr>
                                          <w:divsChild>
                                            <w:div w:id="491337930">
                                              <w:marLeft w:val="0"/>
                                              <w:marRight w:val="0"/>
                                              <w:marTop w:val="0"/>
                                              <w:marBottom w:val="0"/>
                                              <w:divBdr>
                                                <w:top w:val="none" w:sz="0" w:space="0" w:color="auto"/>
                                                <w:left w:val="none" w:sz="0" w:space="0" w:color="auto"/>
                                                <w:bottom w:val="none" w:sz="0" w:space="0" w:color="auto"/>
                                                <w:right w:val="none" w:sz="0" w:space="0" w:color="auto"/>
                                              </w:divBdr>
                                              <w:divsChild>
                                                <w:div w:id="525485275">
                                                  <w:marLeft w:val="0"/>
                                                  <w:marRight w:val="0"/>
                                                  <w:marTop w:val="30"/>
                                                  <w:marBottom w:val="180"/>
                                                  <w:divBdr>
                                                    <w:top w:val="none" w:sz="0" w:space="0" w:color="auto"/>
                                                    <w:left w:val="none" w:sz="0" w:space="0" w:color="auto"/>
                                                    <w:bottom w:val="none" w:sz="0" w:space="0" w:color="auto"/>
                                                    <w:right w:val="none" w:sz="0" w:space="0" w:color="auto"/>
                                                  </w:divBdr>
                                                  <w:divsChild>
                                                    <w:div w:id="1746681588">
                                                      <w:marLeft w:val="0"/>
                                                      <w:marRight w:val="0"/>
                                                      <w:marTop w:val="0"/>
                                                      <w:marBottom w:val="0"/>
                                                      <w:divBdr>
                                                        <w:top w:val="none" w:sz="0" w:space="0" w:color="auto"/>
                                                        <w:left w:val="none" w:sz="0" w:space="0" w:color="auto"/>
                                                        <w:bottom w:val="none" w:sz="0" w:space="0" w:color="auto"/>
                                                        <w:right w:val="none" w:sz="0" w:space="0" w:color="auto"/>
                                                      </w:divBdr>
                                                      <w:divsChild>
                                                        <w:div w:id="1974484145">
                                                          <w:marLeft w:val="0"/>
                                                          <w:marRight w:val="0"/>
                                                          <w:marTop w:val="0"/>
                                                          <w:marBottom w:val="0"/>
                                                          <w:divBdr>
                                                            <w:top w:val="none" w:sz="0" w:space="0" w:color="auto"/>
                                                            <w:left w:val="none" w:sz="0" w:space="0" w:color="auto"/>
                                                            <w:bottom w:val="none" w:sz="0" w:space="0" w:color="auto"/>
                                                            <w:right w:val="none" w:sz="0" w:space="0" w:color="auto"/>
                                                          </w:divBdr>
                                                          <w:divsChild>
                                                            <w:div w:id="461339424">
                                                              <w:marLeft w:val="0"/>
                                                              <w:marRight w:val="0"/>
                                                              <w:marTop w:val="0"/>
                                                              <w:marBottom w:val="15"/>
                                                              <w:divBdr>
                                                                <w:top w:val="none" w:sz="0" w:space="0" w:color="auto"/>
                                                                <w:left w:val="none" w:sz="0" w:space="0" w:color="auto"/>
                                                                <w:bottom w:val="none" w:sz="0" w:space="0" w:color="auto"/>
                                                                <w:right w:val="none" w:sz="0" w:space="0" w:color="auto"/>
                                                              </w:divBdr>
                                                              <w:divsChild>
                                                                <w:div w:id="1386762033">
                                                                  <w:marLeft w:val="0"/>
                                                                  <w:marRight w:val="0"/>
                                                                  <w:marTop w:val="0"/>
                                                                  <w:marBottom w:val="0"/>
                                                                  <w:divBdr>
                                                                    <w:top w:val="none" w:sz="0" w:space="0" w:color="auto"/>
                                                                    <w:left w:val="none" w:sz="0" w:space="0" w:color="auto"/>
                                                                    <w:bottom w:val="none" w:sz="0" w:space="0" w:color="auto"/>
                                                                    <w:right w:val="none" w:sz="0" w:space="0" w:color="auto"/>
                                                                  </w:divBdr>
                                                                  <w:divsChild>
                                                                    <w:div w:id="7414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633">
                                                              <w:marLeft w:val="0"/>
                                                              <w:marRight w:val="0"/>
                                                              <w:marTop w:val="0"/>
                                                              <w:marBottom w:val="15"/>
                                                              <w:divBdr>
                                                                <w:top w:val="none" w:sz="0" w:space="0" w:color="auto"/>
                                                                <w:left w:val="none" w:sz="0" w:space="0" w:color="auto"/>
                                                                <w:bottom w:val="none" w:sz="0" w:space="0" w:color="auto"/>
                                                                <w:right w:val="none" w:sz="0" w:space="0" w:color="auto"/>
                                                              </w:divBdr>
                                                              <w:divsChild>
                                                                <w:div w:id="596837851">
                                                                  <w:marLeft w:val="0"/>
                                                                  <w:marRight w:val="0"/>
                                                                  <w:marTop w:val="0"/>
                                                                  <w:marBottom w:val="0"/>
                                                                  <w:divBdr>
                                                                    <w:top w:val="none" w:sz="0" w:space="0" w:color="auto"/>
                                                                    <w:left w:val="none" w:sz="0" w:space="0" w:color="auto"/>
                                                                    <w:bottom w:val="none" w:sz="0" w:space="0" w:color="auto"/>
                                                                    <w:right w:val="none" w:sz="0" w:space="0" w:color="auto"/>
                                                                  </w:divBdr>
                                                                  <w:divsChild>
                                                                    <w:div w:id="12470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14">
                                                              <w:marLeft w:val="0"/>
                                                              <w:marRight w:val="0"/>
                                                              <w:marTop w:val="0"/>
                                                              <w:marBottom w:val="15"/>
                                                              <w:divBdr>
                                                                <w:top w:val="none" w:sz="0" w:space="0" w:color="auto"/>
                                                                <w:left w:val="none" w:sz="0" w:space="0" w:color="auto"/>
                                                                <w:bottom w:val="none" w:sz="0" w:space="0" w:color="auto"/>
                                                                <w:right w:val="none" w:sz="0" w:space="0" w:color="auto"/>
                                                              </w:divBdr>
                                                              <w:divsChild>
                                                                <w:div w:id="1108739897">
                                                                  <w:marLeft w:val="0"/>
                                                                  <w:marRight w:val="0"/>
                                                                  <w:marTop w:val="0"/>
                                                                  <w:marBottom w:val="0"/>
                                                                  <w:divBdr>
                                                                    <w:top w:val="none" w:sz="0" w:space="0" w:color="auto"/>
                                                                    <w:left w:val="none" w:sz="0" w:space="0" w:color="auto"/>
                                                                    <w:bottom w:val="none" w:sz="0" w:space="0" w:color="auto"/>
                                                                    <w:right w:val="none" w:sz="0" w:space="0" w:color="auto"/>
                                                                  </w:divBdr>
                                                                  <w:divsChild>
                                                                    <w:div w:id="17387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8074">
                                                              <w:marLeft w:val="0"/>
                                                              <w:marRight w:val="0"/>
                                                              <w:marTop w:val="0"/>
                                                              <w:marBottom w:val="15"/>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6302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8760">
                                                              <w:marLeft w:val="0"/>
                                                              <w:marRight w:val="0"/>
                                                              <w:marTop w:val="0"/>
                                                              <w:marBottom w:val="15"/>
                                                              <w:divBdr>
                                                                <w:top w:val="none" w:sz="0" w:space="0" w:color="auto"/>
                                                                <w:left w:val="none" w:sz="0" w:space="0" w:color="auto"/>
                                                                <w:bottom w:val="none" w:sz="0" w:space="0" w:color="auto"/>
                                                                <w:right w:val="none" w:sz="0" w:space="0" w:color="auto"/>
                                                              </w:divBdr>
                                                              <w:divsChild>
                                                                <w:div w:id="2071145574">
                                                                  <w:marLeft w:val="0"/>
                                                                  <w:marRight w:val="0"/>
                                                                  <w:marTop w:val="0"/>
                                                                  <w:marBottom w:val="0"/>
                                                                  <w:divBdr>
                                                                    <w:top w:val="none" w:sz="0" w:space="0" w:color="auto"/>
                                                                    <w:left w:val="none" w:sz="0" w:space="0" w:color="auto"/>
                                                                    <w:bottom w:val="none" w:sz="0" w:space="0" w:color="auto"/>
                                                                    <w:right w:val="none" w:sz="0" w:space="0" w:color="auto"/>
                                                                  </w:divBdr>
                                                                  <w:divsChild>
                                                                    <w:div w:id="9671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0627">
                                                              <w:marLeft w:val="0"/>
                                                              <w:marRight w:val="0"/>
                                                              <w:marTop w:val="0"/>
                                                              <w:marBottom w:val="15"/>
                                                              <w:divBdr>
                                                                <w:top w:val="none" w:sz="0" w:space="0" w:color="auto"/>
                                                                <w:left w:val="none" w:sz="0" w:space="0" w:color="auto"/>
                                                                <w:bottom w:val="none" w:sz="0" w:space="0" w:color="auto"/>
                                                                <w:right w:val="none" w:sz="0" w:space="0" w:color="auto"/>
                                                              </w:divBdr>
                                                              <w:divsChild>
                                                                <w:div w:id="109710823">
                                                                  <w:marLeft w:val="0"/>
                                                                  <w:marRight w:val="0"/>
                                                                  <w:marTop w:val="0"/>
                                                                  <w:marBottom w:val="0"/>
                                                                  <w:divBdr>
                                                                    <w:top w:val="none" w:sz="0" w:space="0" w:color="auto"/>
                                                                    <w:left w:val="none" w:sz="0" w:space="0" w:color="auto"/>
                                                                    <w:bottom w:val="none" w:sz="0" w:space="0" w:color="auto"/>
                                                                    <w:right w:val="none" w:sz="0" w:space="0" w:color="auto"/>
                                                                  </w:divBdr>
                                                                  <w:divsChild>
                                                                    <w:div w:id="7707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216">
                                                              <w:marLeft w:val="0"/>
                                                              <w:marRight w:val="0"/>
                                                              <w:marTop w:val="0"/>
                                                              <w:marBottom w:val="15"/>
                                                              <w:divBdr>
                                                                <w:top w:val="none" w:sz="0" w:space="0" w:color="auto"/>
                                                                <w:left w:val="none" w:sz="0" w:space="0" w:color="auto"/>
                                                                <w:bottom w:val="none" w:sz="0" w:space="0" w:color="auto"/>
                                                                <w:right w:val="none" w:sz="0" w:space="0" w:color="auto"/>
                                                              </w:divBdr>
                                                              <w:divsChild>
                                                                <w:div w:id="758062235">
                                                                  <w:marLeft w:val="0"/>
                                                                  <w:marRight w:val="0"/>
                                                                  <w:marTop w:val="0"/>
                                                                  <w:marBottom w:val="0"/>
                                                                  <w:divBdr>
                                                                    <w:top w:val="none" w:sz="0" w:space="0" w:color="auto"/>
                                                                    <w:left w:val="none" w:sz="0" w:space="0" w:color="auto"/>
                                                                    <w:bottom w:val="none" w:sz="0" w:space="0" w:color="auto"/>
                                                                    <w:right w:val="none" w:sz="0" w:space="0" w:color="auto"/>
                                                                  </w:divBdr>
                                                                  <w:divsChild>
                                                                    <w:div w:id="18982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6648">
                                                              <w:marLeft w:val="0"/>
                                                              <w:marRight w:val="0"/>
                                                              <w:marTop w:val="0"/>
                                                              <w:marBottom w:val="15"/>
                                                              <w:divBdr>
                                                                <w:top w:val="none" w:sz="0" w:space="0" w:color="auto"/>
                                                                <w:left w:val="none" w:sz="0" w:space="0" w:color="auto"/>
                                                                <w:bottom w:val="none" w:sz="0" w:space="0" w:color="auto"/>
                                                                <w:right w:val="none" w:sz="0" w:space="0" w:color="auto"/>
                                                              </w:divBdr>
                                                              <w:divsChild>
                                                                <w:div w:id="933972303">
                                                                  <w:marLeft w:val="0"/>
                                                                  <w:marRight w:val="0"/>
                                                                  <w:marTop w:val="0"/>
                                                                  <w:marBottom w:val="0"/>
                                                                  <w:divBdr>
                                                                    <w:top w:val="none" w:sz="0" w:space="0" w:color="auto"/>
                                                                    <w:left w:val="none" w:sz="0" w:space="0" w:color="auto"/>
                                                                    <w:bottom w:val="none" w:sz="0" w:space="0" w:color="auto"/>
                                                                    <w:right w:val="none" w:sz="0" w:space="0" w:color="auto"/>
                                                                  </w:divBdr>
                                                                  <w:divsChild>
                                                                    <w:div w:id="7332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25">
                                                              <w:marLeft w:val="0"/>
                                                              <w:marRight w:val="0"/>
                                                              <w:marTop w:val="0"/>
                                                              <w:marBottom w:val="15"/>
                                                              <w:divBdr>
                                                                <w:top w:val="none" w:sz="0" w:space="0" w:color="auto"/>
                                                                <w:left w:val="none" w:sz="0" w:space="0" w:color="auto"/>
                                                                <w:bottom w:val="none" w:sz="0" w:space="0" w:color="auto"/>
                                                                <w:right w:val="none" w:sz="0" w:space="0" w:color="auto"/>
                                                              </w:divBdr>
                                                              <w:divsChild>
                                                                <w:div w:id="1974945770">
                                                                  <w:marLeft w:val="0"/>
                                                                  <w:marRight w:val="0"/>
                                                                  <w:marTop w:val="0"/>
                                                                  <w:marBottom w:val="0"/>
                                                                  <w:divBdr>
                                                                    <w:top w:val="none" w:sz="0" w:space="0" w:color="auto"/>
                                                                    <w:left w:val="none" w:sz="0" w:space="0" w:color="auto"/>
                                                                    <w:bottom w:val="none" w:sz="0" w:space="0" w:color="auto"/>
                                                                    <w:right w:val="none" w:sz="0" w:space="0" w:color="auto"/>
                                                                  </w:divBdr>
                                                                  <w:divsChild>
                                                                    <w:div w:id="1427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2993">
                                                              <w:marLeft w:val="0"/>
                                                              <w:marRight w:val="0"/>
                                                              <w:marTop w:val="0"/>
                                                              <w:marBottom w:val="15"/>
                                                              <w:divBdr>
                                                                <w:top w:val="none" w:sz="0" w:space="0" w:color="auto"/>
                                                                <w:left w:val="none" w:sz="0" w:space="0" w:color="auto"/>
                                                                <w:bottom w:val="none" w:sz="0" w:space="0" w:color="auto"/>
                                                                <w:right w:val="none" w:sz="0" w:space="0" w:color="auto"/>
                                                              </w:divBdr>
                                                              <w:divsChild>
                                                                <w:div w:id="1126656117">
                                                                  <w:marLeft w:val="0"/>
                                                                  <w:marRight w:val="0"/>
                                                                  <w:marTop w:val="0"/>
                                                                  <w:marBottom w:val="0"/>
                                                                  <w:divBdr>
                                                                    <w:top w:val="none" w:sz="0" w:space="0" w:color="auto"/>
                                                                    <w:left w:val="none" w:sz="0" w:space="0" w:color="auto"/>
                                                                    <w:bottom w:val="none" w:sz="0" w:space="0" w:color="auto"/>
                                                                    <w:right w:val="none" w:sz="0" w:space="0" w:color="auto"/>
                                                                  </w:divBdr>
                                                                  <w:divsChild>
                                                                    <w:div w:id="16930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777103">
                                          <w:marLeft w:val="0"/>
                                          <w:marRight w:val="15"/>
                                          <w:marTop w:val="0"/>
                                          <w:marBottom w:val="0"/>
                                          <w:divBdr>
                                            <w:top w:val="none" w:sz="0" w:space="0" w:color="auto"/>
                                            <w:left w:val="none" w:sz="0" w:space="0" w:color="auto"/>
                                            <w:bottom w:val="none" w:sz="0" w:space="0" w:color="auto"/>
                                            <w:right w:val="none" w:sz="0" w:space="0" w:color="auto"/>
                                          </w:divBdr>
                                        </w:div>
                                        <w:div w:id="1072700275">
                                          <w:marLeft w:val="0"/>
                                          <w:marRight w:val="15"/>
                                          <w:marTop w:val="0"/>
                                          <w:marBottom w:val="0"/>
                                          <w:divBdr>
                                            <w:top w:val="none" w:sz="0" w:space="0" w:color="auto"/>
                                            <w:left w:val="none" w:sz="0" w:space="0" w:color="auto"/>
                                            <w:bottom w:val="none" w:sz="0" w:space="0" w:color="auto"/>
                                            <w:right w:val="none" w:sz="0" w:space="0" w:color="auto"/>
                                          </w:divBdr>
                                        </w:div>
                                        <w:div w:id="1089153794">
                                          <w:marLeft w:val="0"/>
                                          <w:marRight w:val="15"/>
                                          <w:marTop w:val="0"/>
                                          <w:marBottom w:val="0"/>
                                          <w:divBdr>
                                            <w:top w:val="none" w:sz="0" w:space="0" w:color="auto"/>
                                            <w:left w:val="none" w:sz="0" w:space="0" w:color="auto"/>
                                            <w:bottom w:val="none" w:sz="0" w:space="0" w:color="auto"/>
                                            <w:right w:val="none" w:sz="0" w:space="0" w:color="auto"/>
                                          </w:divBdr>
                                          <w:divsChild>
                                            <w:div w:id="1796941798">
                                              <w:marLeft w:val="0"/>
                                              <w:marRight w:val="0"/>
                                              <w:marTop w:val="0"/>
                                              <w:marBottom w:val="0"/>
                                              <w:divBdr>
                                                <w:top w:val="none" w:sz="0" w:space="0" w:color="auto"/>
                                                <w:left w:val="none" w:sz="0" w:space="0" w:color="auto"/>
                                                <w:bottom w:val="none" w:sz="0" w:space="0" w:color="auto"/>
                                                <w:right w:val="none" w:sz="0" w:space="0" w:color="auto"/>
                                              </w:divBdr>
                                              <w:divsChild>
                                                <w:div w:id="146674769">
                                                  <w:marLeft w:val="0"/>
                                                  <w:marRight w:val="0"/>
                                                  <w:marTop w:val="0"/>
                                                  <w:marBottom w:val="0"/>
                                                  <w:divBdr>
                                                    <w:top w:val="none" w:sz="0" w:space="0" w:color="auto"/>
                                                    <w:left w:val="none" w:sz="0" w:space="0" w:color="auto"/>
                                                    <w:bottom w:val="none" w:sz="0" w:space="0" w:color="auto"/>
                                                    <w:right w:val="none" w:sz="0" w:space="0" w:color="auto"/>
                                                  </w:divBdr>
                                                  <w:divsChild>
                                                    <w:div w:id="1105540777">
                                                      <w:marLeft w:val="0"/>
                                                      <w:marRight w:val="60"/>
                                                      <w:marTop w:val="30"/>
                                                      <w:marBottom w:val="180"/>
                                                      <w:divBdr>
                                                        <w:top w:val="none" w:sz="0" w:space="0" w:color="auto"/>
                                                        <w:left w:val="none" w:sz="0" w:space="0" w:color="auto"/>
                                                        <w:bottom w:val="none" w:sz="0" w:space="0" w:color="auto"/>
                                                        <w:right w:val="none" w:sz="0" w:space="0" w:color="auto"/>
                                                      </w:divBdr>
                                                      <w:divsChild>
                                                        <w:div w:id="1720200337">
                                                          <w:marLeft w:val="0"/>
                                                          <w:marRight w:val="0"/>
                                                          <w:marTop w:val="0"/>
                                                          <w:marBottom w:val="0"/>
                                                          <w:divBdr>
                                                            <w:top w:val="none" w:sz="0" w:space="0" w:color="auto"/>
                                                            <w:left w:val="none" w:sz="0" w:space="0" w:color="auto"/>
                                                            <w:bottom w:val="none" w:sz="0" w:space="0" w:color="auto"/>
                                                            <w:right w:val="none" w:sz="0" w:space="0" w:color="auto"/>
                                                          </w:divBdr>
                                                          <w:divsChild>
                                                            <w:div w:id="58138392">
                                                              <w:marLeft w:val="0"/>
                                                              <w:marRight w:val="0"/>
                                                              <w:marTop w:val="0"/>
                                                              <w:marBottom w:val="15"/>
                                                              <w:divBdr>
                                                                <w:top w:val="none" w:sz="0" w:space="0" w:color="auto"/>
                                                                <w:left w:val="none" w:sz="0" w:space="0" w:color="auto"/>
                                                                <w:bottom w:val="none" w:sz="0" w:space="0" w:color="auto"/>
                                                                <w:right w:val="none" w:sz="0" w:space="0" w:color="auto"/>
                                                              </w:divBdr>
                                                              <w:divsChild>
                                                                <w:div w:id="274990277">
                                                                  <w:marLeft w:val="0"/>
                                                                  <w:marRight w:val="0"/>
                                                                  <w:marTop w:val="0"/>
                                                                  <w:marBottom w:val="0"/>
                                                                  <w:divBdr>
                                                                    <w:top w:val="none" w:sz="0" w:space="0" w:color="auto"/>
                                                                    <w:left w:val="none" w:sz="0" w:space="0" w:color="auto"/>
                                                                    <w:bottom w:val="none" w:sz="0" w:space="0" w:color="auto"/>
                                                                    <w:right w:val="none" w:sz="0" w:space="0" w:color="auto"/>
                                                                  </w:divBdr>
                                                                </w:div>
                                                              </w:divsChild>
                                                            </w:div>
                                                            <w:div w:id="446781642">
                                                              <w:marLeft w:val="0"/>
                                                              <w:marRight w:val="0"/>
                                                              <w:marTop w:val="0"/>
                                                              <w:marBottom w:val="15"/>
                                                              <w:divBdr>
                                                                <w:top w:val="none" w:sz="0" w:space="0" w:color="auto"/>
                                                                <w:left w:val="none" w:sz="0" w:space="0" w:color="auto"/>
                                                                <w:bottom w:val="none" w:sz="0" w:space="0" w:color="auto"/>
                                                                <w:right w:val="none" w:sz="0" w:space="0" w:color="auto"/>
                                                              </w:divBdr>
                                                              <w:divsChild>
                                                                <w:div w:id="2084064786">
                                                                  <w:marLeft w:val="0"/>
                                                                  <w:marRight w:val="0"/>
                                                                  <w:marTop w:val="0"/>
                                                                  <w:marBottom w:val="0"/>
                                                                  <w:divBdr>
                                                                    <w:top w:val="none" w:sz="0" w:space="0" w:color="auto"/>
                                                                    <w:left w:val="none" w:sz="0" w:space="0" w:color="auto"/>
                                                                    <w:bottom w:val="none" w:sz="0" w:space="0" w:color="auto"/>
                                                                    <w:right w:val="none" w:sz="0" w:space="0" w:color="auto"/>
                                                                  </w:divBdr>
                                                                </w:div>
                                                              </w:divsChild>
                                                            </w:div>
                                                            <w:div w:id="497773444">
                                                              <w:marLeft w:val="0"/>
                                                              <w:marRight w:val="0"/>
                                                              <w:marTop w:val="0"/>
                                                              <w:marBottom w:val="15"/>
                                                              <w:divBdr>
                                                                <w:top w:val="none" w:sz="0" w:space="0" w:color="auto"/>
                                                                <w:left w:val="none" w:sz="0" w:space="0" w:color="auto"/>
                                                                <w:bottom w:val="none" w:sz="0" w:space="0" w:color="auto"/>
                                                                <w:right w:val="none" w:sz="0" w:space="0" w:color="auto"/>
                                                              </w:divBdr>
                                                              <w:divsChild>
                                                                <w:div w:id="1047680670">
                                                                  <w:marLeft w:val="0"/>
                                                                  <w:marRight w:val="0"/>
                                                                  <w:marTop w:val="0"/>
                                                                  <w:marBottom w:val="0"/>
                                                                  <w:divBdr>
                                                                    <w:top w:val="none" w:sz="0" w:space="0" w:color="auto"/>
                                                                    <w:left w:val="none" w:sz="0" w:space="0" w:color="auto"/>
                                                                    <w:bottom w:val="none" w:sz="0" w:space="0" w:color="auto"/>
                                                                    <w:right w:val="none" w:sz="0" w:space="0" w:color="auto"/>
                                                                  </w:divBdr>
                                                                </w:div>
                                                              </w:divsChild>
                                                            </w:div>
                                                            <w:div w:id="523708338">
                                                              <w:marLeft w:val="0"/>
                                                              <w:marRight w:val="0"/>
                                                              <w:marTop w:val="0"/>
                                                              <w:marBottom w:val="15"/>
                                                              <w:divBdr>
                                                                <w:top w:val="none" w:sz="0" w:space="0" w:color="auto"/>
                                                                <w:left w:val="none" w:sz="0" w:space="0" w:color="auto"/>
                                                                <w:bottom w:val="none" w:sz="0" w:space="0" w:color="auto"/>
                                                                <w:right w:val="none" w:sz="0" w:space="0" w:color="auto"/>
                                                              </w:divBdr>
                                                            </w:div>
                                                            <w:div w:id="1443571082">
                                                              <w:marLeft w:val="0"/>
                                                              <w:marRight w:val="0"/>
                                                              <w:marTop w:val="0"/>
                                                              <w:marBottom w:val="15"/>
                                                              <w:divBdr>
                                                                <w:top w:val="none" w:sz="0" w:space="0" w:color="auto"/>
                                                                <w:left w:val="none" w:sz="0" w:space="0" w:color="auto"/>
                                                                <w:bottom w:val="none" w:sz="0" w:space="0" w:color="auto"/>
                                                                <w:right w:val="none" w:sz="0" w:space="0" w:color="auto"/>
                                                              </w:divBdr>
                                                              <w:divsChild>
                                                                <w:div w:id="2105151608">
                                                                  <w:marLeft w:val="0"/>
                                                                  <w:marRight w:val="0"/>
                                                                  <w:marTop w:val="0"/>
                                                                  <w:marBottom w:val="0"/>
                                                                  <w:divBdr>
                                                                    <w:top w:val="none" w:sz="0" w:space="0" w:color="auto"/>
                                                                    <w:left w:val="none" w:sz="0" w:space="0" w:color="auto"/>
                                                                    <w:bottom w:val="none" w:sz="0" w:space="0" w:color="auto"/>
                                                                    <w:right w:val="none" w:sz="0" w:space="0" w:color="auto"/>
                                                                  </w:divBdr>
                                                                </w:div>
                                                              </w:divsChild>
                                                            </w:div>
                                                            <w:div w:id="1595474320">
                                                              <w:marLeft w:val="0"/>
                                                              <w:marRight w:val="0"/>
                                                              <w:marTop w:val="0"/>
                                                              <w:marBottom w:val="15"/>
                                                              <w:divBdr>
                                                                <w:top w:val="none" w:sz="0" w:space="0" w:color="auto"/>
                                                                <w:left w:val="none" w:sz="0" w:space="0" w:color="auto"/>
                                                                <w:bottom w:val="none" w:sz="0" w:space="0" w:color="auto"/>
                                                                <w:right w:val="none" w:sz="0" w:space="0" w:color="auto"/>
                                                              </w:divBdr>
                                                              <w:divsChild>
                                                                <w:div w:id="1548176191">
                                                                  <w:marLeft w:val="0"/>
                                                                  <w:marRight w:val="0"/>
                                                                  <w:marTop w:val="0"/>
                                                                  <w:marBottom w:val="0"/>
                                                                  <w:divBdr>
                                                                    <w:top w:val="none" w:sz="0" w:space="0" w:color="auto"/>
                                                                    <w:left w:val="none" w:sz="0" w:space="0" w:color="auto"/>
                                                                    <w:bottom w:val="none" w:sz="0" w:space="0" w:color="auto"/>
                                                                    <w:right w:val="none" w:sz="0" w:space="0" w:color="auto"/>
                                                                  </w:divBdr>
                                                                </w:div>
                                                              </w:divsChild>
                                                            </w:div>
                                                            <w:div w:id="1607075543">
                                                              <w:marLeft w:val="0"/>
                                                              <w:marRight w:val="0"/>
                                                              <w:marTop w:val="0"/>
                                                              <w:marBottom w:val="15"/>
                                                              <w:divBdr>
                                                                <w:top w:val="none" w:sz="0" w:space="0" w:color="auto"/>
                                                                <w:left w:val="none" w:sz="0" w:space="0" w:color="auto"/>
                                                                <w:bottom w:val="none" w:sz="0" w:space="0" w:color="auto"/>
                                                                <w:right w:val="none" w:sz="0" w:space="0" w:color="auto"/>
                                                              </w:divBdr>
                                                            </w:div>
                                                            <w:div w:id="1619483001">
                                                              <w:marLeft w:val="0"/>
                                                              <w:marRight w:val="0"/>
                                                              <w:marTop w:val="0"/>
                                                              <w:marBottom w:val="15"/>
                                                              <w:divBdr>
                                                                <w:top w:val="none" w:sz="0" w:space="0" w:color="auto"/>
                                                                <w:left w:val="none" w:sz="0" w:space="0" w:color="auto"/>
                                                                <w:bottom w:val="none" w:sz="0" w:space="0" w:color="auto"/>
                                                                <w:right w:val="none" w:sz="0" w:space="0" w:color="auto"/>
                                                              </w:divBdr>
                                                              <w:divsChild>
                                                                <w:div w:id="20807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2322">
                                          <w:marLeft w:val="0"/>
                                          <w:marRight w:val="15"/>
                                          <w:marTop w:val="0"/>
                                          <w:marBottom w:val="0"/>
                                          <w:divBdr>
                                            <w:top w:val="none" w:sz="0" w:space="0" w:color="auto"/>
                                            <w:left w:val="none" w:sz="0" w:space="0" w:color="auto"/>
                                            <w:bottom w:val="none" w:sz="0" w:space="0" w:color="auto"/>
                                            <w:right w:val="none" w:sz="0" w:space="0" w:color="auto"/>
                                          </w:divBdr>
                                        </w:div>
                                      </w:divsChild>
                                    </w:div>
                                    <w:div w:id="1037504468">
                                      <w:marLeft w:val="0"/>
                                      <w:marRight w:val="0"/>
                                      <w:marTop w:val="0"/>
                                      <w:marBottom w:val="0"/>
                                      <w:divBdr>
                                        <w:top w:val="none" w:sz="0" w:space="0" w:color="auto"/>
                                        <w:left w:val="none" w:sz="0" w:space="0" w:color="auto"/>
                                        <w:bottom w:val="none" w:sz="0" w:space="0" w:color="auto"/>
                                        <w:right w:val="none" w:sz="0" w:space="0" w:color="auto"/>
                                      </w:divBdr>
                                      <w:divsChild>
                                        <w:div w:id="76207477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462304876">
                                  <w:marLeft w:val="0"/>
                                  <w:marRight w:val="0"/>
                                  <w:marTop w:val="0"/>
                                  <w:marBottom w:val="0"/>
                                  <w:divBdr>
                                    <w:top w:val="none" w:sz="0" w:space="0" w:color="auto"/>
                                    <w:left w:val="none" w:sz="0" w:space="0" w:color="auto"/>
                                    <w:bottom w:val="none" w:sz="0" w:space="0" w:color="auto"/>
                                    <w:right w:val="none" w:sz="0" w:space="0" w:color="auto"/>
                                  </w:divBdr>
                                  <w:divsChild>
                                    <w:div w:id="2088067007">
                                      <w:marLeft w:val="0"/>
                                      <w:marRight w:val="0"/>
                                      <w:marTop w:val="0"/>
                                      <w:marBottom w:val="0"/>
                                      <w:divBdr>
                                        <w:top w:val="none" w:sz="0" w:space="0" w:color="auto"/>
                                        <w:left w:val="none" w:sz="0" w:space="0" w:color="auto"/>
                                        <w:bottom w:val="none" w:sz="0" w:space="0" w:color="auto"/>
                                        <w:right w:val="none" w:sz="0" w:space="0" w:color="auto"/>
                                      </w:divBdr>
                                      <w:divsChild>
                                        <w:div w:id="572591264">
                                          <w:marLeft w:val="0"/>
                                          <w:marRight w:val="0"/>
                                          <w:marTop w:val="0"/>
                                          <w:marBottom w:val="0"/>
                                          <w:divBdr>
                                            <w:top w:val="none" w:sz="0" w:space="0" w:color="auto"/>
                                            <w:left w:val="none" w:sz="0" w:space="0" w:color="auto"/>
                                            <w:bottom w:val="none" w:sz="0" w:space="0" w:color="auto"/>
                                            <w:right w:val="none" w:sz="0" w:space="0" w:color="auto"/>
                                          </w:divBdr>
                                          <w:divsChild>
                                            <w:div w:id="1947805349">
                                              <w:marLeft w:val="0"/>
                                              <w:marRight w:val="0"/>
                                              <w:marTop w:val="0"/>
                                              <w:marBottom w:val="0"/>
                                              <w:divBdr>
                                                <w:top w:val="none" w:sz="0" w:space="0" w:color="auto"/>
                                                <w:left w:val="none" w:sz="0" w:space="0" w:color="auto"/>
                                                <w:bottom w:val="none" w:sz="0" w:space="0" w:color="auto"/>
                                                <w:right w:val="none" w:sz="0" w:space="0" w:color="auto"/>
                                              </w:divBdr>
                                            </w:div>
                                          </w:divsChild>
                                        </w:div>
                                        <w:div w:id="1558931870">
                                          <w:marLeft w:val="0"/>
                                          <w:marRight w:val="0"/>
                                          <w:marTop w:val="0"/>
                                          <w:marBottom w:val="0"/>
                                          <w:divBdr>
                                            <w:top w:val="none" w:sz="0" w:space="0" w:color="auto"/>
                                            <w:left w:val="none" w:sz="0" w:space="0" w:color="auto"/>
                                            <w:bottom w:val="none" w:sz="0" w:space="0" w:color="auto"/>
                                            <w:right w:val="none" w:sz="0" w:space="0" w:color="auto"/>
                                          </w:divBdr>
                                          <w:divsChild>
                                            <w:div w:id="424346957">
                                              <w:marLeft w:val="0"/>
                                              <w:marRight w:val="0"/>
                                              <w:marTop w:val="0"/>
                                              <w:marBottom w:val="0"/>
                                              <w:divBdr>
                                                <w:top w:val="none" w:sz="0" w:space="0" w:color="auto"/>
                                                <w:left w:val="none" w:sz="0" w:space="0" w:color="auto"/>
                                                <w:bottom w:val="none" w:sz="0" w:space="0" w:color="auto"/>
                                                <w:right w:val="none" w:sz="0" w:space="0" w:color="auto"/>
                                              </w:divBdr>
                                              <w:divsChild>
                                                <w:div w:id="1919436679">
                                                  <w:marLeft w:val="0"/>
                                                  <w:marRight w:val="0"/>
                                                  <w:marTop w:val="0"/>
                                                  <w:marBottom w:val="0"/>
                                                  <w:divBdr>
                                                    <w:top w:val="none" w:sz="0" w:space="0" w:color="auto"/>
                                                    <w:left w:val="none" w:sz="0" w:space="0" w:color="auto"/>
                                                    <w:bottom w:val="none" w:sz="0" w:space="0" w:color="auto"/>
                                                    <w:right w:val="none" w:sz="0" w:space="0" w:color="auto"/>
                                                  </w:divBdr>
                                                  <w:divsChild>
                                                    <w:div w:id="18130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346553">
                              <w:marLeft w:val="0"/>
                              <w:marRight w:val="0"/>
                              <w:marTop w:val="0"/>
                              <w:marBottom w:val="0"/>
                              <w:divBdr>
                                <w:top w:val="none" w:sz="0" w:space="0" w:color="auto"/>
                                <w:left w:val="none" w:sz="0" w:space="0" w:color="auto"/>
                                <w:bottom w:val="none" w:sz="0" w:space="0" w:color="auto"/>
                                <w:right w:val="none" w:sz="0" w:space="0" w:color="auto"/>
                              </w:divBdr>
                              <w:divsChild>
                                <w:div w:id="75171433">
                                  <w:marLeft w:val="0"/>
                                  <w:marRight w:val="0"/>
                                  <w:marTop w:val="0"/>
                                  <w:marBottom w:val="0"/>
                                  <w:divBdr>
                                    <w:top w:val="none" w:sz="0" w:space="0" w:color="auto"/>
                                    <w:left w:val="none" w:sz="0" w:space="0" w:color="auto"/>
                                    <w:bottom w:val="none" w:sz="0" w:space="0" w:color="auto"/>
                                    <w:right w:val="none" w:sz="0" w:space="0" w:color="auto"/>
                                  </w:divBdr>
                                  <w:divsChild>
                                    <w:div w:id="1917938325">
                                      <w:marLeft w:val="0"/>
                                      <w:marRight w:val="0"/>
                                      <w:marTop w:val="0"/>
                                      <w:marBottom w:val="0"/>
                                      <w:divBdr>
                                        <w:top w:val="none" w:sz="0" w:space="0" w:color="auto"/>
                                        <w:left w:val="none" w:sz="0" w:space="0" w:color="auto"/>
                                        <w:bottom w:val="none" w:sz="0" w:space="0" w:color="auto"/>
                                        <w:right w:val="none" w:sz="0" w:space="0" w:color="auto"/>
                                      </w:divBdr>
                                      <w:divsChild>
                                        <w:div w:id="1250044507">
                                          <w:marLeft w:val="0"/>
                                          <w:marRight w:val="0"/>
                                          <w:marTop w:val="0"/>
                                          <w:marBottom w:val="0"/>
                                          <w:divBdr>
                                            <w:top w:val="none" w:sz="0" w:space="0" w:color="auto"/>
                                            <w:left w:val="none" w:sz="0" w:space="0" w:color="auto"/>
                                            <w:bottom w:val="none" w:sz="0" w:space="0" w:color="auto"/>
                                            <w:right w:val="none" w:sz="0" w:space="0" w:color="auto"/>
                                          </w:divBdr>
                                          <w:divsChild>
                                            <w:div w:id="820464907">
                                              <w:marLeft w:val="0"/>
                                              <w:marRight w:val="0"/>
                                              <w:marTop w:val="0"/>
                                              <w:marBottom w:val="0"/>
                                              <w:divBdr>
                                                <w:top w:val="none" w:sz="0" w:space="0" w:color="auto"/>
                                                <w:left w:val="none" w:sz="0" w:space="0" w:color="auto"/>
                                                <w:bottom w:val="none" w:sz="0" w:space="0" w:color="auto"/>
                                                <w:right w:val="none" w:sz="0" w:space="0" w:color="auto"/>
                                              </w:divBdr>
                                              <w:divsChild>
                                                <w:div w:id="629747825">
                                                  <w:marLeft w:val="0"/>
                                                  <w:marRight w:val="0"/>
                                                  <w:marTop w:val="0"/>
                                                  <w:marBottom w:val="0"/>
                                                  <w:divBdr>
                                                    <w:top w:val="none" w:sz="0" w:space="0" w:color="auto"/>
                                                    <w:left w:val="none" w:sz="0" w:space="0" w:color="auto"/>
                                                    <w:bottom w:val="none" w:sz="0" w:space="0" w:color="auto"/>
                                                    <w:right w:val="none" w:sz="0" w:space="0" w:color="auto"/>
                                                  </w:divBdr>
                                                  <w:divsChild>
                                                    <w:div w:id="1659844372">
                                                      <w:marLeft w:val="0"/>
                                                      <w:marRight w:val="0"/>
                                                      <w:marTop w:val="120"/>
                                                      <w:marBottom w:val="0"/>
                                                      <w:divBdr>
                                                        <w:top w:val="none" w:sz="0" w:space="0" w:color="auto"/>
                                                        <w:left w:val="none" w:sz="0" w:space="0" w:color="auto"/>
                                                        <w:bottom w:val="none" w:sz="0" w:space="0" w:color="auto"/>
                                                        <w:right w:val="none" w:sz="0" w:space="0" w:color="auto"/>
                                                      </w:divBdr>
                                                      <w:divsChild>
                                                        <w:div w:id="683094549">
                                                          <w:marLeft w:val="0"/>
                                                          <w:marRight w:val="0"/>
                                                          <w:marTop w:val="0"/>
                                                          <w:marBottom w:val="0"/>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sChild>
                                                                <w:div w:id="813252106">
                                                                  <w:marLeft w:val="0"/>
                                                                  <w:marRight w:val="0"/>
                                                                  <w:marTop w:val="0"/>
                                                                  <w:marBottom w:val="0"/>
                                                                  <w:divBdr>
                                                                    <w:top w:val="none" w:sz="0" w:space="0" w:color="auto"/>
                                                                    <w:left w:val="none" w:sz="0" w:space="0" w:color="auto"/>
                                                                    <w:bottom w:val="none" w:sz="0" w:space="0" w:color="auto"/>
                                                                    <w:right w:val="none" w:sz="0" w:space="0" w:color="auto"/>
                                                                  </w:divBdr>
                                                                  <w:divsChild>
                                                                    <w:div w:id="873927339">
                                                                      <w:marLeft w:val="0"/>
                                                                      <w:marRight w:val="0"/>
                                                                      <w:marTop w:val="0"/>
                                                                      <w:marBottom w:val="0"/>
                                                                      <w:divBdr>
                                                                        <w:top w:val="none" w:sz="0" w:space="0" w:color="auto"/>
                                                                        <w:left w:val="none" w:sz="0" w:space="0" w:color="auto"/>
                                                                        <w:bottom w:val="none" w:sz="0" w:space="0" w:color="auto"/>
                                                                        <w:right w:val="none" w:sz="0" w:space="0" w:color="auto"/>
                                                                      </w:divBdr>
                                                                      <w:divsChild>
                                                                        <w:div w:id="465701454">
                                                                          <w:marLeft w:val="0"/>
                                                                          <w:marRight w:val="0"/>
                                                                          <w:marTop w:val="0"/>
                                                                          <w:marBottom w:val="0"/>
                                                                          <w:divBdr>
                                                                            <w:top w:val="none" w:sz="0" w:space="0" w:color="auto"/>
                                                                            <w:left w:val="none" w:sz="0" w:space="0" w:color="auto"/>
                                                                            <w:bottom w:val="none" w:sz="0" w:space="0" w:color="auto"/>
                                                                            <w:right w:val="none" w:sz="0" w:space="0" w:color="auto"/>
                                                                          </w:divBdr>
                                                                        </w:div>
                                                                        <w:div w:id="731779993">
                                                                          <w:marLeft w:val="0"/>
                                                                          <w:marRight w:val="0"/>
                                                                          <w:marTop w:val="0"/>
                                                                          <w:marBottom w:val="0"/>
                                                                          <w:divBdr>
                                                                            <w:top w:val="none" w:sz="0" w:space="0" w:color="auto"/>
                                                                            <w:left w:val="none" w:sz="0" w:space="0" w:color="auto"/>
                                                                            <w:bottom w:val="none" w:sz="0" w:space="0" w:color="auto"/>
                                                                            <w:right w:val="none" w:sz="0" w:space="0" w:color="auto"/>
                                                                          </w:divBdr>
                                                                        </w:div>
                                                                        <w:div w:id="1496649413">
                                                                          <w:marLeft w:val="0"/>
                                                                          <w:marRight w:val="0"/>
                                                                          <w:marTop w:val="0"/>
                                                                          <w:marBottom w:val="0"/>
                                                                          <w:divBdr>
                                                                            <w:top w:val="none" w:sz="0" w:space="0" w:color="auto"/>
                                                                            <w:left w:val="none" w:sz="0" w:space="0" w:color="auto"/>
                                                                            <w:bottom w:val="none" w:sz="0" w:space="0" w:color="auto"/>
                                                                            <w:right w:val="none" w:sz="0" w:space="0" w:color="auto"/>
                                                                          </w:divBdr>
                                                                        </w:div>
                                                                        <w:div w:id="1728608572">
                                                                          <w:marLeft w:val="0"/>
                                                                          <w:marRight w:val="0"/>
                                                                          <w:marTop w:val="0"/>
                                                                          <w:marBottom w:val="0"/>
                                                                          <w:divBdr>
                                                                            <w:top w:val="none" w:sz="0" w:space="0" w:color="auto"/>
                                                                            <w:left w:val="none" w:sz="0" w:space="0" w:color="auto"/>
                                                                            <w:bottom w:val="none" w:sz="0" w:space="0" w:color="auto"/>
                                                                            <w:right w:val="none" w:sz="0" w:space="0" w:color="auto"/>
                                                                          </w:divBdr>
                                                                        </w:div>
                                                                      </w:divsChild>
                                                                    </w:div>
                                                                    <w:div w:id="1994210376">
                                                                      <w:marLeft w:val="0"/>
                                                                      <w:marRight w:val="0"/>
                                                                      <w:marTop w:val="0"/>
                                                                      <w:marBottom w:val="0"/>
                                                                      <w:divBdr>
                                                                        <w:top w:val="none" w:sz="0" w:space="0" w:color="auto"/>
                                                                        <w:left w:val="none" w:sz="0" w:space="0" w:color="auto"/>
                                                                        <w:bottom w:val="none" w:sz="0" w:space="0" w:color="auto"/>
                                                                        <w:right w:val="none" w:sz="0" w:space="0" w:color="auto"/>
                                                                      </w:divBdr>
                                                                      <w:divsChild>
                                                                        <w:div w:id="6386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0633">
                                                                  <w:marLeft w:val="0"/>
                                                                  <w:marRight w:val="0"/>
                                                                  <w:marTop w:val="0"/>
                                                                  <w:marBottom w:val="0"/>
                                                                  <w:divBdr>
                                                                    <w:top w:val="none" w:sz="0" w:space="0" w:color="auto"/>
                                                                    <w:left w:val="none" w:sz="0" w:space="0" w:color="auto"/>
                                                                    <w:bottom w:val="none" w:sz="0" w:space="0" w:color="auto"/>
                                                                    <w:right w:val="none" w:sz="0" w:space="0" w:color="auto"/>
                                                                  </w:divBdr>
                                                                </w:div>
                                                                <w:div w:id="1129199568">
                                                                  <w:marLeft w:val="0"/>
                                                                  <w:marRight w:val="0"/>
                                                                  <w:marTop w:val="0"/>
                                                                  <w:marBottom w:val="0"/>
                                                                  <w:divBdr>
                                                                    <w:top w:val="none" w:sz="0" w:space="0" w:color="auto"/>
                                                                    <w:left w:val="none" w:sz="0" w:space="0" w:color="auto"/>
                                                                    <w:bottom w:val="none" w:sz="0" w:space="0" w:color="auto"/>
                                                                    <w:right w:val="none" w:sz="0" w:space="0" w:color="auto"/>
                                                                  </w:divBdr>
                                                                </w:div>
                                                              </w:divsChild>
                                                            </w:div>
                                                            <w:div w:id="1116366062">
                                                              <w:marLeft w:val="0"/>
                                                              <w:marRight w:val="0"/>
                                                              <w:marTop w:val="0"/>
                                                              <w:marBottom w:val="0"/>
                                                              <w:divBdr>
                                                                <w:top w:val="none" w:sz="0" w:space="0" w:color="auto"/>
                                                                <w:left w:val="none" w:sz="0" w:space="0" w:color="auto"/>
                                                                <w:bottom w:val="none" w:sz="0" w:space="0" w:color="auto"/>
                                                                <w:right w:val="none" w:sz="0" w:space="0" w:color="auto"/>
                                                              </w:divBdr>
                                                              <w:divsChild>
                                                                <w:div w:id="1051730727">
                                                                  <w:marLeft w:val="0"/>
                                                                  <w:marRight w:val="0"/>
                                                                  <w:marTop w:val="0"/>
                                                                  <w:marBottom w:val="0"/>
                                                                  <w:divBdr>
                                                                    <w:top w:val="none" w:sz="0" w:space="0" w:color="auto"/>
                                                                    <w:left w:val="none" w:sz="0" w:space="0" w:color="auto"/>
                                                                    <w:bottom w:val="none" w:sz="0" w:space="0" w:color="auto"/>
                                                                    <w:right w:val="none" w:sz="0" w:space="0" w:color="auto"/>
                                                                  </w:divBdr>
                                                                </w:div>
                                                                <w:div w:id="1341471844">
                                                                  <w:marLeft w:val="0"/>
                                                                  <w:marRight w:val="0"/>
                                                                  <w:marTop w:val="0"/>
                                                                  <w:marBottom w:val="0"/>
                                                                  <w:divBdr>
                                                                    <w:top w:val="none" w:sz="0" w:space="0" w:color="auto"/>
                                                                    <w:left w:val="none" w:sz="0" w:space="0" w:color="auto"/>
                                                                    <w:bottom w:val="none" w:sz="0" w:space="0" w:color="auto"/>
                                                                    <w:right w:val="none" w:sz="0" w:space="0" w:color="auto"/>
                                                                  </w:divBdr>
                                                                  <w:divsChild>
                                                                    <w:div w:id="481890777">
                                                                      <w:marLeft w:val="0"/>
                                                                      <w:marRight w:val="0"/>
                                                                      <w:marTop w:val="0"/>
                                                                      <w:marBottom w:val="0"/>
                                                                      <w:divBdr>
                                                                        <w:top w:val="none" w:sz="0" w:space="0" w:color="auto"/>
                                                                        <w:left w:val="none" w:sz="0" w:space="0" w:color="auto"/>
                                                                        <w:bottom w:val="none" w:sz="0" w:space="0" w:color="auto"/>
                                                                        <w:right w:val="none" w:sz="0" w:space="0" w:color="auto"/>
                                                                      </w:divBdr>
                                                                      <w:divsChild>
                                                                        <w:div w:id="226034164">
                                                                          <w:marLeft w:val="0"/>
                                                                          <w:marRight w:val="0"/>
                                                                          <w:marTop w:val="0"/>
                                                                          <w:marBottom w:val="0"/>
                                                                          <w:divBdr>
                                                                            <w:top w:val="none" w:sz="0" w:space="0" w:color="auto"/>
                                                                            <w:left w:val="none" w:sz="0" w:space="0" w:color="auto"/>
                                                                            <w:bottom w:val="none" w:sz="0" w:space="0" w:color="auto"/>
                                                                            <w:right w:val="none" w:sz="0" w:space="0" w:color="auto"/>
                                                                          </w:divBdr>
                                                                        </w:div>
                                                                        <w:div w:id="340281795">
                                                                          <w:marLeft w:val="0"/>
                                                                          <w:marRight w:val="0"/>
                                                                          <w:marTop w:val="0"/>
                                                                          <w:marBottom w:val="0"/>
                                                                          <w:divBdr>
                                                                            <w:top w:val="none" w:sz="0" w:space="0" w:color="auto"/>
                                                                            <w:left w:val="none" w:sz="0" w:space="0" w:color="auto"/>
                                                                            <w:bottom w:val="none" w:sz="0" w:space="0" w:color="auto"/>
                                                                            <w:right w:val="none" w:sz="0" w:space="0" w:color="auto"/>
                                                                          </w:divBdr>
                                                                        </w:div>
                                                                        <w:div w:id="1417897628">
                                                                          <w:marLeft w:val="0"/>
                                                                          <w:marRight w:val="0"/>
                                                                          <w:marTop w:val="0"/>
                                                                          <w:marBottom w:val="0"/>
                                                                          <w:divBdr>
                                                                            <w:top w:val="none" w:sz="0" w:space="0" w:color="auto"/>
                                                                            <w:left w:val="none" w:sz="0" w:space="0" w:color="auto"/>
                                                                            <w:bottom w:val="none" w:sz="0" w:space="0" w:color="auto"/>
                                                                            <w:right w:val="none" w:sz="0" w:space="0" w:color="auto"/>
                                                                          </w:divBdr>
                                                                        </w:div>
                                                                        <w:div w:id="2060931322">
                                                                          <w:marLeft w:val="0"/>
                                                                          <w:marRight w:val="0"/>
                                                                          <w:marTop w:val="0"/>
                                                                          <w:marBottom w:val="0"/>
                                                                          <w:divBdr>
                                                                            <w:top w:val="none" w:sz="0" w:space="0" w:color="auto"/>
                                                                            <w:left w:val="none" w:sz="0" w:space="0" w:color="auto"/>
                                                                            <w:bottom w:val="none" w:sz="0" w:space="0" w:color="auto"/>
                                                                            <w:right w:val="none" w:sz="0" w:space="0" w:color="auto"/>
                                                                          </w:divBdr>
                                                                        </w:div>
                                                                      </w:divsChild>
                                                                    </w:div>
                                                                    <w:div w:id="838036618">
                                                                      <w:marLeft w:val="0"/>
                                                                      <w:marRight w:val="0"/>
                                                                      <w:marTop w:val="0"/>
                                                                      <w:marBottom w:val="0"/>
                                                                      <w:divBdr>
                                                                        <w:top w:val="none" w:sz="0" w:space="0" w:color="auto"/>
                                                                        <w:left w:val="none" w:sz="0" w:space="0" w:color="auto"/>
                                                                        <w:bottom w:val="none" w:sz="0" w:space="0" w:color="auto"/>
                                                                        <w:right w:val="none" w:sz="0" w:space="0" w:color="auto"/>
                                                                      </w:divBdr>
                                                                      <w:divsChild>
                                                                        <w:div w:id="13765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5576">
                                                                  <w:marLeft w:val="0"/>
                                                                  <w:marRight w:val="0"/>
                                                                  <w:marTop w:val="0"/>
                                                                  <w:marBottom w:val="0"/>
                                                                  <w:divBdr>
                                                                    <w:top w:val="none" w:sz="0" w:space="0" w:color="auto"/>
                                                                    <w:left w:val="none" w:sz="0" w:space="0" w:color="auto"/>
                                                                    <w:bottom w:val="none" w:sz="0" w:space="0" w:color="auto"/>
                                                                    <w:right w:val="none" w:sz="0" w:space="0" w:color="auto"/>
                                                                  </w:divBdr>
                                                                </w:div>
                                                                <w:div w:id="19061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2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99217215">
                                  <w:marLeft w:val="0"/>
                                  <w:marRight w:val="0"/>
                                  <w:marTop w:val="0"/>
                                  <w:marBottom w:val="0"/>
                                  <w:divBdr>
                                    <w:top w:val="none" w:sz="0" w:space="0" w:color="auto"/>
                                    <w:left w:val="none" w:sz="0" w:space="0" w:color="auto"/>
                                    <w:bottom w:val="none" w:sz="0" w:space="0" w:color="auto"/>
                                    <w:right w:val="none" w:sz="0" w:space="0" w:color="auto"/>
                                  </w:divBdr>
                                  <w:divsChild>
                                    <w:div w:id="445395435">
                                      <w:marLeft w:val="0"/>
                                      <w:marRight w:val="0"/>
                                      <w:marTop w:val="0"/>
                                      <w:marBottom w:val="0"/>
                                      <w:divBdr>
                                        <w:top w:val="none" w:sz="0" w:space="0" w:color="auto"/>
                                        <w:left w:val="none" w:sz="0" w:space="0" w:color="auto"/>
                                        <w:bottom w:val="none" w:sz="0" w:space="0" w:color="auto"/>
                                        <w:right w:val="none" w:sz="0" w:space="0" w:color="auto"/>
                                      </w:divBdr>
                                      <w:divsChild>
                                        <w:div w:id="1496070616">
                                          <w:marLeft w:val="0"/>
                                          <w:marRight w:val="0"/>
                                          <w:marTop w:val="0"/>
                                          <w:marBottom w:val="0"/>
                                          <w:divBdr>
                                            <w:top w:val="none" w:sz="0" w:space="0" w:color="auto"/>
                                            <w:left w:val="none" w:sz="0" w:space="0" w:color="auto"/>
                                            <w:bottom w:val="none" w:sz="0" w:space="0" w:color="auto"/>
                                            <w:right w:val="none" w:sz="0" w:space="0" w:color="auto"/>
                                          </w:divBdr>
                                          <w:divsChild>
                                            <w:div w:id="622544576">
                                              <w:marLeft w:val="0"/>
                                              <w:marRight w:val="0"/>
                                              <w:marTop w:val="0"/>
                                              <w:marBottom w:val="0"/>
                                              <w:divBdr>
                                                <w:top w:val="none" w:sz="0" w:space="0" w:color="auto"/>
                                                <w:left w:val="none" w:sz="0" w:space="0" w:color="auto"/>
                                                <w:bottom w:val="none" w:sz="0" w:space="0" w:color="auto"/>
                                                <w:right w:val="none" w:sz="0" w:space="0" w:color="auto"/>
                                              </w:divBdr>
                                              <w:divsChild>
                                                <w:div w:id="132873996">
                                                  <w:marLeft w:val="0"/>
                                                  <w:marRight w:val="15"/>
                                                  <w:marTop w:val="0"/>
                                                  <w:marBottom w:val="0"/>
                                                  <w:divBdr>
                                                    <w:top w:val="none" w:sz="0" w:space="0" w:color="auto"/>
                                                    <w:left w:val="none" w:sz="0" w:space="0" w:color="auto"/>
                                                    <w:bottom w:val="none" w:sz="0" w:space="0" w:color="auto"/>
                                                    <w:right w:val="none" w:sz="0" w:space="0" w:color="auto"/>
                                                  </w:divBdr>
                                                  <w:divsChild>
                                                    <w:div w:id="1861550087">
                                                      <w:marLeft w:val="0"/>
                                                      <w:marRight w:val="0"/>
                                                      <w:marTop w:val="0"/>
                                                      <w:marBottom w:val="0"/>
                                                      <w:divBdr>
                                                        <w:top w:val="none" w:sz="0" w:space="0" w:color="auto"/>
                                                        <w:left w:val="none" w:sz="0" w:space="0" w:color="auto"/>
                                                        <w:bottom w:val="none" w:sz="0" w:space="0" w:color="auto"/>
                                                        <w:right w:val="none" w:sz="0" w:space="0" w:color="auto"/>
                                                      </w:divBdr>
                                                      <w:divsChild>
                                                        <w:div w:id="1808475054">
                                                          <w:marLeft w:val="0"/>
                                                          <w:marRight w:val="0"/>
                                                          <w:marTop w:val="0"/>
                                                          <w:marBottom w:val="0"/>
                                                          <w:divBdr>
                                                            <w:top w:val="none" w:sz="0" w:space="0" w:color="auto"/>
                                                            <w:left w:val="none" w:sz="0" w:space="0" w:color="auto"/>
                                                            <w:bottom w:val="none" w:sz="0" w:space="0" w:color="auto"/>
                                                            <w:right w:val="none" w:sz="0" w:space="0" w:color="auto"/>
                                                          </w:divBdr>
                                                          <w:divsChild>
                                                            <w:div w:id="1051928501">
                                                              <w:marLeft w:val="0"/>
                                                              <w:marRight w:val="0"/>
                                                              <w:marTop w:val="30"/>
                                                              <w:marBottom w:val="180"/>
                                                              <w:divBdr>
                                                                <w:top w:val="none" w:sz="0" w:space="0" w:color="auto"/>
                                                                <w:left w:val="none" w:sz="0" w:space="0" w:color="auto"/>
                                                                <w:bottom w:val="none" w:sz="0" w:space="0" w:color="auto"/>
                                                                <w:right w:val="none" w:sz="0" w:space="0" w:color="auto"/>
                                                              </w:divBdr>
                                                              <w:divsChild>
                                                                <w:div w:id="579293828">
                                                                  <w:marLeft w:val="0"/>
                                                                  <w:marRight w:val="0"/>
                                                                  <w:marTop w:val="0"/>
                                                                  <w:marBottom w:val="0"/>
                                                                  <w:divBdr>
                                                                    <w:top w:val="none" w:sz="0" w:space="0" w:color="auto"/>
                                                                    <w:left w:val="none" w:sz="0" w:space="0" w:color="auto"/>
                                                                    <w:bottom w:val="none" w:sz="0" w:space="0" w:color="auto"/>
                                                                    <w:right w:val="none" w:sz="0" w:space="0" w:color="auto"/>
                                                                  </w:divBdr>
                                                                  <w:divsChild>
                                                                    <w:div w:id="151336907">
                                                                      <w:marLeft w:val="0"/>
                                                                      <w:marRight w:val="0"/>
                                                                      <w:marTop w:val="0"/>
                                                                      <w:marBottom w:val="15"/>
                                                                      <w:divBdr>
                                                                        <w:top w:val="none" w:sz="0" w:space="0" w:color="auto"/>
                                                                        <w:left w:val="none" w:sz="0" w:space="0" w:color="auto"/>
                                                                        <w:bottom w:val="none" w:sz="0" w:space="0" w:color="auto"/>
                                                                        <w:right w:val="none" w:sz="0" w:space="0" w:color="auto"/>
                                                                      </w:divBdr>
                                                                      <w:divsChild>
                                                                        <w:div w:id="41830785">
                                                                          <w:marLeft w:val="0"/>
                                                                          <w:marRight w:val="0"/>
                                                                          <w:marTop w:val="0"/>
                                                                          <w:marBottom w:val="0"/>
                                                                          <w:divBdr>
                                                                            <w:top w:val="none" w:sz="0" w:space="0" w:color="auto"/>
                                                                            <w:left w:val="none" w:sz="0" w:space="0" w:color="auto"/>
                                                                            <w:bottom w:val="none" w:sz="0" w:space="0" w:color="auto"/>
                                                                            <w:right w:val="none" w:sz="0" w:space="0" w:color="auto"/>
                                                                          </w:divBdr>
                                                                          <w:divsChild>
                                                                            <w:div w:id="2054116351">
                                                                              <w:marLeft w:val="0"/>
                                                                              <w:marRight w:val="0"/>
                                                                              <w:marTop w:val="0"/>
                                                                              <w:marBottom w:val="0"/>
                                                                              <w:divBdr>
                                                                                <w:top w:val="none" w:sz="0" w:space="0" w:color="auto"/>
                                                                                <w:left w:val="none" w:sz="0" w:space="0" w:color="auto"/>
                                                                                <w:bottom w:val="none" w:sz="0" w:space="0" w:color="auto"/>
                                                                                <w:right w:val="none" w:sz="0" w:space="0" w:color="auto"/>
                                                                              </w:divBdr>
                                                                              <w:divsChild>
                                                                                <w:div w:id="1390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1848">
                                                                      <w:marLeft w:val="0"/>
                                                                      <w:marRight w:val="0"/>
                                                                      <w:marTop w:val="0"/>
                                                                      <w:marBottom w:val="15"/>
                                                                      <w:divBdr>
                                                                        <w:top w:val="none" w:sz="0" w:space="0" w:color="auto"/>
                                                                        <w:left w:val="none" w:sz="0" w:space="0" w:color="auto"/>
                                                                        <w:bottom w:val="none" w:sz="0" w:space="0" w:color="auto"/>
                                                                        <w:right w:val="none" w:sz="0" w:space="0" w:color="auto"/>
                                                                      </w:divBdr>
                                                                      <w:divsChild>
                                                                        <w:div w:id="2015764583">
                                                                          <w:marLeft w:val="0"/>
                                                                          <w:marRight w:val="0"/>
                                                                          <w:marTop w:val="0"/>
                                                                          <w:marBottom w:val="0"/>
                                                                          <w:divBdr>
                                                                            <w:top w:val="none" w:sz="0" w:space="0" w:color="auto"/>
                                                                            <w:left w:val="none" w:sz="0" w:space="0" w:color="auto"/>
                                                                            <w:bottom w:val="none" w:sz="0" w:space="0" w:color="auto"/>
                                                                            <w:right w:val="none" w:sz="0" w:space="0" w:color="auto"/>
                                                                          </w:divBdr>
                                                                          <w:divsChild>
                                                                            <w:div w:id="781193210">
                                                                              <w:marLeft w:val="0"/>
                                                                              <w:marRight w:val="0"/>
                                                                              <w:marTop w:val="0"/>
                                                                              <w:marBottom w:val="0"/>
                                                                              <w:divBdr>
                                                                                <w:top w:val="none" w:sz="0" w:space="0" w:color="auto"/>
                                                                                <w:left w:val="none" w:sz="0" w:space="0" w:color="auto"/>
                                                                                <w:bottom w:val="none" w:sz="0" w:space="0" w:color="auto"/>
                                                                                <w:right w:val="none" w:sz="0" w:space="0" w:color="auto"/>
                                                                              </w:divBdr>
                                                                              <w:divsChild>
                                                                                <w:div w:id="349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1063">
                                                                      <w:marLeft w:val="0"/>
                                                                      <w:marRight w:val="0"/>
                                                                      <w:marTop w:val="0"/>
                                                                      <w:marBottom w:val="15"/>
                                                                      <w:divBdr>
                                                                        <w:top w:val="none" w:sz="0" w:space="0" w:color="auto"/>
                                                                        <w:left w:val="none" w:sz="0" w:space="0" w:color="auto"/>
                                                                        <w:bottom w:val="none" w:sz="0" w:space="0" w:color="auto"/>
                                                                        <w:right w:val="none" w:sz="0" w:space="0" w:color="auto"/>
                                                                      </w:divBdr>
                                                                      <w:divsChild>
                                                                        <w:div w:id="495876025">
                                                                          <w:marLeft w:val="0"/>
                                                                          <w:marRight w:val="0"/>
                                                                          <w:marTop w:val="0"/>
                                                                          <w:marBottom w:val="0"/>
                                                                          <w:divBdr>
                                                                            <w:top w:val="none" w:sz="0" w:space="0" w:color="auto"/>
                                                                            <w:left w:val="none" w:sz="0" w:space="0" w:color="auto"/>
                                                                            <w:bottom w:val="none" w:sz="0" w:space="0" w:color="auto"/>
                                                                            <w:right w:val="none" w:sz="0" w:space="0" w:color="auto"/>
                                                                          </w:divBdr>
                                                                          <w:divsChild>
                                                                            <w:div w:id="49810931">
                                                                              <w:marLeft w:val="0"/>
                                                                              <w:marRight w:val="0"/>
                                                                              <w:marTop w:val="0"/>
                                                                              <w:marBottom w:val="0"/>
                                                                              <w:divBdr>
                                                                                <w:top w:val="none" w:sz="0" w:space="0" w:color="auto"/>
                                                                                <w:left w:val="none" w:sz="0" w:space="0" w:color="auto"/>
                                                                                <w:bottom w:val="none" w:sz="0" w:space="0" w:color="auto"/>
                                                                                <w:right w:val="none" w:sz="0" w:space="0" w:color="auto"/>
                                                                              </w:divBdr>
                                                                              <w:divsChild>
                                                                                <w:div w:id="864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2108">
                                                                      <w:marLeft w:val="0"/>
                                                                      <w:marRight w:val="0"/>
                                                                      <w:marTop w:val="0"/>
                                                                      <w:marBottom w:val="15"/>
                                                                      <w:divBdr>
                                                                        <w:top w:val="none" w:sz="0" w:space="0" w:color="auto"/>
                                                                        <w:left w:val="none" w:sz="0" w:space="0" w:color="auto"/>
                                                                        <w:bottom w:val="none" w:sz="0" w:space="0" w:color="auto"/>
                                                                        <w:right w:val="none" w:sz="0" w:space="0" w:color="auto"/>
                                                                      </w:divBdr>
                                                                    </w:div>
                                                                    <w:div w:id="764692554">
                                                                      <w:marLeft w:val="0"/>
                                                                      <w:marRight w:val="0"/>
                                                                      <w:marTop w:val="0"/>
                                                                      <w:marBottom w:val="15"/>
                                                                      <w:divBdr>
                                                                        <w:top w:val="none" w:sz="0" w:space="0" w:color="auto"/>
                                                                        <w:left w:val="none" w:sz="0" w:space="0" w:color="auto"/>
                                                                        <w:bottom w:val="none" w:sz="0" w:space="0" w:color="auto"/>
                                                                        <w:right w:val="none" w:sz="0" w:space="0" w:color="auto"/>
                                                                      </w:divBdr>
                                                                    </w:div>
                                                                    <w:div w:id="1237976676">
                                                                      <w:marLeft w:val="0"/>
                                                                      <w:marRight w:val="0"/>
                                                                      <w:marTop w:val="0"/>
                                                                      <w:marBottom w:val="15"/>
                                                                      <w:divBdr>
                                                                        <w:top w:val="none" w:sz="0" w:space="0" w:color="auto"/>
                                                                        <w:left w:val="none" w:sz="0" w:space="0" w:color="auto"/>
                                                                        <w:bottom w:val="none" w:sz="0" w:space="0" w:color="auto"/>
                                                                        <w:right w:val="none" w:sz="0" w:space="0" w:color="auto"/>
                                                                      </w:divBdr>
                                                                      <w:divsChild>
                                                                        <w:div w:id="176585472">
                                                                          <w:marLeft w:val="0"/>
                                                                          <w:marRight w:val="0"/>
                                                                          <w:marTop w:val="0"/>
                                                                          <w:marBottom w:val="0"/>
                                                                          <w:divBdr>
                                                                            <w:top w:val="none" w:sz="0" w:space="0" w:color="auto"/>
                                                                            <w:left w:val="none" w:sz="0" w:space="0" w:color="auto"/>
                                                                            <w:bottom w:val="none" w:sz="0" w:space="0" w:color="auto"/>
                                                                            <w:right w:val="none" w:sz="0" w:space="0" w:color="auto"/>
                                                                          </w:divBdr>
                                                                          <w:divsChild>
                                                                            <w:div w:id="1342199247">
                                                                              <w:marLeft w:val="0"/>
                                                                              <w:marRight w:val="0"/>
                                                                              <w:marTop w:val="0"/>
                                                                              <w:marBottom w:val="0"/>
                                                                              <w:divBdr>
                                                                                <w:top w:val="none" w:sz="0" w:space="0" w:color="auto"/>
                                                                                <w:left w:val="none" w:sz="0" w:space="0" w:color="auto"/>
                                                                                <w:bottom w:val="none" w:sz="0" w:space="0" w:color="auto"/>
                                                                                <w:right w:val="none" w:sz="0" w:space="0" w:color="auto"/>
                                                                              </w:divBdr>
                                                                              <w:divsChild>
                                                                                <w:div w:id="4716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4779">
                                                                      <w:marLeft w:val="0"/>
                                                                      <w:marRight w:val="0"/>
                                                                      <w:marTop w:val="0"/>
                                                                      <w:marBottom w:val="15"/>
                                                                      <w:divBdr>
                                                                        <w:top w:val="none" w:sz="0" w:space="0" w:color="auto"/>
                                                                        <w:left w:val="none" w:sz="0" w:space="0" w:color="auto"/>
                                                                        <w:bottom w:val="none" w:sz="0" w:space="0" w:color="auto"/>
                                                                        <w:right w:val="none" w:sz="0" w:space="0" w:color="auto"/>
                                                                      </w:divBdr>
                                                                      <w:divsChild>
                                                                        <w:div w:id="1334332503">
                                                                          <w:marLeft w:val="0"/>
                                                                          <w:marRight w:val="0"/>
                                                                          <w:marTop w:val="0"/>
                                                                          <w:marBottom w:val="0"/>
                                                                          <w:divBdr>
                                                                            <w:top w:val="none" w:sz="0" w:space="0" w:color="auto"/>
                                                                            <w:left w:val="none" w:sz="0" w:space="0" w:color="auto"/>
                                                                            <w:bottom w:val="none" w:sz="0" w:space="0" w:color="auto"/>
                                                                            <w:right w:val="none" w:sz="0" w:space="0" w:color="auto"/>
                                                                          </w:divBdr>
                                                                        </w:div>
                                                                      </w:divsChild>
                                                                    </w:div>
                                                                    <w:div w:id="1336956903">
                                                                      <w:marLeft w:val="0"/>
                                                                      <w:marRight w:val="0"/>
                                                                      <w:marTop w:val="0"/>
                                                                      <w:marBottom w:val="15"/>
                                                                      <w:divBdr>
                                                                        <w:top w:val="none" w:sz="0" w:space="0" w:color="auto"/>
                                                                        <w:left w:val="none" w:sz="0" w:space="0" w:color="auto"/>
                                                                        <w:bottom w:val="none" w:sz="0" w:space="0" w:color="auto"/>
                                                                        <w:right w:val="none" w:sz="0" w:space="0" w:color="auto"/>
                                                                      </w:divBdr>
                                                                    </w:div>
                                                                    <w:div w:id="1627196558">
                                                                      <w:marLeft w:val="0"/>
                                                                      <w:marRight w:val="0"/>
                                                                      <w:marTop w:val="0"/>
                                                                      <w:marBottom w:val="15"/>
                                                                      <w:divBdr>
                                                                        <w:top w:val="none" w:sz="0" w:space="0" w:color="auto"/>
                                                                        <w:left w:val="none" w:sz="0" w:space="0" w:color="auto"/>
                                                                        <w:bottom w:val="none" w:sz="0" w:space="0" w:color="auto"/>
                                                                        <w:right w:val="none" w:sz="0" w:space="0" w:color="auto"/>
                                                                      </w:divBdr>
                                                                      <w:divsChild>
                                                                        <w:div w:id="1754819938">
                                                                          <w:marLeft w:val="0"/>
                                                                          <w:marRight w:val="0"/>
                                                                          <w:marTop w:val="0"/>
                                                                          <w:marBottom w:val="0"/>
                                                                          <w:divBdr>
                                                                            <w:top w:val="none" w:sz="0" w:space="0" w:color="auto"/>
                                                                            <w:left w:val="none" w:sz="0" w:space="0" w:color="auto"/>
                                                                            <w:bottom w:val="none" w:sz="0" w:space="0" w:color="auto"/>
                                                                            <w:right w:val="none" w:sz="0" w:space="0" w:color="auto"/>
                                                                          </w:divBdr>
                                                                          <w:divsChild>
                                                                            <w:div w:id="1512332160">
                                                                              <w:marLeft w:val="0"/>
                                                                              <w:marRight w:val="0"/>
                                                                              <w:marTop w:val="0"/>
                                                                              <w:marBottom w:val="0"/>
                                                                              <w:divBdr>
                                                                                <w:top w:val="none" w:sz="0" w:space="0" w:color="auto"/>
                                                                                <w:left w:val="none" w:sz="0" w:space="0" w:color="auto"/>
                                                                                <w:bottom w:val="none" w:sz="0" w:space="0" w:color="auto"/>
                                                                                <w:right w:val="none" w:sz="0" w:space="0" w:color="auto"/>
                                                                              </w:divBdr>
                                                                              <w:divsChild>
                                                                                <w:div w:id="1595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5224">
                                                                      <w:marLeft w:val="0"/>
                                                                      <w:marRight w:val="0"/>
                                                                      <w:marTop w:val="0"/>
                                                                      <w:marBottom w:val="15"/>
                                                                      <w:divBdr>
                                                                        <w:top w:val="none" w:sz="0" w:space="0" w:color="auto"/>
                                                                        <w:left w:val="none" w:sz="0" w:space="0" w:color="auto"/>
                                                                        <w:bottom w:val="none" w:sz="0" w:space="0" w:color="auto"/>
                                                                        <w:right w:val="none" w:sz="0" w:space="0" w:color="auto"/>
                                                                      </w:divBdr>
                                                                    </w:div>
                                                                    <w:div w:id="1768306653">
                                                                      <w:marLeft w:val="0"/>
                                                                      <w:marRight w:val="0"/>
                                                                      <w:marTop w:val="0"/>
                                                                      <w:marBottom w:val="15"/>
                                                                      <w:divBdr>
                                                                        <w:top w:val="none" w:sz="0" w:space="0" w:color="auto"/>
                                                                        <w:left w:val="none" w:sz="0" w:space="0" w:color="auto"/>
                                                                        <w:bottom w:val="none" w:sz="0" w:space="0" w:color="auto"/>
                                                                        <w:right w:val="none" w:sz="0" w:space="0" w:color="auto"/>
                                                                      </w:divBdr>
                                                                    </w:div>
                                                                    <w:div w:id="1878543972">
                                                                      <w:marLeft w:val="0"/>
                                                                      <w:marRight w:val="0"/>
                                                                      <w:marTop w:val="0"/>
                                                                      <w:marBottom w:val="15"/>
                                                                      <w:divBdr>
                                                                        <w:top w:val="none" w:sz="0" w:space="0" w:color="auto"/>
                                                                        <w:left w:val="none" w:sz="0" w:space="0" w:color="auto"/>
                                                                        <w:bottom w:val="none" w:sz="0" w:space="0" w:color="auto"/>
                                                                        <w:right w:val="none" w:sz="0" w:space="0" w:color="auto"/>
                                                                      </w:divBdr>
                                                                      <w:divsChild>
                                                                        <w:div w:id="1560163411">
                                                                          <w:marLeft w:val="0"/>
                                                                          <w:marRight w:val="0"/>
                                                                          <w:marTop w:val="0"/>
                                                                          <w:marBottom w:val="0"/>
                                                                          <w:divBdr>
                                                                            <w:top w:val="none" w:sz="0" w:space="0" w:color="auto"/>
                                                                            <w:left w:val="none" w:sz="0" w:space="0" w:color="auto"/>
                                                                            <w:bottom w:val="none" w:sz="0" w:space="0" w:color="auto"/>
                                                                            <w:right w:val="none" w:sz="0" w:space="0" w:color="auto"/>
                                                                          </w:divBdr>
                                                                          <w:divsChild>
                                                                            <w:div w:id="1502550851">
                                                                              <w:marLeft w:val="0"/>
                                                                              <w:marRight w:val="0"/>
                                                                              <w:marTop w:val="0"/>
                                                                              <w:marBottom w:val="0"/>
                                                                              <w:divBdr>
                                                                                <w:top w:val="none" w:sz="0" w:space="0" w:color="auto"/>
                                                                                <w:left w:val="none" w:sz="0" w:space="0" w:color="auto"/>
                                                                                <w:bottom w:val="none" w:sz="0" w:space="0" w:color="auto"/>
                                                                                <w:right w:val="none" w:sz="0" w:space="0" w:color="auto"/>
                                                                              </w:divBdr>
                                                                              <w:divsChild>
                                                                                <w:div w:id="19706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29459">
                                                  <w:marLeft w:val="0"/>
                                                  <w:marRight w:val="15"/>
                                                  <w:marTop w:val="0"/>
                                                  <w:marBottom w:val="0"/>
                                                  <w:divBdr>
                                                    <w:top w:val="none" w:sz="0" w:space="0" w:color="auto"/>
                                                    <w:left w:val="none" w:sz="0" w:space="0" w:color="auto"/>
                                                    <w:bottom w:val="none" w:sz="0" w:space="0" w:color="auto"/>
                                                    <w:right w:val="none" w:sz="0" w:space="0" w:color="auto"/>
                                                  </w:divBdr>
                                                </w:div>
                                                <w:div w:id="337388766">
                                                  <w:marLeft w:val="0"/>
                                                  <w:marRight w:val="15"/>
                                                  <w:marTop w:val="0"/>
                                                  <w:marBottom w:val="0"/>
                                                  <w:divBdr>
                                                    <w:top w:val="none" w:sz="0" w:space="0" w:color="auto"/>
                                                    <w:left w:val="none" w:sz="0" w:space="0" w:color="auto"/>
                                                    <w:bottom w:val="none" w:sz="0" w:space="0" w:color="auto"/>
                                                    <w:right w:val="none" w:sz="0" w:space="0" w:color="auto"/>
                                                  </w:divBdr>
                                                </w:div>
                                                <w:div w:id="435830485">
                                                  <w:marLeft w:val="0"/>
                                                  <w:marRight w:val="0"/>
                                                  <w:marTop w:val="0"/>
                                                  <w:marBottom w:val="0"/>
                                                  <w:divBdr>
                                                    <w:top w:val="none" w:sz="0" w:space="0" w:color="auto"/>
                                                    <w:left w:val="none" w:sz="0" w:space="0" w:color="auto"/>
                                                    <w:bottom w:val="none" w:sz="0" w:space="0" w:color="auto"/>
                                                    <w:right w:val="none" w:sz="0" w:space="0" w:color="auto"/>
                                                  </w:divBdr>
                                                  <w:divsChild>
                                                    <w:div w:id="1004238784">
                                                      <w:marLeft w:val="0"/>
                                                      <w:marRight w:val="0"/>
                                                      <w:marTop w:val="0"/>
                                                      <w:marBottom w:val="0"/>
                                                      <w:divBdr>
                                                        <w:top w:val="none" w:sz="0" w:space="0" w:color="auto"/>
                                                        <w:left w:val="none" w:sz="0" w:space="0" w:color="auto"/>
                                                        <w:bottom w:val="none" w:sz="0" w:space="0" w:color="auto"/>
                                                        <w:right w:val="none" w:sz="0" w:space="0" w:color="auto"/>
                                                      </w:divBdr>
                                                      <w:divsChild>
                                                        <w:div w:id="1036811728">
                                                          <w:marLeft w:val="0"/>
                                                          <w:marRight w:val="0"/>
                                                          <w:marTop w:val="0"/>
                                                          <w:marBottom w:val="0"/>
                                                          <w:divBdr>
                                                            <w:top w:val="none" w:sz="0" w:space="0" w:color="auto"/>
                                                            <w:left w:val="none" w:sz="0" w:space="0" w:color="auto"/>
                                                            <w:bottom w:val="none" w:sz="0" w:space="0" w:color="auto"/>
                                                            <w:right w:val="none" w:sz="0" w:space="0" w:color="auto"/>
                                                          </w:divBdr>
                                                          <w:divsChild>
                                                            <w:div w:id="284583640">
                                                              <w:marLeft w:val="0"/>
                                                              <w:marRight w:val="0"/>
                                                              <w:marTop w:val="100"/>
                                                              <w:marBottom w:val="100"/>
                                                              <w:divBdr>
                                                                <w:top w:val="none" w:sz="0" w:space="0" w:color="auto"/>
                                                                <w:left w:val="none" w:sz="0" w:space="0" w:color="auto"/>
                                                                <w:bottom w:val="none" w:sz="0" w:space="0" w:color="auto"/>
                                                                <w:right w:val="none" w:sz="0" w:space="0" w:color="auto"/>
                                                              </w:divBdr>
                                                              <w:divsChild>
                                                                <w:div w:id="77673368">
                                                                  <w:marLeft w:val="0"/>
                                                                  <w:marRight w:val="0"/>
                                                                  <w:marTop w:val="0"/>
                                                                  <w:marBottom w:val="0"/>
                                                                  <w:divBdr>
                                                                    <w:top w:val="none" w:sz="0" w:space="0" w:color="auto"/>
                                                                    <w:left w:val="none" w:sz="0" w:space="0" w:color="auto"/>
                                                                    <w:bottom w:val="none" w:sz="0" w:space="0" w:color="auto"/>
                                                                    <w:right w:val="none" w:sz="0" w:space="0" w:color="auto"/>
                                                                  </w:divBdr>
                                                                  <w:divsChild>
                                                                    <w:div w:id="91782670">
                                                                      <w:marLeft w:val="0"/>
                                                                      <w:marRight w:val="0"/>
                                                                      <w:marTop w:val="0"/>
                                                                      <w:marBottom w:val="0"/>
                                                                      <w:divBdr>
                                                                        <w:top w:val="none" w:sz="0" w:space="0" w:color="auto"/>
                                                                        <w:left w:val="none" w:sz="0" w:space="0" w:color="auto"/>
                                                                        <w:bottom w:val="none" w:sz="0" w:space="0" w:color="auto"/>
                                                                        <w:right w:val="none" w:sz="0" w:space="0" w:color="auto"/>
                                                                      </w:divBdr>
                                                                    </w:div>
                                                                  </w:divsChild>
                                                                </w:div>
                                                                <w:div w:id="495416882">
                                                                  <w:marLeft w:val="0"/>
                                                                  <w:marRight w:val="0"/>
                                                                  <w:marTop w:val="0"/>
                                                                  <w:marBottom w:val="0"/>
                                                                  <w:divBdr>
                                                                    <w:top w:val="none" w:sz="0" w:space="0" w:color="auto"/>
                                                                    <w:left w:val="none" w:sz="0" w:space="0" w:color="auto"/>
                                                                    <w:bottom w:val="none" w:sz="0" w:space="0" w:color="auto"/>
                                                                    <w:right w:val="none" w:sz="0" w:space="0" w:color="auto"/>
                                                                  </w:divBdr>
                                                                </w:div>
                                                              </w:divsChild>
                                                            </w:div>
                                                            <w:div w:id="665666201">
                                                              <w:marLeft w:val="0"/>
                                                              <w:marRight w:val="0"/>
                                                              <w:marTop w:val="100"/>
                                                              <w:marBottom w:val="100"/>
                                                              <w:divBdr>
                                                                <w:top w:val="none" w:sz="0" w:space="0" w:color="auto"/>
                                                                <w:left w:val="none" w:sz="0" w:space="0" w:color="auto"/>
                                                                <w:bottom w:val="none" w:sz="0" w:space="0" w:color="auto"/>
                                                                <w:right w:val="none" w:sz="0" w:space="0" w:color="auto"/>
                                                              </w:divBdr>
                                                              <w:divsChild>
                                                                <w:div w:id="965624062">
                                                                  <w:marLeft w:val="0"/>
                                                                  <w:marRight w:val="0"/>
                                                                  <w:marTop w:val="0"/>
                                                                  <w:marBottom w:val="0"/>
                                                                  <w:divBdr>
                                                                    <w:top w:val="none" w:sz="0" w:space="0" w:color="auto"/>
                                                                    <w:left w:val="none" w:sz="0" w:space="0" w:color="auto"/>
                                                                    <w:bottom w:val="none" w:sz="0" w:space="0" w:color="auto"/>
                                                                    <w:right w:val="none" w:sz="0" w:space="0" w:color="auto"/>
                                                                  </w:divBdr>
                                                                  <w:divsChild>
                                                                    <w:div w:id="8952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157">
                                                              <w:marLeft w:val="0"/>
                                                              <w:marRight w:val="0"/>
                                                              <w:marTop w:val="0"/>
                                                              <w:marBottom w:val="0"/>
                                                              <w:divBdr>
                                                                <w:top w:val="none" w:sz="0" w:space="0" w:color="auto"/>
                                                                <w:left w:val="none" w:sz="0" w:space="0" w:color="auto"/>
                                                                <w:bottom w:val="none" w:sz="0" w:space="0" w:color="auto"/>
                                                                <w:right w:val="none" w:sz="0" w:space="0" w:color="auto"/>
                                                              </w:divBdr>
                                                              <w:divsChild>
                                                                <w:div w:id="1522891859">
                                                                  <w:marLeft w:val="0"/>
                                                                  <w:marRight w:val="0"/>
                                                                  <w:marTop w:val="0"/>
                                                                  <w:marBottom w:val="0"/>
                                                                  <w:divBdr>
                                                                    <w:top w:val="none" w:sz="0" w:space="0" w:color="auto"/>
                                                                    <w:left w:val="none" w:sz="0" w:space="0" w:color="auto"/>
                                                                    <w:bottom w:val="none" w:sz="0" w:space="0" w:color="auto"/>
                                                                    <w:right w:val="none" w:sz="0" w:space="0" w:color="auto"/>
                                                                  </w:divBdr>
                                                                </w:div>
                                                              </w:divsChild>
                                                            </w:div>
                                                            <w:div w:id="1025207424">
                                                              <w:marLeft w:val="0"/>
                                                              <w:marRight w:val="0"/>
                                                              <w:marTop w:val="100"/>
                                                              <w:marBottom w:val="100"/>
                                                              <w:divBdr>
                                                                <w:top w:val="none" w:sz="0" w:space="0" w:color="auto"/>
                                                                <w:left w:val="none" w:sz="0" w:space="0" w:color="auto"/>
                                                                <w:bottom w:val="none" w:sz="0" w:space="0" w:color="auto"/>
                                                                <w:right w:val="none" w:sz="0" w:space="0" w:color="auto"/>
                                                              </w:divBdr>
                                                              <w:divsChild>
                                                                <w:div w:id="47149916">
                                                                  <w:marLeft w:val="0"/>
                                                                  <w:marRight w:val="0"/>
                                                                  <w:marTop w:val="0"/>
                                                                  <w:marBottom w:val="0"/>
                                                                  <w:divBdr>
                                                                    <w:top w:val="none" w:sz="0" w:space="0" w:color="auto"/>
                                                                    <w:left w:val="none" w:sz="0" w:space="0" w:color="auto"/>
                                                                    <w:bottom w:val="none" w:sz="0" w:space="0" w:color="auto"/>
                                                                    <w:right w:val="none" w:sz="0" w:space="0" w:color="auto"/>
                                                                  </w:divBdr>
                                                                  <w:divsChild>
                                                                    <w:div w:id="8338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8880">
                                                              <w:marLeft w:val="0"/>
                                                              <w:marRight w:val="0"/>
                                                              <w:marTop w:val="100"/>
                                                              <w:marBottom w:val="100"/>
                                                              <w:divBdr>
                                                                <w:top w:val="none" w:sz="0" w:space="0" w:color="auto"/>
                                                                <w:left w:val="none" w:sz="0" w:space="0" w:color="auto"/>
                                                                <w:bottom w:val="none" w:sz="0" w:space="0" w:color="auto"/>
                                                                <w:right w:val="none" w:sz="0" w:space="0" w:color="auto"/>
                                                              </w:divBdr>
                                                              <w:divsChild>
                                                                <w:div w:id="1234316039">
                                                                  <w:marLeft w:val="0"/>
                                                                  <w:marRight w:val="0"/>
                                                                  <w:marTop w:val="0"/>
                                                                  <w:marBottom w:val="0"/>
                                                                  <w:divBdr>
                                                                    <w:top w:val="none" w:sz="0" w:space="0" w:color="auto"/>
                                                                    <w:left w:val="none" w:sz="0" w:space="0" w:color="auto"/>
                                                                    <w:bottom w:val="none" w:sz="0" w:space="0" w:color="auto"/>
                                                                    <w:right w:val="none" w:sz="0" w:space="0" w:color="auto"/>
                                                                  </w:divBdr>
                                                                  <w:divsChild>
                                                                    <w:div w:id="3999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50234">
                                                              <w:marLeft w:val="0"/>
                                                              <w:marRight w:val="0"/>
                                                              <w:marTop w:val="100"/>
                                                              <w:marBottom w:val="100"/>
                                                              <w:divBdr>
                                                                <w:top w:val="none" w:sz="0" w:space="0" w:color="auto"/>
                                                                <w:left w:val="none" w:sz="0" w:space="0" w:color="auto"/>
                                                                <w:bottom w:val="none" w:sz="0" w:space="0" w:color="auto"/>
                                                                <w:right w:val="none" w:sz="0" w:space="0" w:color="auto"/>
                                                              </w:divBdr>
                                                              <w:divsChild>
                                                                <w:div w:id="277642800">
                                                                  <w:marLeft w:val="0"/>
                                                                  <w:marRight w:val="0"/>
                                                                  <w:marTop w:val="0"/>
                                                                  <w:marBottom w:val="0"/>
                                                                  <w:divBdr>
                                                                    <w:top w:val="none" w:sz="0" w:space="0" w:color="auto"/>
                                                                    <w:left w:val="none" w:sz="0" w:space="0" w:color="auto"/>
                                                                    <w:bottom w:val="none" w:sz="0" w:space="0" w:color="auto"/>
                                                                    <w:right w:val="none" w:sz="0" w:space="0" w:color="auto"/>
                                                                  </w:divBdr>
                                                                  <w:divsChild>
                                                                    <w:div w:id="665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0818">
                                                              <w:marLeft w:val="0"/>
                                                              <w:marRight w:val="0"/>
                                                              <w:marTop w:val="100"/>
                                                              <w:marBottom w:val="100"/>
                                                              <w:divBdr>
                                                                <w:top w:val="none" w:sz="0" w:space="0" w:color="auto"/>
                                                                <w:left w:val="none" w:sz="0" w:space="0" w:color="auto"/>
                                                                <w:bottom w:val="none" w:sz="0" w:space="0" w:color="auto"/>
                                                                <w:right w:val="none" w:sz="0" w:space="0" w:color="auto"/>
                                                              </w:divBdr>
                                                              <w:divsChild>
                                                                <w:div w:id="1456826781">
                                                                  <w:marLeft w:val="0"/>
                                                                  <w:marRight w:val="0"/>
                                                                  <w:marTop w:val="0"/>
                                                                  <w:marBottom w:val="0"/>
                                                                  <w:divBdr>
                                                                    <w:top w:val="none" w:sz="0" w:space="0" w:color="auto"/>
                                                                    <w:left w:val="none" w:sz="0" w:space="0" w:color="auto"/>
                                                                    <w:bottom w:val="none" w:sz="0" w:space="0" w:color="auto"/>
                                                                    <w:right w:val="none" w:sz="0" w:space="0" w:color="auto"/>
                                                                  </w:divBdr>
                                                                  <w:divsChild>
                                                                    <w:div w:id="1799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99686">
                                                              <w:marLeft w:val="0"/>
                                                              <w:marRight w:val="0"/>
                                                              <w:marTop w:val="100"/>
                                                              <w:marBottom w:val="100"/>
                                                              <w:divBdr>
                                                                <w:top w:val="none" w:sz="0" w:space="0" w:color="auto"/>
                                                                <w:left w:val="none" w:sz="0" w:space="0" w:color="auto"/>
                                                                <w:bottom w:val="none" w:sz="0" w:space="0" w:color="auto"/>
                                                                <w:right w:val="none" w:sz="0" w:space="0" w:color="auto"/>
                                                              </w:divBdr>
                                                              <w:divsChild>
                                                                <w:div w:id="1537112352">
                                                                  <w:marLeft w:val="0"/>
                                                                  <w:marRight w:val="0"/>
                                                                  <w:marTop w:val="0"/>
                                                                  <w:marBottom w:val="0"/>
                                                                  <w:divBdr>
                                                                    <w:top w:val="none" w:sz="0" w:space="0" w:color="auto"/>
                                                                    <w:left w:val="none" w:sz="0" w:space="0" w:color="auto"/>
                                                                    <w:bottom w:val="none" w:sz="0" w:space="0" w:color="auto"/>
                                                                    <w:right w:val="none" w:sz="0" w:space="0" w:color="auto"/>
                                                                  </w:divBdr>
                                                                  <w:divsChild>
                                                                    <w:div w:id="487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345">
                                                              <w:marLeft w:val="0"/>
                                                              <w:marRight w:val="0"/>
                                                              <w:marTop w:val="100"/>
                                                              <w:marBottom w:val="100"/>
                                                              <w:divBdr>
                                                                <w:top w:val="none" w:sz="0" w:space="0" w:color="auto"/>
                                                                <w:left w:val="none" w:sz="0" w:space="0" w:color="auto"/>
                                                                <w:bottom w:val="none" w:sz="0" w:space="0" w:color="auto"/>
                                                                <w:right w:val="none" w:sz="0" w:space="0" w:color="auto"/>
                                                              </w:divBdr>
                                                              <w:divsChild>
                                                                <w:div w:id="342442118">
                                                                  <w:marLeft w:val="0"/>
                                                                  <w:marRight w:val="0"/>
                                                                  <w:marTop w:val="0"/>
                                                                  <w:marBottom w:val="0"/>
                                                                  <w:divBdr>
                                                                    <w:top w:val="none" w:sz="0" w:space="0" w:color="auto"/>
                                                                    <w:left w:val="none" w:sz="0" w:space="0" w:color="auto"/>
                                                                    <w:bottom w:val="none" w:sz="0" w:space="0" w:color="auto"/>
                                                                    <w:right w:val="none" w:sz="0" w:space="0" w:color="auto"/>
                                                                  </w:divBdr>
                                                                  <w:divsChild>
                                                                    <w:div w:id="6855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5920">
                                                              <w:marLeft w:val="0"/>
                                                              <w:marRight w:val="0"/>
                                                              <w:marTop w:val="100"/>
                                                              <w:marBottom w:val="100"/>
                                                              <w:divBdr>
                                                                <w:top w:val="none" w:sz="0" w:space="0" w:color="auto"/>
                                                                <w:left w:val="none" w:sz="0" w:space="0" w:color="auto"/>
                                                                <w:bottom w:val="none" w:sz="0" w:space="0" w:color="auto"/>
                                                                <w:right w:val="none" w:sz="0" w:space="0" w:color="auto"/>
                                                              </w:divBdr>
                                                              <w:divsChild>
                                                                <w:div w:id="164983858">
                                                                  <w:marLeft w:val="0"/>
                                                                  <w:marRight w:val="0"/>
                                                                  <w:marTop w:val="0"/>
                                                                  <w:marBottom w:val="0"/>
                                                                  <w:divBdr>
                                                                    <w:top w:val="none" w:sz="0" w:space="0" w:color="auto"/>
                                                                    <w:left w:val="none" w:sz="0" w:space="0" w:color="auto"/>
                                                                    <w:bottom w:val="none" w:sz="0" w:space="0" w:color="auto"/>
                                                                    <w:right w:val="none" w:sz="0" w:space="0" w:color="auto"/>
                                                                  </w:divBdr>
                                                                  <w:divsChild>
                                                                    <w:div w:id="14051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64302">
                                                  <w:marLeft w:val="0"/>
                                                  <w:marRight w:val="0"/>
                                                  <w:marTop w:val="0"/>
                                                  <w:marBottom w:val="0"/>
                                                  <w:divBdr>
                                                    <w:top w:val="none" w:sz="0" w:space="0" w:color="auto"/>
                                                    <w:left w:val="none" w:sz="0" w:space="0" w:color="auto"/>
                                                    <w:bottom w:val="none" w:sz="0" w:space="0" w:color="auto"/>
                                                    <w:right w:val="none" w:sz="0" w:space="0" w:color="auto"/>
                                                  </w:divBdr>
                                                  <w:divsChild>
                                                    <w:div w:id="1271857584">
                                                      <w:marLeft w:val="0"/>
                                                      <w:marRight w:val="0"/>
                                                      <w:marTop w:val="0"/>
                                                      <w:marBottom w:val="0"/>
                                                      <w:divBdr>
                                                        <w:top w:val="none" w:sz="0" w:space="0" w:color="auto"/>
                                                        <w:left w:val="none" w:sz="0" w:space="0" w:color="auto"/>
                                                        <w:bottom w:val="none" w:sz="0" w:space="0" w:color="auto"/>
                                                        <w:right w:val="none" w:sz="0" w:space="0" w:color="auto"/>
                                                      </w:divBdr>
                                                    </w:div>
                                                  </w:divsChild>
                                                </w:div>
                                                <w:div w:id="1058556419">
                                                  <w:marLeft w:val="0"/>
                                                  <w:marRight w:val="15"/>
                                                  <w:marTop w:val="0"/>
                                                  <w:marBottom w:val="0"/>
                                                  <w:divBdr>
                                                    <w:top w:val="none" w:sz="0" w:space="0" w:color="auto"/>
                                                    <w:left w:val="none" w:sz="0" w:space="0" w:color="auto"/>
                                                    <w:bottom w:val="none" w:sz="0" w:space="0" w:color="auto"/>
                                                    <w:right w:val="none" w:sz="0" w:space="0" w:color="auto"/>
                                                  </w:divBdr>
                                                </w:div>
                                                <w:div w:id="1649674618">
                                                  <w:marLeft w:val="0"/>
                                                  <w:marRight w:val="15"/>
                                                  <w:marTop w:val="0"/>
                                                  <w:marBottom w:val="0"/>
                                                  <w:divBdr>
                                                    <w:top w:val="none" w:sz="0" w:space="0" w:color="auto"/>
                                                    <w:left w:val="none" w:sz="0" w:space="0" w:color="auto"/>
                                                    <w:bottom w:val="none" w:sz="0" w:space="0" w:color="auto"/>
                                                    <w:right w:val="none" w:sz="0" w:space="0" w:color="auto"/>
                                                  </w:divBdr>
                                                </w:div>
                                                <w:div w:id="186956259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68083">
                                  <w:marLeft w:val="0"/>
                                  <w:marRight w:val="0"/>
                                  <w:marTop w:val="0"/>
                                  <w:marBottom w:val="0"/>
                                  <w:divBdr>
                                    <w:top w:val="none" w:sz="0" w:space="0" w:color="auto"/>
                                    <w:left w:val="none" w:sz="0" w:space="0" w:color="auto"/>
                                    <w:bottom w:val="none" w:sz="0" w:space="0" w:color="auto"/>
                                    <w:right w:val="none" w:sz="0" w:space="0" w:color="auto"/>
                                  </w:divBdr>
                                  <w:divsChild>
                                    <w:div w:id="1686788420">
                                      <w:marLeft w:val="0"/>
                                      <w:marRight w:val="0"/>
                                      <w:marTop w:val="0"/>
                                      <w:marBottom w:val="0"/>
                                      <w:divBdr>
                                        <w:top w:val="none" w:sz="0" w:space="0" w:color="auto"/>
                                        <w:left w:val="none" w:sz="0" w:space="0" w:color="auto"/>
                                        <w:bottom w:val="none" w:sz="0" w:space="0" w:color="auto"/>
                                        <w:right w:val="none" w:sz="0" w:space="0" w:color="auto"/>
                                      </w:divBdr>
                                      <w:divsChild>
                                        <w:div w:id="186795659">
                                          <w:marLeft w:val="0"/>
                                          <w:marRight w:val="0"/>
                                          <w:marTop w:val="0"/>
                                          <w:marBottom w:val="0"/>
                                          <w:divBdr>
                                            <w:top w:val="none" w:sz="0" w:space="0" w:color="auto"/>
                                            <w:left w:val="none" w:sz="0" w:space="0" w:color="auto"/>
                                            <w:bottom w:val="none" w:sz="0" w:space="0" w:color="auto"/>
                                            <w:right w:val="none" w:sz="0" w:space="0" w:color="auto"/>
                                          </w:divBdr>
                                          <w:divsChild>
                                            <w:div w:id="547648350">
                                              <w:marLeft w:val="0"/>
                                              <w:marRight w:val="0"/>
                                              <w:marTop w:val="0"/>
                                              <w:marBottom w:val="0"/>
                                              <w:divBdr>
                                                <w:top w:val="none" w:sz="0" w:space="0" w:color="auto"/>
                                                <w:left w:val="none" w:sz="0" w:space="0" w:color="auto"/>
                                                <w:bottom w:val="none" w:sz="0" w:space="0" w:color="auto"/>
                                                <w:right w:val="none" w:sz="0" w:space="0" w:color="auto"/>
                                              </w:divBdr>
                                              <w:divsChild>
                                                <w:div w:id="411590390">
                                                  <w:marLeft w:val="0"/>
                                                  <w:marRight w:val="0"/>
                                                  <w:marTop w:val="0"/>
                                                  <w:marBottom w:val="0"/>
                                                  <w:divBdr>
                                                    <w:top w:val="none" w:sz="0" w:space="0" w:color="auto"/>
                                                    <w:left w:val="none" w:sz="0" w:space="0" w:color="auto"/>
                                                    <w:bottom w:val="none" w:sz="0" w:space="0" w:color="auto"/>
                                                    <w:right w:val="none" w:sz="0" w:space="0" w:color="auto"/>
                                                  </w:divBdr>
                                                  <w:divsChild>
                                                    <w:div w:id="1931770619">
                                                      <w:marLeft w:val="0"/>
                                                      <w:marRight w:val="0"/>
                                                      <w:marTop w:val="0"/>
                                                      <w:marBottom w:val="0"/>
                                                      <w:divBdr>
                                                        <w:top w:val="none" w:sz="0" w:space="0" w:color="auto"/>
                                                        <w:left w:val="none" w:sz="0" w:space="0" w:color="auto"/>
                                                        <w:bottom w:val="none" w:sz="0" w:space="0" w:color="auto"/>
                                                        <w:right w:val="none" w:sz="0" w:space="0" w:color="auto"/>
                                                      </w:divBdr>
                                                      <w:divsChild>
                                                        <w:div w:id="725253712">
                                                          <w:marLeft w:val="0"/>
                                                          <w:marRight w:val="0"/>
                                                          <w:marTop w:val="0"/>
                                                          <w:marBottom w:val="0"/>
                                                          <w:divBdr>
                                                            <w:top w:val="none" w:sz="0" w:space="0" w:color="auto"/>
                                                            <w:left w:val="none" w:sz="0" w:space="0" w:color="auto"/>
                                                            <w:bottom w:val="none" w:sz="0" w:space="0" w:color="auto"/>
                                                            <w:right w:val="none" w:sz="0" w:space="0" w:color="auto"/>
                                                          </w:divBdr>
                                                          <w:divsChild>
                                                            <w:div w:id="425275067">
                                                              <w:marLeft w:val="0"/>
                                                              <w:marRight w:val="0"/>
                                                              <w:marTop w:val="0"/>
                                                              <w:marBottom w:val="0"/>
                                                              <w:divBdr>
                                                                <w:top w:val="none" w:sz="0" w:space="0" w:color="auto"/>
                                                                <w:left w:val="none" w:sz="0" w:space="0" w:color="auto"/>
                                                                <w:bottom w:val="none" w:sz="0" w:space="0" w:color="auto"/>
                                                                <w:right w:val="none" w:sz="0" w:space="0" w:color="auto"/>
                                                              </w:divBdr>
                                                              <w:divsChild>
                                                                <w:div w:id="1417244604">
                                                                  <w:marLeft w:val="0"/>
                                                                  <w:marRight w:val="0"/>
                                                                  <w:marTop w:val="0"/>
                                                                  <w:marBottom w:val="0"/>
                                                                  <w:divBdr>
                                                                    <w:top w:val="none" w:sz="0" w:space="0" w:color="auto"/>
                                                                    <w:left w:val="none" w:sz="0" w:space="0" w:color="auto"/>
                                                                    <w:bottom w:val="none" w:sz="0" w:space="0" w:color="auto"/>
                                                                    <w:right w:val="none" w:sz="0" w:space="0" w:color="auto"/>
                                                                  </w:divBdr>
                                                                  <w:divsChild>
                                                                    <w:div w:id="546065102">
                                                                      <w:marLeft w:val="0"/>
                                                                      <w:marRight w:val="0"/>
                                                                      <w:marTop w:val="0"/>
                                                                      <w:marBottom w:val="0"/>
                                                                      <w:divBdr>
                                                                        <w:top w:val="none" w:sz="0" w:space="0" w:color="auto"/>
                                                                        <w:left w:val="none" w:sz="0" w:space="0" w:color="auto"/>
                                                                        <w:bottom w:val="none" w:sz="0" w:space="0" w:color="auto"/>
                                                                        <w:right w:val="none" w:sz="0" w:space="0" w:color="auto"/>
                                                                      </w:divBdr>
                                                                      <w:divsChild>
                                                                        <w:div w:id="88278220">
                                                                          <w:marLeft w:val="0"/>
                                                                          <w:marRight w:val="0"/>
                                                                          <w:marTop w:val="0"/>
                                                                          <w:marBottom w:val="0"/>
                                                                          <w:divBdr>
                                                                            <w:top w:val="none" w:sz="0" w:space="0" w:color="auto"/>
                                                                            <w:left w:val="none" w:sz="0" w:space="0" w:color="auto"/>
                                                                            <w:bottom w:val="none" w:sz="0" w:space="0" w:color="auto"/>
                                                                            <w:right w:val="none" w:sz="0" w:space="0" w:color="auto"/>
                                                                          </w:divBdr>
                                                                          <w:divsChild>
                                                                            <w:div w:id="766970917">
                                                                              <w:marLeft w:val="0"/>
                                                                              <w:marRight w:val="0"/>
                                                                              <w:marTop w:val="0"/>
                                                                              <w:marBottom w:val="0"/>
                                                                              <w:divBdr>
                                                                                <w:top w:val="none" w:sz="0" w:space="0" w:color="auto"/>
                                                                                <w:left w:val="none" w:sz="0" w:space="0" w:color="auto"/>
                                                                                <w:bottom w:val="none" w:sz="0" w:space="0" w:color="auto"/>
                                                                                <w:right w:val="none" w:sz="0" w:space="0" w:color="auto"/>
                                                                              </w:divBdr>
                                                                              <w:divsChild>
                                                                                <w:div w:id="1927301433">
                                                                                  <w:marLeft w:val="0"/>
                                                                                  <w:marRight w:val="0"/>
                                                                                  <w:marTop w:val="0"/>
                                                                                  <w:marBottom w:val="0"/>
                                                                                  <w:divBdr>
                                                                                    <w:top w:val="none" w:sz="0" w:space="0" w:color="auto"/>
                                                                                    <w:left w:val="none" w:sz="0" w:space="0" w:color="auto"/>
                                                                                    <w:bottom w:val="none" w:sz="0" w:space="0" w:color="auto"/>
                                                                                    <w:right w:val="none" w:sz="0" w:space="0" w:color="auto"/>
                                                                                  </w:divBdr>
                                                                                  <w:divsChild>
                                                                                    <w:div w:id="1456218487">
                                                                                      <w:marLeft w:val="0"/>
                                                                                      <w:marRight w:val="0"/>
                                                                                      <w:marTop w:val="0"/>
                                                                                      <w:marBottom w:val="0"/>
                                                                                      <w:divBdr>
                                                                                        <w:top w:val="none" w:sz="0" w:space="0" w:color="auto"/>
                                                                                        <w:left w:val="none" w:sz="0" w:space="0" w:color="auto"/>
                                                                                        <w:bottom w:val="none" w:sz="0" w:space="0" w:color="auto"/>
                                                                                        <w:right w:val="none" w:sz="0" w:space="0" w:color="auto"/>
                                                                                      </w:divBdr>
                                                                                      <w:divsChild>
                                                                                        <w:div w:id="702285513">
                                                                                          <w:marLeft w:val="0"/>
                                                                                          <w:marRight w:val="0"/>
                                                                                          <w:marTop w:val="0"/>
                                                                                          <w:marBottom w:val="0"/>
                                                                                          <w:divBdr>
                                                                                            <w:top w:val="none" w:sz="0" w:space="0" w:color="auto"/>
                                                                                            <w:left w:val="none" w:sz="0" w:space="0" w:color="auto"/>
                                                                                            <w:bottom w:val="none" w:sz="0" w:space="0" w:color="auto"/>
                                                                                            <w:right w:val="none" w:sz="0" w:space="0" w:color="auto"/>
                                                                                          </w:divBdr>
                                                                                          <w:divsChild>
                                                                                            <w:div w:id="1334383512">
                                                                                              <w:marLeft w:val="0"/>
                                                                                              <w:marRight w:val="60"/>
                                                                                              <w:marTop w:val="30"/>
                                                                                              <w:marBottom w:val="180"/>
                                                                                              <w:divBdr>
                                                                                                <w:top w:val="none" w:sz="0" w:space="0" w:color="auto"/>
                                                                                                <w:left w:val="none" w:sz="0" w:space="0" w:color="auto"/>
                                                                                                <w:bottom w:val="none" w:sz="0" w:space="0" w:color="auto"/>
                                                                                                <w:right w:val="none" w:sz="0" w:space="0" w:color="auto"/>
                                                                                              </w:divBdr>
                                                                                              <w:divsChild>
                                                                                                <w:div w:id="1507940277">
                                                                                                  <w:marLeft w:val="0"/>
                                                                                                  <w:marRight w:val="0"/>
                                                                                                  <w:marTop w:val="0"/>
                                                                                                  <w:marBottom w:val="0"/>
                                                                                                  <w:divBdr>
                                                                                                    <w:top w:val="none" w:sz="0" w:space="0" w:color="auto"/>
                                                                                                    <w:left w:val="none" w:sz="0" w:space="0" w:color="auto"/>
                                                                                                    <w:bottom w:val="none" w:sz="0" w:space="0" w:color="auto"/>
                                                                                                    <w:right w:val="none" w:sz="0" w:space="0" w:color="auto"/>
                                                                                                  </w:divBdr>
                                                                                                  <w:divsChild>
                                                                                                    <w:div w:id="110368944">
                                                                                                      <w:marLeft w:val="0"/>
                                                                                                      <w:marRight w:val="0"/>
                                                                                                      <w:marTop w:val="0"/>
                                                                                                      <w:marBottom w:val="15"/>
                                                                                                      <w:divBdr>
                                                                                                        <w:top w:val="none" w:sz="0" w:space="0" w:color="auto"/>
                                                                                                        <w:left w:val="none" w:sz="0" w:space="0" w:color="auto"/>
                                                                                                        <w:bottom w:val="none" w:sz="0" w:space="0" w:color="auto"/>
                                                                                                        <w:right w:val="none" w:sz="0" w:space="0" w:color="auto"/>
                                                                                                      </w:divBdr>
                                                                                                      <w:divsChild>
                                                                                                        <w:div w:id="736365545">
                                                                                                          <w:marLeft w:val="0"/>
                                                                                                          <w:marRight w:val="0"/>
                                                                                                          <w:marTop w:val="0"/>
                                                                                                          <w:marBottom w:val="0"/>
                                                                                                          <w:divBdr>
                                                                                                            <w:top w:val="none" w:sz="0" w:space="0" w:color="auto"/>
                                                                                                            <w:left w:val="none" w:sz="0" w:space="0" w:color="auto"/>
                                                                                                            <w:bottom w:val="none" w:sz="0" w:space="0" w:color="auto"/>
                                                                                                            <w:right w:val="none" w:sz="0" w:space="0" w:color="auto"/>
                                                                                                          </w:divBdr>
                                                                                                        </w:div>
                                                                                                      </w:divsChild>
                                                                                                    </w:div>
                                                                                                    <w:div w:id="301618690">
                                                                                                      <w:marLeft w:val="0"/>
                                                                                                      <w:marRight w:val="0"/>
                                                                                                      <w:marTop w:val="0"/>
                                                                                                      <w:marBottom w:val="15"/>
                                                                                                      <w:divBdr>
                                                                                                        <w:top w:val="none" w:sz="0" w:space="0" w:color="auto"/>
                                                                                                        <w:left w:val="none" w:sz="0" w:space="0" w:color="auto"/>
                                                                                                        <w:bottom w:val="none" w:sz="0" w:space="0" w:color="auto"/>
                                                                                                        <w:right w:val="none" w:sz="0" w:space="0" w:color="auto"/>
                                                                                                      </w:divBdr>
                                                                                                    </w:div>
                                                                                                    <w:div w:id="461315481">
                                                                                                      <w:marLeft w:val="0"/>
                                                                                                      <w:marRight w:val="0"/>
                                                                                                      <w:marTop w:val="0"/>
                                                                                                      <w:marBottom w:val="15"/>
                                                                                                      <w:divBdr>
                                                                                                        <w:top w:val="none" w:sz="0" w:space="0" w:color="auto"/>
                                                                                                        <w:left w:val="none" w:sz="0" w:space="0" w:color="auto"/>
                                                                                                        <w:bottom w:val="none" w:sz="0" w:space="0" w:color="auto"/>
                                                                                                        <w:right w:val="none" w:sz="0" w:space="0" w:color="auto"/>
                                                                                                      </w:divBdr>
                                                                                                    </w:div>
                                                                                                    <w:div w:id="667364836">
                                                                                                      <w:marLeft w:val="0"/>
                                                                                                      <w:marRight w:val="0"/>
                                                                                                      <w:marTop w:val="0"/>
                                                                                                      <w:marBottom w:val="15"/>
                                                                                                      <w:divBdr>
                                                                                                        <w:top w:val="none" w:sz="0" w:space="0" w:color="auto"/>
                                                                                                        <w:left w:val="none" w:sz="0" w:space="0" w:color="auto"/>
                                                                                                        <w:bottom w:val="none" w:sz="0" w:space="0" w:color="auto"/>
                                                                                                        <w:right w:val="none" w:sz="0" w:space="0" w:color="auto"/>
                                                                                                      </w:divBdr>
                                                                                                      <w:divsChild>
                                                                                                        <w:div w:id="457528867">
                                                                                                          <w:marLeft w:val="0"/>
                                                                                                          <w:marRight w:val="0"/>
                                                                                                          <w:marTop w:val="0"/>
                                                                                                          <w:marBottom w:val="0"/>
                                                                                                          <w:divBdr>
                                                                                                            <w:top w:val="none" w:sz="0" w:space="0" w:color="auto"/>
                                                                                                            <w:left w:val="none" w:sz="0" w:space="0" w:color="auto"/>
                                                                                                            <w:bottom w:val="none" w:sz="0" w:space="0" w:color="auto"/>
                                                                                                            <w:right w:val="none" w:sz="0" w:space="0" w:color="auto"/>
                                                                                                          </w:divBdr>
                                                                                                        </w:div>
                                                                                                      </w:divsChild>
                                                                                                    </w:div>
                                                                                                    <w:div w:id="710350367">
                                                                                                      <w:marLeft w:val="0"/>
                                                                                                      <w:marRight w:val="0"/>
                                                                                                      <w:marTop w:val="0"/>
                                                                                                      <w:marBottom w:val="15"/>
                                                                                                      <w:divBdr>
                                                                                                        <w:top w:val="none" w:sz="0" w:space="0" w:color="auto"/>
                                                                                                        <w:left w:val="none" w:sz="0" w:space="0" w:color="auto"/>
                                                                                                        <w:bottom w:val="none" w:sz="0" w:space="0" w:color="auto"/>
                                                                                                        <w:right w:val="none" w:sz="0" w:space="0" w:color="auto"/>
                                                                                                      </w:divBdr>
                                                                                                      <w:divsChild>
                                                                                                        <w:div w:id="394821001">
                                                                                                          <w:marLeft w:val="0"/>
                                                                                                          <w:marRight w:val="0"/>
                                                                                                          <w:marTop w:val="0"/>
                                                                                                          <w:marBottom w:val="0"/>
                                                                                                          <w:divBdr>
                                                                                                            <w:top w:val="none" w:sz="0" w:space="0" w:color="auto"/>
                                                                                                            <w:left w:val="none" w:sz="0" w:space="0" w:color="auto"/>
                                                                                                            <w:bottom w:val="none" w:sz="0" w:space="0" w:color="auto"/>
                                                                                                            <w:right w:val="none" w:sz="0" w:space="0" w:color="auto"/>
                                                                                                          </w:divBdr>
                                                                                                        </w:div>
                                                                                                      </w:divsChild>
                                                                                                    </w:div>
                                                                                                    <w:div w:id="755588423">
                                                                                                      <w:marLeft w:val="0"/>
                                                                                                      <w:marRight w:val="0"/>
                                                                                                      <w:marTop w:val="0"/>
                                                                                                      <w:marBottom w:val="15"/>
                                                                                                      <w:divBdr>
                                                                                                        <w:top w:val="none" w:sz="0" w:space="0" w:color="auto"/>
                                                                                                        <w:left w:val="none" w:sz="0" w:space="0" w:color="auto"/>
                                                                                                        <w:bottom w:val="none" w:sz="0" w:space="0" w:color="auto"/>
                                                                                                        <w:right w:val="none" w:sz="0" w:space="0" w:color="auto"/>
                                                                                                      </w:divBdr>
                                                                                                      <w:divsChild>
                                                                                                        <w:div w:id="230045948">
                                                                                                          <w:marLeft w:val="0"/>
                                                                                                          <w:marRight w:val="0"/>
                                                                                                          <w:marTop w:val="0"/>
                                                                                                          <w:marBottom w:val="0"/>
                                                                                                          <w:divBdr>
                                                                                                            <w:top w:val="none" w:sz="0" w:space="0" w:color="auto"/>
                                                                                                            <w:left w:val="none" w:sz="0" w:space="0" w:color="auto"/>
                                                                                                            <w:bottom w:val="none" w:sz="0" w:space="0" w:color="auto"/>
                                                                                                            <w:right w:val="none" w:sz="0" w:space="0" w:color="auto"/>
                                                                                                          </w:divBdr>
                                                                                                        </w:div>
                                                                                                      </w:divsChild>
                                                                                                    </w:div>
                                                                                                    <w:div w:id="904073856">
                                                                                                      <w:marLeft w:val="0"/>
                                                                                                      <w:marRight w:val="0"/>
                                                                                                      <w:marTop w:val="0"/>
                                                                                                      <w:marBottom w:val="15"/>
                                                                                                      <w:divBdr>
                                                                                                        <w:top w:val="none" w:sz="0" w:space="0" w:color="auto"/>
                                                                                                        <w:left w:val="none" w:sz="0" w:space="0" w:color="auto"/>
                                                                                                        <w:bottom w:val="none" w:sz="0" w:space="0" w:color="auto"/>
                                                                                                        <w:right w:val="none" w:sz="0" w:space="0" w:color="auto"/>
                                                                                                      </w:divBdr>
                                                                                                      <w:divsChild>
                                                                                                        <w:div w:id="932593706">
                                                                                                          <w:marLeft w:val="0"/>
                                                                                                          <w:marRight w:val="0"/>
                                                                                                          <w:marTop w:val="0"/>
                                                                                                          <w:marBottom w:val="0"/>
                                                                                                          <w:divBdr>
                                                                                                            <w:top w:val="none" w:sz="0" w:space="0" w:color="auto"/>
                                                                                                            <w:left w:val="none" w:sz="0" w:space="0" w:color="auto"/>
                                                                                                            <w:bottom w:val="none" w:sz="0" w:space="0" w:color="auto"/>
                                                                                                            <w:right w:val="none" w:sz="0" w:space="0" w:color="auto"/>
                                                                                                          </w:divBdr>
                                                                                                        </w:div>
                                                                                                      </w:divsChild>
                                                                                                    </w:div>
                                                                                                    <w:div w:id="982077490">
                                                                                                      <w:marLeft w:val="0"/>
                                                                                                      <w:marRight w:val="0"/>
                                                                                                      <w:marTop w:val="0"/>
                                                                                                      <w:marBottom w:val="15"/>
                                                                                                      <w:divBdr>
                                                                                                        <w:top w:val="none" w:sz="0" w:space="0" w:color="auto"/>
                                                                                                        <w:left w:val="none" w:sz="0" w:space="0" w:color="auto"/>
                                                                                                        <w:bottom w:val="none" w:sz="0" w:space="0" w:color="auto"/>
                                                                                                        <w:right w:val="none" w:sz="0" w:space="0" w:color="auto"/>
                                                                                                      </w:divBdr>
                                                                                                    </w:div>
                                                                                                    <w:div w:id="1000043867">
                                                                                                      <w:marLeft w:val="0"/>
                                                                                                      <w:marRight w:val="0"/>
                                                                                                      <w:marTop w:val="0"/>
                                                                                                      <w:marBottom w:val="15"/>
                                                                                                      <w:divBdr>
                                                                                                        <w:top w:val="none" w:sz="0" w:space="0" w:color="auto"/>
                                                                                                        <w:left w:val="none" w:sz="0" w:space="0" w:color="auto"/>
                                                                                                        <w:bottom w:val="none" w:sz="0" w:space="0" w:color="auto"/>
                                                                                                        <w:right w:val="none" w:sz="0" w:space="0" w:color="auto"/>
                                                                                                      </w:divBdr>
                                                                                                    </w:div>
                                                                                                    <w:div w:id="1061102112">
                                                                                                      <w:marLeft w:val="0"/>
                                                                                                      <w:marRight w:val="0"/>
                                                                                                      <w:marTop w:val="0"/>
                                                                                                      <w:marBottom w:val="15"/>
                                                                                                      <w:divBdr>
                                                                                                        <w:top w:val="none" w:sz="0" w:space="0" w:color="auto"/>
                                                                                                        <w:left w:val="none" w:sz="0" w:space="0" w:color="auto"/>
                                                                                                        <w:bottom w:val="none" w:sz="0" w:space="0" w:color="auto"/>
                                                                                                        <w:right w:val="none" w:sz="0" w:space="0" w:color="auto"/>
                                                                                                      </w:divBdr>
                                                                                                      <w:divsChild>
                                                                                                        <w:div w:id="1041324370">
                                                                                                          <w:marLeft w:val="0"/>
                                                                                                          <w:marRight w:val="0"/>
                                                                                                          <w:marTop w:val="0"/>
                                                                                                          <w:marBottom w:val="0"/>
                                                                                                          <w:divBdr>
                                                                                                            <w:top w:val="none" w:sz="0" w:space="0" w:color="auto"/>
                                                                                                            <w:left w:val="none" w:sz="0" w:space="0" w:color="auto"/>
                                                                                                            <w:bottom w:val="none" w:sz="0" w:space="0" w:color="auto"/>
                                                                                                            <w:right w:val="none" w:sz="0" w:space="0" w:color="auto"/>
                                                                                                          </w:divBdr>
                                                                                                        </w:div>
                                                                                                      </w:divsChild>
                                                                                                    </w:div>
                                                                                                    <w:div w:id="1219630079">
                                                                                                      <w:marLeft w:val="0"/>
                                                                                                      <w:marRight w:val="0"/>
                                                                                                      <w:marTop w:val="0"/>
                                                                                                      <w:marBottom w:val="15"/>
                                                                                                      <w:divBdr>
                                                                                                        <w:top w:val="none" w:sz="0" w:space="0" w:color="auto"/>
                                                                                                        <w:left w:val="none" w:sz="0" w:space="0" w:color="auto"/>
                                                                                                        <w:bottom w:val="none" w:sz="0" w:space="0" w:color="auto"/>
                                                                                                        <w:right w:val="none" w:sz="0" w:space="0" w:color="auto"/>
                                                                                                      </w:divBdr>
                                                                                                      <w:divsChild>
                                                                                                        <w:div w:id="299238759">
                                                                                                          <w:marLeft w:val="0"/>
                                                                                                          <w:marRight w:val="0"/>
                                                                                                          <w:marTop w:val="0"/>
                                                                                                          <w:marBottom w:val="0"/>
                                                                                                          <w:divBdr>
                                                                                                            <w:top w:val="none" w:sz="0" w:space="0" w:color="auto"/>
                                                                                                            <w:left w:val="none" w:sz="0" w:space="0" w:color="auto"/>
                                                                                                            <w:bottom w:val="none" w:sz="0" w:space="0" w:color="auto"/>
                                                                                                            <w:right w:val="none" w:sz="0" w:space="0" w:color="auto"/>
                                                                                                          </w:divBdr>
                                                                                                        </w:div>
                                                                                                      </w:divsChild>
                                                                                                    </w:div>
                                                                                                    <w:div w:id="1252398750">
                                                                                                      <w:marLeft w:val="0"/>
                                                                                                      <w:marRight w:val="0"/>
                                                                                                      <w:marTop w:val="0"/>
                                                                                                      <w:marBottom w:val="15"/>
                                                                                                      <w:divBdr>
                                                                                                        <w:top w:val="none" w:sz="0" w:space="0" w:color="auto"/>
                                                                                                        <w:left w:val="none" w:sz="0" w:space="0" w:color="auto"/>
                                                                                                        <w:bottom w:val="none" w:sz="0" w:space="0" w:color="auto"/>
                                                                                                        <w:right w:val="none" w:sz="0" w:space="0" w:color="auto"/>
                                                                                                      </w:divBdr>
                                                                                                      <w:divsChild>
                                                                                                        <w:div w:id="1221360620">
                                                                                                          <w:marLeft w:val="0"/>
                                                                                                          <w:marRight w:val="0"/>
                                                                                                          <w:marTop w:val="0"/>
                                                                                                          <w:marBottom w:val="0"/>
                                                                                                          <w:divBdr>
                                                                                                            <w:top w:val="none" w:sz="0" w:space="0" w:color="auto"/>
                                                                                                            <w:left w:val="none" w:sz="0" w:space="0" w:color="auto"/>
                                                                                                            <w:bottom w:val="none" w:sz="0" w:space="0" w:color="auto"/>
                                                                                                            <w:right w:val="none" w:sz="0" w:space="0" w:color="auto"/>
                                                                                                          </w:divBdr>
                                                                                                        </w:div>
                                                                                                      </w:divsChild>
                                                                                                    </w:div>
                                                                                                    <w:div w:id="1571306979">
                                                                                                      <w:marLeft w:val="0"/>
                                                                                                      <w:marRight w:val="0"/>
                                                                                                      <w:marTop w:val="0"/>
                                                                                                      <w:marBottom w:val="15"/>
                                                                                                      <w:divBdr>
                                                                                                        <w:top w:val="none" w:sz="0" w:space="0" w:color="auto"/>
                                                                                                        <w:left w:val="none" w:sz="0" w:space="0" w:color="auto"/>
                                                                                                        <w:bottom w:val="none" w:sz="0" w:space="0" w:color="auto"/>
                                                                                                        <w:right w:val="none" w:sz="0" w:space="0" w:color="auto"/>
                                                                                                      </w:divBdr>
                                                                                                      <w:divsChild>
                                                                                                        <w:div w:id="1186359309">
                                                                                                          <w:marLeft w:val="0"/>
                                                                                                          <w:marRight w:val="0"/>
                                                                                                          <w:marTop w:val="0"/>
                                                                                                          <w:marBottom w:val="0"/>
                                                                                                          <w:divBdr>
                                                                                                            <w:top w:val="none" w:sz="0" w:space="0" w:color="auto"/>
                                                                                                            <w:left w:val="none" w:sz="0" w:space="0" w:color="auto"/>
                                                                                                            <w:bottom w:val="none" w:sz="0" w:space="0" w:color="auto"/>
                                                                                                            <w:right w:val="none" w:sz="0" w:space="0" w:color="auto"/>
                                                                                                          </w:divBdr>
                                                                                                        </w:div>
                                                                                                      </w:divsChild>
                                                                                                    </w:div>
                                                                                                    <w:div w:id="2071690614">
                                                                                                      <w:marLeft w:val="0"/>
                                                                                                      <w:marRight w:val="0"/>
                                                                                                      <w:marTop w:val="0"/>
                                                                                                      <w:marBottom w:val="15"/>
                                                                                                      <w:divBdr>
                                                                                                        <w:top w:val="none" w:sz="0" w:space="0" w:color="auto"/>
                                                                                                        <w:left w:val="none" w:sz="0" w:space="0" w:color="auto"/>
                                                                                                        <w:bottom w:val="none" w:sz="0" w:space="0" w:color="auto"/>
                                                                                                        <w:right w:val="none" w:sz="0" w:space="0" w:color="auto"/>
                                                                                                      </w:divBdr>
                                                                                                      <w:divsChild>
                                                                                                        <w:div w:id="956330165">
                                                                                                          <w:marLeft w:val="0"/>
                                                                                                          <w:marRight w:val="0"/>
                                                                                                          <w:marTop w:val="0"/>
                                                                                                          <w:marBottom w:val="0"/>
                                                                                                          <w:divBdr>
                                                                                                            <w:top w:val="none" w:sz="0" w:space="0" w:color="auto"/>
                                                                                                            <w:left w:val="none" w:sz="0" w:space="0" w:color="auto"/>
                                                                                                            <w:bottom w:val="none" w:sz="0" w:space="0" w:color="auto"/>
                                                                                                            <w:right w:val="none" w:sz="0" w:space="0" w:color="auto"/>
                                                                                                          </w:divBdr>
                                                                                                        </w:div>
                                                                                                      </w:divsChild>
                                                                                                    </w:div>
                                                                                                    <w:div w:id="2121952174">
                                                                                                      <w:marLeft w:val="0"/>
                                                                                                      <w:marRight w:val="0"/>
                                                                                                      <w:marTop w:val="0"/>
                                                                                                      <w:marBottom w:val="15"/>
                                                                                                      <w:divBdr>
                                                                                                        <w:top w:val="none" w:sz="0" w:space="0" w:color="auto"/>
                                                                                                        <w:left w:val="none" w:sz="0" w:space="0" w:color="auto"/>
                                                                                                        <w:bottom w:val="none" w:sz="0" w:space="0" w:color="auto"/>
                                                                                                        <w:right w:val="none" w:sz="0" w:space="0" w:color="auto"/>
                                                                                                      </w:divBdr>
                                                                                                      <w:divsChild>
                                                                                                        <w:div w:id="9592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1029">
                                                                              <w:marLeft w:val="0"/>
                                                                              <w:marRight w:val="0"/>
                                                                              <w:marTop w:val="0"/>
                                                                              <w:marBottom w:val="0"/>
                                                                              <w:divBdr>
                                                                                <w:top w:val="none" w:sz="0" w:space="0" w:color="auto"/>
                                                                                <w:left w:val="none" w:sz="0" w:space="0" w:color="auto"/>
                                                                                <w:bottom w:val="none" w:sz="0" w:space="0" w:color="auto"/>
                                                                                <w:right w:val="none" w:sz="0" w:space="0" w:color="auto"/>
                                                                              </w:divBdr>
                                                                              <w:divsChild>
                                                                                <w:div w:id="387919139">
                                                                                  <w:marLeft w:val="0"/>
                                                                                  <w:marRight w:val="0"/>
                                                                                  <w:marTop w:val="0"/>
                                                                                  <w:marBottom w:val="0"/>
                                                                                  <w:divBdr>
                                                                                    <w:top w:val="none" w:sz="0" w:space="0" w:color="auto"/>
                                                                                    <w:left w:val="none" w:sz="0" w:space="0" w:color="auto"/>
                                                                                    <w:bottom w:val="none" w:sz="0" w:space="0" w:color="auto"/>
                                                                                    <w:right w:val="none" w:sz="0" w:space="0" w:color="auto"/>
                                                                                  </w:divBdr>
                                                                                  <w:divsChild>
                                                                                    <w:div w:id="111243523">
                                                                                      <w:marLeft w:val="0"/>
                                                                                      <w:marRight w:val="0"/>
                                                                                      <w:marTop w:val="0"/>
                                                                                      <w:marBottom w:val="0"/>
                                                                                      <w:divBdr>
                                                                                        <w:top w:val="none" w:sz="0" w:space="0" w:color="auto"/>
                                                                                        <w:left w:val="none" w:sz="0" w:space="0" w:color="auto"/>
                                                                                        <w:bottom w:val="none" w:sz="0" w:space="0" w:color="auto"/>
                                                                                        <w:right w:val="none" w:sz="0" w:space="0" w:color="auto"/>
                                                                                      </w:divBdr>
                                                                                    </w:div>
                                                                                  </w:divsChild>
                                                                                </w:div>
                                                                                <w:div w:id="8424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40923">
                                                                      <w:marLeft w:val="0"/>
                                                                      <w:marRight w:val="0"/>
                                                                      <w:marTop w:val="0"/>
                                                                      <w:marBottom w:val="0"/>
                                                                      <w:divBdr>
                                                                        <w:top w:val="none" w:sz="0" w:space="0" w:color="auto"/>
                                                                        <w:left w:val="none" w:sz="0" w:space="0" w:color="auto"/>
                                                                        <w:bottom w:val="none" w:sz="0" w:space="0" w:color="auto"/>
                                                                        <w:right w:val="none" w:sz="0" w:space="0" w:color="auto"/>
                                                                      </w:divBdr>
                                                                      <w:divsChild>
                                                                        <w:div w:id="1627808713">
                                                                          <w:marLeft w:val="0"/>
                                                                          <w:marRight w:val="0"/>
                                                                          <w:marTop w:val="0"/>
                                                                          <w:marBottom w:val="0"/>
                                                                          <w:divBdr>
                                                                            <w:top w:val="none" w:sz="0" w:space="0" w:color="auto"/>
                                                                            <w:left w:val="none" w:sz="0" w:space="0" w:color="auto"/>
                                                                            <w:bottom w:val="none" w:sz="0" w:space="0" w:color="auto"/>
                                                                            <w:right w:val="none" w:sz="0" w:space="0" w:color="auto"/>
                                                                          </w:divBdr>
                                                                          <w:divsChild>
                                                                            <w:div w:id="1983806285">
                                                                              <w:marLeft w:val="0"/>
                                                                              <w:marRight w:val="0"/>
                                                                              <w:marTop w:val="0"/>
                                                                              <w:marBottom w:val="0"/>
                                                                              <w:divBdr>
                                                                                <w:top w:val="none" w:sz="0" w:space="0" w:color="auto"/>
                                                                                <w:left w:val="none" w:sz="0" w:space="0" w:color="auto"/>
                                                                                <w:bottom w:val="none" w:sz="0" w:space="0" w:color="auto"/>
                                                                                <w:right w:val="none" w:sz="0" w:space="0" w:color="auto"/>
                                                                              </w:divBdr>
                                                                              <w:divsChild>
                                                                                <w:div w:id="1723825611">
                                                                                  <w:marLeft w:val="0"/>
                                                                                  <w:marRight w:val="0"/>
                                                                                  <w:marTop w:val="0"/>
                                                                                  <w:marBottom w:val="0"/>
                                                                                  <w:divBdr>
                                                                                    <w:top w:val="none" w:sz="0" w:space="0" w:color="auto"/>
                                                                                    <w:left w:val="none" w:sz="0" w:space="0" w:color="auto"/>
                                                                                    <w:bottom w:val="none" w:sz="0" w:space="0" w:color="auto"/>
                                                                                    <w:right w:val="none" w:sz="0" w:space="0" w:color="auto"/>
                                                                                  </w:divBdr>
                                                                                  <w:divsChild>
                                                                                    <w:div w:id="1511989349">
                                                                                      <w:marLeft w:val="0"/>
                                                                                      <w:marRight w:val="0"/>
                                                                                      <w:marTop w:val="0"/>
                                                                                      <w:marBottom w:val="0"/>
                                                                                      <w:divBdr>
                                                                                        <w:top w:val="none" w:sz="0" w:space="0" w:color="auto"/>
                                                                                        <w:left w:val="none" w:sz="0" w:space="0" w:color="auto"/>
                                                                                        <w:bottom w:val="none" w:sz="0" w:space="0" w:color="auto"/>
                                                                                        <w:right w:val="none" w:sz="0" w:space="0" w:color="auto"/>
                                                                                      </w:divBdr>
                                                                                      <w:divsChild>
                                                                                        <w:div w:id="111436572">
                                                                                          <w:marLeft w:val="0"/>
                                                                                          <w:marRight w:val="0"/>
                                                                                          <w:marTop w:val="0"/>
                                                                                          <w:marBottom w:val="0"/>
                                                                                          <w:divBdr>
                                                                                            <w:top w:val="none" w:sz="0" w:space="0" w:color="auto"/>
                                                                                            <w:left w:val="none" w:sz="0" w:space="0" w:color="auto"/>
                                                                                            <w:bottom w:val="none" w:sz="0" w:space="0" w:color="auto"/>
                                                                                            <w:right w:val="none" w:sz="0" w:space="0" w:color="auto"/>
                                                                                          </w:divBdr>
                                                                                          <w:divsChild>
                                                                                            <w:div w:id="1430199975">
                                                                                              <w:marLeft w:val="0"/>
                                                                                              <w:marRight w:val="0"/>
                                                                                              <w:marTop w:val="0"/>
                                                                                              <w:marBottom w:val="0"/>
                                                                                              <w:divBdr>
                                                                                                <w:top w:val="none" w:sz="0" w:space="0" w:color="auto"/>
                                                                                                <w:left w:val="none" w:sz="0" w:space="0" w:color="auto"/>
                                                                                                <w:bottom w:val="none" w:sz="0" w:space="0" w:color="auto"/>
                                                                                                <w:right w:val="none" w:sz="0" w:space="0" w:color="auto"/>
                                                                                              </w:divBdr>
                                                                                              <w:divsChild>
                                                                                                <w:div w:id="755323278">
                                                                                                  <w:marLeft w:val="0"/>
                                                                                                  <w:marRight w:val="0"/>
                                                                                                  <w:marTop w:val="0"/>
                                                                                                  <w:marBottom w:val="0"/>
                                                                                                  <w:divBdr>
                                                                                                    <w:top w:val="none" w:sz="0" w:space="0" w:color="auto"/>
                                                                                                    <w:left w:val="none" w:sz="0" w:space="0" w:color="auto"/>
                                                                                                    <w:bottom w:val="none" w:sz="0" w:space="0" w:color="auto"/>
                                                                                                    <w:right w:val="none" w:sz="0" w:space="0" w:color="auto"/>
                                                                                                  </w:divBdr>
                                                                                                  <w:divsChild>
                                                                                                    <w:div w:id="1613397092">
                                                                                                      <w:marLeft w:val="0"/>
                                                                                                      <w:marRight w:val="0"/>
                                                                                                      <w:marTop w:val="0"/>
                                                                                                      <w:marBottom w:val="0"/>
                                                                                                      <w:divBdr>
                                                                                                        <w:top w:val="none" w:sz="0" w:space="0" w:color="auto"/>
                                                                                                        <w:left w:val="none" w:sz="0" w:space="0" w:color="auto"/>
                                                                                                        <w:bottom w:val="none" w:sz="0" w:space="0" w:color="auto"/>
                                                                                                        <w:right w:val="none" w:sz="0" w:space="0" w:color="auto"/>
                                                                                                      </w:divBdr>
                                                                                                      <w:divsChild>
                                                                                                        <w:div w:id="1190921979">
                                                                                                          <w:marLeft w:val="0"/>
                                                                                                          <w:marRight w:val="0"/>
                                                                                                          <w:marTop w:val="0"/>
                                                                                                          <w:marBottom w:val="0"/>
                                                                                                          <w:divBdr>
                                                                                                            <w:top w:val="none" w:sz="0" w:space="0" w:color="auto"/>
                                                                                                            <w:left w:val="none" w:sz="0" w:space="0" w:color="auto"/>
                                                                                                            <w:bottom w:val="none" w:sz="0" w:space="0" w:color="auto"/>
                                                                                                            <w:right w:val="none" w:sz="0" w:space="0" w:color="auto"/>
                                                                                                          </w:divBdr>
                                                                                                          <w:divsChild>
                                                                                                            <w:div w:id="385102360">
                                                                                                              <w:marLeft w:val="0"/>
                                                                                                              <w:marRight w:val="0"/>
                                                                                                              <w:marTop w:val="0"/>
                                                                                                              <w:marBottom w:val="0"/>
                                                                                                              <w:divBdr>
                                                                                                                <w:top w:val="none" w:sz="0" w:space="0" w:color="auto"/>
                                                                                                                <w:left w:val="none" w:sz="0" w:space="0" w:color="auto"/>
                                                                                                                <w:bottom w:val="none" w:sz="0" w:space="0" w:color="auto"/>
                                                                                                                <w:right w:val="none" w:sz="0" w:space="0" w:color="auto"/>
                                                                                                              </w:divBdr>
                                                                                                              <w:divsChild>
                                                                                                                <w:div w:id="684945970">
                                                                                                                  <w:marLeft w:val="0"/>
                                                                                                                  <w:marRight w:val="0"/>
                                                                                                                  <w:marTop w:val="0"/>
                                                                                                                  <w:marBottom w:val="0"/>
                                                                                                                  <w:divBdr>
                                                                                                                    <w:top w:val="none" w:sz="0" w:space="0" w:color="auto"/>
                                                                                                                    <w:left w:val="none" w:sz="0" w:space="0" w:color="auto"/>
                                                                                                                    <w:bottom w:val="none" w:sz="0" w:space="0" w:color="auto"/>
                                                                                                                    <w:right w:val="none" w:sz="0" w:space="0" w:color="auto"/>
                                                                                                                  </w:divBdr>
                                                                                                                  <w:divsChild>
                                                                                                                    <w:div w:id="1730305538">
                                                                                                                      <w:marLeft w:val="0"/>
                                                                                                                      <w:marRight w:val="0"/>
                                                                                                                      <w:marTop w:val="0"/>
                                                                                                                      <w:marBottom w:val="0"/>
                                                                                                                      <w:divBdr>
                                                                                                                        <w:top w:val="none" w:sz="0" w:space="0" w:color="auto"/>
                                                                                                                        <w:left w:val="none" w:sz="0" w:space="0" w:color="auto"/>
                                                                                                                        <w:bottom w:val="none" w:sz="0" w:space="0" w:color="auto"/>
                                                                                                                        <w:right w:val="none" w:sz="0" w:space="0" w:color="auto"/>
                                                                                                                      </w:divBdr>
                                                                                                                      <w:divsChild>
                                                                                                                        <w:div w:id="1362512413">
                                                                                                                          <w:marLeft w:val="0"/>
                                                                                                                          <w:marRight w:val="0"/>
                                                                                                                          <w:marTop w:val="0"/>
                                                                                                                          <w:marBottom w:val="160"/>
                                                                                                                          <w:divBdr>
                                                                                                                            <w:top w:val="none" w:sz="0" w:space="0" w:color="auto"/>
                                                                                                                            <w:left w:val="none" w:sz="0" w:space="0" w:color="auto"/>
                                                                                                                            <w:bottom w:val="none" w:sz="0" w:space="0" w:color="auto"/>
                                                                                                                            <w:right w:val="none" w:sz="0" w:space="0" w:color="auto"/>
                                                                                                                          </w:divBdr>
                                                                                                                        </w:div>
                                                                                                                        <w:div w:id="164072214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420953">
                                                                      <w:marLeft w:val="480"/>
                                                                      <w:marRight w:val="480"/>
                                                                      <w:marTop w:val="0"/>
                                                                      <w:marBottom w:val="0"/>
                                                                      <w:divBdr>
                                                                        <w:top w:val="none" w:sz="0" w:space="0" w:color="auto"/>
                                                                        <w:left w:val="none" w:sz="0" w:space="0" w:color="auto"/>
                                                                        <w:bottom w:val="none" w:sz="0" w:space="0" w:color="auto"/>
                                                                        <w:right w:val="none" w:sz="0" w:space="0" w:color="auto"/>
                                                                      </w:divBdr>
                                                                      <w:divsChild>
                                                                        <w:div w:id="859930001">
                                                                          <w:marLeft w:val="0"/>
                                                                          <w:marRight w:val="0"/>
                                                                          <w:marTop w:val="0"/>
                                                                          <w:marBottom w:val="0"/>
                                                                          <w:divBdr>
                                                                            <w:top w:val="none" w:sz="0" w:space="0" w:color="auto"/>
                                                                            <w:left w:val="none" w:sz="0" w:space="0" w:color="auto"/>
                                                                            <w:bottom w:val="none" w:sz="0" w:space="0" w:color="auto"/>
                                                                            <w:right w:val="none" w:sz="0" w:space="0" w:color="auto"/>
                                                                          </w:divBdr>
                                                                          <w:divsChild>
                                                                            <w:div w:id="128404921">
                                                                              <w:marLeft w:val="0"/>
                                                                              <w:marRight w:val="0"/>
                                                                              <w:marTop w:val="0"/>
                                                                              <w:marBottom w:val="0"/>
                                                                              <w:divBdr>
                                                                                <w:top w:val="none" w:sz="0" w:space="0" w:color="auto"/>
                                                                                <w:left w:val="none" w:sz="0" w:space="0" w:color="auto"/>
                                                                                <w:bottom w:val="none" w:sz="0" w:space="0" w:color="auto"/>
                                                                                <w:right w:val="none" w:sz="0" w:space="0" w:color="auto"/>
                                                                              </w:divBdr>
                                                                              <w:divsChild>
                                                                                <w:div w:id="228618575">
                                                                                  <w:marLeft w:val="0"/>
                                                                                  <w:marRight w:val="0"/>
                                                                                  <w:marTop w:val="0"/>
                                                                                  <w:marBottom w:val="0"/>
                                                                                  <w:divBdr>
                                                                                    <w:top w:val="none" w:sz="0" w:space="0" w:color="auto"/>
                                                                                    <w:left w:val="none" w:sz="0" w:space="0" w:color="auto"/>
                                                                                    <w:bottom w:val="none" w:sz="0" w:space="0" w:color="auto"/>
                                                                                    <w:right w:val="none" w:sz="0" w:space="0" w:color="auto"/>
                                                                                  </w:divBdr>
                                                                                </w:div>
                                                                                <w:div w:id="1508984914">
                                                                                  <w:marLeft w:val="0"/>
                                                                                  <w:marRight w:val="0"/>
                                                                                  <w:marTop w:val="0"/>
                                                                                  <w:marBottom w:val="0"/>
                                                                                  <w:divBdr>
                                                                                    <w:top w:val="none" w:sz="0" w:space="0" w:color="auto"/>
                                                                                    <w:left w:val="none" w:sz="0" w:space="0" w:color="auto"/>
                                                                                    <w:bottom w:val="none" w:sz="0" w:space="0" w:color="auto"/>
                                                                                    <w:right w:val="none" w:sz="0" w:space="0" w:color="auto"/>
                                                                                  </w:divBdr>
                                                                                </w:div>
                                                                              </w:divsChild>
                                                                            </w:div>
                                                                            <w:div w:id="15919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8934">
                                                              <w:marLeft w:val="0"/>
                                                              <w:marRight w:val="0"/>
                                                              <w:marTop w:val="0"/>
                                                              <w:marBottom w:val="0"/>
                                                              <w:divBdr>
                                                                <w:top w:val="none" w:sz="0" w:space="0" w:color="auto"/>
                                                                <w:left w:val="none" w:sz="0" w:space="0" w:color="auto"/>
                                                                <w:bottom w:val="none" w:sz="0" w:space="0" w:color="auto"/>
                                                                <w:right w:val="none" w:sz="0" w:space="0" w:color="auto"/>
                                                              </w:divBdr>
                                                              <w:divsChild>
                                                                <w:div w:id="197932394">
                                                                  <w:marLeft w:val="0"/>
                                                                  <w:marRight w:val="0"/>
                                                                  <w:marTop w:val="0"/>
                                                                  <w:marBottom w:val="0"/>
                                                                  <w:divBdr>
                                                                    <w:top w:val="none" w:sz="0" w:space="0" w:color="auto"/>
                                                                    <w:left w:val="none" w:sz="0" w:space="0" w:color="auto"/>
                                                                    <w:bottom w:val="none" w:sz="0" w:space="0" w:color="auto"/>
                                                                    <w:right w:val="none" w:sz="0" w:space="0" w:color="auto"/>
                                                                  </w:divBdr>
                                                                </w:div>
                                                              </w:divsChild>
                                                            </w:div>
                                                            <w:div w:id="908619111">
                                                              <w:marLeft w:val="0"/>
                                                              <w:marRight w:val="0"/>
                                                              <w:marTop w:val="0"/>
                                                              <w:marBottom w:val="0"/>
                                                              <w:divBdr>
                                                                <w:top w:val="none" w:sz="0" w:space="0" w:color="auto"/>
                                                                <w:left w:val="none" w:sz="0" w:space="0" w:color="auto"/>
                                                                <w:bottom w:val="none" w:sz="0" w:space="0" w:color="auto"/>
                                                                <w:right w:val="none" w:sz="0" w:space="0" w:color="auto"/>
                                                              </w:divBdr>
                                                              <w:divsChild>
                                                                <w:div w:id="14769495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141978">
          <w:marLeft w:val="0"/>
          <w:marRight w:val="0"/>
          <w:marTop w:val="0"/>
          <w:marBottom w:val="0"/>
          <w:divBdr>
            <w:top w:val="none" w:sz="0" w:space="0" w:color="auto"/>
            <w:left w:val="none" w:sz="0" w:space="0" w:color="auto"/>
            <w:bottom w:val="none" w:sz="0" w:space="0" w:color="auto"/>
            <w:right w:val="none" w:sz="0" w:space="0" w:color="auto"/>
          </w:divBdr>
        </w:div>
      </w:divsChild>
    </w:div>
    <w:div w:id="386807840">
      <w:bodyDiv w:val="1"/>
      <w:marLeft w:val="0"/>
      <w:marRight w:val="0"/>
      <w:marTop w:val="0"/>
      <w:marBottom w:val="0"/>
      <w:divBdr>
        <w:top w:val="none" w:sz="0" w:space="0" w:color="auto"/>
        <w:left w:val="none" w:sz="0" w:space="0" w:color="auto"/>
        <w:bottom w:val="none" w:sz="0" w:space="0" w:color="auto"/>
        <w:right w:val="none" w:sz="0" w:space="0" w:color="auto"/>
      </w:divBdr>
    </w:div>
    <w:div w:id="397362037">
      <w:bodyDiv w:val="1"/>
      <w:marLeft w:val="0"/>
      <w:marRight w:val="0"/>
      <w:marTop w:val="0"/>
      <w:marBottom w:val="0"/>
      <w:divBdr>
        <w:top w:val="none" w:sz="0" w:space="0" w:color="auto"/>
        <w:left w:val="none" w:sz="0" w:space="0" w:color="auto"/>
        <w:bottom w:val="none" w:sz="0" w:space="0" w:color="auto"/>
        <w:right w:val="none" w:sz="0" w:space="0" w:color="auto"/>
      </w:divBdr>
    </w:div>
    <w:div w:id="414665618">
      <w:bodyDiv w:val="1"/>
      <w:marLeft w:val="0"/>
      <w:marRight w:val="0"/>
      <w:marTop w:val="0"/>
      <w:marBottom w:val="0"/>
      <w:divBdr>
        <w:top w:val="none" w:sz="0" w:space="0" w:color="auto"/>
        <w:left w:val="none" w:sz="0" w:space="0" w:color="auto"/>
        <w:bottom w:val="none" w:sz="0" w:space="0" w:color="auto"/>
        <w:right w:val="none" w:sz="0" w:space="0" w:color="auto"/>
      </w:divBdr>
      <w:divsChild>
        <w:div w:id="2027095741">
          <w:marLeft w:val="0"/>
          <w:marRight w:val="0"/>
          <w:marTop w:val="0"/>
          <w:marBottom w:val="0"/>
          <w:divBdr>
            <w:top w:val="none" w:sz="0" w:space="0" w:color="auto"/>
            <w:left w:val="none" w:sz="0" w:space="0" w:color="auto"/>
            <w:bottom w:val="none" w:sz="0" w:space="0" w:color="auto"/>
            <w:right w:val="none" w:sz="0" w:space="0" w:color="auto"/>
          </w:divBdr>
        </w:div>
        <w:div w:id="2094859008">
          <w:marLeft w:val="0"/>
          <w:marRight w:val="0"/>
          <w:marTop w:val="0"/>
          <w:marBottom w:val="0"/>
          <w:divBdr>
            <w:top w:val="none" w:sz="0" w:space="0" w:color="auto"/>
            <w:left w:val="none" w:sz="0" w:space="0" w:color="auto"/>
            <w:bottom w:val="none" w:sz="0" w:space="0" w:color="auto"/>
            <w:right w:val="none" w:sz="0" w:space="0" w:color="auto"/>
          </w:divBdr>
          <w:divsChild>
            <w:div w:id="452404787">
              <w:marLeft w:val="0"/>
              <w:marRight w:val="0"/>
              <w:marTop w:val="0"/>
              <w:marBottom w:val="0"/>
              <w:divBdr>
                <w:top w:val="none" w:sz="0" w:space="0" w:color="auto"/>
                <w:left w:val="none" w:sz="0" w:space="0" w:color="auto"/>
                <w:bottom w:val="none" w:sz="0" w:space="0" w:color="auto"/>
                <w:right w:val="none" w:sz="0" w:space="0" w:color="auto"/>
              </w:divBdr>
            </w:div>
          </w:divsChild>
        </w:div>
        <w:div w:id="435907158">
          <w:marLeft w:val="0"/>
          <w:marRight w:val="0"/>
          <w:marTop w:val="0"/>
          <w:marBottom w:val="0"/>
          <w:divBdr>
            <w:top w:val="none" w:sz="0" w:space="0" w:color="auto"/>
            <w:left w:val="none" w:sz="0" w:space="0" w:color="auto"/>
            <w:bottom w:val="none" w:sz="0" w:space="0" w:color="auto"/>
            <w:right w:val="none" w:sz="0" w:space="0" w:color="auto"/>
          </w:divBdr>
        </w:div>
      </w:divsChild>
    </w:div>
    <w:div w:id="414783074">
      <w:bodyDiv w:val="1"/>
      <w:marLeft w:val="0"/>
      <w:marRight w:val="0"/>
      <w:marTop w:val="0"/>
      <w:marBottom w:val="0"/>
      <w:divBdr>
        <w:top w:val="none" w:sz="0" w:space="0" w:color="auto"/>
        <w:left w:val="none" w:sz="0" w:space="0" w:color="auto"/>
        <w:bottom w:val="none" w:sz="0" w:space="0" w:color="auto"/>
        <w:right w:val="none" w:sz="0" w:space="0" w:color="auto"/>
      </w:divBdr>
    </w:div>
    <w:div w:id="416246661">
      <w:bodyDiv w:val="1"/>
      <w:marLeft w:val="0"/>
      <w:marRight w:val="0"/>
      <w:marTop w:val="0"/>
      <w:marBottom w:val="0"/>
      <w:divBdr>
        <w:top w:val="none" w:sz="0" w:space="0" w:color="auto"/>
        <w:left w:val="none" w:sz="0" w:space="0" w:color="auto"/>
        <w:bottom w:val="none" w:sz="0" w:space="0" w:color="auto"/>
        <w:right w:val="none" w:sz="0" w:space="0" w:color="auto"/>
      </w:divBdr>
    </w:div>
    <w:div w:id="425539660">
      <w:bodyDiv w:val="1"/>
      <w:marLeft w:val="0"/>
      <w:marRight w:val="0"/>
      <w:marTop w:val="0"/>
      <w:marBottom w:val="0"/>
      <w:divBdr>
        <w:top w:val="none" w:sz="0" w:space="0" w:color="auto"/>
        <w:left w:val="none" w:sz="0" w:space="0" w:color="auto"/>
        <w:bottom w:val="none" w:sz="0" w:space="0" w:color="auto"/>
        <w:right w:val="none" w:sz="0" w:space="0" w:color="auto"/>
      </w:divBdr>
      <w:divsChild>
        <w:div w:id="1912349466">
          <w:marLeft w:val="0"/>
          <w:marRight w:val="0"/>
          <w:marTop w:val="0"/>
          <w:marBottom w:val="0"/>
          <w:divBdr>
            <w:top w:val="none" w:sz="0" w:space="0" w:color="auto"/>
            <w:left w:val="none" w:sz="0" w:space="0" w:color="auto"/>
            <w:bottom w:val="none" w:sz="0" w:space="0" w:color="auto"/>
            <w:right w:val="none" w:sz="0" w:space="0" w:color="auto"/>
          </w:divBdr>
        </w:div>
        <w:div w:id="44261876">
          <w:marLeft w:val="0"/>
          <w:marRight w:val="0"/>
          <w:marTop w:val="0"/>
          <w:marBottom w:val="0"/>
          <w:divBdr>
            <w:top w:val="none" w:sz="0" w:space="0" w:color="auto"/>
            <w:left w:val="none" w:sz="0" w:space="0" w:color="auto"/>
            <w:bottom w:val="none" w:sz="0" w:space="0" w:color="auto"/>
            <w:right w:val="none" w:sz="0" w:space="0" w:color="auto"/>
          </w:divBdr>
          <w:divsChild>
            <w:div w:id="487669501">
              <w:marLeft w:val="0"/>
              <w:marRight w:val="0"/>
              <w:marTop w:val="0"/>
              <w:marBottom w:val="0"/>
              <w:divBdr>
                <w:top w:val="none" w:sz="0" w:space="0" w:color="auto"/>
                <w:left w:val="none" w:sz="0" w:space="0" w:color="auto"/>
                <w:bottom w:val="none" w:sz="0" w:space="0" w:color="auto"/>
                <w:right w:val="none" w:sz="0" w:space="0" w:color="auto"/>
              </w:divBdr>
            </w:div>
          </w:divsChild>
        </w:div>
        <w:div w:id="1616936466">
          <w:marLeft w:val="0"/>
          <w:marRight w:val="0"/>
          <w:marTop w:val="0"/>
          <w:marBottom w:val="0"/>
          <w:divBdr>
            <w:top w:val="none" w:sz="0" w:space="0" w:color="auto"/>
            <w:left w:val="none" w:sz="0" w:space="0" w:color="auto"/>
            <w:bottom w:val="none" w:sz="0" w:space="0" w:color="auto"/>
            <w:right w:val="none" w:sz="0" w:space="0" w:color="auto"/>
          </w:divBdr>
        </w:div>
      </w:divsChild>
    </w:div>
    <w:div w:id="468520958">
      <w:bodyDiv w:val="1"/>
      <w:marLeft w:val="0"/>
      <w:marRight w:val="0"/>
      <w:marTop w:val="0"/>
      <w:marBottom w:val="0"/>
      <w:divBdr>
        <w:top w:val="none" w:sz="0" w:space="0" w:color="auto"/>
        <w:left w:val="none" w:sz="0" w:space="0" w:color="auto"/>
        <w:bottom w:val="none" w:sz="0" w:space="0" w:color="auto"/>
        <w:right w:val="none" w:sz="0" w:space="0" w:color="auto"/>
      </w:divBdr>
      <w:divsChild>
        <w:div w:id="189270751">
          <w:marLeft w:val="0"/>
          <w:marRight w:val="0"/>
          <w:marTop w:val="0"/>
          <w:marBottom w:val="0"/>
          <w:divBdr>
            <w:top w:val="none" w:sz="0" w:space="0" w:color="auto"/>
            <w:left w:val="none" w:sz="0" w:space="0" w:color="auto"/>
            <w:bottom w:val="none" w:sz="0" w:space="0" w:color="auto"/>
            <w:right w:val="none" w:sz="0" w:space="0" w:color="auto"/>
          </w:divBdr>
        </w:div>
      </w:divsChild>
    </w:div>
    <w:div w:id="485823001">
      <w:bodyDiv w:val="1"/>
      <w:marLeft w:val="0"/>
      <w:marRight w:val="0"/>
      <w:marTop w:val="0"/>
      <w:marBottom w:val="0"/>
      <w:divBdr>
        <w:top w:val="none" w:sz="0" w:space="0" w:color="auto"/>
        <w:left w:val="none" w:sz="0" w:space="0" w:color="auto"/>
        <w:bottom w:val="none" w:sz="0" w:space="0" w:color="auto"/>
        <w:right w:val="none" w:sz="0" w:space="0" w:color="auto"/>
      </w:divBdr>
    </w:div>
    <w:div w:id="489947785">
      <w:bodyDiv w:val="1"/>
      <w:marLeft w:val="0"/>
      <w:marRight w:val="0"/>
      <w:marTop w:val="0"/>
      <w:marBottom w:val="0"/>
      <w:divBdr>
        <w:top w:val="none" w:sz="0" w:space="0" w:color="auto"/>
        <w:left w:val="none" w:sz="0" w:space="0" w:color="auto"/>
        <w:bottom w:val="none" w:sz="0" w:space="0" w:color="auto"/>
        <w:right w:val="none" w:sz="0" w:space="0" w:color="auto"/>
      </w:divBdr>
    </w:div>
    <w:div w:id="490414782">
      <w:bodyDiv w:val="1"/>
      <w:marLeft w:val="0"/>
      <w:marRight w:val="0"/>
      <w:marTop w:val="0"/>
      <w:marBottom w:val="0"/>
      <w:divBdr>
        <w:top w:val="none" w:sz="0" w:space="0" w:color="auto"/>
        <w:left w:val="none" w:sz="0" w:space="0" w:color="auto"/>
        <w:bottom w:val="none" w:sz="0" w:space="0" w:color="auto"/>
        <w:right w:val="none" w:sz="0" w:space="0" w:color="auto"/>
      </w:divBdr>
    </w:div>
    <w:div w:id="569510813">
      <w:bodyDiv w:val="1"/>
      <w:marLeft w:val="0"/>
      <w:marRight w:val="0"/>
      <w:marTop w:val="0"/>
      <w:marBottom w:val="0"/>
      <w:divBdr>
        <w:top w:val="none" w:sz="0" w:space="0" w:color="auto"/>
        <w:left w:val="none" w:sz="0" w:space="0" w:color="auto"/>
        <w:bottom w:val="none" w:sz="0" w:space="0" w:color="auto"/>
        <w:right w:val="none" w:sz="0" w:space="0" w:color="auto"/>
      </w:divBdr>
    </w:div>
    <w:div w:id="577374224">
      <w:bodyDiv w:val="1"/>
      <w:marLeft w:val="0"/>
      <w:marRight w:val="0"/>
      <w:marTop w:val="0"/>
      <w:marBottom w:val="0"/>
      <w:divBdr>
        <w:top w:val="none" w:sz="0" w:space="0" w:color="auto"/>
        <w:left w:val="none" w:sz="0" w:space="0" w:color="auto"/>
        <w:bottom w:val="none" w:sz="0" w:space="0" w:color="auto"/>
        <w:right w:val="none" w:sz="0" w:space="0" w:color="auto"/>
      </w:divBdr>
    </w:div>
    <w:div w:id="602614723">
      <w:bodyDiv w:val="1"/>
      <w:marLeft w:val="0"/>
      <w:marRight w:val="0"/>
      <w:marTop w:val="0"/>
      <w:marBottom w:val="0"/>
      <w:divBdr>
        <w:top w:val="none" w:sz="0" w:space="0" w:color="auto"/>
        <w:left w:val="none" w:sz="0" w:space="0" w:color="auto"/>
        <w:bottom w:val="none" w:sz="0" w:space="0" w:color="auto"/>
        <w:right w:val="none" w:sz="0" w:space="0" w:color="auto"/>
      </w:divBdr>
    </w:div>
    <w:div w:id="608701569">
      <w:bodyDiv w:val="1"/>
      <w:marLeft w:val="0"/>
      <w:marRight w:val="0"/>
      <w:marTop w:val="0"/>
      <w:marBottom w:val="0"/>
      <w:divBdr>
        <w:top w:val="none" w:sz="0" w:space="0" w:color="auto"/>
        <w:left w:val="none" w:sz="0" w:space="0" w:color="auto"/>
        <w:bottom w:val="none" w:sz="0" w:space="0" w:color="auto"/>
        <w:right w:val="none" w:sz="0" w:space="0" w:color="auto"/>
      </w:divBdr>
      <w:divsChild>
        <w:div w:id="861632561">
          <w:marLeft w:val="0"/>
          <w:marRight w:val="0"/>
          <w:marTop w:val="0"/>
          <w:marBottom w:val="0"/>
          <w:divBdr>
            <w:top w:val="none" w:sz="0" w:space="0" w:color="auto"/>
            <w:left w:val="none" w:sz="0" w:space="0" w:color="auto"/>
            <w:bottom w:val="none" w:sz="0" w:space="0" w:color="auto"/>
            <w:right w:val="none" w:sz="0" w:space="0" w:color="auto"/>
          </w:divBdr>
        </w:div>
      </w:divsChild>
    </w:div>
    <w:div w:id="620495845">
      <w:bodyDiv w:val="1"/>
      <w:marLeft w:val="0"/>
      <w:marRight w:val="0"/>
      <w:marTop w:val="0"/>
      <w:marBottom w:val="0"/>
      <w:divBdr>
        <w:top w:val="none" w:sz="0" w:space="0" w:color="auto"/>
        <w:left w:val="none" w:sz="0" w:space="0" w:color="auto"/>
        <w:bottom w:val="none" w:sz="0" w:space="0" w:color="auto"/>
        <w:right w:val="none" w:sz="0" w:space="0" w:color="auto"/>
      </w:divBdr>
      <w:divsChild>
        <w:div w:id="822432711">
          <w:marLeft w:val="3"/>
          <w:marRight w:val="2"/>
          <w:marTop w:val="0"/>
          <w:marBottom w:val="0"/>
          <w:divBdr>
            <w:top w:val="none" w:sz="0" w:space="0" w:color="auto"/>
            <w:left w:val="none" w:sz="0" w:space="0" w:color="auto"/>
            <w:bottom w:val="none" w:sz="0" w:space="0" w:color="auto"/>
            <w:right w:val="none" w:sz="0" w:space="0" w:color="auto"/>
          </w:divBdr>
        </w:div>
      </w:divsChild>
    </w:div>
    <w:div w:id="750932059">
      <w:bodyDiv w:val="1"/>
      <w:marLeft w:val="0"/>
      <w:marRight w:val="0"/>
      <w:marTop w:val="0"/>
      <w:marBottom w:val="0"/>
      <w:divBdr>
        <w:top w:val="none" w:sz="0" w:space="0" w:color="auto"/>
        <w:left w:val="none" w:sz="0" w:space="0" w:color="auto"/>
        <w:bottom w:val="none" w:sz="0" w:space="0" w:color="auto"/>
        <w:right w:val="none" w:sz="0" w:space="0" w:color="auto"/>
      </w:divBdr>
    </w:div>
    <w:div w:id="752581273">
      <w:bodyDiv w:val="1"/>
      <w:marLeft w:val="0"/>
      <w:marRight w:val="0"/>
      <w:marTop w:val="0"/>
      <w:marBottom w:val="0"/>
      <w:divBdr>
        <w:top w:val="none" w:sz="0" w:space="0" w:color="auto"/>
        <w:left w:val="none" w:sz="0" w:space="0" w:color="auto"/>
        <w:bottom w:val="none" w:sz="0" w:space="0" w:color="auto"/>
        <w:right w:val="none" w:sz="0" w:space="0" w:color="auto"/>
      </w:divBdr>
    </w:div>
    <w:div w:id="810488385">
      <w:bodyDiv w:val="1"/>
      <w:marLeft w:val="0"/>
      <w:marRight w:val="0"/>
      <w:marTop w:val="0"/>
      <w:marBottom w:val="0"/>
      <w:divBdr>
        <w:top w:val="none" w:sz="0" w:space="0" w:color="auto"/>
        <w:left w:val="none" w:sz="0" w:space="0" w:color="auto"/>
        <w:bottom w:val="none" w:sz="0" w:space="0" w:color="auto"/>
        <w:right w:val="none" w:sz="0" w:space="0" w:color="auto"/>
      </w:divBdr>
      <w:divsChild>
        <w:div w:id="661811386">
          <w:marLeft w:val="3"/>
          <w:marRight w:val="2"/>
          <w:marTop w:val="0"/>
          <w:marBottom w:val="0"/>
          <w:divBdr>
            <w:top w:val="none" w:sz="0" w:space="0" w:color="auto"/>
            <w:left w:val="none" w:sz="0" w:space="0" w:color="auto"/>
            <w:bottom w:val="none" w:sz="0" w:space="0" w:color="auto"/>
            <w:right w:val="none" w:sz="0" w:space="0" w:color="auto"/>
          </w:divBdr>
        </w:div>
      </w:divsChild>
    </w:div>
    <w:div w:id="831944684">
      <w:bodyDiv w:val="1"/>
      <w:marLeft w:val="0"/>
      <w:marRight w:val="0"/>
      <w:marTop w:val="0"/>
      <w:marBottom w:val="0"/>
      <w:divBdr>
        <w:top w:val="none" w:sz="0" w:space="0" w:color="auto"/>
        <w:left w:val="none" w:sz="0" w:space="0" w:color="auto"/>
        <w:bottom w:val="none" w:sz="0" w:space="0" w:color="auto"/>
        <w:right w:val="none" w:sz="0" w:space="0" w:color="auto"/>
      </w:divBdr>
      <w:divsChild>
        <w:div w:id="2036416674">
          <w:marLeft w:val="0"/>
          <w:marRight w:val="0"/>
          <w:marTop w:val="0"/>
          <w:marBottom w:val="0"/>
          <w:divBdr>
            <w:top w:val="none" w:sz="0" w:space="0" w:color="auto"/>
            <w:left w:val="none" w:sz="0" w:space="0" w:color="auto"/>
            <w:bottom w:val="none" w:sz="0" w:space="0" w:color="auto"/>
            <w:right w:val="none" w:sz="0" w:space="0" w:color="auto"/>
          </w:divBdr>
        </w:div>
      </w:divsChild>
    </w:div>
    <w:div w:id="859464628">
      <w:bodyDiv w:val="1"/>
      <w:marLeft w:val="0"/>
      <w:marRight w:val="0"/>
      <w:marTop w:val="0"/>
      <w:marBottom w:val="0"/>
      <w:divBdr>
        <w:top w:val="none" w:sz="0" w:space="0" w:color="auto"/>
        <w:left w:val="none" w:sz="0" w:space="0" w:color="auto"/>
        <w:bottom w:val="none" w:sz="0" w:space="0" w:color="auto"/>
        <w:right w:val="none" w:sz="0" w:space="0" w:color="auto"/>
      </w:divBdr>
    </w:div>
    <w:div w:id="886524145">
      <w:bodyDiv w:val="1"/>
      <w:marLeft w:val="0"/>
      <w:marRight w:val="0"/>
      <w:marTop w:val="0"/>
      <w:marBottom w:val="0"/>
      <w:divBdr>
        <w:top w:val="none" w:sz="0" w:space="0" w:color="auto"/>
        <w:left w:val="none" w:sz="0" w:space="0" w:color="auto"/>
        <w:bottom w:val="none" w:sz="0" w:space="0" w:color="auto"/>
        <w:right w:val="none" w:sz="0" w:space="0" w:color="auto"/>
      </w:divBdr>
    </w:div>
    <w:div w:id="916325113">
      <w:bodyDiv w:val="1"/>
      <w:marLeft w:val="0"/>
      <w:marRight w:val="0"/>
      <w:marTop w:val="0"/>
      <w:marBottom w:val="0"/>
      <w:divBdr>
        <w:top w:val="none" w:sz="0" w:space="0" w:color="auto"/>
        <w:left w:val="none" w:sz="0" w:space="0" w:color="auto"/>
        <w:bottom w:val="none" w:sz="0" w:space="0" w:color="auto"/>
        <w:right w:val="none" w:sz="0" w:space="0" w:color="auto"/>
      </w:divBdr>
    </w:div>
    <w:div w:id="947198060">
      <w:bodyDiv w:val="1"/>
      <w:marLeft w:val="0"/>
      <w:marRight w:val="0"/>
      <w:marTop w:val="0"/>
      <w:marBottom w:val="0"/>
      <w:divBdr>
        <w:top w:val="none" w:sz="0" w:space="0" w:color="auto"/>
        <w:left w:val="none" w:sz="0" w:space="0" w:color="auto"/>
        <w:bottom w:val="none" w:sz="0" w:space="0" w:color="auto"/>
        <w:right w:val="none" w:sz="0" w:space="0" w:color="auto"/>
      </w:divBdr>
    </w:div>
    <w:div w:id="965697628">
      <w:bodyDiv w:val="1"/>
      <w:marLeft w:val="0"/>
      <w:marRight w:val="0"/>
      <w:marTop w:val="0"/>
      <w:marBottom w:val="0"/>
      <w:divBdr>
        <w:top w:val="none" w:sz="0" w:space="0" w:color="auto"/>
        <w:left w:val="none" w:sz="0" w:space="0" w:color="auto"/>
        <w:bottom w:val="none" w:sz="0" w:space="0" w:color="auto"/>
        <w:right w:val="none" w:sz="0" w:space="0" w:color="auto"/>
      </w:divBdr>
    </w:div>
    <w:div w:id="1044327824">
      <w:bodyDiv w:val="1"/>
      <w:marLeft w:val="0"/>
      <w:marRight w:val="0"/>
      <w:marTop w:val="0"/>
      <w:marBottom w:val="0"/>
      <w:divBdr>
        <w:top w:val="none" w:sz="0" w:space="0" w:color="auto"/>
        <w:left w:val="none" w:sz="0" w:space="0" w:color="auto"/>
        <w:bottom w:val="none" w:sz="0" w:space="0" w:color="auto"/>
        <w:right w:val="none" w:sz="0" w:space="0" w:color="auto"/>
      </w:divBdr>
      <w:divsChild>
        <w:div w:id="222449019">
          <w:marLeft w:val="0"/>
          <w:marRight w:val="0"/>
          <w:marTop w:val="0"/>
          <w:marBottom w:val="0"/>
          <w:divBdr>
            <w:top w:val="none" w:sz="0" w:space="0" w:color="auto"/>
            <w:left w:val="none" w:sz="0" w:space="0" w:color="auto"/>
            <w:bottom w:val="none" w:sz="0" w:space="0" w:color="auto"/>
            <w:right w:val="none" w:sz="0" w:space="0" w:color="auto"/>
          </w:divBdr>
        </w:div>
        <w:div w:id="241839512">
          <w:marLeft w:val="0"/>
          <w:marRight w:val="0"/>
          <w:marTop w:val="0"/>
          <w:marBottom w:val="0"/>
          <w:divBdr>
            <w:top w:val="none" w:sz="0" w:space="0" w:color="auto"/>
            <w:left w:val="none" w:sz="0" w:space="0" w:color="auto"/>
            <w:bottom w:val="none" w:sz="0" w:space="0" w:color="auto"/>
            <w:right w:val="none" w:sz="0" w:space="0" w:color="auto"/>
          </w:divBdr>
        </w:div>
        <w:div w:id="381096179">
          <w:marLeft w:val="0"/>
          <w:marRight w:val="0"/>
          <w:marTop w:val="0"/>
          <w:marBottom w:val="0"/>
          <w:divBdr>
            <w:top w:val="none" w:sz="0" w:space="0" w:color="auto"/>
            <w:left w:val="none" w:sz="0" w:space="0" w:color="auto"/>
            <w:bottom w:val="none" w:sz="0" w:space="0" w:color="auto"/>
            <w:right w:val="none" w:sz="0" w:space="0" w:color="auto"/>
          </w:divBdr>
        </w:div>
        <w:div w:id="1436749872">
          <w:marLeft w:val="0"/>
          <w:marRight w:val="0"/>
          <w:marTop w:val="0"/>
          <w:marBottom w:val="0"/>
          <w:divBdr>
            <w:top w:val="none" w:sz="0" w:space="0" w:color="auto"/>
            <w:left w:val="none" w:sz="0" w:space="0" w:color="auto"/>
            <w:bottom w:val="none" w:sz="0" w:space="0" w:color="auto"/>
            <w:right w:val="none" w:sz="0" w:space="0" w:color="auto"/>
          </w:divBdr>
        </w:div>
      </w:divsChild>
    </w:div>
    <w:div w:id="1054159676">
      <w:bodyDiv w:val="1"/>
      <w:marLeft w:val="0"/>
      <w:marRight w:val="0"/>
      <w:marTop w:val="0"/>
      <w:marBottom w:val="0"/>
      <w:divBdr>
        <w:top w:val="none" w:sz="0" w:space="0" w:color="auto"/>
        <w:left w:val="none" w:sz="0" w:space="0" w:color="auto"/>
        <w:bottom w:val="none" w:sz="0" w:space="0" w:color="auto"/>
        <w:right w:val="none" w:sz="0" w:space="0" w:color="auto"/>
      </w:divBdr>
    </w:div>
    <w:div w:id="1084104692">
      <w:bodyDiv w:val="1"/>
      <w:marLeft w:val="0"/>
      <w:marRight w:val="0"/>
      <w:marTop w:val="0"/>
      <w:marBottom w:val="0"/>
      <w:divBdr>
        <w:top w:val="none" w:sz="0" w:space="0" w:color="auto"/>
        <w:left w:val="none" w:sz="0" w:space="0" w:color="auto"/>
        <w:bottom w:val="none" w:sz="0" w:space="0" w:color="auto"/>
        <w:right w:val="none" w:sz="0" w:space="0" w:color="auto"/>
      </w:divBdr>
    </w:div>
    <w:div w:id="1101608741">
      <w:bodyDiv w:val="1"/>
      <w:marLeft w:val="0"/>
      <w:marRight w:val="0"/>
      <w:marTop w:val="0"/>
      <w:marBottom w:val="0"/>
      <w:divBdr>
        <w:top w:val="none" w:sz="0" w:space="0" w:color="auto"/>
        <w:left w:val="none" w:sz="0" w:space="0" w:color="auto"/>
        <w:bottom w:val="none" w:sz="0" w:space="0" w:color="auto"/>
        <w:right w:val="none" w:sz="0" w:space="0" w:color="auto"/>
      </w:divBdr>
      <w:divsChild>
        <w:div w:id="461459250">
          <w:marLeft w:val="0"/>
          <w:marRight w:val="0"/>
          <w:marTop w:val="0"/>
          <w:marBottom w:val="0"/>
          <w:divBdr>
            <w:top w:val="none" w:sz="0" w:space="0" w:color="auto"/>
            <w:left w:val="none" w:sz="0" w:space="0" w:color="auto"/>
            <w:bottom w:val="none" w:sz="0" w:space="0" w:color="auto"/>
            <w:right w:val="none" w:sz="0" w:space="0" w:color="auto"/>
          </w:divBdr>
        </w:div>
      </w:divsChild>
    </w:div>
    <w:div w:id="1171023064">
      <w:bodyDiv w:val="1"/>
      <w:marLeft w:val="0"/>
      <w:marRight w:val="0"/>
      <w:marTop w:val="0"/>
      <w:marBottom w:val="0"/>
      <w:divBdr>
        <w:top w:val="none" w:sz="0" w:space="0" w:color="auto"/>
        <w:left w:val="none" w:sz="0" w:space="0" w:color="auto"/>
        <w:bottom w:val="none" w:sz="0" w:space="0" w:color="auto"/>
        <w:right w:val="none" w:sz="0" w:space="0" w:color="auto"/>
      </w:divBdr>
      <w:divsChild>
        <w:div w:id="720447593">
          <w:marLeft w:val="0"/>
          <w:marRight w:val="0"/>
          <w:marTop w:val="0"/>
          <w:marBottom w:val="0"/>
          <w:divBdr>
            <w:top w:val="none" w:sz="0" w:space="0" w:color="auto"/>
            <w:left w:val="none" w:sz="0" w:space="0" w:color="auto"/>
            <w:bottom w:val="none" w:sz="0" w:space="0" w:color="auto"/>
            <w:right w:val="none" w:sz="0" w:space="0" w:color="auto"/>
          </w:divBdr>
          <w:divsChild>
            <w:div w:id="766847891">
              <w:marLeft w:val="0"/>
              <w:marRight w:val="0"/>
              <w:marTop w:val="0"/>
              <w:marBottom w:val="0"/>
              <w:divBdr>
                <w:top w:val="none" w:sz="0" w:space="0" w:color="auto"/>
                <w:left w:val="none" w:sz="0" w:space="0" w:color="auto"/>
                <w:bottom w:val="none" w:sz="0" w:space="0" w:color="auto"/>
                <w:right w:val="none" w:sz="0" w:space="0" w:color="auto"/>
              </w:divBdr>
              <w:divsChild>
                <w:div w:id="1940483488">
                  <w:marLeft w:val="0"/>
                  <w:marRight w:val="0"/>
                  <w:marTop w:val="0"/>
                  <w:marBottom w:val="0"/>
                  <w:divBdr>
                    <w:top w:val="single" w:sz="6" w:space="27" w:color="E8E8E8"/>
                    <w:left w:val="none" w:sz="0" w:space="0" w:color="auto"/>
                    <w:bottom w:val="none" w:sz="0" w:space="0" w:color="auto"/>
                    <w:right w:val="none" w:sz="0" w:space="0" w:color="auto"/>
                  </w:divBdr>
                </w:div>
              </w:divsChild>
            </w:div>
          </w:divsChild>
        </w:div>
      </w:divsChild>
    </w:div>
    <w:div w:id="1175262973">
      <w:bodyDiv w:val="1"/>
      <w:marLeft w:val="0"/>
      <w:marRight w:val="0"/>
      <w:marTop w:val="0"/>
      <w:marBottom w:val="0"/>
      <w:divBdr>
        <w:top w:val="none" w:sz="0" w:space="0" w:color="auto"/>
        <w:left w:val="none" w:sz="0" w:space="0" w:color="auto"/>
        <w:bottom w:val="none" w:sz="0" w:space="0" w:color="auto"/>
        <w:right w:val="none" w:sz="0" w:space="0" w:color="auto"/>
      </w:divBdr>
    </w:div>
    <w:div w:id="1232042138">
      <w:bodyDiv w:val="1"/>
      <w:marLeft w:val="0"/>
      <w:marRight w:val="0"/>
      <w:marTop w:val="0"/>
      <w:marBottom w:val="0"/>
      <w:divBdr>
        <w:top w:val="none" w:sz="0" w:space="0" w:color="auto"/>
        <w:left w:val="none" w:sz="0" w:space="0" w:color="auto"/>
        <w:bottom w:val="none" w:sz="0" w:space="0" w:color="auto"/>
        <w:right w:val="none" w:sz="0" w:space="0" w:color="auto"/>
      </w:divBdr>
    </w:div>
    <w:div w:id="1318194187">
      <w:bodyDiv w:val="1"/>
      <w:marLeft w:val="0"/>
      <w:marRight w:val="0"/>
      <w:marTop w:val="0"/>
      <w:marBottom w:val="0"/>
      <w:divBdr>
        <w:top w:val="none" w:sz="0" w:space="0" w:color="auto"/>
        <w:left w:val="none" w:sz="0" w:space="0" w:color="auto"/>
        <w:bottom w:val="none" w:sz="0" w:space="0" w:color="auto"/>
        <w:right w:val="none" w:sz="0" w:space="0" w:color="auto"/>
      </w:divBdr>
    </w:div>
    <w:div w:id="1337226017">
      <w:bodyDiv w:val="1"/>
      <w:marLeft w:val="0"/>
      <w:marRight w:val="0"/>
      <w:marTop w:val="0"/>
      <w:marBottom w:val="0"/>
      <w:divBdr>
        <w:top w:val="none" w:sz="0" w:space="0" w:color="auto"/>
        <w:left w:val="none" w:sz="0" w:space="0" w:color="auto"/>
        <w:bottom w:val="none" w:sz="0" w:space="0" w:color="auto"/>
        <w:right w:val="none" w:sz="0" w:space="0" w:color="auto"/>
      </w:divBdr>
    </w:div>
    <w:div w:id="1337533972">
      <w:bodyDiv w:val="1"/>
      <w:marLeft w:val="0"/>
      <w:marRight w:val="0"/>
      <w:marTop w:val="0"/>
      <w:marBottom w:val="0"/>
      <w:divBdr>
        <w:top w:val="none" w:sz="0" w:space="0" w:color="auto"/>
        <w:left w:val="none" w:sz="0" w:space="0" w:color="auto"/>
        <w:bottom w:val="none" w:sz="0" w:space="0" w:color="auto"/>
        <w:right w:val="none" w:sz="0" w:space="0" w:color="auto"/>
      </w:divBdr>
    </w:div>
    <w:div w:id="1359889603">
      <w:bodyDiv w:val="1"/>
      <w:marLeft w:val="0"/>
      <w:marRight w:val="0"/>
      <w:marTop w:val="0"/>
      <w:marBottom w:val="0"/>
      <w:divBdr>
        <w:top w:val="none" w:sz="0" w:space="0" w:color="auto"/>
        <w:left w:val="none" w:sz="0" w:space="0" w:color="auto"/>
        <w:bottom w:val="none" w:sz="0" w:space="0" w:color="auto"/>
        <w:right w:val="none" w:sz="0" w:space="0" w:color="auto"/>
      </w:divBdr>
    </w:div>
    <w:div w:id="1378630611">
      <w:bodyDiv w:val="1"/>
      <w:marLeft w:val="0"/>
      <w:marRight w:val="0"/>
      <w:marTop w:val="0"/>
      <w:marBottom w:val="0"/>
      <w:divBdr>
        <w:top w:val="none" w:sz="0" w:space="0" w:color="auto"/>
        <w:left w:val="none" w:sz="0" w:space="0" w:color="auto"/>
        <w:bottom w:val="none" w:sz="0" w:space="0" w:color="auto"/>
        <w:right w:val="none" w:sz="0" w:space="0" w:color="auto"/>
      </w:divBdr>
      <w:divsChild>
        <w:div w:id="83649191">
          <w:marLeft w:val="0"/>
          <w:marRight w:val="0"/>
          <w:marTop w:val="0"/>
          <w:marBottom w:val="0"/>
          <w:divBdr>
            <w:top w:val="none" w:sz="0" w:space="0" w:color="auto"/>
            <w:left w:val="none" w:sz="0" w:space="0" w:color="auto"/>
            <w:bottom w:val="none" w:sz="0" w:space="0" w:color="auto"/>
            <w:right w:val="none" w:sz="0" w:space="0" w:color="auto"/>
          </w:divBdr>
        </w:div>
      </w:divsChild>
    </w:div>
    <w:div w:id="1409768480">
      <w:bodyDiv w:val="1"/>
      <w:marLeft w:val="0"/>
      <w:marRight w:val="0"/>
      <w:marTop w:val="0"/>
      <w:marBottom w:val="0"/>
      <w:divBdr>
        <w:top w:val="none" w:sz="0" w:space="0" w:color="auto"/>
        <w:left w:val="none" w:sz="0" w:space="0" w:color="auto"/>
        <w:bottom w:val="none" w:sz="0" w:space="0" w:color="auto"/>
        <w:right w:val="none" w:sz="0" w:space="0" w:color="auto"/>
      </w:divBdr>
    </w:div>
    <w:div w:id="1445731135">
      <w:bodyDiv w:val="1"/>
      <w:marLeft w:val="0"/>
      <w:marRight w:val="0"/>
      <w:marTop w:val="0"/>
      <w:marBottom w:val="0"/>
      <w:divBdr>
        <w:top w:val="none" w:sz="0" w:space="0" w:color="auto"/>
        <w:left w:val="none" w:sz="0" w:space="0" w:color="auto"/>
        <w:bottom w:val="none" w:sz="0" w:space="0" w:color="auto"/>
        <w:right w:val="none" w:sz="0" w:space="0" w:color="auto"/>
      </w:divBdr>
      <w:divsChild>
        <w:div w:id="931860143">
          <w:marLeft w:val="0"/>
          <w:marRight w:val="0"/>
          <w:marTop w:val="0"/>
          <w:marBottom w:val="0"/>
          <w:divBdr>
            <w:top w:val="none" w:sz="0" w:space="0" w:color="auto"/>
            <w:left w:val="none" w:sz="0" w:space="0" w:color="auto"/>
            <w:bottom w:val="none" w:sz="0" w:space="0" w:color="auto"/>
            <w:right w:val="none" w:sz="0" w:space="0" w:color="auto"/>
          </w:divBdr>
        </w:div>
      </w:divsChild>
    </w:div>
    <w:div w:id="1505392268">
      <w:bodyDiv w:val="1"/>
      <w:marLeft w:val="0"/>
      <w:marRight w:val="0"/>
      <w:marTop w:val="0"/>
      <w:marBottom w:val="0"/>
      <w:divBdr>
        <w:top w:val="none" w:sz="0" w:space="0" w:color="auto"/>
        <w:left w:val="none" w:sz="0" w:space="0" w:color="auto"/>
        <w:bottom w:val="none" w:sz="0" w:space="0" w:color="auto"/>
        <w:right w:val="none" w:sz="0" w:space="0" w:color="auto"/>
      </w:divBdr>
      <w:divsChild>
        <w:div w:id="1009872883">
          <w:marLeft w:val="0"/>
          <w:marRight w:val="0"/>
          <w:marTop w:val="0"/>
          <w:marBottom w:val="0"/>
          <w:divBdr>
            <w:top w:val="none" w:sz="0" w:space="0" w:color="auto"/>
            <w:left w:val="none" w:sz="0" w:space="0" w:color="auto"/>
            <w:bottom w:val="none" w:sz="0" w:space="0" w:color="auto"/>
            <w:right w:val="none" w:sz="0" w:space="0" w:color="auto"/>
          </w:divBdr>
        </w:div>
      </w:divsChild>
    </w:div>
    <w:div w:id="1528786321">
      <w:bodyDiv w:val="1"/>
      <w:marLeft w:val="0"/>
      <w:marRight w:val="0"/>
      <w:marTop w:val="0"/>
      <w:marBottom w:val="0"/>
      <w:divBdr>
        <w:top w:val="none" w:sz="0" w:space="0" w:color="auto"/>
        <w:left w:val="none" w:sz="0" w:space="0" w:color="auto"/>
        <w:bottom w:val="none" w:sz="0" w:space="0" w:color="auto"/>
        <w:right w:val="none" w:sz="0" w:space="0" w:color="auto"/>
      </w:divBdr>
    </w:div>
    <w:div w:id="1549757077">
      <w:bodyDiv w:val="1"/>
      <w:marLeft w:val="0"/>
      <w:marRight w:val="0"/>
      <w:marTop w:val="0"/>
      <w:marBottom w:val="0"/>
      <w:divBdr>
        <w:top w:val="none" w:sz="0" w:space="0" w:color="auto"/>
        <w:left w:val="none" w:sz="0" w:space="0" w:color="auto"/>
        <w:bottom w:val="none" w:sz="0" w:space="0" w:color="auto"/>
        <w:right w:val="none" w:sz="0" w:space="0" w:color="auto"/>
      </w:divBdr>
    </w:div>
    <w:div w:id="1550145098">
      <w:bodyDiv w:val="1"/>
      <w:marLeft w:val="0"/>
      <w:marRight w:val="0"/>
      <w:marTop w:val="0"/>
      <w:marBottom w:val="0"/>
      <w:divBdr>
        <w:top w:val="none" w:sz="0" w:space="0" w:color="auto"/>
        <w:left w:val="none" w:sz="0" w:space="0" w:color="auto"/>
        <w:bottom w:val="none" w:sz="0" w:space="0" w:color="auto"/>
        <w:right w:val="none" w:sz="0" w:space="0" w:color="auto"/>
      </w:divBdr>
      <w:divsChild>
        <w:div w:id="938298556">
          <w:marLeft w:val="0"/>
          <w:marRight w:val="0"/>
          <w:marTop w:val="0"/>
          <w:marBottom w:val="0"/>
          <w:divBdr>
            <w:top w:val="none" w:sz="0" w:space="0" w:color="auto"/>
            <w:left w:val="none" w:sz="0" w:space="0" w:color="auto"/>
            <w:bottom w:val="none" w:sz="0" w:space="0" w:color="auto"/>
            <w:right w:val="none" w:sz="0" w:space="0" w:color="auto"/>
          </w:divBdr>
        </w:div>
      </w:divsChild>
    </w:div>
    <w:div w:id="1557738597">
      <w:bodyDiv w:val="1"/>
      <w:marLeft w:val="0"/>
      <w:marRight w:val="0"/>
      <w:marTop w:val="0"/>
      <w:marBottom w:val="0"/>
      <w:divBdr>
        <w:top w:val="none" w:sz="0" w:space="0" w:color="auto"/>
        <w:left w:val="none" w:sz="0" w:space="0" w:color="auto"/>
        <w:bottom w:val="none" w:sz="0" w:space="0" w:color="auto"/>
        <w:right w:val="none" w:sz="0" w:space="0" w:color="auto"/>
      </w:divBdr>
      <w:divsChild>
        <w:div w:id="867304594">
          <w:marLeft w:val="0"/>
          <w:marRight w:val="0"/>
          <w:marTop w:val="0"/>
          <w:marBottom w:val="0"/>
          <w:divBdr>
            <w:top w:val="none" w:sz="0" w:space="0" w:color="auto"/>
            <w:left w:val="none" w:sz="0" w:space="0" w:color="auto"/>
            <w:bottom w:val="none" w:sz="0" w:space="0" w:color="auto"/>
            <w:right w:val="none" w:sz="0" w:space="0" w:color="auto"/>
          </w:divBdr>
        </w:div>
      </w:divsChild>
    </w:div>
    <w:div w:id="1575310491">
      <w:bodyDiv w:val="1"/>
      <w:marLeft w:val="0"/>
      <w:marRight w:val="0"/>
      <w:marTop w:val="0"/>
      <w:marBottom w:val="0"/>
      <w:divBdr>
        <w:top w:val="none" w:sz="0" w:space="0" w:color="auto"/>
        <w:left w:val="none" w:sz="0" w:space="0" w:color="auto"/>
        <w:bottom w:val="none" w:sz="0" w:space="0" w:color="auto"/>
        <w:right w:val="none" w:sz="0" w:space="0" w:color="auto"/>
      </w:divBdr>
    </w:div>
    <w:div w:id="1602637787">
      <w:bodyDiv w:val="1"/>
      <w:marLeft w:val="0"/>
      <w:marRight w:val="0"/>
      <w:marTop w:val="0"/>
      <w:marBottom w:val="0"/>
      <w:divBdr>
        <w:top w:val="none" w:sz="0" w:space="0" w:color="auto"/>
        <w:left w:val="none" w:sz="0" w:space="0" w:color="auto"/>
        <w:bottom w:val="none" w:sz="0" w:space="0" w:color="auto"/>
        <w:right w:val="none" w:sz="0" w:space="0" w:color="auto"/>
      </w:divBdr>
    </w:div>
    <w:div w:id="1603948355">
      <w:bodyDiv w:val="1"/>
      <w:marLeft w:val="0"/>
      <w:marRight w:val="0"/>
      <w:marTop w:val="0"/>
      <w:marBottom w:val="0"/>
      <w:divBdr>
        <w:top w:val="none" w:sz="0" w:space="0" w:color="auto"/>
        <w:left w:val="none" w:sz="0" w:space="0" w:color="auto"/>
        <w:bottom w:val="none" w:sz="0" w:space="0" w:color="auto"/>
        <w:right w:val="none" w:sz="0" w:space="0" w:color="auto"/>
      </w:divBdr>
    </w:div>
    <w:div w:id="1636565814">
      <w:bodyDiv w:val="1"/>
      <w:marLeft w:val="0"/>
      <w:marRight w:val="0"/>
      <w:marTop w:val="0"/>
      <w:marBottom w:val="0"/>
      <w:divBdr>
        <w:top w:val="none" w:sz="0" w:space="0" w:color="auto"/>
        <w:left w:val="none" w:sz="0" w:space="0" w:color="auto"/>
        <w:bottom w:val="none" w:sz="0" w:space="0" w:color="auto"/>
        <w:right w:val="none" w:sz="0" w:space="0" w:color="auto"/>
      </w:divBdr>
      <w:divsChild>
        <w:div w:id="1326086402">
          <w:marLeft w:val="0"/>
          <w:marRight w:val="0"/>
          <w:marTop w:val="0"/>
          <w:marBottom w:val="0"/>
          <w:divBdr>
            <w:top w:val="none" w:sz="0" w:space="0" w:color="auto"/>
            <w:left w:val="none" w:sz="0" w:space="0" w:color="auto"/>
            <w:bottom w:val="none" w:sz="0" w:space="0" w:color="auto"/>
            <w:right w:val="none" w:sz="0" w:space="0" w:color="auto"/>
          </w:divBdr>
        </w:div>
      </w:divsChild>
    </w:div>
    <w:div w:id="1645548026">
      <w:bodyDiv w:val="1"/>
      <w:marLeft w:val="0"/>
      <w:marRight w:val="0"/>
      <w:marTop w:val="0"/>
      <w:marBottom w:val="0"/>
      <w:divBdr>
        <w:top w:val="none" w:sz="0" w:space="0" w:color="auto"/>
        <w:left w:val="none" w:sz="0" w:space="0" w:color="auto"/>
        <w:bottom w:val="none" w:sz="0" w:space="0" w:color="auto"/>
        <w:right w:val="none" w:sz="0" w:space="0" w:color="auto"/>
      </w:divBdr>
    </w:div>
    <w:div w:id="1677536372">
      <w:bodyDiv w:val="1"/>
      <w:marLeft w:val="0"/>
      <w:marRight w:val="0"/>
      <w:marTop w:val="0"/>
      <w:marBottom w:val="0"/>
      <w:divBdr>
        <w:top w:val="none" w:sz="0" w:space="0" w:color="auto"/>
        <w:left w:val="none" w:sz="0" w:space="0" w:color="auto"/>
        <w:bottom w:val="none" w:sz="0" w:space="0" w:color="auto"/>
        <w:right w:val="none" w:sz="0" w:space="0" w:color="auto"/>
      </w:divBdr>
    </w:div>
    <w:div w:id="1679506392">
      <w:bodyDiv w:val="1"/>
      <w:marLeft w:val="0"/>
      <w:marRight w:val="0"/>
      <w:marTop w:val="0"/>
      <w:marBottom w:val="0"/>
      <w:divBdr>
        <w:top w:val="none" w:sz="0" w:space="0" w:color="auto"/>
        <w:left w:val="none" w:sz="0" w:space="0" w:color="auto"/>
        <w:bottom w:val="none" w:sz="0" w:space="0" w:color="auto"/>
        <w:right w:val="none" w:sz="0" w:space="0" w:color="auto"/>
      </w:divBdr>
    </w:div>
    <w:div w:id="1719082671">
      <w:bodyDiv w:val="1"/>
      <w:marLeft w:val="0"/>
      <w:marRight w:val="0"/>
      <w:marTop w:val="0"/>
      <w:marBottom w:val="0"/>
      <w:divBdr>
        <w:top w:val="none" w:sz="0" w:space="0" w:color="auto"/>
        <w:left w:val="none" w:sz="0" w:space="0" w:color="auto"/>
        <w:bottom w:val="none" w:sz="0" w:space="0" w:color="auto"/>
        <w:right w:val="none" w:sz="0" w:space="0" w:color="auto"/>
      </w:divBdr>
      <w:divsChild>
        <w:div w:id="1639067248">
          <w:marLeft w:val="0"/>
          <w:marRight w:val="0"/>
          <w:marTop w:val="0"/>
          <w:marBottom w:val="0"/>
          <w:divBdr>
            <w:top w:val="none" w:sz="0" w:space="0" w:color="auto"/>
            <w:left w:val="none" w:sz="0" w:space="0" w:color="auto"/>
            <w:bottom w:val="none" w:sz="0" w:space="0" w:color="auto"/>
            <w:right w:val="none" w:sz="0" w:space="0" w:color="auto"/>
          </w:divBdr>
        </w:div>
        <w:div w:id="631911254">
          <w:marLeft w:val="0"/>
          <w:marRight w:val="0"/>
          <w:marTop w:val="0"/>
          <w:marBottom w:val="0"/>
          <w:divBdr>
            <w:top w:val="none" w:sz="0" w:space="0" w:color="auto"/>
            <w:left w:val="none" w:sz="0" w:space="0" w:color="auto"/>
            <w:bottom w:val="none" w:sz="0" w:space="0" w:color="auto"/>
            <w:right w:val="none" w:sz="0" w:space="0" w:color="auto"/>
          </w:divBdr>
          <w:divsChild>
            <w:div w:id="546986852">
              <w:marLeft w:val="0"/>
              <w:marRight w:val="0"/>
              <w:marTop w:val="0"/>
              <w:marBottom w:val="0"/>
              <w:divBdr>
                <w:top w:val="none" w:sz="0" w:space="0" w:color="auto"/>
                <w:left w:val="none" w:sz="0" w:space="0" w:color="auto"/>
                <w:bottom w:val="none" w:sz="0" w:space="0" w:color="auto"/>
                <w:right w:val="none" w:sz="0" w:space="0" w:color="auto"/>
              </w:divBdr>
            </w:div>
          </w:divsChild>
        </w:div>
        <w:div w:id="2024938571">
          <w:marLeft w:val="0"/>
          <w:marRight w:val="0"/>
          <w:marTop w:val="0"/>
          <w:marBottom w:val="0"/>
          <w:divBdr>
            <w:top w:val="none" w:sz="0" w:space="0" w:color="auto"/>
            <w:left w:val="none" w:sz="0" w:space="0" w:color="auto"/>
            <w:bottom w:val="none" w:sz="0" w:space="0" w:color="auto"/>
            <w:right w:val="none" w:sz="0" w:space="0" w:color="auto"/>
          </w:divBdr>
        </w:div>
      </w:divsChild>
    </w:div>
    <w:div w:id="1721784663">
      <w:bodyDiv w:val="1"/>
      <w:marLeft w:val="0"/>
      <w:marRight w:val="0"/>
      <w:marTop w:val="0"/>
      <w:marBottom w:val="0"/>
      <w:divBdr>
        <w:top w:val="none" w:sz="0" w:space="0" w:color="auto"/>
        <w:left w:val="none" w:sz="0" w:space="0" w:color="auto"/>
        <w:bottom w:val="none" w:sz="0" w:space="0" w:color="auto"/>
        <w:right w:val="none" w:sz="0" w:space="0" w:color="auto"/>
      </w:divBdr>
    </w:div>
    <w:div w:id="1794978875">
      <w:bodyDiv w:val="1"/>
      <w:marLeft w:val="0"/>
      <w:marRight w:val="0"/>
      <w:marTop w:val="0"/>
      <w:marBottom w:val="0"/>
      <w:divBdr>
        <w:top w:val="none" w:sz="0" w:space="0" w:color="auto"/>
        <w:left w:val="none" w:sz="0" w:space="0" w:color="auto"/>
        <w:bottom w:val="none" w:sz="0" w:space="0" w:color="auto"/>
        <w:right w:val="none" w:sz="0" w:space="0" w:color="auto"/>
      </w:divBdr>
    </w:div>
    <w:div w:id="1829638373">
      <w:bodyDiv w:val="1"/>
      <w:marLeft w:val="0"/>
      <w:marRight w:val="0"/>
      <w:marTop w:val="0"/>
      <w:marBottom w:val="0"/>
      <w:divBdr>
        <w:top w:val="none" w:sz="0" w:space="0" w:color="auto"/>
        <w:left w:val="none" w:sz="0" w:space="0" w:color="auto"/>
        <w:bottom w:val="none" w:sz="0" w:space="0" w:color="auto"/>
        <w:right w:val="none" w:sz="0" w:space="0" w:color="auto"/>
      </w:divBdr>
    </w:div>
    <w:div w:id="1838306344">
      <w:bodyDiv w:val="1"/>
      <w:marLeft w:val="0"/>
      <w:marRight w:val="0"/>
      <w:marTop w:val="0"/>
      <w:marBottom w:val="0"/>
      <w:divBdr>
        <w:top w:val="none" w:sz="0" w:space="0" w:color="auto"/>
        <w:left w:val="none" w:sz="0" w:space="0" w:color="auto"/>
        <w:bottom w:val="none" w:sz="0" w:space="0" w:color="auto"/>
        <w:right w:val="none" w:sz="0" w:space="0" w:color="auto"/>
      </w:divBdr>
    </w:div>
    <w:div w:id="1851412587">
      <w:bodyDiv w:val="1"/>
      <w:marLeft w:val="0"/>
      <w:marRight w:val="0"/>
      <w:marTop w:val="0"/>
      <w:marBottom w:val="0"/>
      <w:divBdr>
        <w:top w:val="none" w:sz="0" w:space="0" w:color="auto"/>
        <w:left w:val="none" w:sz="0" w:space="0" w:color="auto"/>
        <w:bottom w:val="none" w:sz="0" w:space="0" w:color="auto"/>
        <w:right w:val="none" w:sz="0" w:space="0" w:color="auto"/>
      </w:divBdr>
    </w:div>
    <w:div w:id="1873221559">
      <w:bodyDiv w:val="1"/>
      <w:marLeft w:val="0"/>
      <w:marRight w:val="0"/>
      <w:marTop w:val="0"/>
      <w:marBottom w:val="0"/>
      <w:divBdr>
        <w:top w:val="none" w:sz="0" w:space="0" w:color="auto"/>
        <w:left w:val="none" w:sz="0" w:space="0" w:color="auto"/>
        <w:bottom w:val="none" w:sz="0" w:space="0" w:color="auto"/>
        <w:right w:val="none" w:sz="0" w:space="0" w:color="auto"/>
      </w:divBdr>
      <w:divsChild>
        <w:div w:id="42602119">
          <w:marLeft w:val="3"/>
          <w:marRight w:val="2"/>
          <w:marTop w:val="0"/>
          <w:marBottom w:val="0"/>
          <w:divBdr>
            <w:top w:val="none" w:sz="0" w:space="0" w:color="auto"/>
            <w:left w:val="none" w:sz="0" w:space="0" w:color="auto"/>
            <w:bottom w:val="none" w:sz="0" w:space="0" w:color="auto"/>
            <w:right w:val="none" w:sz="0" w:space="0" w:color="auto"/>
          </w:divBdr>
        </w:div>
      </w:divsChild>
    </w:div>
    <w:div w:id="1874221672">
      <w:bodyDiv w:val="1"/>
      <w:marLeft w:val="0"/>
      <w:marRight w:val="0"/>
      <w:marTop w:val="0"/>
      <w:marBottom w:val="0"/>
      <w:divBdr>
        <w:top w:val="none" w:sz="0" w:space="0" w:color="auto"/>
        <w:left w:val="none" w:sz="0" w:space="0" w:color="auto"/>
        <w:bottom w:val="none" w:sz="0" w:space="0" w:color="auto"/>
        <w:right w:val="none" w:sz="0" w:space="0" w:color="auto"/>
      </w:divBdr>
    </w:div>
    <w:div w:id="1880046278">
      <w:bodyDiv w:val="1"/>
      <w:marLeft w:val="0"/>
      <w:marRight w:val="0"/>
      <w:marTop w:val="0"/>
      <w:marBottom w:val="0"/>
      <w:divBdr>
        <w:top w:val="none" w:sz="0" w:space="0" w:color="auto"/>
        <w:left w:val="none" w:sz="0" w:space="0" w:color="auto"/>
        <w:bottom w:val="none" w:sz="0" w:space="0" w:color="auto"/>
        <w:right w:val="none" w:sz="0" w:space="0" w:color="auto"/>
      </w:divBdr>
    </w:div>
    <w:div w:id="1903784763">
      <w:bodyDiv w:val="1"/>
      <w:marLeft w:val="0"/>
      <w:marRight w:val="0"/>
      <w:marTop w:val="0"/>
      <w:marBottom w:val="0"/>
      <w:divBdr>
        <w:top w:val="none" w:sz="0" w:space="0" w:color="auto"/>
        <w:left w:val="none" w:sz="0" w:space="0" w:color="auto"/>
        <w:bottom w:val="none" w:sz="0" w:space="0" w:color="auto"/>
        <w:right w:val="none" w:sz="0" w:space="0" w:color="auto"/>
      </w:divBdr>
    </w:div>
    <w:div w:id="1921712789">
      <w:bodyDiv w:val="1"/>
      <w:marLeft w:val="0"/>
      <w:marRight w:val="0"/>
      <w:marTop w:val="0"/>
      <w:marBottom w:val="0"/>
      <w:divBdr>
        <w:top w:val="none" w:sz="0" w:space="0" w:color="auto"/>
        <w:left w:val="none" w:sz="0" w:space="0" w:color="auto"/>
        <w:bottom w:val="none" w:sz="0" w:space="0" w:color="auto"/>
        <w:right w:val="none" w:sz="0" w:space="0" w:color="auto"/>
      </w:divBdr>
    </w:div>
    <w:div w:id="1946382028">
      <w:bodyDiv w:val="1"/>
      <w:marLeft w:val="0"/>
      <w:marRight w:val="0"/>
      <w:marTop w:val="0"/>
      <w:marBottom w:val="0"/>
      <w:divBdr>
        <w:top w:val="none" w:sz="0" w:space="0" w:color="auto"/>
        <w:left w:val="none" w:sz="0" w:space="0" w:color="auto"/>
        <w:bottom w:val="none" w:sz="0" w:space="0" w:color="auto"/>
        <w:right w:val="none" w:sz="0" w:space="0" w:color="auto"/>
      </w:divBdr>
    </w:div>
    <w:div w:id="2000035617">
      <w:bodyDiv w:val="1"/>
      <w:marLeft w:val="0"/>
      <w:marRight w:val="0"/>
      <w:marTop w:val="0"/>
      <w:marBottom w:val="0"/>
      <w:divBdr>
        <w:top w:val="none" w:sz="0" w:space="0" w:color="auto"/>
        <w:left w:val="none" w:sz="0" w:space="0" w:color="auto"/>
        <w:bottom w:val="none" w:sz="0" w:space="0" w:color="auto"/>
        <w:right w:val="none" w:sz="0" w:space="0" w:color="auto"/>
      </w:divBdr>
    </w:div>
    <w:div w:id="2025130967">
      <w:bodyDiv w:val="1"/>
      <w:marLeft w:val="0"/>
      <w:marRight w:val="0"/>
      <w:marTop w:val="0"/>
      <w:marBottom w:val="0"/>
      <w:divBdr>
        <w:top w:val="none" w:sz="0" w:space="0" w:color="auto"/>
        <w:left w:val="none" w:sz="0" w:space="0" w:color="auto"/>
        <w:bottom w:val="none" w:sz="0" w:space="0" w:color="auto"/>
        <w:right w:val="none" w:sz="0" w:space="0" w:color="auto"/>
      </w:divBdr>
    </w:div>
    <w:div w:id="2060201430">
      <w:bodyDiv w:val="1"/>
      <w:marLeft w:val="0"/>
      <w:marRight w:val="0"/>
      <w:marTop w:val="0"/>
      <w:marBottom w:val="0"/>
      <w:divBdr>
        <w:top w:val="none" w:sz="0" w:space="0" w:color="auto"/>
        <w:left w:val="none" w:sz="0" w:space="0" w:color="auto"/>
        <w:bottom w:val="none" w:sz="0" w:space="0" w:color="auto"/>
        <w:right w:val="none" w:sz="0" w:space="0" w:color="auto"/>
      </w:divBdr>
    </w:div>
    <w:div w:id="2096172821">
      <w:bodyDiv w:val="1"/>
      <w:marLeft w:val="0"/>
      <w:marRight w:val="0"/>
      <w:marTop w:val="0"/>
      <w:marBottom w:val="0"/>
      <w:divBdr>
        <w:top w:val="none" w:sz="0" w:space="0" w:color="auto"/>
        <w:left w:val="none" w:sz="0" w:space="0" w:color="auto"/>
        <w:bottom w:val="none" w:sz="0" w:space="0" w:color="auto"/>
        <w:right w:val="none" w:sz="0" w:space="0" w:color="auto"/>
      </w:divBdr>
    </w:div>
    <w:div w:id="2099516773">
      <w:bodyDiv w:val="1"/>
      <w:marLeft w:val="0"/>
      <w:marRight w:val="0"/>
      <w:marTop w:val="0"/>
      <w:marBottom w:val="0"/>
      <w:divBdr>
        <w:top w:val="none" w:sz="0" w:space="0" w:color="auto"/>
        <w:left w:val="none" w:sz="0" w:space="0" w:color="auto"/>
        <w:bottom w:val="none" w:sz="0" w:space="0" w:color="auto"/>
        <w:right w:val="none" w:sz="0" w:space="0" w:color="auto"/>
      </w:divBdr>
    </w:div>
    <w:div w:id="2117214503">
      <w:bodyDiv w:val="1"/>
      <w:marLeft w:val="0"/>
      <w:marRight w:val="0"/>
      <w:marTop w:val="0"/>
      <w:marBottom w:val="0"/>
      <w:divBdr>
        <w:top w:val="none" w:sz="0" w:space="0" w:color="auto"/>
        <w:left w:val="none" w:sz="0" w:space="0" w:color="auto"/>
        <w:bottom w:val="none" w:sz="0" w:space="0" w:color="auto"/>
        <w:right w:val="none" w:sz="0" w:space="0" w:color="auto"/>
      </w:divBdr>
    </w:div>
    <w:div w:id="2119333034">
      <w:bodyDiv w:val="1"/>
      <w:marLeft w:val="0"/>
      <w:marRight w:val="0"/>
      <w:marTop w:val="0"/>
      <w:marBottom w:val="0"/>
      <w:divBdr>
        <w:top w:val="none" w:sz="0" w:space="0" w:color="auto"/>
        <w:left w:val="none" w:sz="0" w:space="0" w:color="auto"/>
        <w:bottom w:val="none" w:sz="0" w:space="0" w:color="auto"/>
        <w:right w:val="none" w:sz="0" w:space="0" w:color="auto"/>
      </w:divBdr>
      <w:divsChild>
        <w:div w:id="830100756">
          <w:marLeft w:val="0"/>
          <w:marRight w:val="0"/>
          <w:marTop w:val="0"/>
          <w:marBottom w:val="0"/>
          <w:divBdr>
            <w:top w:val="none" w:sz="0" w:space="0" w:color="auto"/>
            <w:left w:val="none" w:sz="0" w:space="0" w:color="auto"/>
            <w:bottom w:val="none" w:sz="0" w:space="0" w:color="auto"/>
            <w:right w:val="none" w:sz="0" w:space="0" w:color="auto"/>
          </w:divBdr>
          <w:divsChild>
            <w:div w:id="1091700331">
              <w:marLeft w:val="0"/>
              <w:marRight w:val="0"/>
              <w:marTop w:val="0"/>
              <w:marBottom w:val="0"/>
              <w:divBdr>
                <w:top w:val="none" w:sz="0" w:space="0" w:color="auto"/>
                <w:left w:val="none" w:sz="0" w:space="0" w:color="auto"/>
                <w:bottom w:val="none" w:sz="0" w:space="0" w:color="auto"/>
                <w:right w:val="none" w:sz="0" w:space="0" w:color="auto"/>
              </w:divBdr>
            </w:div>
            <w:div w:id="1434282038">
              <w:marLeft w:val="0"/>
              <w:marRight w:val="0"/>
              <w:marTop w:val="0"/>
              <w:marBottom w:val="0"/>
              <w:divBdr>
                <w:top w:val="none" w:sz="0" w:space="0" w:color="auto"/>
                <w:left w:val="none" w:sz="0" w:space="0" w:color="auto"/>
                <w:bottom w:val="none" w:sz="0" w:space="0" w:color="auto"/>
                <w:right w:val="none" w:sz="0" w:space="0" w:color="auto"/>
              </w:divBdr>
            </w:div>
            <w:div w:id="1766221476">
              <w:marLeft w:val="0"/>
              <w:marRight w:val="0"/>
              <w:marTop w:val="0"/>
              <w:marBottom w:val="0"/>
              <w:divBdr>
                <w:top w:val="none" w:sz="0" w:space="0" w:color="auto"/>
                <w:left w:val="none" w:sz="0" w:space="0" w:color="auto"/>
                <w:bottom w:val="none" w:sz="0" w:space="0" w:color="auto"/>
                <w:right w:val="none" w:sz="0" w:space="0" w:color="auto"/>
              </w:divBdr>
            </w:div>
            <w:div w:id="198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4021">
      <w:bodyDiv w:val="1"/>
      <w:marLeft w:val="0"/>
      <w:marRight w:val="0"/>
      <w:marTop w:val="0"/>
      <w:marBottom w:val="0"/>
      <w:divBdr>
        <w:top w:val="none" w:sz="0" w:space="0" w:color="auto"/>
        <w:left w:val="none" w:sz="0" w:space="0" w:color="auto"/>
        <w:bottom w:val="none" w:sz="0" w:space="0" w:color="auto"/>
        <w:right w:val="none" w:sz="0" w:space="0" w:color="auto"/>
      </w:divBdr>
    </w:div>
    <w:div w:id="2139176225">
      <w:bodyDiv w:val="1"/>
      <w:marLeft w:val="0"/>
      <w:marRight w:val="0"/>
      <w:marTop w:val="0"/>
      <w:marBottom w:val="0"/>
      <w:divBdr>
        <w:top w:val="none" w:sz="0" w:space="0" w:color="auto"/>
        <w:left w:val="none" w:sz="0" w:space="0" w:color="auto"/>
        <w:bottom w:val="none" w:sz="0" w:space="0" w:color="auto"/>
        <w:right w:val="none" w:sz="0" w:space="0" w:color="auto"/>
      </w:divBdr>
      <w:divsChild>
        <w:div w:id="64292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42" Type="http://schemas.openxmlformats.org/officeDocument/2006/relationships/hyperlink" Target="http://ccip.spb.ru/university/?id=4" TargetMode="External"/><Relationship Id="rId47" Type="http://schemas.openxmlformats.org/officeDocument/2006/relationships/hyperlink" Target="http://ccip.spb.ru/university/?id=15" TargetMode="External"/><Relationship Id="rId63" Type="http://schemas.openxmlformats.org/officeDocument/2006/relationships/chart" Target="charts/chart33.xml"/><Relationship Id="rId68" Type="http://schemas.openxmlformats.org/officeDocument/2006/relationships/hyperlink" Target="https://ru.wikipedia.org/wiki/%D0%A3%D1%87%D1%91%D0%BD%D0%B0%D1%8F_%D1%81%D1%82%D0%B5%D0%BF%D0%B5%D0%BD%D1%8C" TargetMode="External"/><Relationship Id="rId16" Type="http://schemas.openxmlformats.org/officeDocument/2006/relationships/chart" Target="charts/chart4.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hyperlink" Target="http://ccip.spb.ru/university/?id=15" TargetMode="External"/><Relationship Id="rId40" Type="http://schemas.openxmlformats.org/officeDocument/2006/relationships/hyperlink" Target="http://ccip.spb.ru/university/?id=5" TargetMode="External"/><Relationship Id="rId45" Type="http://schemas.openxmlformats.org/officeDocument/2006/relationships/hyperlink" Target="http://ccip.spb.ru/university/?id=36" TargetMode="External"/><Relationship Id="rId53" Type="http://schemas.openxmlformats.org/officeDocument/2006/relationships/chart" Target="charts/chart26.xml"/><Relationship Id="rId58" Type="http://schemas.openxmlformats.org/officeDocument/2006/relationships/hyperlink" Target="http://www.nti2035.ru/markets/" TargetMode="External"/><Relationship Id="rId66" Type="http://schemas.openxmlformats.org/officeDocument/2006/relationships/chart" Target="charts/chart36.xml"/><Relationship Id="rId74"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chart" Target="charts/chart31.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yperlink" Target="http://ccip.spb.ru/university/?id=1" TargetMode="External"/><Relationship Id="rId43" Type="http://schemas.openxmlformats.org/officeDocument/2006/relationships/hyperlink" Target="http://ccip.spb.ru/university/?id=9" TargetMode="External"/><Relationship Id="rId48" Type="http://schemas.openxmlformats.org/officeDocument/2006/relationships/chart" Target="charts/chart23.xml"/><Relationship Id="rId56" Type="http://schemas.openxmlformats.org/officeDocument/2006/relationships/chart" Target="charts/chart29.xml"/><Relationship Id="rId64" Type="http://schemas.openxmlformats.org/officeDocument/2006/relationships/chart" Target="charts/chart34.xml"/><Relationship Id="rId69" Type="http://schemas.openxmlformats.org/officeDocument/2006/relationships/hyperlink" Target="https://ru.wikipedia.org/wiki/%D0%9A%D0%B0%D0%BD%D0%B4%D0%B8%D0%B4%D0%B0%D1%82_%D0%BD%D0%B0%D1%83%D0%BA"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timeshighereducation.com/world-university-rankings/russian-presidential-academy-national-economy-and-public-administration"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yperlink" Target="http://ccip.spb.ru/university/?id=2" TargetMode="External"/><Relationship Id="rId46" Type="http://schemas.openxmlformats.org/officeDocument/2006/relationships/hyperlink" Target="https://www.topuniversities.com/universities/european-university-st-petersburg" TargetMode="External"/><Relationship Id="rId59" Type="http://schemas.openxmlformats.org/officeDocument/2006/relationships/hyperlink" Target="https://nticenter.spbstu.ru/article/konsorcium" TargetMode="External"/><Relationship Id="rId67" Type="http://schemas.openxmlformats.org/officeDocument/2006/relationships/chart" Target="charts/chart37.xml"/><Relationship Id="rId20" Type="http://schemas.openxmlformats.org/officeDocument/2006/relationships/chart" Target="charts/chart8.xml"/><Relationship Id="rId41" Type="http://schemas.openxmlformats.org/officeDocument/2006/relationships/hyperlink" Target="http://ccip.spb.ru/university/?id=7" TargetMode="External"/><Relationship Id="rId54" Type="http://schemas.openxmlformats.org/officeDocument/2006/relationships/chart" Target="charts/chart27.xml"/><Relationship Id="rId62" Type="http://schemas.openxmlformats.org/officeDocument/2006/relationships/chart" Target="charts/chart32.xml"/><Relationship Id="rId70" Type="http://schemas.openxmlformats.org/officeDocument/2006/relationships/hyperlink" Target="https://ru.wikipedia.org/wiki/%D0%94%D0%BE%D0%BA%D1%82%D0%BE%D1%80_%D0%BD%D0%B0%D1%83%D0%BA"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ccip.spb.ru/university/?id=3" TargetMode="External"/><Relationship Id="rId49" Type="http://schemas.openxmlformats.org/officeDocument/2006/relationships/chart" Target="charts/chart24.xml"/><Relationship Id="rId57" Type="http://schemas.openxmlformats.org/officeDocument/2006/relationships/hyperlink" Target="https://&#1084;&#1086;&#1081;&#1075;&#1086;&#1088;&#1086;&#1076;&#1084;&#1086;&#1080;&#1074;&#1086;&#1079;&#1084;&#1086;&#1078;&#1085;&#1086;&#1089;&#1090;&#1080;.&#1088;&#1092;/" TargetMode="External"/><Relationship Id="rId10" Type="http://schemas.openxmlformats.org/officeDocument/2006/relationships/footer" Target="footer1.xml"/><Relationship Id="rId31" Type="http://schemas.openxmlformats.org/officeDocument/2006/relationships/chart" Target="charts/chart19.xml"/><Relationship Id="rId44" Type="http://schemas.openxmlformats.org/officeDocument/2006/relationships/hyperlink" Target="https://www.topuniversities.com/universities/petersburg-state-transport-university" TargetMode="External"/><Relationship Id="rId52" Type="http://schemas.openxmlformats.org/officeDocument/2006/relationships/chart" Target="charts/chart25.xml"/><Relationship Id="rId60" Type="http://schemas.openxmlformats.org/officeDocument/2006/relationships/chart" Target="charts/chart30.xml"/><Relationship Id="rId65" Type="http://schemas.openxmlformats.org/officeDocument/2006/relationships/chart" Target="charts/chart35.xm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ccip.spb.ru/university/?id=6" TargetMode="External"/><Relationship Id="rId34" Type="http://schemas.openxmlformats.org/officeDocument/2006/relationships/chart" Target="charts/chart22.xml"/><Relationship Id="rId50" Type="http://schemas.openxmlformats.org/officeDocument/2006/relationships/hyperlink" Target="https://www.timeshighereducation.com/world-university-rankings/st-petersburg-electrotechnical-university-leti" TargetMode="External"/><Relationship Id="rId55" Type="http://schemas.openxmlformats.org/officeDocument/2006/relationships/chart" Target="charts/chart28.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38.xml"/><Relationship Id="rId2" Type="http://schemas.openxmlformats.org/officeDocument/2006/relationships/numbering" Target="numbering.xml"/><Relationship Id="rId29" Type="http://schemas.openxmlformats.org/officeDocument/2006/relationships/chart" Target="charts/chart1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aleria\Desktop\&#1044;&#1080;&#1072;&#1075;&#1088;&#1072;&#1084;&#1084;&#1099;%20&#1082;%20&#1087;&#1088;&#1077;&#1079;&#1077;&#1085;&#1090;&#1072;&#1094;&#1080;&#108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User\Desktop\&#1040;&#1069;&#1054;%202021%20&#1075;&#1086;&#1090;&#1086;&#1074;&#1086;&#1077;\&#1075;&#1088;&#1072;&#1092;&#1080;&#1082;&#1080;%20&#1076;&#1083;&#1103;%20&#1088;&#1072;&#1079;&#1076;&#1077;&#1083;&#1072;.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User\Desktop\&#1040;&#1069;&#1054;%202021%20&#1075;&#1086;&#1090;&#1086;&#1074;&#1086;&#1077;\&#1075;&#1088;&#1072;&#1092;&#1080;&#1082;&#1080;%20&#1076;&#1083;&#1103;%20&#1088;&#1072;&#1079;&#1076;&#1077;&#1083;&#1072;.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aleria\Desktop\&#1044;&#1080;&#1072;&#1075;&#1088;&#1072;&#1084;&#1084;&#1099;%20&#1082;%20&#1087;&#1088;&#1077;&#1079;&#1077;&#1085;&#1090;&#1072;&#1094;&#1080;&#1080;.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User\Desktop\&#1040;&#1069;&#1054;%202021%20&#1075;&#1086;&#1090;&#1086;&#1074;&#1086;&#1077;\&#1075;&#1088;&#1072;&#1092;&#1080;&#1082;&#1080;%20&#1076;&#1083;&#1103;%20&#1088;&#1072;&#1079;&#1076;&#1077;&#1083;&#1072;.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1053;&#1072;&#1091;&#1082;&#1072;%20-%20&#1057;&#1087;&#1080;&#1089;&#1086;&#1082;%20&#1088;&#1072;&#1089;&#1089;&#1099;&#1083;&#1082;&#1080;%2020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53;&#1072;&#1091;&#1082;&#1072;%20-%20&#1057;&#1087;&#1080;&#1089;&#1086;&#1082;%20&#1088;&#1072;&#1089;&#1089;&#1099;&#1083;&#1082;&#1080;%2020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53;&#1072;&#1091;&#1082;&#1072;%20-%20&#1057;&#1087;&#1080;&#1089;&#1086;&#1082;%20&#1088;&#1072;&#1089;&#1089;&#1099;&#1083;&#1082;&#1080;%2020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1053;&#1072;&#1091;&#1082;&#1072;%20-%20&#1057;&#1087;&#1080;&#1089;&#1086;&#1082;%20&#1088;&#1072;&#1089;&#1089;&#1099;&#1083;&#1082;&#1080;%2020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1053;&#1072;&#1091;&#1082;&#1072;%20-%20&#1057;&#1087;&#1080;&#1089;&#1086;&#1082;%20&#1088;&#1072;&#1089;&#1089;&#1099;&#1083;&#1082;&#1080;%202020.xlsx" TargetMode="Externa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22.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23.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valeria\Desktop\&#1044;&#1080;&#1072;&#1075;&#1088;&#1072;&#1084;&#1084;&#1099;%20&#1082;%20&#1087;&#1088;&#1077;&#1079;&#1077;&#1085;&#1090;&#1072;&#1094;&#1080;&#1080;.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25.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26.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3.xlsx"/><Relationship Id="rId1" Type="http://schemas.openxmlformats.org/officeDocument/2006/relationships/themeOverride" Target="../theme/themeOverride27.xml"/></Relationships>
</file>

<file path=word/charts/_rels/chart3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14.xlsx"/><Relationship Id="rId1" Type="http://schemas.openxmlformats.org/officeDocument/2006/relationships/themeOverride" Target="../theme/themeOverride28.xml"/></Relationships>
</file>

<file path=word/charts/_rels/chart34.xml.rels><?xml version="1.0" encoding="UTF-8" standalone="yes"?>
<Relationships xmlns="http://schemas.openxmlformats.org/package/2006/relationships"><Relationship Id="rId2" Type="http://schemas.openxmlformats.org/officeDocument/2006/relationships/oleObject" Target="file:///C:\&#1052;&#1072;&#1088;&#1082;&#1086;&#1074;&#1072;\2020%20&#1082;&#1086;&#1085;&#1090;&#1088;&#1072;&#1082;&#1090;&#1099;\3%20&#1086;&#1090;&#1095;&#1077;&#1090;&#1099;%20&#1079;&#1072;%202020%20&#1087;&#1086;%20&#1043;&#1055;\&#1074;&#1085;&#1091;&#1090;&#1088;%20&#1079;&#1072;&#1090;&#1088;&#1072;&#1090;&#1099;%20&#1085;&#1072;%20&#1080;&#1089;&#1089;&#1083;&#1077;&#1076;%20&#1080;%20&#1088;&#1072;&#1079;&#1088;&#1072;&#1073;&#1086;&#1090;&#1082;&#1080;.xlsx" TargetMode="External"/><Relationship Id="rId1" Type="http://schemas.openxmlformats.org/officeDocument/2006/relationships/themeOverride" Target="../theme/themeOverride29.xml"/></Relationships>
</file>

<file path=word/charts/_rels/chart3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0.xml"/></Relationships>
</file>

<file path=word/charts/_rels/chart36.xml.rels><?xml version="1.0" encoding="UTF-8" standalone="yes"?>
<Relationships xmlns="http://schemas.openxmlformats.org/package/2006/relationships"><Relationship Id="rId2" Type="http://schemas.openxmlformats.org/officeDocument/2006/relationships/oleObject" Target="file:///C:\&#1052;&#1072;&#1088;&#1082;&#1086;&#1074;&#1072;\2018%20&#1082;&#1086;&#1085;&#1090;&#1088;&#1072;&#1082;&#1090;&#1099;\&#1054;&#1058;&#1063;&#1045;&#1058;&#1067;%20&#1080;%20&#1042;&#1067;&#1057;&#1058;&#1059;&#1055;&#1051;&#1045;&#1053;&#1048;&#1071;\&#1087;&#1077;&#1090;&#1088;&#1086;&#1089;&#1090;&#1072;&#1090;%20&#1090;&#1077;&#1082;&#1091;&#1097;%20&#1079;&#1072;&#1090;&#1088;&#1072;&#1090;&#1099;.xlsx" TargetMode="External"/><Relationship Id="rId1" Type="http://schemas.openxmlformats.org/officeDocument/2006/relationships/themeOverride" Target="../theme/themeOverride31.xml"/></Relationships>
</file>

<file path=word/charts/_rels/chart37.xml.rels><?xml version="1.0" encoding="UTF-8" standalone="yes"?>
<Relationships xmlns="http://schemas.openxmlformats.org/package/2006/relationships"><Relationship Id="rId2" Type="http://schemas.openxmlformats.org/officeDocument/2006/relationships/oleObject" Target="file:///C:\Users\ngr\AppData\Local\Microsoft\Windows\Temporary%20Internet%20Files\Content.Outlook\P2XGVEB9\&#1087;&#1086;&#1082;&#1072;&#1079;&#1072;&#1090;&#1077;&#1083;&#1080;%20&#1088;&#1072;&#1079;&#1074;&#1080;&#1090;%20&#1085;&#1072;&#1091;&#1082;&#1080;%20&#1074;%20&#1057;&#1055;&#1041;%20(002).xlsx" TargetMode="External"/><Relationship Id="rId1" Type="http://schemas.openxmlformats.org/officeDocument/2006/relationships/themeOverride" Target="../theme/themeOverride32.xml"/></Relationships>
</file>

<file path=word/charts/_rels/chart3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valeria\Desktop\&#1044;&#1080;&#1072;&#1075;&#1088;&#1072;&#1084;&#1084;&#1099;%20&#1082;%20&#1087;&#1088;&#1077;&#1079;&#1077;&#1085;&#1090;&#1072;&#1094;&#1080;&#108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ILE01\Shares\&#1055;&#1069;&#1054;\&#1069;&#1082;&#1086;&#1085;&#1086;&#1084;&#1080;&#1082;&#1072;%20&#1080;%20&#1092;&#1080;&#1085;&#1072;&#1085;&#1089;&#1099;\&#1050;&#1086;&#1083;&#1083;&#1077;&#1075;&#1080;&#1080;\&#1050;&#1086;&#1083;&#1083;&#1077;&#1075;&#1080;&#1103;%20&#1079;&#1072;%202020%20&#1075;&#1086;&#1076;\&#1056;&#1040;&#1057;&#1063;&#1025;&#1058;&#1067;%20&#1050;%20&#1055;&#1056;&#1045;&#1047;&#1045;%202020%20&#1053;&#1045;%20&#1055;&#1045;&#1056;&#1045;&#1052;&#1045;&#1065;&#1040;&#1058;&#106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ILE01\Shares\&#1055;&#1069;&#1054;\&#1069;&#1082;&#1086;&#1085;&#1086;&#1084;&#1080;&#1082;&#1072;%20&#1080;%20&#1092;&#1080;&#1085;&#1072;&#1085;&#1089;&#1099;\&#1050;&#1086;&#1083;&#1083;&#1077;&#1075;&#1080;&#1080;\&#1050;&#1086;&#1083;&#1083;&#1077;&#1075;&#1080;&#1103;%20&#1079;&#1072;%202020%20&#1075;&#1086;&#1076;\&#1056;&#1040;&#1057;&#1063;&#1025;&#1058;&#1067;%20&#1050;%20&#1055;&#1056;&#1045;&#1047;&#1045;%202020%20&#1053;&#1045;%20&#1055;&#1045;&#1056;&#1045;&#1052;&#1045;&#1065;&#1040;&#1058;&#1068;.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ILE01\Shares\&#1055;&#1069;&#1054;\&#1069;&#1082;&#1086;&#1085;&#1086;&#1084;&#1080;&#1082;&#1072;%20&#1080;%20&#1092;&#1080;&#1085;&#1072;&#1085;&#1089;&#1099;\&#1050;&#1086;&#1083;&#1083;&#1077;&#1075;&#1080;&#1080;\&#1050;&#1086;&#1083;&#1083;&#1077;&#1075;&#1080;&#1103;%20&#1079;&#1072;%202020%20&#1075;&#1086;&#1076;\&#1056;&#1040;&#1057;&#1063;&#1025;&#1058;&#1067;%20&#1050;%20&#1055;&#1056;&#1045;&#1047;&#1045;%202020%20&#1053;&#1045;%20&#1055;&#1045;&#1056;&#1045;&#1052;&#1045;&#1065;&#1040;&#1058;&#1068;.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ILE01\Shares\&#1055;&#1069;&#1054;\&#1069;&#1082;&#1086;&#1085;&#1086;&#1084;&#1080;&#1082;&#1072;%20&#1080;%20&#1092;&#1080;&#1085;&#1072;&#1085;&#1089;&#1099;\&#1050;&#1086;&#1083;&#1083;&#1077;&#1075;&#1080;&#1080;\&#1050;&#1086;&#1083;&#1083;&#1077;&#1075;&#1080;&#1103;%20&#1079;&#1072;%202020%20&#1075;&#1086;&#1076;\&#1056;&#1040;&#1057;&#1063;&#1025;&#1058;&#1067;%20&#1050;%20&#1055;&#1056;&#1045;&#1047;&#1045;%202020%20&#1053;&#1045;%20&#1055;&#1045;&#1056;&#1045;&#1052;&#1045;&#1065;&#1040;&#1058;&#1068;.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ILE01\Shares\&#1055;&#1069;&#1054;\&#1069;&#1082;&#1086;&#1085;&#1086;&#1084;&#1080;&#1082;&#1072;%20&#1080;%20&#1092;&#1080;&#1085;&#1072;&#1085;&#1089;&#1099;\&#1050;&#1086;&#1083;&#1083;&#1077;&#1075;&#1080;&#1080;\&#1050;&#1086;&#1083;&#1083;&#1077;&#1075;&#1080;&#1103;%20&#1079;&#1072;%202020%20&#1075;&#1086;&#1076;\&#1056;&#1040;&#1057;&#1063;&#1025;&#1058;&#1067;%20&#1050;%20&#1055;&#1056;&#1045;&#1047;&#1045;%202020%20&#1053;&#1045;%20&#1055;&#1045;&#1056;&#1045;&#1052;&#1045;&#1065;&#1040;&#1058;&#1068;.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Специальности (направления подготовки) граждан, обратившихся в комитет для подтверждения документов </a:t>
            </a:r>
          </a:p>
        </c:rich>
      </c:tx>
      <c:overlay val="0"/>
      <c:spPr>
        <a:noFill/>
        <a:ln>
          <a:noFill/>
        </a:ln>
        <a:effectLst/>
      </c:spPr>
    </c:title>
    <c:autoTitleDeleted val="0"/>
    <c:plotArea>
      <c:layout>
        <c:manualLayout>
          <c:layoutTarget val="inner"/>
          <c:xMode val="edge"/>
          <c:yMode val="edge"/>
          <c:x val="0.57456507591723449"/>
          <c:y val="0.24947686099498148"/>
          <c:w val="0.41437467191601052"/>
          <c:h val="0.69062445319335086"/>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716-4B6A-AE68-F8E8F2E93A1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716-4B6A-AE68-F8E8F2E93A1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716-4B6A-AE68-F8E8F2E93A1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716-4B6A-AE68-F8E8F2E93A1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716-4B6A-AE68-F8E8F2E93A1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716-4B6A-AE68-F8E8F2E93A1A}"/>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B716-4B6A-AE68-F8E8F2E93A1A}"/>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B716-4B6A-AE68-F8E8F2E93A1A}"/>
              </c:ext>
            </c:extLst>
          </c:dPt>
          <c:dLbls>
            <c:dLbl>
              <c:idx val="5"/>
              <c:layout>
                <c:manualLayout>
                  <c:x val="6.0452960621301566E-2"/>
                  <c:y val="3.7125001068677491E-3"/>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B716-4B6A-AE68-F8E8F2E93A1A}"/>
                </c:ext>
              </c:extLst>
            </c:dLbl>
            <c:dLbl>
              <c:idx val="6"/>
              <c:delete val="1"/>
              <c:extLst>
                <c:ext xmlns:c15="http://schemas.microsoft.com/office/drawing/2012/chart" uri="{CE6537A1-D6FC-4f65-9D91-7224C49458BB}"/>
                <c:ext xmlns:c16="http://schemas.microsoft.com/office/drawing/2014/chart" uri="{C3380CC4-5D6E-409C-BE32-E72D297353CC}">
                  <c16:uniqueId val="{0000000D-B716-4B6A-AE68-F8E8F2E93A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'Направление подготовки'!$A$1:$A$8</c:f>
              <c:strCache>
                <c:ptCount val="8"/>
                <c:pt idx="0">
                  <c:v>Науки об обществе (25%)</c:v>
                </c:pt>
                <c:pt idx="1">
                  <c:v>Здравоохранение и медицинские науки (18%)</c:v>
                </c:pt>
                <c:pt idx="2">
                  <c:v>Инженерное дело, технические и технологические науки (16%)</c:v>
                </c:pt>
                <c:pt idx="3">
                  <c:v>Математические и естественные науки (11%)</c:v>
                </c:pt>
                <c:pt idx="4">
                  <c:v>Гуманитарные науки (5%)</c:v>
                </c:pt>
                <c:pt idx="5">
                  <c:v>Исскуство и культура (4%)</c:v>
                </c:pt>
                <c:pt idx="6">
                  <c:v>Образование и педагогические науки (3%)</c:v>
                </c:pt>
                <c:pt idx="7">
                  <c:v>Другие области (18%)</c:v>
                </c:pt>
              </c:strCache>
            </c:strRef>
          </c:cat>
          <c:val>
            <c:numRef>
              <c:f>'Направление подготовки'!$B$1:$B$8</c:f>
              <c:numCache>
                <c:formatCode>General</c:formatCode>
                <c:ptCount val="8"/>
                <c:pt idx="0">
                  <c:v>691</c:v>
                </c:pt>
                <c:pt idx="1">
                  <c:v>515</c:v>
                </c:pt>
                <c:pt idx="2">
                  <c:v>433</c:v>
                </c:pt>
                <c:pt idx="3">
                  <c:v>308</c:v>
                </c:pt>
                <c:pt idx="4">
                  <c:v>138</c:v>
                </c:pt>
                <c:pt idx="5">
                  <c:v>104</c:v>
                </c:pt>
                <c:pt idx="6">
                  <c:v>74</c:v>
                </c:pt>
                <c:pt idx="7">
                  <c:v>505</c:v>
                </c:pt>
              </c:numCache>
            </c:numRef>
          </c:val>
          <c:extLst>
            <c:ext xmlns:c16="http://schemas.microsoft.com/office/drawing/2014/chart" uri="{C3380CC4-5D6E-409C-BE32-E72D297353CC}">
              <c16:uniqueId val="{00000010-B716-4B6A-AE68-F8E8F2E93A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1215798729384172E-2"/>
          <c:y val="0.26994014738773353"/>
          <c:w val="0.5537680203767632"/>
          <c:h val="0.69097200570230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2020 год (млн. руб)</a:t>
            </a:r>
          </a:p>
        </c:rich>
      </c:tx>
      <c:layout>
        <c:manualLayout>
          <c:xMode val="edge"/>
          <c:yMode val="edge"/>
          <c:x val="0.37986195763186503"/>
          <c:y val="4.6914265774581639E-2"/>
        </c:manualLayout>
      </c:layout>
      <c:overlay val="0"/>
      <c:spPr>
        <a:noFill/>
        <a:ln>
          <a:noFill/>
        </a:ln>
        <a:effectLst/>
      </c:spPr>
    </c:title>
    <c:autoTitleDeleted val="0"/>
    <c:plotArea>
      <c:layout/>
      <c:pieChart>
        <c:varyColors val="1"/>
        <c:ser>
          <c:idx val="0"/>
          <c:order val="0"/>
          <c:tx>
            <c:strRef>
              <c:f>Лист1!$B$1</c:f>
              <c:strCache>
                <c:ptCount val="1"/>
                <c:pt idx="0">
                  <c:v>Общее количество проведенных закупок</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B02-4FCF-9B16-4251DEDF46C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rgbClr val="ED7D3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B02-4FCF-9B16-4251DEDF46C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B02-4FCF-9B16-4251DEDF46C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B02-4FCF-9B16-4251DEDF46CC}"/>
              </c:ext>
            </c:extLst>
          </c:dPt>
          <c:dLbls>
            <c:dLbl>
              <c:idx val="0"/>
              <c:layout>
                <c:manualLayout>
                  <c:x val="-0.12083333333333335"/>
                  <c:y val="-0.11607015032211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2-4FCF-9B16-4251DEDF46CC}"/>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3-0B02-4FCF-9B16-4251DEDF46C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Электронный аукцион</c:v>
                </c:pt>
                <c:pt idx="1">
                  <c:v>Запрос котировок</c:v>
                </c:pt>
                <c:pt idx="2">
                  <c:v>Конкурс</c:v>
                </c:pt>
                <c:pt idx="3">
                  <c:v>Единственный источник</c:v>
                </c:pt>
              </c:strCache>
            </c:strRef>
          </c:cat>
          <c:val>
            <c:numRef>
              <c:f>Лист1!$B$2:$B$5</c:f>
              <c:numCache>
                <c:formatCode>0.00</c:formatCode>
                <c:ptCount val="4"/>
                <c:pt idx="0">
                  <c:v>780.3293000000001</c:v>
                </c:pt>
                <c:pt idx="1">
                  <c:v>1.3042550000000002</c:v>
                </c:pt>
                <c:pt idx="2">
                  <c:v>95.789238999999995</c:v>
                </c:pt>
                <c:pt idx="3">
                  <c:v>148.578847</c:v>
                </c:pt>
              </c:numCache>
            </c:numRef>
          </c:val>
          <c:extLst>
            <c:ext xmlns:c16="http://schemas.microsoft.com/office/drawing/2014/chart" uri="{C3380CC4-5D6E-409C-BE32-E72D297353CC}">
              <c16:uniqueId val="{00000008-0B02-4FCF-9B16-4251DEDF46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2019 год (млн. руб)</a:t>
            </a:r>
          </a:p>
        </c:rich>
      </c:tx>
      <c:layout>
        <c:manualLayout>
          <c:xMode val="edge"/>
          <c:yMode val="edge"/>
          <c:x val="0.29553870183404984"/>
          <c:y val="3.5353493856746167E-2"/>
        </c:manualLayout>
      </c:layout>
      <c:overlay val="0"/>
      <c:spPr>
        <a:noFill/>
        <a:ln>
          <a:noFill/>
        </a:ln>
        <a:effectLst/>
      </c:spPr>
    </c:title>
    <c:autoTitleDeleted val="0"/>
    <c:plotArea>
      <c:layout/>
      <c:pieChart>
        <c:varyColors val="1"/>
        <c:ser>
          <c:idx val="0"/>
          <c:order val="0"/>
          <c:tx>
            <c:strRef>
              <c:f>Лист1!$B$1</c:f>
              <c:strCache>
                <c:ptCount val="1"/>
                <c:pt idx="0">
                  <c:v>Общее количество проведенных закупок</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C5E-43FF-AA5B-63FEA0B8866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C5E-43FF-AA5B-63FEA0B8866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C5E-43FF-AA5B-63FEA0B8866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C5E-43FF-AA5B-63FEA0B8866E}"/>
              </c:ext>
            </c:extLst>
          </c:dPt>
          <c:dLbls>
            <c:dLbl>
              <c:idx val="0"/>
              <c:layout>
                <c:manualLayout>
                  <c:x val="-0.12083333333333335"/>
                  <c:y val="-0.11607015032211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5E-43FF-AA5B-63FEA0B8866E}"/>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3-5C5E-43FF-AA5B-63FEA0B886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Электронный аукцион</c:v>
                </c:pt>
                <c:pt idx="1">
                  <c:v>Запрос котировок</c:v>
                </c:pt>
                <c:pt idx="2">
                  <c:v>Конкурс</c:v>
                </c:pt>
                <c:pt idx="3">
                  <c:v>Единственный источник</c:v>
                </c:pt>
              </c:strCache>
            </c:strRef>
          </c:cat>
          <c:val>
            <c:numRef>
              <c:f>Лист1!$B$2:$B$5</c:f>
              <c:numCache>
                <c:formatCode>0.00</c:formatCode>
                <c:ptCount val="4"/>
                <c:pt idx="0">
                  <c:v>772.937049</c:v>
                </c:pt>
                <c:pt idx="1">
                  <c:v>3.0867</c:v>
                </c:pt>
                <c:pt idx="2">
                  <c:v>114.36352599999999</c:v>
                </c:pt>
                <c:pt idx="3">
                  <c:v>104.58725199999999</c:v>
                </c:pt>
              </c:numCache>
            </c:numRef>
          </c:val>
          <c:extLst>
            <c:ext xmlns:c16="http://schemas.microsoft.com/office/drawing/2014/chart" uri="{C3380CC4-5D6E-409C-BE32-E72D297353CC}">
              <c16:uniqueId val="{00000008-5C5E-43FF-AA5B-63FEA0B886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2018 год (млн. руб)</a:t>
            </a:r>
          </a:p>
        </c:rich>
      </c:tx>
      <c:overlay val="0"/>
      <c:spPr>
        <a:noFill/>
        <a:ln>
          <a:noFill/>
        </a:ln>
        <a:effectLst/>
      </c:spPr>
    </c:title>
    <c:autoTitleDeleted val="0"/>
    <c:plotArea>
      <c:layout/>
      <c:pieChart>
        <c:varyColors val="1"/>
        <c:ser>
          <c:idx val="0"/>
          <c:order val="0"/>
          <c:tx>
            <c:strRef>
              <c:f>Лист1!$B$1</c:f>
              <c:strCache>
                <c:ptCount val="1"/>
                <c:pt idx="0">
                  <c:v>Общее количество проведенных закупок</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7AA-488A-9BB4-6C2088210F4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7AA-488A-9BB4-6C2088210F4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7AA-488A-9BB4-6C2088210F4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7AA-488A-9BB4-6C2088210F4B}"/>
              </c:ext>
            </c:extLst>
          </c:dPt>
          <c:dLbls>
            <c:dLbl>
              <c:idx val="0"/>
              <c:layout>
                <c:manualLayout>
                  <c:x val="-0.12083333333333335"/>
                  <c:y val="-0.11607015032211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AA-488A-9BB4-6C2088210F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Электронный аукцион</c:v>
                </c:pt>
                <c:pt idx="1">
                  <c:v>Запрос котировок</c:v>
                </c:pt>
                <c:pt idx="2">
                  <c:v>Конкурс</c:v>
                </c:pt>
                <c:pt idx="3">
                  <c:v>Единственный источник</c:v>
                </c:pt>
              </c:strCache>
            </c:strRef>
          </c:cat>
          <c:val>
            <c:numRef>
              <c:f>Лист1!$B$2:$B$5</c:f>
              <c:numCache>
                <c:formatCode>0.00</c:formatCode>
                <c:ptCount val="4"/>
                <c:pt idx="0">
                  <c:v>519.3116</c:v>
                </c:pt>
                <c:pt idx="1">
                  <c:v>5.5602659999999995</c:v>
                </c:pt>
                <c:pt idx="2">
                  <c:v>71.447249999999997</c:v>
                </c:pt>
                <c:pt idx="3">
                  <c:v>83.076175000000006</c:v>
                </c:pt>
              </c:numCache>
            </c:numRef>
          </c:val>
          <c:extLst>
            <c:ext xmlns:c16="http://schemas.microsoft.com/office/drawing/2014/chart" uri="{C3380CC4-5D6E-409C-BE32-E72D297353CC}">
              <c16:uniqueId val="{00000008-27AA-488A-9BB4-6C2088210F4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73679114286538"/>
          <c:y val="8.8919967093665522E-2"/>
          <c:w val="0.94907407407407407"/>
          <c:h val="0.65060148731408574"/>
        </c:manualLayout>
      </c:layout>
      <c:barChart>
        <c:barDir val="col"/>
        <c:grouping val="clustered"/>
        <c:varyColors val="0"/>
        <c:ser>
          <c:idx val="0"/>
          <c:order val="0"/>
          <c:tx>
            <c:strRef>
              <c:f>Лист1!$B$1</c:f>
              <c:strCache>
                <c:ptCount val="1"/>
                <c:pt idx="0">
                  <c:v> Совокупная Н(М)ЦК (млн.руб)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 </c:v>
                </c:pt>
                <c:pt idx="2">
                  <c:v>2020 год</c:v>
                </c:pt>
              </c:strCache>
            </c:strRef>
          </c:cat>
          <c:val>
            <c:numRef>
              <c:f>Лист1!$B$2:$B$4</c:f>
              <c:numCache>
                <c:formatCode>0.00</c:formatCode>
                <c:ptCount val="3"/>
                <c:pt idx="0">
                  <c:v>684.25606920000007</c:v>
                </c:pt>
                <c:pt idx="1">
                  <c:v>994.97453424000003</c:v>
                </c:pt>
                <c:pt idx="2">
                  <c:v>1025.9996599999999</c:v>
                </c:pt>
              </c:numCache>
            </c:numRef>
          </c:val>
          <c:extLst>
            <c:ext xmlns:c16="http://schemas.microsoft.com/office/drawing/2014/chart" uri="{C3380CC4-5D6E-409C-BE32-E72D297353CC}">
              <c16:uniqueId val="{00000000-7A5B-437B-AAB4-553930B54732}"/>
            </c:ext>
          </c:extLst>
        </c:ser>
        <c:ser>
          <c:idx val="1"/>
          <c:order val="1"/>
          <c:tx>
            <c:strRef>
              <c:f>Лист1!$C$1</c:f>
              <c:strCache>
                <c:ptCount val="1"/>
                <c:pt idx="0">
                  <c:v>Экономия (млн.руб)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 </c:v>
                </c:pt>
                <c:pt idx="2">
                  <c:v>2020 год</c:v>
                </c:pt>
              </c:strCache>
            </c:strRef>
          </c:cat>
          <c:val>
            <c:numRef>
              <c:f>Лист1!$C$2:$C$4</c:f>
              <c:numCache>
                <c:formatCode>0.00</c:formatCode>
                <c:ptCount val="3"/>
                <c:pt idx="0">
                  <c:v>86.418896189999998</c:v>
                </c:pt>
                <c:pt idx="1">
                  <c:v>104.96947419999999</c:v>
                </c:pt>
                <c:pt idx="2">
                  <c:v>116.6687</c:v>
                </c:pt>
              </c:numCache>
            </c:numRef>
          </c:val>
          <c:extLst>
            <c:ext xmlns:c16="http://schemas.microsoft.com/office/drawing/2014/chart" uri="{C3380CC4-5D6E-409C-BE32-E72D297353CC}">
              <c16:uniqueId val="{00000001-7A5B-437B-AAB4-553930B54732}"/>
            </c:ext>
          </c:extLst>
        </c:ser>
        <c:ser>
          <c:idx val="2"/>
          <c:order val="2"/>
          <c:tx>
            <c:strRef>
              <c:f>Лист1!#REF!</c:f>
              <c:strCache>
                <c:ptCount val="1"/>
                <c:pt idx="0">
                  <c:v>#REF!</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Лист1!$A$2:$A$4</c:f>
              <c:strCache>
                <c:ptCount val="3"/>
                <c:pt idx="0">
                  <c:v>2018 год</c:v>
                </c:pt>
                <c:pt idx="1">
                  <c:v>2019 год </c:v>
                </c:pt>
                <c:pt idx="2">
                  <c:v>2020 год</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2-7A5B-437B-AAB4-553930B54732}"/>
            </c:ext>
          </c:extLst>
        </c:ser>
        <c:dLbls>
          <c:showLegendKey val="0"/>
          <c:showVal val="1"/>
          <c:showCatName val="0"/>
          <c:showSerName val="0"/>
          <c:showPercent val="0"/>
          <c:showBubbleSize val="0"/>
        </c:dLbls>
        <c:gapWidth val="100"/>
        <c:overlap val="-24"/>
        <c:axId val="512478584"/>
        <c:axId val="512471376"/>
      </c:barChart>
      <c:catAx>
        <c:axId val="512478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2471376"/>
        <c:crosses val="autoZero"/>
        <c:auto val="1"/>
        <c:lblAlgn val="ctr"/>
        <c:lblOffset val="100"/>
        <c:noMultiLvlLbl val="0"/>
      </c:catAx>
      <c:valAx>
        <c:axId val="512471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85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Лист1!$F$3</c:f>
              <c:strCache>
                <c:ptCount val="1"/>
                <c:pt idx="0">
                  <c:v>Процент экономии, полученной при размещении закупок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Pt>
            <c:idx val="0"/>
            <c:invertIfNegative val="0"/>
            <c:bubble3D val="0"/>
            <c:extLst>
              <c:ext xmlns:c16="http://schemas.microsoft.com/office/drawing/2014/chart" uri="{C3380CC4-5D6E-409C-BE32-E72D297353CC}">
                <c16:uniqueId val="{00000001-1385-4BB6-A15F-B07EF2DA468F}"/>
              </c:ext>
            </c:extLst>
          </c:dPt>
          <c:dPt>
            <c:idx val="1"/>
            <c:invertIfNegative val="0"/>
            <c:bubble3D val="0"/>
            <c:extLst>
              <c:ext xmlns:c16="http://schemas.microsoft.com/office/drawing/2014/chart" uri="{C3380CC4-5D6E-409C-BE32-E72D297353CC}">
                <c16:uniqueId val="{00000003-1385-4BB6-A15F-B07EF2DA468F}"/>
              </c:ext>
            </c:extLst>
          </c:dPt>
          <c:dLbls>
            <c:dLbl>
              <c:idx val="0"/>
              <c:layout>
                <c:manualLayout>
                  <c:x val="9.2059838895281933E-3"/>
                  <c:y val="-5.54540881656043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85-4BB6-A15F-B07EF2DA468F}"/>
                </c:ext>
              </c:extLst>
            </c:dLbl>
            <c:dLbl>
              <c:idx val="1"/>
              <c:layout>
                <c:manualLayout>
                  <c:x val="6.9044879171461446E-3"/>
                  <c:y val="6.0496067755595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85-4BB6-A15F-B07EF2DA468F}"/>
                </c:ext>
              </c:extLst>
            </c:dLbl>
            <c:dLbl>
              <c:idx val="2"/>
              <c:layout>
                <c:manualLayout>
                  <c:x val="6.9044879171461446E-3"/>
                  <c:y val="-1.2099213551119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85-4BB6-A15F-B07EF2DA468F}"/>
                </c:ext>
              </c:extLst>
            </c:dLbl>
            <c:dLbl>
              <c:idx val="3"/>
              <c:layout>
                <c:manualLayout>
                  <c:x val="6.90448791714614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85-4BB6-A15F-B07EF2DA468F}"/>
                </c:ext>
              </c:extLst>
            </c:dLbl>
            <c:dLbl>
              <c:idx val="4"/>
              <c:layout>
                <c:manualLayout>
                  <c:x val="6.90448791714614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85-4BB6-A15F-B07EF2DA468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Лист1!$A$5:$A$10</c:f>
              <c:numCache>
                <c:formatCode>General</c:formatCode>
                <c:ptCount val="6"/>
                <c:pt idx="0">
                  <c:v>2015</c:v>
                </c:pt>
                <c:pt idx="1">
                  <c:v>2016</c:v>
                </c:pt>
                <c:pt idx="2">
                  <c:v>2017</c:v>
                </c:pt>
                <c:pt idx="3">
                  <c:v>2018</c:v>
                </c:pt>
                <c:pt idx="4">
                  <c:v>2019</c:v>
                </c:pt>
                <c:pt idx="5">
                  <c:v>2020</c:v>
                </c:pt>
              </c:numCache>
            </c:numRef>
          </c:cat>
          <c:val>
            <c:numRef>
              <c:f>Лист1!$F$5:$F$10</c:f>
              <c:numCache>
                <c:formatCode>General</c:formatCode>
                <c:ptCount val="6"/>
                <c:pt idx="0">
                  <c:v>13</c:v>
                </c:pt>
                <c:pt idx="1">
                  <c:v>14</c:v>
                </c:pt>
                <c:pt idx="2">
                  <c:v>7</c:v>
                </c:pt>
                <c:pt idx="3">
                  <c:v>9.5</c:v>
                </c:pt>
                <c:pt idx="4">
                  <c:v>10.6</c:v>
                </c:pt>
                <c:pt idx="5">
                  <c:v>11.37</c:v>
                </c:pt>
              </c:numCache>
            </c:numRef>
          </c:val>
          <c:extLst>
            <c:ext xmlns:c16="http://schemas.microsoft.com/office/drawing/2014/chart" uri="{C3380CC4-5D6E-409C-BE32-E72D297353CC}">
              <c16:uniqueId val="{00000007-1385-4BB6-A15F-B07EF2DA468F}"/>
            </c:ext>
          </c:extLst>
        </c:ser>
        <c:dLbls>
          <c:showLegendKey val="0"/>
          <c:showVal val="0"/>
          <c:showCatName val="0"/>
          <c:showSerName val="0"/>
          <c:showPercent val="0"/>
          <c:showBubbleSize val="0"/>
        </c:dLbls>
        <c:gapWidth val="355"/>
        <c:overlap val="-70"/>
        <c:axId val="512469256"/>
        <c:axId val="512469680"/>
      </c:barChart>
      <c:catAx>
        <c:axId val="51246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2469680"/>
        <c:crosses val="autoZero"/>
        <c:auto val="1"/>
        <c:lblAlgn val="ctr"/>
        <c:lblOffset val="100"/>
        <c:noMultiLvlLbl val="0"/>
      </c:catAx>
      <c:valAx>
        <c:axId val="51246968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1200" b="0"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ru-RU"/>
          </a:p>
        </c:txPr>
        <c:crossAx val="512469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Лист1!$B$81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92-4BC4-A344-C344FF13D2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92-4BC4-A344-C344FF13D2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92-4BC4-A344-C344FF13D2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092-4BC4-A344-C344FF13D21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092-4BC4-A344-C344FF13D21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5092-4BC4-A344-C344FF13D21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5092-4BC4-A344-C344FF13D21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5092-4BC4-A344-C344FF13D21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Лист1!$A$82:$A$89</c:f>
              <c:strCache>
                <c:ptCount val="8"/>
                <c:pt idx="0">
                  <c:v>МАТЕМАТИЧЕСКИЕ И ЕСТЕСТВЕННЫЕ НАУКИ</c:v>
                </c:pt>
                <c:pt idx="1">
                  <c:v>ИНЖЕНЕРНОЕ ДЕЛО, ТЕХНОЛОГИИ И ТЕХНИЧЕСКИЕ НАУКИ</c:v>
                </c:pt>
                <c:pt idx="2">
                  <c:v>ЗДРАВООХРАНЕНИЕ И МЕДИЦИНСКИЕ НАУКИ</c:v>
                </c:pt>
                <c:pt idx="3">
                  <c:v>СЕЛЬСКОЕ ХОЗЯЙСТВО И СЕЛЬСКОХОЗЯЙСТВЕННЫЕ НАУКИ</c:v>
                </c:pt>
                <c:pt idx="4">
                  <c:v>НАУКИ ОБ ОБЩЕСТВЕ</c:v>
                </c:pt>
                <c:pt idx="5">
                  <c:v>ОБРАЗОВАНИЕ И ПЕДАГОГИЧЕСКИЕ НАУКИ</c:v>
                </c:pt>
                <c:pt idx="6">
                  <c:v>ГУМАНИТАРНЫЕ НАУКИ</c:v>
                </c:pt>
                <c:pt idx="7">
                  <c:v>ИСКУССТВО И КУЛЬТУРА</c:v>
                </c:pt>
              </c:strCache>
            </c:strRef>
          </c:cat>
          <c:val>
            <c:numRef>
              <c:f>Лист1!$B$82:$B$89</c:f>
              <c:numCache>
                <c:formatCode>0.0%</c:formatCode>
                <c:ptCount val="8"/>
                <c:pt idx="0">
                  <c:v>5.411176595514422E-2</c:v>
                </c:pt>
                <c:pt idx="1">
                  <c:v>0.38910429216224113</c:v>
                </c:pt>
                <c:pt idx="2">
                  <c:v>7.4351423682281204E-2</c:v>
                </c:pt>
                <c:pt idx="3">
                  <c:v>2.2459825820347432E-2</c:v>
                </c:pt>
                <c:pt idx="4">
                  <c:v>0.28951020414805678</c:v>
                </c:pt>
                <c:pt idx="5">
                  <c:v>4.6805187471368088E-2</c:v>
                </c:pt>
                <c:pt idx="6">
                  <c:v>5.8451407327002235E-2</c:v>
                </c:pt>
                <c:pt idx="7">
                  <c:v>6.5205893433558912E-2</c:v>
                </c:pt>
              </c:numCache>
            </c:numRef>
          </c:val>
          <c:extLst>
            <c:ext xmlns:c16="http://schemas.microsoft.com/office/drawing/2014/chart" uri="{C3380CC4-5D6E-409C-BE32-E72D297353CC}">
              <c16:uniqueId val="{00000000-F7F5-41E6-9AC5-860CF7F7CC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5302985996036"/>
          <c:y val="6.3749378325548542E-2"/>
          <c:w val="0.31054915776623543"/>
          <c:h val="0.8845255214603231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4.9096183887525104E-2"/>
          <c:w val="0.9770833333333333"/>
          <c:h val="0.85355209308945734"/>
        </c:manualLayout>
      </c:layout>
      <c:barChart>
        <c:barDir val="col"/>
        <c:grouping val="clustered"/>
        <c:varyColors val="0"/>
        <c:ser>
          <c:idx val="0"/>
          <c:order val="0"/>
          <c:spPr>
            <a:solidFill>
              <a:srgbClr val="6A8DC3"/>
            </a:solidFill>
            <a:ln>
              <a:noFill/>
            </a:ln>
            <a:effectLst/>
          </c:spPr>
          <c:invertIfNegative val="0"/>
          <c:dLbls>
            <c:dLbl>
              <c:idx val="10"/>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17-4D4D-89A1-6427CEE5F9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Лист7!$A$3:$K$3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Лист7!$A$2:$K$2</c:f>
              <c:numCache>
                <c:formatCode>General</c:formatCode>
                <c:ptCount val="11"/>
                <c:pt idx="0">
                  <c:v>13.4</c:v>
                </c:pt>
                <c:pt idx="1">
                  <c:v>14.9</c:v>
                </c:pt>
                <c:pt idx="2">
                  <c:v>16.600000000000001</c:v>
                </c:pt>
                <c:pt idx="3">
                  <c:v>17.2</c:v>
                </c:pt>
                <c:pt idx="4">
                  <c:v>19.399999999999999</c:v>
                </c:pt>
                <c:pt idx="5">
                  <c:v>23.2</c:v>
                </c:pt>
                <c:pt idx="6">
                  <c:v>24.3</c:v>
                </c:pt>
                <c:pt idx="7">
                  <c:v>26.5</c:v>
                </c:pt>
                <c:pt idx="8">
                  <c:v>28.2</c:v>
                </c:pt>
                <c:pt idx="9">
                  <c:v>31.3</c:v>
                </c:pt>
                <c:pt idx="10" formatCode="0.0">
                  <c:v>34</c:v>
                </c:pt>
              </c:numCache>
            </c:numRef>
          </c:val>
          <c:extLst>
            <c:ext xmlns:c16="http://schemas.microsoft.com/office/drawing/2014/chart" uri="{C3380CC4-5D6E-409C-BE32-E72D297353CC}">
              <c16:uniqueId val="{00000000-1651-4340-A5C4-224B32839B7D}"/>
            </c:ext>
          </c:extLst>
        </c:ser>
        <c:dLbls>
          <c:showLegendKey val="0"/>
          <c:showVal val="0"/>
          <c:showCatName val="0"/>
          <c:showSerName val="0"/>
          <c:showPercent val="0"/>
          <c:showBubbleSize val="0"/>
        </c:dLbls>
        <c:gapWidth val="100"/>
        <c:overlap val="-27"/>
        <c:axId val="512462896"/>
        <c:axId val="512461624"/>
      </c:barChart>
      <c:catAx>
        <c:axId val="512462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61624"/>
        <c:crosses val="autoZero"/>
        <c:auto val="1"/>
        <c:lblAlgn val="ctr"/>
        <c:lblOffset val="100"/>
        <c:noMultiLvlLbl val="0"/>
      </c:catAx>
      <c:valAx>
        <c:axId val="5124616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462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2020/2021</a:t>
            </a:r>
          </a:p>
        </c:rich>
      </c:tx>
      <c:layout>
        <c:manualLayout>
          <c:xMode val="edge"/>
          <c:yMode val="edge"/>
          <c:x val="0.23924469397280507"/>
          <c:y val="0.47269781851039111"/>
        </c:manualLayout>
      </c:layout>
      <c:overlay val="0"/>
      <c:spPr>
        <a:noFill/>
        <a:ln>
          <a:noFill/>
        </a:ln>
        <a:effectLst/>
      </c:spPr>
    </c:title>
    <c:autoTitleDeleted val="0"/>
    <c:plotArea>
      <c:layout>
        <c:manualLayout>
          <c:layoutTarget val="inner"/>
          <c:xMode val="edge"/>
          <c:yMode val="edge"/>
          <c:x val="0.10400451146172202"/>
          <c:y val="0.12622208596876211"/>
          <c:w val="0.40339891506079112"/>
          <c:h val="0.77331902672002062"/>
        </c:manualLayout>
      </c:layout>
      <c:doughnutChart>
        <c:varyColors val="1"/>
        <c:ser>
          <c:idx val="0"/>
          <c:order val="0"/>
          <c:dPt>
            <c:idx val="0"/>
            <c:bubble3D val="0"/>
            <c:spPr>
              <a:solidFill>
                <a:srgbClr val="0F4C81"/>
              </a:solidFill>
              <a:ln w="19050">
                <a:solidFill>
                  <a:schemeClr val="lt1"/>
                </a:solidFill>
              </a:ln>
              <a:effectLst/>
            </c:spPr>
            <c:extLst>
              <c:ext xmlns:c16="http://schemas.microsoft.com/office/drawing/2014/chart" uri="{C3380CC4-5D6E-409C-BE32-E72D297353CC}">
                <c16:uniqueId val="{00000000-8683-437F-8448-BD7C3ECC9B22}"/>
              </c:ext>
            </c:extLst>
          </c:dPt>
          <c:dPt>
            <c:idx val="1"/>
            <c:bubble3D val="0"/>
            <c:spPr>
              <a:solidFill>
                <a:srgbClr val="B6CADA"/>
              </a:solidFill>
              <a:ln w="19050">
                <a:solidFill>
                  <a:schemeClr val="lt1"/>
                </a:solidFill>
              </a:ln>
              <a:effectLst/>
            </c:spPr>
            <c:extLst>
              <c:ext xmlns:c16="http://schemas.microsoft.com/office/drawing/2014/chart" uri="{C3380CC4-5D6E-409C-BE32-E72D297353CC}">
                <c16:uniqueId val="{00000001-8683-437F-8448-BD7C3ECC9B22}"/>
              </c:ext>
            </c:extLst>
          </c:dPt>
          <c:dPt>
            <c:idx val="2"/>
            <c:bubble3D val="0"/>
            <c:spPr>
              <a:solidFill>
                <a:srgbClr val="F5B895"/>
              </a:solidFill>
              <a:ln w="19050">
                <a:solidFill>
                  <a:schemeClr val="lt1"/>
                </a:solidFill>
              </a:ln>
              <a:effectLst/>
            </c:spPr>
            <c:extLst>
              <c:ext xmlns:c16="http://schemas.microsoft.com/office/drawing/2014/chart" uri="{C3380CC4-5D6E-409C-BE32-E72D297353CC}">
                <c16:uniqueId val="{00000002-8683-437F-8448-BD7C3ECC9B22}"/>
              </c:ext>
            </c:extLst>
          </c:dPt>
          <c:dPt>
            <c:idx val="3"/>
            <c:bubble3D val="0"/>
            <c:spPr>
              <a:solidFill>
                <a:srgbClr val="6A8DC3"/>
              </a:solidFill>
              <a:ln w="19050">
                <a:solidFill>
                  <a:schemeClr val="lt1"/>
                </a:solidFill>
              </a:ln>
              <a:effectLst/>
            </c:spPr>
            <c:extLst>
              <c:ext xmlns:c16="http://schemas.microsoft.com/office/drawing/2014/chart" uri="{C3380CC4-5D6E-409C-BE32-E72D297353CC}">
                <c16:uniqueId val="{00000003-8683-437F-8448-BD7C3ECC9B22}"/>
              </c:ext>
            </c:extLst>
          </c:dPt>
          <c:dPt>
            <c:idx val="4"/>
            <c:bubble3D val="0"/>
            <c:spPr>
              <a:solidFill>
                <a:srgbClr val="F4DBB3"/>
              </a:solidFill>
              <a:ln w="19050">
                <a:solidFill>
                  <a:schemeClr val="lt1"/>
                </a:solidFill>
              </a:ln>
              <a:effectLst/>
            </c:spPr>
            <c:extLst>
              <c:ext xmlns:c16="http://schemas.microsoft.com/office/drawing/2014/chart" uri="{C3380CC4-5D6E-409C-BE32-E72D297353CC}">
                <c16:uniqueId val="{00000004-8683-437F-8448-BD7C3ECC9B22}"/>
              </c:ext>
            </c:extLst>
          </c:dPt>
          <c:dPt>
            <c:idx val="5"/>
            <c:bubble3D val="0"/>
            <c:spPr>
              <a:solidFill>
                <a:schemeClr val="accent5"/>
              </a:solidFill>
              <a:ln w="19050">
                <a:solidFill>
                  <a:schemeClr val="lt1"/>
                </a:solidFill>
              </a:ln>
              <a:effectLst/>
            </c:spPr>
            <c:extLst>
              <c:ext xmlns:c16="http://schemas.microsoft.com/office/drawing/2014/chart" uri="{C3380CC4-5D6E-409C-BE32-E72D297353CC}">
                <c16:uniqueId val="{00000005-8683-437F-8448-BD7C3ECC9B22}"/>
              </c:ext>
            </c:extLst>
          </c:dPt>
          <c:dPt>
            <c:idx val="6"/>
            <c:bubble3D val="0"/>
            <c:spPr>
              <a:solidFill>
                <a:srgbClr val="A48D7F"/>
              </a:solidFill>
              <a:ln w="19050">
                <a:solidFill>
                  <a:schemeClr val="lt1"/>
                </a:solidFill>
              </a:ln>
              <a:effectLst/>
            </c:spPr>
            <c:extLst>
              <c:ext xmlns:c16="http://schemas.microsoft.com/office/drawing/2014/chart" uri="{C3380CC4-5D6E-409C-BE32-E72D297353CC}">
                <c16:uniqueId val="{00000006-8683-437F-8448-BD7C3ECC9B22}"/>
              </c:ext>
            </c:extLst>
          </c:dPt>
          <c:dPt>
            <c:idx val="7"/>
            <c:bubble3D val="0"/>
            <c:spPr>
              <a:solidFill>
                <a:schemeClr val="accent2"/>
              </a:solidFill>
              <a:ln w="19050">
                <a:solidFill>
                  <a:schemeClr val="lt1"/>
                </a:solidFill>
              </a:ln>
              <a:effectLst/>
            </c:spPr>
            <c:extLst>
              <c:ext xmlns:c16="http://schemas.microsoft.com/office/drawing/2014/chart" uri="{C3380CC4-5D6E-409C-BE32-E72D297353CC}">
                <c16:uniqueId val="{00000007-8683-437F-8448-BD7C3ECC9B22}"/>
              </c:ext>
            </c:extLst>
          </c:dPt>
          <c:dPt>
            <c:idx val="8"/>
            <c:bubble3D val="0"/>
            <c:spPr>
              <a:solidFill>
                <a:srgbClr val="84898C"/>
              </a:solidFill>
              <a:ln w="19050">
                <a:solidFill>
                  <a:schemeClr val="lt1"/>
                </a:solidFill>
              </a:ln>
              <a:effectLst/>
            </c:spPr>
            <c:extLst>
              <c:ext xmlns:c16="http://schemas.microsoft.com/office/drawing/2014/chart" uri="{C3380CC4-5D6E-409C-BE32-E72D297353CC}">
                <c16:uniqueId val="{00000008-8683-437F-8448-BD7C3ECC9B22}"/>
              </c:ext>
            </c:extLst>
          </c:dPt>
          <c:dPt>
            <c:idx val="9"/>
            <c:bubble3D val="0"/>
            <c:spPr>
              <a:solidFill>
                <a:schemeClr val="accent4"/>
              </a:solidFill>
              <a:ln w="19050">
                <a:solidFill>
                  <a:schemeClr val="lt1"/>
                </a:solidFill>
              </a:ln>
              <a:effectLst/>
            </c:spPr>
            <c:extLst>
              <c:ext xmlns:c16="http://schemas.microsoft.com/office/drawing/2014/chart" uri="{C3380CC4-5D6E-409C-BE32-E72D297353CC}">
                <c16:uniqueId val="{00000009-8683-437F-8448-BD7C3ECC9B22}"/>
              </c:ext>
            </c:extLst>
          </c:dPt>
          <c:dPt>
            <c:idx val="1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A-8683-437F-8448-BD7C3ECC9B22}"/>
              </c:ext>
            </c:extLst>
          </c:dPt>
          <c:dLbls>
            <c:dLbl>
              <c:idx val="0"/>
              <c:layout>
                <c:manualLayout>
                  <c:x val="1.2849922354040325E-2"/>
                  <c:y val="-0.110486495639657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83-437F-8448-BD7C3ECC9B22}"/>
                </c:ext>
              </c:extLst>
            </c:dLbl>
            <c:dLbl>
              <c:idx val="1"/>
              <c:layout>
                <c:manualLayout>
                  <c:x val="4.6386580084758246E-2"/>
                  <c:y val="3.4279908559817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83-437F-8448-BD7C3ECC9B22}"/>
                </c:ext>
              </c:extLst>
            </c:dLbl>
            <c:dLbl>
              <c:idx val="2"/>
              <c:layout>
                <c:manualLayout>
                  <c:x val="3.3642374072562148E-3"/>
                  <c:y val="8.3373126746253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83-437F-8448-BD7C3ECC9B22}"/>
                </c:ext>
              </c:extLst>
            </c:dLbl>
            <c:dLbl>
              <c:idx val="3"/>
              <c:layout>
                <c:manualLayout>
                  <c:x val="-2.8831607166153937E-2"/>
                  <c:y val="6.2404876809753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83-437F-8448-BD7C3ECC9B22}"/>
                </c:ext>
              </c:extLst>
            </c:dLbl>
            <c:dLbl>
              <c:idx val="4"/>
              <c:layout>
                <c:manualLayout>
                  <c:x val="-3.8132625190958558E-2"/>
                  <c:y val="5.5435102870205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83-437F-8448-BD7C3ECC9B22}"/>
                </c:ext>
              </c:extLst>
            </c:dLbl>
            <c:dLbl>
              <c:idx val="5"/>
              <c:layout>
                <c:manualLayout>
                  <c:x val="-4.0933098221086872E-2"/>
                  <c:y val="3.9342308017949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83-437F-8448-BD7C3ECC9B22}"/>
                </c:ext>
              </c:extLst>
            </c:dLbl>
            <c:dLbl>
              <c:idx val="6"/>
              <c:layout>
                <c:manualLayout>
                  <c:x val="-4.3130584091205598E-2"/>
                  <c:y val="3.0889848446363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83-437F-8448-BD7C3ECC9B22}"/>
                </c:ext>
              </c:extLst>
            </c:dLbl>
            <c:dLbl>
              <c:idx val="7"/>
              <c:layout>
                <c:manualLayout>
                  <c:x val="-4.1361518746554318E-2"/>
                  <c:y val="-4.02628058589450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83-437F-8448-BD7C3ECC9B22}"/>
                </c:ext>
              </c:extLst>
            </c:dLbl>
            <c:dLbl>
              <c:idx val="8"/>
              <c:layout>
                <c:manualLayout>
                  <c:x val="-4.9707554594157835E-2"/>
                  <c:y val="6.5830496994327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83-437F-8448-BD7C3ECC9B22}"/>
                </c:ext>
              </c:extLst>
            </c:dLbl>
            <c:dLbl>
              <c:idx val="9"/>
              <c:layout>
                <c:manualLayout>
                  <c:x val="-4.1150759415361698E-2"/>
                  <c:y val="-2.6536957073914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83-437F-8448-BD7C3ECC9B22}"/>
                </c:ext>
              </c:extLst>
            </c:dLbl>
            <c:dLbl>
              <c:idx val="10"/>
              <c:layout>
                <c:manualLayout>
                  <c:x val="-4.2782797527112962E-2"/>
                  <c:y val="-5.4707306747946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683-437F-8448-BD7C3ECC9B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Лист3!$A$5:$A$15</c:f>
              <c:strCache>
                <c:ptCount val="11"/>
                <c:pt idx="0">
                  <c:v>Китайская Народная Республика</c:v>
                </c:pt>
                <c:pt idx="1">
                  <c:v>Республика Казахстан</c:v>
                </c:pt>
                <c:pt idx="2">
                  <c:v>Республика Узбекистан</c:v>
                </c:pt>
                <c:pt idx="3">
                  <c:v>Республика Беларусь</c:v>
                </c:pt>
                <c:pt idx="4">
                  <c:v>Туркменистан</c:v>
                </c:pt>
                <c:pt idx="5">
                  <c:v>Украина</c:v>
                </c:pt>
                <c:pt idx="6">
                  <c:v>Республика Таджикистан</c:v>
                </c:pt>
                <c:pt idx="7">
                  <c:v>Азербайджанская Республика</c:v>
                </c:pt>
                <c:pt idx="8">
                  <c:v>Республика Молдова</c:v>
                </c:pt>
                <c:pt idx="9">
                  <c:v>Киргизская Республика</c:v>
                </c:pt>
                <c:pt idx="10">
                  <c:v>Остальные страны</c:v>
                </c:pt>
              </c:strCache>
            </c:strRef>
          </c:cat>
          <c:val>
            <c:numRef>
              <c:f>Лист3!$D$5:$D$15</c:f>
              <c:numCache>
                <c:formatCode>0%</c:formatCode>
                <c:ptCount val="11"/>
                <c:pt idx="0">
                  <c:v>0.26947269413908648</c:v>
                </c:pt>
                <c:pt idx="1">
                  <c:v>0.1917582740579625</c:v>
                </c:pt>
                <c:pt idx="2">
                  <c:v>0.11210393274939745</c:v>
                </c:pt>
                <c:pt idx="3">
                  <c:v>6.1665980835929696E-2</c:v>
                </c:pt>
                <c:pt idx="4">
                  <c:v>6.1430838868967136E-2</c:v>
                </c:pt>
                <c:pt idx="5">
                  <c:v>3.2008700252777612E-2</c:v>
                </c:pt>
                <c:pt idx="6">
                  <c:v>2.6482864029157605E-2</c:v>
                </c:pt>
                <c:pt idx="7">
                  <c:v>2.4249015343013346E-2</c:v>
                </c:pt>
                <c:pt idx="8">
                  <c:v>1.6459937687378755E-2</c:v>
                </c:pt>
                <c:pt idx="9">
                  <c:v>1.5989653753453646E-2</c:v>
                </c:pt>
                <c:pt idx="10">
                  <c:v>0.18840000000000001</c:v>
                </c:pt>
              </c:numCache>
            </c:numRef>
          </c:val>
          <c:extLst>
            <c:ext xmlns:c16="http://schemas.microsoft.com/office/drawing/2014/chart" uri="{C3380CC4-5D6E-409C-BE32-E72D297353CC}">
              <c16:uniqueId val="{0000000B-8683-437F-8448-BD7C3ECC9B22}"/>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65980009847780263"/>
          <c:y val="0.13565828464990262"/>
          <c:w val="0.30171780638590678"/>
          <c:h val="0.75061891457116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16309980483209"/>
          <c:y val="9.6258347453403767E-2"/>
          <c:w val="0.81954169190389659"/>
          <c:h val="0.78968899435515771"/>
        </c:manualLayout>
      </c:layout>
      <c:barChart>
        <c:barDir val="bar"/>
        <c:grouping val="stacked"/>
        <c:varyColors val="0"/>
        <c:ser>
          <c:idx val="0"/>
          <c:order val="0"/>
          <c:tx>
            <c:strRef>
              <c:f>Лист6!$A$5</c:f>
              <c:strCache>
                <c:ptCount val="1"/>
                <c:pt idx="0">
                  <c:v>Очная</c:v>
                </c:pt>
              </c:strCache>
            </c:strRef>
          </c:tx>
          <c:spPr>
            <a:solidFill>
              <a:srgbClr val="B6CAD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Лист6!$B$4:$D$4</c:f>
              <c:strCache>
                <c:ptCount val="3"/>
                <c:pt idx="0">
                  <c:v>Бакалавриат</c:v>
                </c:pt>
                <c:pt idx="1">
                  <c:v>Специалитет</c:v>
                </c:pt>
                <c:pt idx="2">
                  <c:v>Магистратура</c:v>
                </c:pt>
              </c:strCache>
            </c:strRef>
          </c:cat>
          <c:val>
            <c:numRef>
              <c:f>Лист6!$B$5:$D$5</c:f>
              <c:numCache>
                <c:formatCode>General</c:formatCode>
                <c:ptCount val="3"/>
                <c:pt idx="0">
                  <c:v>16.7</c:v>
                </c:pt>
                <c:pt idx="1">
                  <c:v>5.3</c:v>
                </c:pt>
                <c:pt idx="2">
                  <c:v>6.7</c:v>
                </c:pt>
              </c:numCache>
            </c:numRef>
          </c:val>
          <c:extLst>
            <c:ext xmlns:c16="http://schemas.microsoft.com/office/drawing/2014/chart" uri="{C3380CC4-5D6E-409C-BE32-E72D297353CC}">
              <c16:uniqueId val="{00000000-97C6-42A9-8E67-6821657C7652}"/>
            </c:ext>
          </c:extLst>
        </c:ser>
        <c:ser>
          <c:idx val="1"/>
          <c:order val="1"/>
          <c:tx>
            <c:strRef>
              <c:f>Лист6!$A$6</c:f>
              <c:strCache>
                <c:ptCount val="1"/>
                <c:pt idx="0">
                  <c:v>Очно-заочная</c:v>
                </c:pt>
              </c:strCache>
            </c:strRef>
          </c:tx>
          <c:spPr>
            <a:solidFill>
              <a:srgbClr val="F4DBB3"/>
            </a:solidFill>
            <a:ln>
              <a:noFill/>
            </a:ln>
            <a:effectLst/>
          </c:spPr>
          <c:invertIfNegative val="0"/>
          <c:dLbls>
            <c:dLbl>
              <c:idx val="0"/>
              <c:layout>
                <c:manualLayout>
                  <c:x val="3.2534754547052173E-2"/>
                  <c:y val="3.623645300204518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C6-42A9-8E67-6821657C765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Лист6!$B$4:$D$4</c:f>
              <c:strCache>
                <c:ptCount val="3"/>
                <c:pt idx="0">
                  <c:v>Бакалавриат</c:v>
                </c:pt>
                <c:pt idx="1">
                  <c:v>Специалитет</c:v>
                </c:pt>
                <c:pt idx="2">
                  <c:v>Магистратура</c:v>
                </c:pt>
              </c:strCache>
            </c:strRef>
          </c:cat>
          <c:val>
            <c:numRef>
              <c:f>Лист6!$B$6:$D$6</c:f>
              <c:numCache>
                <c:formatCode>General</c:formatCode>
                <c:ptCount val="3"/>
                <c:pt idx="0">
                  <c:v>0.5</c:v>
                </c:pt>
                <c:pt idx="1">
                  <c:v>0.03</c:v>
                </c:pt>
                <c:pt idx="2">
                  <c:v>0.2</c:v>
                </c:pt>
              </c:numCache>
            </c:numRef>
          </c:val>
          <c:extLst>
            <c:ext xmlns:c16="http://schemas.microsoft.com/office/drawing/2014/chart" uri="{C3380CC4-5D6E-409C-BE32-E72D297353CC}">
              <c16:uniqueId val="{00000002-97C6-42A9-8E67-6821657C7652}"/>
            </c:ext>
          </c:extLst>
        </c:ser>
        <c:ser>
          <c:idx val="2"/>
          <c:order val="2"/>
          <c:tx>
            <c:strRef>
              <c:f>Лист6!$A$7</c:f>
              <c:strCache>
                <c:ptCount val="1"/>
                <c:pt idx="0">
                  <c:v>Заочная</c:v>
                </c:pt>
              </c:strCache>
            </c:strRef>
          </c:tx>
          <c:spPr>
            <a:solidFill>
              <a:schemeClr val="bg1">
                <a:lumMod val="85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3-97C6-42A9-8E67-6821657C7652}"/>
              </c:ext>
            </c:extLst>
          </c:dPt>
          <c:dLbls>
            <c:dLbl>
              <c:idx val="0"/>
              <c:layout>
                <c:manualLayout>
                  <c:x val="8.02523945493953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C6-42A9-8E67-6821657C7652}"/>
                </c:ext>
              </c:extLst>
            </c:dLbl>
            <c:dLbl>
              <c:idx val="1"/>
              <c:layout>
                <c:manualLayout>
                  <c:x val="3.0365770910582027E-2"/>
                  <c:y val="3.623645300204518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C6-42A9-8E67-6821657C7652}"/>
                </c:ext>
              </c:extLst>
            </c:dLbl>
            <c:dLbl>
              <c:idx val="2"/>
              <c:layout>
                <c:manualLayout>
                  <c:x val="3.0365770910582027E-2"/>
                  <c:y val="8.43695667619937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C6-42A9-8E67-6821657C76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Лист6!$B$4:$D$4</c:f>
              <c:strCache>
                <c:ptCount val="3"/>
                <c:pt idx="0">
                  <c:v>Бакалавриат</c:v>
                </c:pt>
                <c:pt idx="1">
                  <c:v>Специалитет</c:v>
                </c:pt>
                <c:pt idx="2">
                  <c:v>Магистратура</c:v>
                </c:pt>
              </c:strCache>
            </c:strRef>
          </c:cat>
          <c:val>
            <c:numRef>
              <c:f>Лист6!$B$7:$D$7</c:f>
              <c:numCache>
                <c:formatCode>General</c:formatCode>
                <c:ptCount val="3"/>
                <c:pt idx="0">
                  <c:v>3.4</c:v>
                </c:pt>
                <c:pt idx="1">
                  <c:v>0.7</c:v>
                </c:pt>
                <c:pt idx="2">
                  <c:v>0.4</c:v>
                </c:pt>
              </c:numCache>
            </c:numRef>
          </c:val>
          <c:extLst>
            <c:ext xmlns:c16="http://schemas.microsoft.com/office/drawing/2014/chart" uri="{C3380CC4-5D6E-409C-BE32-E72D297353CC}">
              <c16:uniqueId val="{00000006-97C6-42A9-8E67-6821657C7652}"/>
            </c:ext>
          </c:extLst>
        </c:ser>
        <c:dLbls>
          <c:showLegendKey val="0"/>
          <c:showVal val="0"/>
          <c:showCatName val="0"/>
          <c:showSerName val="0"/>
          <c:showPercent val="0"/>
          <c:showBubbleSize val="0"/>
        </c:dLbls>
        <c:gapWidth val="150"/>
        <c:overlap val="100"/>
        <c:axId val="512462472"/>
        <c:axId val="512463320"/>
      </c:barChart>
      <c:catAx>
        <c:axId val="512462472"/>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63320"/>
        <c:crosses val="autoZero"/>
        <c:auto val="1"/>
        <c:lblAlgn val="ctr"/>
        <c:lblOffset val="100"/>
        <c:noMultiLvlLbl val="0"/>
      </c:catAx>
      <c:valAx>
        <c:axId val="51246332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462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958479148439779"/>
          <c:y val="4.9880639920009996E-2"/>
          <c:w val="0.47151277013752457"/>
          <c:h val="0.83333333333333337"/>
        </c:manualLayout>
      </c:layout>
      <c:doughnutChart>
        <c:varyColors val="1"/>
        <c:ser>
          <c:idx val="0"/>
          <c:order val="0"/>
          <c:tx>
            <c:strRef>
              <c:f>Лист1!$B$1</c:f>
              <c:strCache>
                <c:ptCount val="1"/>
                <c:pt idx="0">
                  <c:v>Ряд 1</c:v>
                </c:pt>
              </c:strCache>
            </c:strRef>
          </c:tx>
          <c:dPt>
            <c:idx val="0"/>
            <c:bubble3D val="0"/>
            <c:spPr>
              <a:solidFill>
                <a:srgbClr val="6A8DC3"/>
              </a:solidFill>
              <a:ln w="19050">
                <a:solidFill>
                  <a:schemeClr val="lt1"/>
                </a:solidFill>
              </a:ln>
              <a:effectLst/>
            </c:spPr>
            <c:extLst>
              <c:ext xmlns:c16="http://schemas.microsoft.com/office/drawing/2014/chart" uri="{C3380CC4-5D6E-409C-BE32-E72D297353CC}">
                <c16:uniqueId val="{00000001-5E37-4E9A-B7A4-C90E894FF52D}"/>
              </c:ext>
            </c:extLst>
          </c:dPt>
          <c:dPt>
            <c:idx val="1"/>
            <c:bubble3D val="0"/>
            <c:spPr>
              <a:solidFill>
                <a:srgbClr val="F5B895"/>
              </a:solidFill>
              <a:ln w="19050">
                <a:solidFill>
                  <a:schemeClr val="lt1"/>
                </a:solidFill>
              </a:ln>
              <a:effectLst/>
            </c:spPr>
            <c:extLst>
              <c:ext xmlns:c16="http://schemas.microsoft.com/office/drawing/2014/chart" uri="{C3380CC4-5D6E-409C-BE32-E72D297353CC}">
                <c16:uniqueId val="{00000003-5E37-4E9A-B7A4-C90E894FF52D}"/>
              </c:ext>
            </c:extLst>
          </c:dPt>
          <c:dPt>
            <c:idx val="2"/>
            <c:bubble3D val="0"/>
            <c:spPr>
              <a:solidFill>
                <a:srgbClr val="84898C"/>
              </a:solidFill>
              <a:ln w="19050">
                <a:solidFill>
                  <a:schemeClr val="lt1"/>
                </a:solidFill>
              </a:ln>
              <a:effectLst/>
            </c:spPr>
            <c:extLst>
              <c:ext xmlns:c16="http://schemas.microsoft.com/office/drawing/2014/chart" uri="{C3380CC4-5D6E-409C-BE32-E72D297353CC}">
                <c16:uniqueId val="{00000005-5E37-4E9A-B7A4-C90E894FF52D}"/>
              </c:ext>
            </c:extLst>
          </c:dPt>
          <c:dLbls>
            <c:dLbl>
              <c:idx val="0"/>
              <c:layout>
                <c:manualLayout>
                  <c:x val="0.05"/>
                  <c:y val="-0.27777777777777785"/>
                </c:manualLayout>
              </c:layout>
              <c:tx>
                <c:rich>
                  <a:bodyPr/>
                  <a:lstStyle/>
                  <a:p>
                    <a:r>
                      <a:rPr lang="en-US"/>
                      <a:t>51,5%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37-4E9A-B7A4-C90E894FF52D}"/>
                </c:ext>
              </c:extLst>
            </c:dLbl>
            <c:dLbl>
              <c:idx val="1"/>
              <c:layout>
                <c:manualLayout>
                  <c:x val="-6.1111111111111109E-2"/>
                  <c:y val="6.4814814814814728E-2"/>
                </c:manualLayout>
              </c:layout>
              <c:tx>
                <c:rich>
                  <a:bodyPr/>
                  <a:lstStyle/>
                  <a:p>
                    <a:r>
                      <a:rPr lang="en-US"/>
                      <a:t>10,5%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37-4E9A-B7A4-C90E894FF52D}"/>
                </c:ext>
              </c:extLst>
            </c:dLbl>
            <c:dLbl>
              <c:idx val="2"/>
              <c:layout>
                <c:manualLayout>
                  <c:x val="-0.05"/>
                  <c:y val="-0.12037037037037039"/>
                </c:manualLayout>
              </c:layout>
              <c:tx>
                <c:rich>
                  <a:bodyPr/>
                  <a:lstStyle/>
                  <a:p>
                    <a:r>
                      <a:rPr lang="en-US"/>
                      <a:t>38,0%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37-4E9A-B7A4-C90E894FF52D}"/>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Иногородние студенты</c:v>
                </c:pt>
                <c:pt idx="1">
                  <c:v>Иностранные студенты</c:v>
                </c:pt>
                <c:pt idx="2">
                  <c:v>Студенты из Санкт-Петербурга</c:v>
                </c:pt>
              </c:strCache>
            </c:strRef>
          </c:cat>
          <c:val>
            <c:numRef>
              <c:f>Лист1!$B$2:$B$4</c:f>
              <c:numCache>
                <c:formatCode>General</c:formatCode>
                <c:ptCount val="3"/>
                <c:pt idx="0">
                  <c:v>55</c:v>
                </c:pt>
                <c:pt idx="1">
                  <c:v>13</c:v>
                </c:pt>
                <c:pt idx="2">
                  <c:v>32</c:v>
                </c:pt>
              </c:numCache>
            </c:numRef>
          </c:val>
          <c:extLst>
            <c:ext xmlns:c16="http://schemas.microsoft.com/office/drawing/2014/chart" uri="{C3380CC4-5D6E-409C-BE32-E72D297353CC}">
              <c16:uniqueId val="{00000006-5E37-4E9A-B7A4-C90E894FF52D}"/>
            </c:ext>
          </c:extLst>
        </c:ser>
        <c:dLbls>
          <c:showLegendKey val="0"/>
          <c:showVal val="1"/>
          <c:showCatName val="0"/>
          <c:showSerName val="0"/>
          <c:showPercent val="0"/>
          <c:showBubbleSize val="0"/>
          <c:showLeaderLines val="0"/>
        </c:dLbls>
        <c:firstSliceAng val="0"/>
        <c:holeSize val="75"/>
      </c:doughnutChart>
      <c:spPr>
        <a:noFill/>
        <a:ln>
          <a:noFill/>
        </a:ln>
        <a:effectLst/>
      </c:spPr>
    </c:plotArea>
    <c:legend>
      <c:legendPos val="b"/>
      <c:layout>
        <c:manualLayout>
          <c:xMode val="edge"/>
          <c:yMode val="edge"/>
          <c:x val="2.1303222513852436E-2"/>
          <c:y val="0.8388245219347582"/>
          <c:w val="0.96433799941673959"/>
          <c:h val="0.1373659542557180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Страны выезда граждан, обратившихся </a:t>
            </a:r>
            <a:br>
              <a:rPr lang="ru-RU" sz="1200"/>
            </a:br>
            <a:r>
              <a:rPr lang="ru-RU" sz="1200"/>
              <a:t>в Комитет для подтверждения документов об образовании и (или) о квалификации, документов об ученых степенях и ученых званиях</a:t>
            </a:r>
          </a:p>
        </c:rich>
      </c:tx>
      <c:layout>
        <c:manualLayout>
          <c:xMode val="edge"/>
          <c:yMode val="edge"/>
          <c:x val="0.11703411354783505"/>
          <c:y val="6.0044158459843698E-2"/>
        </c:manualLayout>
      </c:layout>
      <c:overlay val="0"/>
      <c:spPr>
        <a:noFill/>
        <a:ln>
          <a:noFill/>
        </a:ln>
        <a:effectLst/>
      </c:spPr>
    </c:title>
    <c:autoTitleDeleted val="0"/>
    <c:plotArea>
      <c:layout>
        <c:manualLayout>
          <c:layoutTarget val="inner"/>
          <c:xMode val="edge"/>
          <c:yMode val="edge"/>
          <c:x val="0.5713914418514825"/>
          <c:y val="0.27734402702459915"/>
          <c:w val="0.40407192394291841"/>
          <c:h val="0.6776098524426625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2F8-4F56-A918-005FA07B64F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2F8-4F56-A918-005FA07B64F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2F8-4F56-A918-005FA07B64F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2F8-4F56-A918-005FA07B64F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2F8-4F56-A918-005FA07B64F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2F8-4F56-A918-005FA07B64F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52F8-4F56-A918-005FA07B64F4}"/>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52F8-4F56-A918-005FA07B64F4}"/>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52F8-4F56-A918-005FA07B64F4}"/>
              </c:ext>
            </c:extLst>
          </c:dPt>
          <c:dLbls>
            <c:dLbl>
              <c:idx val="5"/>
              <c:delete val="1"/>
              <c:extLst>
                <c:ext xmlns:c15="http://schemas.microsoft.com/office/drawing/2012/chart" uri="{CE6537A1-D6FC-4f65-9D91-7224C49458BB}"/>
                <c:ext xmlns:c16="http://schemas.microsoft.com/office/drawing/2014/chart" uri="{C3380CC4-5D6E-409C-BE32-E72D297353CC}">
                  <c16:uniqueId val="{0000000B-52F8-4F56-A918-005FA07B64F4}"/>
                </c:ext>
              </c:extLst>
            </c:dLbl>
            <c:dLbl>
              <c:idx val="6"/>
              <c:delete val="1"/>
              <c:extLst>
                <c:ext xmlns:c15="http://schemas.microsoft.com/office/drawing/2012/chart" uri="{CE6537A1-D6FC-4f65-9D91-7224C49458BB}"/>
                <c:ext xmlns:c16="http://schemas.microsoft.com/office/drawing/2014/chart" uri="{C3380CC4-5D6E-409C-BE32-E72D297353CC}">
                  <c16:uniqueId val="{0000000D-52F8-4F56-A918-005FA07B64F4}"/>
                </c:ext>
              </c:extLst>
            </c:dLbl>
            <c:dLbl>
              <c:idx val="7"/>
              <c:delete val="1"/>
              <c:extLst>
                <c:ext xmlns:c15="http://schemas.microsoft.com/office/drawing/2012/chart" uri="{CE6537A1-D6FC-4f65-9D91-7224C49458BB}"/>
                <c:ext xmlns:c16="http://schemas.microsoft.com/office/drawing/2014/chart" uri="{C3380CC4-5D6E-409C-BE32-E72D297353CC}">
                  <c16:uniqueId val="{0000000F-52F8-4F56-A918-005FA07B64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Страны!$A$1:$A$9</c:f>
              <c:strCache>
                <c:ptCount val="9"/>
                <c:pt idx="0">
                  <c:v>Германия (10%)</c:v>
                </c:pt>
                <c:pt idx="1">
                  <c:v>Канада (12%)</c:v>
                </c:pt>
                <c:pt idx="2">
                  <c:v>Италия (10%)</c:v>
                </c:pt>
                <c:pt idx="3">
                  <c:v>США (8%)</c:v>
                </c:pt>
                <c:pt idx="4">
                  <c:v>Испания (5%)</c:v>
                </c:pt>
                <c:pt idx="5">
                  <c:v>Финляндия (2%)</c:v>
                </c:pt>
                <c:pt idx="6">
                  <c:v>Австрия (3%)</c:v>
                </c:pt>
                <c:pt idx="7">
                  <c:v>Азербайджан (1%)</c:v>
                </c:pt>
                <c:pt idx="8">
                  <c:v>Др. страны (49%)</c:v>
                </c:pt>
              </c:strCache>
            </c:strRef>
          </c:cat>
          <c:val>
            <c:numRef>
              <c:f>Страны!$B$1:$B$9</c:f>
              <c:numCache>
                <c:formatCode>General</c:formatCode>
                <c:ptCount val="9"/>
                <c:pt idx="0">
                  <c:v>234</c:v>
                </c:pt>
                <c:pt idx="1">
                  <c:v>295</c:v>
                </c:pt>
                <c:pt idx="2">
                  <c:v>251</c:v>
                </c:pt>
                <c:pt idx="3">
                  <c:v>197</c:v>
                </c:pt>
                <c:pt idx="4">
                  <c:v>134</c:v>
                </c:pt>
                <c:pt idx="5">
                  <c:v>53</c:v>
                </c:pt>
                <c:pt idx="6">
                  <c:v>78</c:v>
                </c:pt>
                <c:pt idx="7">
                  <c:v>33</c:v>
                </c:pt>
                <c:pt idx="8">
                  <c:v>1493</c:v>
                </c:pt>
              </c:numCache>
            </c:numRef>
          </c:val>
          <c:extLst>
            <c:ext xmlns:c16="http://schemas.microsoft.com/office/drawing/2014/chart" uri="{C3380CC4-5D6E-409C-BE32-E72D297353CC}">
              <c16:uniqueId val="{00000012-52F8-4F56-A918-005FA07B64F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2139642854247999E-2"/>
          <c:y val="0.32312683288395228"/>
          <c:w val="0.41234648304366467"/>
          <c:h val="0.6028337862951306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2020</a:t>
            </a:r>
            <a:endParaRPr lang="ru-RU"/>
          </a:p>
        </c:rich>
      </c:tx>
      <c:layout>
        <c:manualLayout>
          <c:xMode val="edge"/>
          <c:yMode val="edge"/>
          <c:x val="0.27222223382612798"/>
          <c:y val="0.44488172962516354"/>
        </c:manualLayout>
      </c:layout>
      <c:overlay val="0"/>
      <c:spPr>
        <a:noFill/>
        <a:ln>
          <a:noFill/>
        </a:ln>
        <a:effectLst/>
      </c:spPr>
    </c:title>
    <c:autoTitleDeleted val="0"/>
    <c:plotArea>
      <c:layout>
        <c:manualLayout>
          <c:layoutTarget val="inner"/>
          <c:xMode val="edge"/>
          <c:yMode val="edge"/>
          <c:x val="8.2527442076783503E-2"/>
          <c:y val="8.5134812693867815E-2"/>
          <c:w val="0.4425571098959154"/>
          <c:h val="0.81427988066470336"/>
        </c:manualLayout>
      </c:layout>
      <c:doughnutChart>
        <c:varyColors val="1"/>
        <c:ser>
          <c:idx val="0"/>
          <c:order val="0"/>
          <c:dPt>
            <c:idx val="0"/>
            <c:bubble3D val="0"/>
            <c:spPr>
              <a:solidFill>
                <a:srgbClr val="0F4C81"/>
              </a:solidFill>
              <a:ln w="19050">
                <a:solidFill>
                  <a:schemeClr val="lt1"/>
                </a:solidFill>
              </a:ln>
              <a:effectLst/>
            </c:spPr>
            <c:extLst>
              <c:ext xmlns:c16="http://schemas.microsoft.com/office/drawing/2014/chart" uri="{C3380CC4-5D6E-409C-BE32-E72D297353CC}">
                <c16:uniqueId val="{00000000-7EBA-4073-BC18-A1BD6FA873B9}"/>
              </c:ext>
            </c:extLst>
          </c:dPt>
          <c:dPt>
            <c:idx val="1"/>
            <c:bubble3D val="0"/>
            <c:spPr>
              <a:solidFill>
                <a:srgbClr val="6A8DC3"/>
              </a:solidFill>
              <a:ln w="19050">
                <a:solidFill>
                  <a:schemeClr val="lt1"/>
                </a:solidFill>
              </a:ln>
              <a:effectLst/>
            </c:spPr>
            <c:extLst>
              <c:ext xmlns:c16="http://schemas.microsoft.com/office/drawing/2014/chart" uri="{C3380CC4-5D6E-409C-BE32-E72D297353CC}">
                <c16:uniqueId val="{00000001-7EBA-4073-BC18-A1BD6FA873B9}"/>
              </c:ext>
            </c:extLst>
          </c:dPt>
          <c:dPt>
            <c:idx val="2"/>
            <c:bubble3D val="0"/>
            <c:spPr>
              <a:solidFill>
                <a:srgbClr val="84898C"/>
              </a:solidFill>
              <a:ln w="19050">
                <a:solidFill>
                  <a:schemeClr val="lt1"/>
                </a:solidFill>
              </a:ln>
              <a:effectLst/>
            </c:spPr>
            <c:extLst>
              <c:ext xmlns:c16="http://schemas.microsoft.com/office/drawing/2014/chart" uri="{C3380CC4-5D6E-409C-BE32-E72D297353CC}">
                <c16:uniqueId val="{00000002-7EBA-4073-BC18-A1BD6FA873B9}"/>
              </c:ext>
            </c:extLst>
          </c:dPt>
          <c:dPt>
            <c:idx val="3"/>
            <c:bubble3D val="0"/>
            <c:spPr>
              <a:solidFill>
                <a:srgbClr val="B6CADA"/>
              </a:solidFill>
              <a:ln w="19050">
                <a:solidFill>
                  <a:schemeClr val="lt1"/>
                </a:solidFill>
              </a:ln>
              <a:effectLst/>
            </c:spPr>
            <c:extLst>
              <c:ext xmlns:c16="http://schemas.microsoft.com/office/drawing/2014/chart" uri="{C3380CC4-5D6E-409C-BE32-E72D297353CC}">
                <c16:uniqueId val="{00000003-7EBA-4073-BC18-A1BD6FA873B9}"/>
              </c:ext>
            </c:extLst>
          </c:dPt>
          <c:dPt>
            <c:idx val="4"/>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4-7EBA-4073-BC18-A1BD6FA873B9}"/>
              </c:ext>
            </c:extLst>
          </c:dPt>
          <c:dPt>
            <c:idx val="5"/>
            <c:bubble3D val="0"/>
            <c:spPr>
              <a:solidFill>
                <a:srgbClr val="F4DBB3"/>
              </a:solidFill>
              <a:ln w="19050">
                <a:solidFill>
                  <a:schemeClr val="lt1"/>
                </a:solidFill>
              </a:ln>
              <a:effectLst/>
            </c:spPr>
            <c:extLst>
              <c:ext xmlns:c16="http://schemas.microsoft.com/office/drawing/2014/chart" uri="{C3380CC4-5D6E-409C-BE32-E72D297353CC}">
                <c16:uniqueId val="{00000005-7EBA-4073-BC18-A1BD6FA873B9}"/>
              </c:ext>
            </c:extLst>
          </c:dPt>
          <c:dPt>
            <c:idx val="6"/>
            <c:bubble3D val="0"/>
            <c:spPr>
              <a:solidFill>
                <a:schemeClr val="accent4"/>
              </a:solidFill>
              <a:ln w="19050">
                <a:solidFill>
                  <a:schemeClr val="lt1"/>
                </a:solidFill>
              </a:ln>
              <a:effectLst/>
            </c:spPr>
            <c:extLst>
              <c:ext xmlns:c16="http://schemas.microsoft.com/office/drawing/2014/chart" uri="{C3380CC4-5D6E-409C-BE32-E72D297353CC}">
                <c16:uniqueId val="{00000006-7EBA-4073-BC18-A1BD6FA873B9}"/>
              </c:ext>
            </c:extLst>
          </c:dPt>
          <c:dPt>
            <c:idx val="7"/>
            <c:bubble3D val="0"/>
            <c:spPr>
              <a:solidFill>
                <a:schemeClr val="accent2"/>
              </a:solidFill>
              <a:ln w="19050">
                <a:solidFill>
                  <a:schemeClr val="lt1"/>
                </a:solidFill>
              </a:ln>
              <a:effectLst/>
            </c:spPr>
            <c:extLst>
              <c:ext xmlns:c16="http://schemas.microsoft.com/office/drawing/2014/chart" uri="{C3380CC4-5D6E-409C-BE32-E72D297353CC}">
                <c16:uniqueId val="{00000007-7EBA-4073-BC18-A1BD6FA873B9}"/>
              </c:ext>
            </c:extLst>
          </c:dPt>
          <c:dPt>
            <c:idx val="8"/>
            <c:bubble3D val="0"/>
            <c:spPr>
              <a:solidFill>
                <a:srgbClr val="A48D7F"/>
              </a:solidFill>
              <a:ln w="19050">
                <a:solidFill>
                  <a:schemeClr val="lt1"/>
                </a:solidFill>
              </a:ln>
              <a:effectLst/>
            </c:spPr>
            <c:extLst>
              <c:ext xmlns:c16="http://schemas.microsoft.com/office/drawing/2014/chart" uri="{C3380CC4-5D6E-409C-BE32-E72D297353CC}">
                <c16:uniqueId val="{00000008-7EBA-4073-BC18-A1BD6FA873B9}"/>
              </c:ext>
            </c:extLst>
          </c:dPt>
          <c:dPt>
            <c:idx val="9"/>
            <c:bubble3D val="0"/>
            <c:spPr>
              <a:solidFill>
                <a:srgbClr val="F5B895"/>
              </a:solidFill>
              <a:ln w="19050">
                <a:solidFill>
                  <a:schemeClr val="lt1"/>
                </a:solidFill>
              </a:ln>
              <a:effectLst/>
            </c:spPr>
            <c:extLst>
              <c:ext xmlns:c16="http://schemas.microsoft.com/office/drawing/2014/chart" uri="{C3380CC4-5D6E-409C-BE32-E72D297353CC}">
                <c16:uniqueId val="{00000009-7EBA-4073-BC18-A1BD6FA873B9}"/>
              </c:ext>
            </c:extLst>
          </c:dPt>
          <c:dPt>
            <c:idx val="1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A-7EBA-4073-BC18-A1BD6FA873B9}"/>
              </c:ext>
            </c:extLst>
          </c:dPt>
          <c:dLbls>
            <c:dLbl>
              <c:idx val="0"/>
              <c:layout>
                <c:manualLayout>
                  <c:x val="4.2000336977423905E-2"/>
                  <c:y val="-0.154542627794680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BA-4073-BC18-A1BD6FA873B9}"/>
                </c:ext>
              </c:extLst>
            </c:dLbl>
            <c:dLbl>
              <c:idx val="1"/>
              <c:layout>
                <c:manualLayout>
                  <c:x val="5.9684689388970813E-2"/>
                  <c:y val="0.117940426474887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BA-4073-BC18-A1BD6FA873B9}"/>
                </c:ext>
              </c:extLst>
            </c:dLbl>
            <c:dLbl>
              <c:idx val="2"/>
              <c:layout>
                <c:manualLayout>
                  <c:x val="2.2105440514433635E-2"/>
                  <c:y val="0.14640880527917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BA-4073-BC18-A1BD6FA873B9}"/>
                </c:ext>
              </c:extLst>
            </c:dLbl>
            <c:dLbl>
              <c:idx val="3"/>
              <c:layout>
                <c:manualLayout>
                  <c:x val="4.0526172781322129E-17"/>
                  <c:y val="0.14640880527917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BA-4073-BC18-A1BD6FA873B9}"/>
                </c:ext>
              </c:extLst>
            </c:dLbl>
            <c:dLbl>
              <c:idx val="4"/>
              <c:layout>
                <c:manualLayout>
                  <c:x val="-1.1052720257216818E-2"/>
                  <c:y val="0.14640880527917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BA-4073-BC18-A1BD6FA873B9}"/>
                </c:ext>
              </c:extLst>
            </c:dLbl>
            <c:dLbl>
              <c:idx val="5"/>
              <c:layout>
                <c:manualLayout>
                  <c:x val="-2.6526528617320362E-2"/>
                  <c:y val="0.13420807150590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BA-4073-BC18-A1BD6FA873B9}"/>
                </c:ext>
              </c:extLst>
            </c:dLbl>
            <c:dLbl>
              <c:idx val="6"/>
              <c:layout>
                <c:manualLayout>
                  <c:x val="-3.978979292598054E-2"/>
                  <c:y val="0.12200733773264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BA-4073-BC18-A1BD6FA873B9}"/>
                </c:ext>
              </c:extLst>
            </c:dLbl>
            <c:dLbl>
              <c:idx val="7"/>
              <c:layout>
                <c:manualLayout>
                  <c:x val="-5.5263601286084083E-2"/>
                  <c:y val="0.101672781443868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BA-4073-BC18-A1BD6FA873B9}"/>
                </c:ext>
              </c:extLst>
            </c:dLbl>
            <c:dLbl>
              <c:idx val="8"/>
              <c:layout>
                <c:manualLayout>
                  <c:x val="-6.410577749185753E-2"/>
                  <c:y val="8.5405136412849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BA-4073-BC18-A1BD6FA873B9}"/>
                </c:ext>
              </c:extLst>
            </c:dLbl>
            <c:dLbl>
              <c:idx val="9"/>
              <c:layout>
                <c:manualLayout>
                  <c:x val="-7.2947953697630977E-2"/>
                  <c:y val="5.6936757608566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BA-4073-BC18-A1BD6FA873B9}"/>
                </c:ext>
              </c:extLst>
            </c:dLbl>
            <c:dLbl>
              <c:idx val="10"/>
              <c:layout>
                <c:manualLayout>
                  <c:x val="-5.9684689388970813E-2"/>
                  <c:y val="-0.12200733773264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BA-4073-BC18-A1BD6FA873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(Лист12!$B$2:$B$11;Лист12!$B$135)</c:f>
              <c:strCache>
                <c:ptCount val="11"/>
                <c:pt idx="0">
                  <c:v>Китайская Народная Республика</c:v>
                </c:pt>
                <c:pt idx="1">
                  <c:v>Республика Узбекистан</c:v>
                </c:pt>
                <c:pt idx="2">
                  <c:v>Республика Казахстан</c:v>
                </c:pt>
                <c:pt idx="3">
                  <c:v>Туркменистан</c:v>
                </c:pt>
                <c:pt idx="4">
                  <c:v>Сирийская Арабская Республика</c:v>
                </c:pt>
                <c:pt idx="5">
                  <c:v>Киргизская Республика</c:v>
                </c:pt>
                <c:pt idx="6">
                  <c:v>Республика Таджикистан</c:v>
                </c:pt>
                <c:pt idx="7">
                  <c:v>Республика Беларусь</c:v>
                </c:pt>
                <c:pt idx="8">
                  <c:v>Социалистическая Республика Вьетнам</c:v>
                </c:pt>
                <c:pt idx="9">
                  <c:v>Украина</c:v>
                </c:pt>
                <c:pt idx="10">
                  <c:v>Остальные страны</c:v>
                </c:pt>
              </c:strCache>
            </c:strRef>
          </c:cat>
          <c:val>
            <c:numRef>
              <c:f>Лист12!$H$2:$H$12</c:f>
              <c:numCache>
                <c:formatCode>0%</c:formatCode>
                <c:ptCount val="11"/>
                <c:pt idx="0">
                  <c:v>0.32828529555446995</c:v>
                </c:pt>
                <c:pt idx="1">
                  <c:v>7.278944797264289E-2</c:v>
                </c:pt>
                <c:pt idx="2">
                  <c:v>6.2530532486565704E-2</c:v>
                </c:pt>
                <c:pt idx="3">
                  <c:v>5.1783097215437224E-2</c:v>
                </c:pt>
                <c:pt idx="4">
                  <c:v>3.6150464093795798E-2</c:v>
                </c:pt>
                <c:pt idx="5">
                  <c:v>2.8822667318026379E-2</c:v>
                </c:pt>
                <c:pt idx="6">
                  <c:v>2.8822667318026379E-2</c:v>
                </c:pt>
                <c:pt idx="7">
                  <c:v>2.784562774792379E-2</c:v>
                </c:pt>
                <c:pt idx="8">
                  <c:v>2.6868588177821201E-2</c:v>
                </c:pt>
                <c:pt idx="9">
                  <c:v>2.4425989252564728E-2</c:v>
                </c:pt>
                <c:pt idx="10">
                  <c:v>0.31167562286272593</c:v>
                </c:pt>
              </c:numCache>
            </c:numRef>
          </c:val>
          <c:extLst>
            <c:ext xmlns:c16="http://schemas.microsoft.com/office/drawing/2014/chart" uri="{C3380CC4-5D6E-409C-BE32-E72D297353CC}">
              <c16:uniqueId val="{0000000B-7EBA-4073-BC18-A1BD6FA873B9}"/>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61058566419111393"/>
          <c:y val="3.1906338126282102E-2"/>
          <c:w val="0.37615027037282989"/>
          <c:h val="0.916215796393358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Доля в общем контингенте студентов государственных вузов, обучающихся по программам высшего образования, %</a:t>
            </a:r>
          </a:p>
        </c:rich>
      </c:tx>
      <c:layout>
        <c:manualLayout>
          <c:xMode val="edge"/>
          <c:yMode val="edge"/>
          <c:x val="0.11331419622889215"/>
          <c:y val="1.4283991452741269E-2"/>
        </c:manualLayout>
      </c:layout>
      <c:overlay val="0"/>
      <c:spPr>
        <a:noFill/>
        <a:ln w="25428">
          <a:noFill/>
        </a:ln>
      </c:spPr>
    </c:title>
    <c:autoTitleDeleted val="0"/>
    <c:plotArea>
      <c:layout>
        <c:manualLayout>
          <c:layoutTarget val="inner"/>
          <c:xMode val="edge"/>
          <c:yMode val="edge"/>
          <c:x val="0.2483974358974359"/>
          <c:y val="0.20238095238095238"/>
          <c:w val="0.73076923076923073"/>
          <c:h val="0.77619047619047621"/>
        </c:manualLayout>
      </c:layout>
      <c:barChart>
        <c:barDir val="bar"/>
        <c:grouping val="clustered"/>
        <c:varyColors val="0"/>
        <c:ser>
          <c:idx val="0"/>
          <c:order val="0"/>
          <c:tx>
            <c:strRef>
              <c:f>Sheet1!$A$2</c:f>
              <c:strCache>
                <c:ptCount val="1"/>
                <c:pt idx="0">
                  <c:v>2006/2007</c:v>
                </c:pt>
              </c:strCache>
            </c:strRef>
          </c:tx>
          <c:spPr>
            <a:solidFill>
              <a:srgbClr val="3366FF"/>
            </a:solidFill>
            <a:ln w="25428">
              <a:solidFill>
                <a:srgbClr val="FFFFFF"/>
              </a:solidFill>
              <a:prstDash val="solid"/>
            </a:ln>
          </c:spPr>
          <c:invertIfNegative val="0"/>
          <c:dLbls>
            <c:spPr>
              <a:noFill/>
              <a:ln w="25428">
                <a:noFill/>
              </a:ln>
            </c:spPr>
            <c:txPr>
              <a:bodyPr wrap="square" lIns="38100" tIns="19050" rIns="38100" bIns="19050" anchor="ctr">
                <a:spAutoFit/>
              </a:bodyPr>
              <a:lstStyle/>
              <a:p>
                <a:pPr>
                  <a:defRPr sz="120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Транспорт</c:v>
                </c:pt>
                <c:pt idx="1">
                  <c:v>Информатика и вычислительная  техника</c:v>
                </c:pt>
                <c:pt idx="2">
                  <c:v>Здравоохранение</c:v>
                </c:pt>
                <c:pt idx="3">
                  <c:v>Сервис и туризм</c:v>
                </c:pt>
                <c:pt idx="4">
                  <c:v>Экономика и управление</c:v>
                </c:pt>
                <c:pt idx="5">
                  <c:v>Инженерно-технические специальности</c:v>
                </c:pt>
              </c:strCache>
            </c:strRef>
          </c:cat>
          <c:val>
            <c:numRef>
              <c:f>Sheet1!$B$2:$G$2</c:f>
              <c:numCache>
                <c:formatCode>General</c:formatCode>
                <c:ptCount val="6"/>
                <c:pt idx="0">
                  <c:v>2.6</c:v>
                </c:pt>
                <c:pt idx="1">
                  <c:v>3.4</c:v>
                </c:pt>
                <c:pt idx="2">
                  <c:v>3.3</c:v>
                </c:pt>
                <c:pt idx="3">
                  <c:v>1.6</c:v>
                </c:pt>
                <c:pt idx="4" formatCode="0.0">
                  <c:v>33</c:v>
                </c:pt>
                <c:pt idx="5">
                  <c:v>24.9</c:v>
                </c:pt>
              </c:numCache>
            </c:numRef>
          </c:val>
          <c:extLst>
            <c:ext xmlns:c16="http://schemas.microsoft.com/office/drawing/2014/chart" uri="{C3380CC4-5D6E-409C-BE32-E72D297353CC}">
              <c16:uniqueId val="{00000000-180F-41CD-A649-FC09FE353361}"/>
            </c:ext>
          </c:extLst>
        </c:ser>
        <c:ser>
          <c:idx val="1"/>
          <c:order val="1"/>
          <c:tx>
            <c:strRef>
              <c:f>Sheet1!$A$3</c:f>
              <c:strCache>
                <c:ptCount val="1"/>
                <c:pt idx="0">
                  <c:v>2020/2021</c:v>
                </c:pt>
              </c:strCache>
            </c:strRef>
          </c:tx>
          <c:spPr>
            <a:solidFill>
              <a:srgbClr val="FF0000"/>
            </a:solidFill>
            <a:ln w="25428">
              <a:solidFill>
                <a:srgbClr val="FFFFFF"/>
              </a:solidFill>
              <a:prstDash val="solid"/>
            </a:ln>
          </c:spPr>
          <c:invertIfNegative val="0"/>
          <c:dLbls>
            <c:spPr>
              <a:noFill/>
              <a:ln w="25428">
                <a:noFill/>
              </a:ln>
            </c:spPr>
            <c:txPr>
              <a:bodyPr wrap="square" lIns="38100" tIns="19050" rIns="38100" bIns="19050" anchor="ctr">
                <a:spAutoFit/>
              </a:bodyPr>
              <a:lstStyle/>
              <a:p>
                <a:pPr>
                  <a:defRPr sz="120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Транспорт</c:v>
                </c:pt>
                <c:pt idx="1">
                  <c:v>Информатика и вычислительная  техника</c:v>
                </c:pt>
                <c:pt idx="2">
                  <c:v>Здравоохранение</c:v>
                </c:pt>
                <c:pt idx="3">
                  <c:v>Сервис и туризм</c:v>
                </c:pt>
                <c:pt idx="4">
                  <c:v>Экономика и управление</c:v>
                </c:pt>
                <c:pt idx="5">
                  <c:v>Инженерно-технические специальности</c:v>
                </c:pt>
              </c:strCache>
            </c:strRef>
          </c:cat>
          <c:val>
            <c:numRef>
              <c:f>Sheet1!$B$3:$G$3</c:f>
              <c:numCache>
                <c:formatCode>0.0</c:formatCode>
                <c:ptCount val="6"/>
                <c:pt idx="0" formatCode="General">
                  <c:v>8.3000000000000007</c:v>
                </c:pt>
                <c:pt idx="1">
                  <c:v>9.6</c:v>
                </c:pt>
                <c:pt idx="2" formatCode="General">
                  <c:v>5.8</c:v>
                </c:pt>
                <c:pt idx="3">
                  <c:v>1</c:v>
                </c:pt>
                <c:pt idx="4" formatCode="General">
                  <c:v>16.100000000000001</c:v>
                </c:pt>
                <c:pt idx="5">
                  <c:v>41.7</c:v>
                </c:pt>
              </c:numCache>
            </c:numRef>
          </c:val>
          <c:extLst>
            <c:ext xmlns:c16="http://schemas.microsoft.com/office/drawing/2014/chart" uri="{C3380CC4-5D6E-409C-BE32-E72D297353CC}">
              <c16:uniqueId val="{00000001-180F-41CD-A649-FC09FE353361}"/>
            </c:ext>
          </c:extLst>
        </c:ser>
        <c:dLbls>
          <c:showLegendKey val="0"/>
          <c:showVal val="0"/>
          <c:showCatName val="0"/>
          <c:showSerName val="0"/>
          <c:showPercent val="0"/>
          <c:showBubbleSize val="0"/>
        </c:dLbls>
        <c:gapWidth val="150"/>
        <c:axId val="512476464"/>
        <c:axId val="512477312"/>
      </c:barChart>
      <c:catAx>
        <c:axId val="512476464"/>
        <c:scaling>
          <c:orientation val="minMax"/>
        </c:scaling>
        <c:delete val="0"/>
        <c:axPos val="l"/>
        <c:numFmt formatCode="General" sourceLinked="1"/>
        <c:majorTickMark val="none"/>
        <c:minorTickMark val="none"/>
        <c:tickLblPos val="nextTo"/>
        <c:spPr>
          <a:ln w="25428">
            <a:solidFill>
              <a:srgbClr val="969696"/>
            </a:solidFill>
            <a:prstDash val="solid"/>
          </a:ln>
        </c:spPr>
        <c:txPr>
          <a:bodyPr rot="0" vert="horz"/>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512477312"/>
        <c:crosses val="autoZero"/>
        <c:auto val="1"/>
        <c:lblAlgn val="ctr"/>
        <c:lblOffset val="100"/>
        <c:tickLblSkip val="1"/>
        <c:tickMarkSkip val="1"/>
        <c:noMultiLvlLbl val="0"/>
      </c:catAx>
      <c:valAx>
        <c:axId val="512477312"/>
        <c:scaling>
          <c:orientation val="minMax"/>
        </c:scaling>
        <c:delete val="0"/>
        <c:axPos val="b"/>
        <c:majorGridlines>
          <c:spPr>
            <a:ln w="12714">
              <a:solidFill>
                <a:srgbClr val="FFFFFF"/>
              </a:solidFill>
              <a:prstDash val="solid"/>
            </a:ln>
          </c:spPr>
        </c:majorGridlines>
        <c:numFmt formatCode="General" sourceLinked="1"/>
        <c:majorTickMark val="none"/>
        <c:minorTickMark val="none"/>
        <c:tickLblPos val="none"/>
        <c:spPr>
          <a:ln w="9535">
            <a:noFill/>
          </a:ln>
        </c:spPr>
        <c:crossAx val="512476464"/>
        <c:crosses val="autoZero"/>
        <c:crossBetween val="between"/>
      </c:valAx>
      <c:spPr>
        <a:noFill/>
        <a:ln w="25395">
          <a:noFill/>
        </a:ln>
      </c:spPr>
    </c:plotArea>
    <c:legend>
      <c:legendPos val="t"/>
      <c:layout>
        <c:manualLayout>
          <c:xMode val="edge"/>
          <c:yMode val="edge"/>
          <c:x val="0.31748946038708431"/>
          <c:y val="9.0470040687293266E-2"/>
          <c:w val="0.29967964444901152"/>
          <c:h val="8.5714285714285715E-2"/>
        </c:manualLayout>
      </c:layout>
      <c:overlay val="0"/>
      <c:spPr>
        <a:noFill/>
        <a:ln w="25428">
          <a:noFill/>
        </a:ln>
      </c:spPr>
      <c:txPr>
        <a:bodyPr/>
        <a:lstStyle/>
        <a:p>
          <a:pPr>
            <a:defRPr sz="1011"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80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Рейтинг!$C$1</c:f>
              <c:strCache>
                <c:ptCount val="1"/>
                <c:pt idx="0">
                  <c:v>Образовательные организации, расположенные на территории Санкт-Петербурга</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Рейтинг!$A$2:$A$10</c:f>
              <c:strCache>
                <c:ptCount val="9"/>
                <c:pt idx="0">
                  <c:v>QS World University Rankings 2021</c:v>
                </c:pt>
                <c:pt idx="1">
                  <c:v>QS World University Rankings by Subject 2021</c:v>
                </c:pt>
                <c:pt idx="2">
                  <c:v>QS World University Rankings by Region: EECA 2021</c:v>
                </c:pt>
                <c:pt idx="3">
                  <c:v>THE World University Rankings 2021</c:v>
                </c:pt>
                <c:pt idx="4">
                  <c:v>THE World University Rankingsby Subject 2021</c:v>
                </c:pt>
                <c:pt idx="5">
                  <c:v>THE Emerging Economies University Rankings 2021</c:v>
                </c:pt>
                <c:pt idx="6">
                  <c:v>ARWU World University Rankings 2020</c:v>
                </c:pt>
                <c:pt idx="7">
                  <c:v>ARWU Global Ranking of Academic Subjects 2020</c:v>
                </c:pt>
                <c:pt idx="8">
                  <c:v>Московский международный рейтинг MosIUR 2020</c:v>
                </c:pt>
              </c:strCache>
            </c:strRef>
          </c:cat>
          <c:val>
            <c:numRef>
              <c:f>Рейтинг!$C$2:$C$10</c:f>
              <c:numCache>
                <c:formatCode>General</c:formatCode>
                <c:ptCount val="9"/>
                <c:pt idx="0">
                  <c:v>4</c:v>
                </c:pt>
                <c:pt idx="1">
                  <c:v>7</c:v>
                </c:pt>
                <c:pt idx="2">
                  <c:v>12</c:v>
                </c:pt>
                <c:pt idx="3">
                  <c:v>5</c:v>
                </c:pt>
                <c:pt idx="4">
                  <c:v>5</c:v>
                </c:pt>
                <c:pt idx="5">
                  <c:v>5</c:v>
                </c:pt>
                <c:pt idx="6">
                  <c:v>3</c:v>
                </c:pt>
                <c:pt idx="7">
                  <c:v>3</c:v>
                </c:pt>
                <c:pt idx="8">
                  <c:v>12</c:v>
                </c:pt>
              </c:numCache>
            </c:numRef>
          </c:val>
          <c:extLst>
            <c:ext xmlns:c16="http://schemas.microsoft.com/office/drawing/2014/chart" uri="{C3380CC4-5D6E-409C-BE32-E72D297353CC}">
              <c16:uniqueId val="{00000000-C58F-493F-AFF0-A8EDFAC5537A}"/>
            </c:ext>
          </c:extLst>
        </c:ser>
        <c:ser>
          <c:idx val="1"/>
          <c:order val="1"/>
          <c:tx>
            <c:strRef>
              <c:f>Рейтинг!$D$1</c:f>
              <c:strCache>
                <c:ptCount val="1"/>
                <c:pt idx="0">
                  <c:v>Образовательные организации, филиалы которых расположены на территории Санкт-Петербурга</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Рейтинг!$A$2:$A$10</c:f>
              <c:strCache>
                <c:ptCount val="9"/>
                <c:pt idx="0">
                  <c:v>QS World University Rankings 2021</c:v>
                </c:pt>
                <c:pt idx="1">
                  <c:v>QS World University Rankings by Subject 2021</c:v>
                </c:pt>
                <c:pt idx="2">
                  <c:v>QS World University Rankings by Region: EECA 2021</c:v>
                </c:pt>
                <c:pt idx="3">
                  <c:v>THE World University Rankings 2021</c:v>
                </c:pt>
                <c:pt idx="4">
                  <c:v>THE World University Rankingsby Subject 2021</c:v>
                </c:pt>
                <c:pt idx="5">
                  <c:v>THE Emerging Economies University Rankings 2021</c:v>
                </c:pt>
                <c:pt idx="6">
                  <c:v>ARWU World University Rankings 2020</c:v>
                </c:pt>
                <c:pt idx="7">
                  <c:v>ARWU Global Ranking of Academic Subjects 2020</c:v>
                </c:pt>
                <c:pt idx="8">
                  <c:v>Московский международный рейтинг MosIUR 2020</c:v>
                </c:pt>
              </c:strCache>
            </c:strRef>
          </c:cat>
          <c:val>
            <c:numRef>
              <c:f>Рейтинг!$D$2:$D$10</c:f>
              <c:numCache>
                <c:formatCode>General</c:formatCode>
                <c:ptCount val="9"/>
                <c:pt idx="0">
                  <c:v>2</c:v>
                </c:pt>
                <c:pt idx="1">
                  <c:v>3</c:v>
                </c:pt>
                <c:pt idx="2">
                  <c:v>2</c:v>
                </c:pt>
                <c:pt idx="3">
                  <c:v>2</c:v>
                </c:pt>
                <c:pt idx="4">
                  <c:v>2</c:v>
                </c:pt>
                <c:pt idx="5">
                  <c:v>1</c:v>
                </c:pt>
                <c:pt idx="6">
                  <c:v>1</c:v>
                </c:pt>
                <c:pt idx="7">
                  <c:v>1</c:v>
                </c:pt>
                <c:pt idx="8">
                  <c:v>3</c:v>
                </c:pt>
              </c:numCache>
            </c:numRef>
          </c:val>
          <c:extLst>
            <c:ext xmlns:c16="http://schemas.microsoft.com/office/drawing/2014/chart" uri="{C3380CC4-5D6E-409C-BE32-E72D297353CC}">
              <c16:uniqueId val="{00000001-C58F-493F-AFF0-A8EDFAC5537A}"/>
            </c:ext>
          </c:extLst>
        </c:ser>
        <c:dLbls>
          <c:dLblPos val="outEnd"/>
          <c:showLegendKey val="0"/>
          <c:showVal val="1"/>
          <c:showCatName val="0"/>
          <c:showSerName val="0"/>
          <c:showPercent val="0"/>
          <c:showBubbleSize val="0"/>
        </c:dLbls>
        <c:gapWidth val="182"/>
        <c:axId val="512470528"/>
        <c:axId val="512475616"/>
      </c:barChart>
      <c:catAx>
        <c:axId val="512470528"/>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5616"/>
        <c:crosses val="autoZero"/>
        <c:auto val="1"/>
        <c:lblAlgn val="ctr"/>
        <c:lblOffset val="100"/>
        <c:noMultiLvlLbl val="0"/>
      </c:catAx>
      <c:valAx>
        <c:axId val="512475616"/>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470528"/>
        <c:crosses val="autoZero"/>
        <c:crossBetween val="between"/>
      </c:valAx>
      <c:spPr>
        <a:noFill/>
        <a:ln>
          <a:noFill/>
        </a:ln>
        <a:effectLst/>
      </c:spPr>
    </c:plotArea>
    <c:legend>
      <c:legendPos val="b"/>
      <c:layout>
        <c:manualLayout>
          <c:xMode val="edge"/>
          <c:yMode val="edge"/>
          <c:x val="0"/>
          <c:y val="0.86919707646131517"/>
          <c:w val="0.97021357475766323"/>
          <c:h val="0.1154222519160239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Рейтинг!$B$37</c:f>
              <c:strCache>
                <c:ptCount val="1"/>
                <c:pt idx="0">
                  <c:v>СПбГУ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Рейтинг!$B$38:$B$41</c:f>
              <c:numCache>
                <c:formatCode>General</c:formatCode>
                <c:ptCount val="4"/>
                <c:pt idx="0">
                  <c:v>240</c:v>
                </c:pt>
                <c:pt idx="1">
                  <c:v>235</c:v>
                </c:pt>
                <c:pt idx="2">
                  <c:v>234</c:v>
                </c:pt>
                <c:pt idx="3">
                  <c:v>225</c:v>
                </c:pt>
              </c:numCache>
            </c:numRef>
          </c:val>
          <c:smooth val="0"/>
          <c:extLst>
            <c:ext xmlns:c16="http://schemas.microsoft.com/office/drawing/2014/chart" uri="{C3380CC4-5D6E-409C-BE32-E72D297353CC}">
              <c16:uniqueId val="{00000000-6BD1-4509-B31C-C186934624C4}"/>
            </c:ext>
          </c:extLst>
        </c:ser>
        <c:ser>
          <c:idx val="1"/>
          <c:order val="1"/>
          <c:tx>
            <c:strRef>
              <c:f>Рейтинг!$C$37</c:f>
              <c:strCache>
                <c:ptCount val="1"/>
                <c:pt idx="0">
                  <c:v>СПбПУ</c:v>
                </c:pt>
              </c:strCache>
            </c:strRef>
          </c:tx>
          <c:spPr>
            <a:ln w="28575" cap="rnd">
              <a:solidFill>
                <a:schemeClr val="accent5">
                  <a:lumMod val="60000"/>
                  <a:lumOff val="40000"/>
                </a:schemeClr>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s>
            <c:dLbl>
              <c:idx val="3"/>
              <c:layout>
                <c:manualLayout>
                  <c:x val="-2.2423977247867148E-2"/>
                  <c:y val="-2.21357521263255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D1-4509-B31C-C18693462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Рейтинг!$C$38:$C$41</c:f>
              <c:numCache>
                <c:formatCode>General</c:formatCode>
                <c:ptCount val="4"/>
                <c:pt idx="0">
                  <c:v>401</c:v>
                </c:pt>
                <c:pt idx="1">
                  <c:v>404</c:v>
                </c:pt>
                <c:pt idx="2">
                  <c:v>439</c:v>
                </c:pt>
                <c:pt idx="3">
                  <c:v>401</c:v>
                </c:pt>
              </c:numCache>
            </c:numRef>
          </c:val>
          <c:smooth val="0"/>
          <c:extLst>
            <c:ext xmlns:c16="http://schemas.microsoft.com/office/drawing/2014/chart" uri="{C3380CC4-5D6E-409C-BE32-E72D297353CC}">
              <c16:uniqueId val="{00000001-6BD1-4509-B31C-C186934624C4}"/>
            </c:ext>
          </c:extLst>
        </c:ser>
        <c:ser>
          <c:idx val="2"/>
          <c:order val="2"/>
          <c:tx>
            <c:strRef>
              <c:f>Рейтинг!$D$37</c:f>
              <c:strCache>
                <c:ptCount val="1"/>
                <c:pt idx="0">
                  <c:v>ИТМО</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
              <c:layout>
                <c:manualLayout>
                  <c:x val="-3.3362502734631289E-2"/>
                  <c:y val="-6.2764137825133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D1-4509-B31C-C18693462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Рейтинг!$D$38:$D$41</c:f>
              <c:numCache>
                <c:formatCode>General</c:formatCode>
                <c:ptCount val="4"/>
                <c:pt idx="0">
                  <c:v>601</c:v>
                </c:pt>
                <c:pt idx="1">
                  <c:v>511</c:v>
                </c:pt>
                <c:pt idx="2">
                  <c:v>436</c:v>
                </c:pt>
                <c:pt idx="3">
                  <c:v>360</c:v>
                </c:pt>
              </c:numCache>
            </c:numRef>
          </c:val>
          <c:smooth val="0"/>
          <c:extLst>
            <c:ext xmlns:c16="http://schemas.microsoft.com/office/drawing/2014/chart" uri="{C3380CC4-5D6E-409C-BE32-E72D297353CC}">
              <c16:uniqueId val="{00000002-6BD1-4509-B31C-C186934624C4}"/>
            </c:ext>
          </c:extLst>
        </c:ser>
        <c:ser>
          <c:idx val="3"/>
          <c:order val="3"/>
          <c:tx>
            <c:strRef>
              <c:f>Рейтинг!$E$37</c:f>
              <c:strCache>
                <c:ptCount val="1"/>
                <c:pt idx="0">
                  <c:v>ЛЭТИ</c:v>
                </c:pt>
              </c:strCache>
            </c:strRef>
          </c:tx>
          <c:spPr>
            <a:ln w="28575" cap="rnd">
              <a:solidFill>
                <a:schemeClr val="accent5"/>
              </a:solidFill>
              <a:prstDash val="dash"/>
              <a:round/>
            </a:ln>
            <a:effectLst/>
          </c:spPr>
          <c:marker>
            <c:symbol val="circle"/>
            <c:size val="5"/>
            <c:spPr>
              <a:solidFill>
                <a:schemeClr val="accent5"/>
              </a:solidFill>
              <a:ln w="9525">
                <a:solidFill>
                  <a:schemeClr val="accent5"/>
                </a:solid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3-6BD1-4509-B31C-C18693462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Рейтинг!$E$38:$E$41</c:f>
              <c:numCache>
                <c:formatCode>General</c:formatCode>
                <c:ptCount val="4"/>
                <c:pt idx="2">
                  <c:v>701</c:v>
                </c:pt>
                <c:pt idx="3">
                  <c:v>701</c:v>
                </c:pt>
              </c:numCache>
            </c:numRef>
          </c:val>
          <c:smooth val="0"/>
          <c:extLst>
            <c:ext xmlns:c16="http://schemas.microsoft.com/office/drawing/2014/chart" uri="{C3380CC4-5D6E-409C-BE32-E72D297353CC}">
              <c16:uniqueId val="{00000004-6BD1-4509-B31C-C186934624C4}"/>
            </c:ext>
          </c:extLst>
        </c:ser>
        <c:ser>
          <c:idx val="4"/>
          <c:order val="4"/>
          <c:tx>
            <c:strRef>
              <c:f>Рейтинг!$F$37</c:f>
              <c:strCache>
                <c:ptCount val="1"/>
                <c:pt idx="0">
                  <c:v>НИУ ВШЭ</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3.3362502734631372E-2"/>
                  <c:y val="-4.38042244990232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D1-4509-B31C-C18693462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Рейтинг!$F$38:$F$41</c:f>
              <c:numCache>
                <c:formatCode>General</c:formatCode>
                <c:ptCount val="4"/>
                <c:pt idx="0">
                  <c:v>382</c:v>
                </c:pt>
                <c:pt idx="1">
                  <c:v>343</c:v>
                </c:pt>
                <c:pt idx="2">
                  <c:v>322</c:v>
                </c:pt>
                <c:pt idx="3">
                  <c:v>298</c:v>
                </c:pt>
              </c:numCache>
            </c:numRef>
          </c:val>
          <c:smooth val="0"/>
          <c:extLst>
            <c:ext xmlns:c16="http://schemas.microsoft.com/office/drawing/2014/chart" uri="{C3380CC4-5D6E-409C-BE32-E72D297353CC}">
              <c16:uniqueId val="{00000005-6BD1-4509-B31C-C186934624C4}"/>
            </c:ext>
          </c:extLst>
        </c:ser>
        <c:ser>
          <c:idx val="5"/>
          <c:order val="5"/>
          <c:tx>
            <c:strRef>
              <c:f>Рейтинг!$G$37</c:f>
              <c:strCache>
                <c:ptCount val="1"/>
                <c:pt idx="0">
                  <c:v>РАНХиГС</c:v>
                </c:pt>
              </c:strCache>
            </c:strRef>
          </c:tx>
          <c:spPr>
            <a:ln w="28575" cap="rnd">
              <a:solidFill>
                <a:srgbClr val="E58383"/>
              </a:solidFill>
              <a:prstDash val="dash"/>
              <a:round/>
            </a:ln>
            <a:effectLst/>
          </c:spPr>
          <c:marker>
            <c:symbol val="circle"/>
            <c:size val="5"/>
            <c:spPr>
              <a:solidFill>
                <a:srgbClr val="E58383"/>
              </a:solidFill>
              <a:ln w="9525">
                <a:solidFill>
                  <a:srgbClr val="E58383"/>
                </a:solid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6-6BD1-4509-B31C-C18693462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Рейтинг!$A$38:$A$41</c:f>
              <c:numCache>
                <c:formatCode>General</c:formatCode>
                <c:ptCount val="4"/>
                <c:pt idx="0">
                  <c:v>2018</c:v>
                </c:pt>
                <c:pt idx="1">
                  <c:v>2019</c:v>
                </c:pt>
                <c:pt idx="2">
                  <c:v>2020</c:v>
                </c:pt>
                <c:pt idx="3">
                  <c:v>2021</c:v>
                </c:pt>
              </c:numCache>
            </c:numRef>
          </c:cat>
          <c:val>
            <c:numRef>
              <c:f>Рейтинг!$G$38:$G$41</c:f>
              <c:numCache>
                <c:formatCode>General</c:formatCode>
                <c:ptCount val="4"/>
                <c:pt idx="2">
                  <c:v>801</c:v>
                </c:pt>
                <c:pt idx="3">
                  <c:v>801</c:v>
                </c:pt>
              </c:numCache>
            </c:numRef>
          </c:val>
          <c:smooth val="0"/>
          <c:extLst>
            <c:ext xmlns:c16="http://schemas.microsoft.com/office/drawing/2014/chart" uri="{C3380CC4-5D6E-409C-BE32-E72D297353CC}">
              <c16:uniqueId val="{00000007-6BD1-4509-B31C-C186934624C4}"/>
            </c:ext>
          </c:extLst>
        </c:ser>
        <c:dLbls>
          <c:dLblPos val="t"/>
          <c:showLegendKey val="0"/>
          <c:showVal val="1"/>
          <c:showCatName val="0"/>
          <c:showSerName val="0"/>
          <c:showPercent val="0"/>
          <c:showBubbleSize val="0"/>
        </c:dLbls>
        <c:marker val="1"/>
        <c:smooth val="0"/>
        <c:axId val="512470104"/>
        <c:axId val="512474344"/>
      </c:lineChart>
      <c:catAx>
        <c:axId val="51247010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4344"/>
        <c:crosses val="autoZero"/>
        <c:auto val="1"/>
        <c:lblAlgn val="ctr"/>
        <c:lblOffset val="100"/>
        <c:noMultiLvlLbl val="0"/>
      </c:catAx>
      <c:valAx>
        <c:axId val="512474344"/>
        <c:scaling>
          <c:orientation val="maxMin"/>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01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Рейтинг!$B$44</c:f>
              <c:strCache>
                <c:ptCount val="1"/>
                <c:pt idx="0">
                  <c:v>СПбГУ</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s>
            <c:dLbl>
              <c:idx val="0"/>
              <c:layout>
                <c:manualLayout>
                  <c:x val="-3.1847133757961783E-2"/>
                  <c:y val="-1.76382902844388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D84-4E57-9EA9-FF20992ECD98}"/>
                </c:ext>
              </c:extLst>
            </c:dLbl>
            <c:dLbl>
              <c:idx val="1"/>
              <c:layout>
                <c:manualLayout>
                  <c:x val="-3.1847133757961825E-2"/>
                  <c:y val="-1.76382902844388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D84-4E57-9EA9-FF20992ECD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Рейтинг!$B$45:$B$49</c:f>
              <c:numCache>
                <c:formatCode>General</c:formatCode>
                <c:ptCount val="5"/>
                <c:pt idx="0">
                  <c:v>401</c:v>
                </c:pt>
                <c:pt idx="1">
                  <c:v>401</c:v>
                </c:pt>
                <c:pt idx="2">
                  <c:v>501</c:v>
                </c:pt>
                <c:pt idx="3">
                  <c:v>601</c:v>
                </c:pt>
                <c:pt idx="4">
                  <c:v>601</c:v>
                </c:pt>
              </c:numCache>
            </c:numRef>
          </c:val>
          <c:smooth val="0"/>
          <c:extLst>
            <c:ext xmlns:c16="http://schemas.microsoft.com/office/drawing/2014/chart" uri="{C3380CC4-5D6E-409C-BE32-E72D297353CC}">
              <c16:uniqueId val="{00000000-FD84-4E57-9EA9-FF20992ECD98}"/>
            </c:ext>
          </c:extLst>
        </c:ser>
        <c:ser>
          <c:idx val="1"/>
          <c:order val="1"/>
          <c:tx>
            <c:strRef>
              <c:f>Рейтинг!$C$44</c:f>
              <c:strCache>
                <c:ptCount val="1"/>
                <c:pt idx="0">
                  <c:v>СПбПУ</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4"/>
              <c:layout>
                <c:manualLayout>
                  <c:x val="-2.1405450558630051E-2"/>
                  <c:y val="-1.76382902844388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D84-4E57-9EA9-FF20992ECD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Рейтинг!$C$45:$C$49</c:f>
              <c:numCache>
                <c:formatCode>General</c:formatCode>
                <c:ptCount val="5"/>
                <c:pt idx="0">
                  <c:v>601</c:v>
                </c:pt>
                <c:pt idx="1">
                  <c:v>601</c:v>
                </c:pt>
                <c:pt idx="2">
                  <c:v>601</c:v>
                </c:pt>
                <c:pt idx="3">
                  <c:v>501</c:v>
                </c:pt>
                <c:pt idx="4">
                  <c:v>301</c:v>
                </c:pt>
              </c:numCache>
            </c:numRef>
          </c:val>
          <c:smooth val="0"/>
          <c:extLst>
            <c:ext xmlns:c16="http://schemas.microsoft.com/office/drawing/2014/chart" uri="{C3380CC4-5D6E-409C-BE32-E72D297353CC}">
              <c16:uniqueId val="{00000001-FD84-4E57-9EA9-FF20992ECD98}"/>
            </c:ext>
          </c:extLst>
        </c:ser>
        <c:ser>
          <c:idx val="2"/>
          <c:order val="2"/>
          <c:tx>
            <c:strRef>
              <c:f>Рейтинг!$D$44</c:f>
              <c:strCache>
                <c:ptCount val="1"/>
                <c:pt idx="0">
                  <c:v>ИТМО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8-FD84-4E57-9EA9-FF20992ECD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Рейтинг!$D$45:$D$49</c:f>
              <c:numCache>
                <c:formatCode>General</c:formatCode>
                <c:ptCount val="5"/>
                <c:pt idx="0">
                  <c:v>351</c:v>
                </c:pt>
                <c:pt idx="1">
                  <c:v>501</c:v>
                </c:pt>
                <c:pt idx="2">
                  <c:v>501</c:v>
                </c:pt>
                <c:pt idx="3">
                  <c:v>401</c:v>
                </c:pt>
                <c:pt idx="4">
                  <c:v>501</c:v>
                </c:pt>
              </c:numCache>
            </c:numRef>
          </c:val>
          <c:smooth val="0"/>
          <c:extLst>
            <c:ext xmlns:c16="http://schemas.microsoft.com/office/drawing/2014/chart" uri="{C3380CC4-5D6E-409C-BE32-E72D297353CC}">
              <c16:uniqueId val="{00000002-FD84-4E57-9EA9-FF20992ECD98}"/>
            </c:ext>
          </c:extLst>
        </c:ser>
        <c:ser>
          <c:idx val="3"/>
          <c:order val="3"/>
          <c:tx>
            <c:strRef>
              <c:f>Рейтинг!$E$44</c:f>
              <c:strCache>
                <c:ptCount val="1"/>
                <c:pt idx="0">
                  <c:v>ЛЭТИ</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Рейтинг!$E$45:$E$49</c:f>
              <c:numCache>
                <c:formatCode>General</c:formatCode>
                <c:ptCount val="5"/>
                <c:pt idx="2">
                  <c:v>1001</c:v>
                </c:pt>
                <c:pt idx="3">
                  <c:v>1001</c:v>
                </c:pt>
                <c:pt idx="4">
                  <c:v>1001</c:v>
                </c:pt>
              </c:numCache>
            </c:numRef>
          </c:val>
          <c:smooth val="0"/>
          <c:extLst>
            <c:ext xmlns:c16="http://schemas.microsoft.com/office/drawing/2014/chart" uri="{C3380CC4-5D6E-409C-BE32-E72D297353CC}">
              <c16:uniqueId val="{00000003-FD84-4E57-9EA9-FF20992ECD98}"/>
            </c:ext>
          </c:extLst>
        </c:ser>
        <c:ser>
          <c:idx val="4"/>
          <c:order val="4"/>
          <c:tx>
            <c:strRef>
              <c:f>Рейтинг!$F$44</c:f>
              <c:strCache>
                <c:ptCount val="1"/>
                <c:pt idx="0">
                  <c:v>Горный университет</c:v>
                </c:pt>
              </c:strCache>
            </c:strRef>
          </c:tx>
          <c:spPr>
            <a:ln w="28575" cap="rnd">
              <a:solidFill>
                <a:schemeClr val="accent1">
                  <a:lumMod val="40000"/>
                  <a:lumOff val="60000"/>
                </a:schemeClr>
              </a:solidFill>
              <a:round/>
            </a:ln>
            <a:effectLst/>
          </c:spPr>
          <c:marker>
            <c:symbol val="circle"/>
            <c:size val="5"/>
            <c:spPr>
              <a:solidFill>
                <a:schemeClr val="accent1">
                  <a:lumMod val="40000"/>
                  <a:lumOff val="60000"/>
                </a:schemeClr>
              </a:solidFill>
              <a:ln w="9525">
                <a:solidFill>
                  <a:schemeClr val="accent1">
                    <a:lumMod val="40000"/>
                    <a:lumOff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Рейтинг!$F$45:$F$49</c:f>
              <c:numCache>
                <c:formatCode>General</c:formatCode>
                <c:ptCount val="5"/>
                <c:pt idx="3">
                  <c:v>801</c:v>
                </c:pt>
                <c:pt idx="4">
                  <c:v>401</c:v>
                </c:pt>
              </c:numCache>
            </c:numRef>
          </c:val>
          <c:smooth val="0"/>
          <c:extLst>
            <c:ext xmlns:c16="http://schemas.microsoft.com/office/drawing/2014/chart" uri="{C3380CC4-5D6E-409C-BE32-E72D297353CC}">
              <c16:uniqueId val="{00000004-FD84-4E57-9EA9-FF20992ECD98}"/>
            </c:ext>
          </c:extLst>
        </c:ser>
        <c:ser>
          <c:idx val="5"/>
          <c:order val="5"/>
          <c:tx>
            <c:strRef>
              <c:f>Рейтинг!$G$44</c:f>
              <c:strCache>
                <c:ptCount val="1"/>
                <c:pt idx="0">
                  <c:v>НИУ ВШЭ</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7-FD84-4E57-9EA9-FF20992ECD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Рейтинг!$A$45:$A$49</c:f>
              <c:numCache>
                <c:formatCode>General</c:formatCode>
                <c:ptCount val="5"/>
                <c:pt idx="0">
                  <c:v>2017</c:v>
                </c:pt>
                <c:pt idx="1">
                  <c:v>2018</c:v>
                </c:pt>
                <c:pt idx="2">
                  <c:v>2019</c:v>
                </c:pt>
                <c:pt idx="3">
                  <c:v>2020</c:v>
                </c:pt>
                <c:pt idx="4">
                  <c:v>2021</c:v>
                </c:pt>
              </c:numCache>
            </c:numRef>
          </c:cat>
          <c:val>
            <c:numRef>
              <c:f>Рейтинг!$G$45:$G$49</c:f>
              <c:numCache>
                <c:formatCode>General</c:formatCode>
                <c:ptCount val="5"/>
                <c:pt idx="0">
                  <c:v>401</c:v>
                </c:pt>
                <c:pt idx="1">
                  <c:v>351</c:v>
                </c:pt>
                <c:pt idx="2">
                  <c:v>301</c:v>
                </c:pt>
                <c:pt idx="3">
                  <c:v>251</c:v>
                </c:pt>
                <c:pt idx="4">
                  <c:v>251</c:v>
                </c:pt>
              </c:numCache>
            </c:numRef>
          </c:val>
          <c:smooth val="0"/>
          <c:extLst>
            <c:ext xmlns:c16="http://schemas.microsoft.com/office/drawing/2014/chart" uri="{C3380CC4-5D6E-409C-BE32-E72D297353CC}">
              <c16:uniqueId val="{00000005-FD84-4E57-9EA9-FF20992ECD98}"/>
            </c:ext>
          </c:extLst>
        </c:ser>
        <c:ser>
          <c:idx val="6"/>
          <c:order val="6"/>
          <c:tx>
            <c:strRef>
              <c:f>Рейтинг!$H$44</c:f>
              <c:strCache>
                <c:ptCount val="1"/>
                <c:pt idx="0">
                  <c:v>РАНХиГС</c:v>
                </c:pt>
              </c:strCache>
            </c:strRef>
          </c:tx>
          <c:spPr>
            <a:ln w="28575" cap="rnd">
              <a:solidFill>
                <a:srgbClr val="E58383"/>
              </a:solidFill>
              <a:round/>
            </a:ln>
            <a:effectLst/>
          </c:spPr>
          <c:marker>
            <c:symbol val="circle"/>
            <c:size val="5"/>
            <c:spPr>
              <a:solidFill>
                <a:srgbClr val="E58383"/>
              </a:solidFill>
              <a:ln w="9525">
                <a:solidFill>
                  <a:srgbClr val="E58383"/>
                </a:solidFill>
              </a:ln>
              <a:effectLst/>
            </c:spPr>
          </c:marker>
          <c:dLbls>
            <c:delete val="1"/>
          </c:dLbls>
          <c:cat>
            <c:numRef>
              <c:f>Рейтинг!$A$45:$A$49</c:f>
              <c:numCache>
                <c:formatCode>General</c:formatCode>
                <c:ptCount val="5"/>
                <c:pt idx="0">
                  <c:v>2017</c:v>
                </c:pt>
                <c:pt idx="1">
                  <c:v>2018</c:v>
                </c:pt>
                <c:pt idx="2">
                  <c:v>2019</c:v>
                </c:pt>
                <c:pt idx="3">
                  <c:v>2020</c:v>
                </c:pt>
                <c:pt idx="4">
                  <c:v>2021</c:v>
                </c:pt>
              </c:numCache>
            </c:numRef>
          </c:cat>
          <c:val>
            <c:numRef>
              <c:f>Рейтинг!$H$45:$H$49</c:f>
              <c:numCache>
                <c:formatCode>General</c:formatCode>
                <c:ptCount val="5"/>
                <c:pt idx="3">
                  <c:v>1011</c:v>
                </c:pt>
                <c:pt idx="4">
                  <c:v>1011</c:v>
                </c:pt>
              </c:numCache>
            </c:numRef>
          </c:val>
          <c:smooth val="0"/>
          <c:extLst>
            <c:ext xmlns:c16="http://schemas.microsoft.com/office/drawing/2014/chart" uri="{C3380CC4-5D6E-409C-BE32-E72D297353CC}">
              <c16:uniqueId val="{00000006-FD84-4E57-9EA9-FF20992ECD98}"/>
            </c:ext>
          </c:extLst>
        </c:ser>
        <c:dLbls>
          <c:dLblPos val="t"/>
          <c:showLegendKey val="0"/>
          <c:showVal val="1"/>
          <c:showCatName val="0"/>
          <c:showSerName val="0"/>
          <c:showPercent val="0"/>
          <c:showBubbleSize val="0"/>
        </c:dLbls>
        <c:marker val="1"/>
        <c:smooth val="0"/>
        <c:axId val="512476888"/>
        <c:axId val="512468408"/>
      </c:lineChart>
      <c:catAx>
        <c:axId val="5124768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68408"/>
        <c:crosses val="autoZero"/>
        <c:auto val="1"/>
        <c:lblAlgn val="ctr"/>
        <c:lblOffset val="100"/>
        <c:noMultiLvlLbl val="0"/>
      </c:catAx>
      <c:valAx>
        <c:axId val="512468408"/>
        <c:scaling>
          <c:orientation val="maxMin"/>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6888"/>
        <c:crosses val="autoZero"/>
        <c:crossBetween val="midCat"/>
      </c:valAx>
      <c:spPr>
        <a:noFill/>
        <a:ln>
          <a:noFill/>
        </a:ln>
        <a:effectLst/>
      </c:spPr>
    </c:plotArea>
    <c:legend>
      <c:legendPos val="b"/>
      <c:layout>
        <c:manualLayout>
          <c:xMode val="edge"/>
          <c:yMode val="edge"/>
          <c:x val="0"/>
          <c:y val="0.89646889938157648"/>
          <c:w val="1"/>
          <c:h val="8.63857941460703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Рейтинг!$B$53</c:f>
              <c:strCache>
                <c:ptCount val="1"/>
                <c:pt idx="0">
                  <c:v>СПбГУ</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Рейтинг!$A$54:$A$57</c:f>
              <c:numCache>
                <c:formatCode>General</c:formatCode>
                <c:ptCount val="4"/>
                <c:pt idx="0">
                  <c:v>2017</c:v>
                </c:pt>
                <c:pt idx="1">
                  <c:v>2018</c:v>
                </c:pt>
                <c:pt idx="2">
                  <c:v>2019</c:v>
                </c:pt>
                <c:pt idx="3">
                  <c:v>2020</c:v>
                </c:pt>
              </c:numCache>
            </c:numRef>
          </c:cat>
          <c:val>
            <c:numRef>
              <c:f>Рейтинг!$B$54:$B$57</c:f>
              <c:numCache>
                <c:formatCode>General</c:formatCode>
                <c:ptCount val="4"/>
                <c:pt idx="0">
                  <c:v>301</c:v>
                </c:pt>
                <c:pt idx="1">
                  <c:v>301</c:v>
                </c:pt>
                <c:pt idx="2">
                  <c:v>301</c:v>
                </c:pt>
                <c:pt idx="3">
                  <c:v>301</c:v>
                </c:pt>
              </c:numCache>
            </c:numRef>
          </c:val>
          <c:smooth val="0"/>
          <c:extLst>
            <c:ext xmlns:c16="http://schemas.microsoft.com/office/drawing/2014/chart" uri="{C3380CC4-5D6E-409C-BE32-E72D297353CC}">
              <c16:uniqueId val="{00000000-81A8-462F-A446-C0CA7A634232}"/>
            </c:ext>
          </c:extLst>
        </c:ser>
        <c:ser>
          <c:idx val="1"/>
          <c:order val="1"/>
          <c:tx>
            <c:strRef>
              <c:f>Рейтинг!$C$53</c:f>
              <c:strCache>
                <c:ptCount val="1"/>
                <c:pt idx="0">
                  <c:v>СПбПУ</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numRef>
              <c:f>Рейтинг!$A$54:$A$57</c:f>
              <c:numCache>
                <c:formatCode>General</c:formatCode>
                <c:ptCount val="4"/>
                <c:pt idx="0">
                  <c:v>2017</c:v>
                </c:pt>
                <c:pt idx="1">
                  <c:v>2018</c:v>
                </c:pt>
                <c:pt idx="2">
                  <c:v>2019</c:v>
                </c:pt>
                <c:pt idx="3">
                  <c:v>2020</c:v>
                </c:pt>
              </c:numCache>
            </c:numRef>
          </c:cat>
          <c:val>
            <c:numRef>
              <c:f>Рейтинг!$C$54:$C$57</c:f>
              <c:numCache>
                <c:formatCode>General</c:formatCode>
                <c:ptCount val="4"/>
                <c:pt idx="1">
                  <c:v>891</c:v>
                </c:pt>
              </c:numCache>
            </c:numRef>
          </c:val>
          <c:smooth val="0"/>
          <c:extLst>
            <c:ext xmlns:c16="http://schemas.microsoft.com/office/drawing/2014/chart" uri="{C3380CC4-5D6E-409C-BE32-E72D297353CC}">
              <c16:uniqueId val="{00000001-81A8-462F-A446-C0CA7A634232}"/>
            </c:ext>
          </c:extLst>
        </c:ser>
        <c:ser>
          <c:idx val="2"/>
          <c:order val="2"/>
          <c:tx>
            <c:strRef>
              <c:f>Рейтинг!$D$53</c:f>
              <c:strCache>
                <c:ptCount val="1"/>
                <c:pt idx="0">
                  <c:v>ИТМО</c:v>
                </c:pt>
              </c:strCache>
            </c:strRef>
          </c:tx>
          <c:spPr>
            <a:ln w="28575" cap="rnd">
              <a:solidFill>
                <a:schemeClr val="accent5">
                  <a:lumMod val="60000"/>
                  <a:lumOff val="40000"/>
                </a:schemeClr>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Рейтинг!$A$54:$A$57</c:f>
              <c:numCache>
                <c:formatCode>General</c:formatCode>
                <c:ptCount val="4"/>
                <c:pt idx="0">
                  <c:v>2017</c:v>
                </c:pt>
                <c:pt idx="1">
                  <c:v>2018</c:v>
                </c:pt>
                <c:pt idx="2">
                  <c:v>2019</c:v>
                </c:pt>
                <c:pt idx="3">
                  <c:v>2020</c:v>
                </c:pt>
              </c:numCache>
            </c:numRef>
          </c:cat>
          <c:val>
            <c:numRef>
              <c:f>Рейтинг!$D$54:$D$57</c:f>
              <c:numCache>
                <c:formatCode>General</c:formatCode>
                <c:ptCount val="4"/>
                <c:pt idx="1">
                  <c:v>801</c:v>
                </c:pt>
                <c:pt idx="2">
                  <c:v>801</c:v>
                </c:pt>
                <c:pt idx="3">
                  <c:v>901</c:v>
                </c:pt>
              </c:numCache>
            </c:numRef>
          </c:val>
          <c:smooth val="0"/>
          <c:extLst>
            <c:ext xmlns:c16="http://schemas.microsoft.com/office/drawing/2014/chart" uri="{C3380CC4-5D6E-409C-BE32-E72D297353CC}">
              <c16:uniqueId val="{00000002-81A8-462F-A446-C0CA7A634232}"/>
            </c:ext>
          </c:extLst>
        </c:ser>
        <c:ser>
          <c:idx val="3"/>
          <c:order val="3"/>
          <c:tx>
            <c:strRef>
              <c:f>Рейтинг!$E$53</c:f>
              <c:strCache>
                <c:ptCount val="1"/>
                <c:pt idx="0">
                  <c:v>НИУ ВШЭ</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Рейтинг!$A$54:$A$57</c:f>
              <c:numCache>
                <c:formatCode>General</c:formatCode>
                <c:ptCount val="4"/>
                <c:pt idx="0">
                  <c:v>2017</c:v>
                </c:pt>
                <c:pt idx="1">
                  <c:v>2018</c:v>
                </c:pt>
                <c:pt idx="2">
                  <c:v>2019</c:v>
                </c:pt>
                <c:pt idx="3">
                  <c:v>2020</c:v>
                </c:pt>
              </c:numCache>
            </c:numRef>
          </c:cat>
          <c:val>
            <c:numRef>
              <c:f>Рейтинг!$E$54:$E$57</c:f>
              <c:numCache>
                <c:formatCode>General</c:formatCode>
                <c:ptCount val="4"/>
                <c:pt idx="1">
                  <c:v>901</c:v>
                </c:pt>
                <c:pt idx="2">
                  <c:v>901</c:v>
                </c:pt>
                <c:pt idx="3">
                  <c:v>801</c:v>
                </c:pt>
              </c:numCache>
            </c:numRef>
          </c:val>
          <c:smooth val="0"/>
          <c:extLst>
            <c:ext xmlns:c16="http://schemas.microsoft.com/office/drawing/2014/chart" uri="{C3380CC4-5D6E-409C-BE32-E72D297353CC}">
              <c16:uniqueId val="{00000003-81A8-462F-A446-C0CA7A634232}"/>
            </c:ext>
          </c:extLst>
        </c:ser>
        <c:dLbls>
          <c:dLblPos val="t"/>
          <c:showLegendKey val="0"/>
          <c:showVal val="1"/>
          <c:showCatName val="0"/>
          <c:showSerName val="0"/>
          <c:showPercent val="0"/>
          <c:showBubbleSize val="0"/>
        </c:dLbls>
        <c:marker val="1"/>
        <c:smooth val="0"/>
        <c:axId val="512475192"/>
        <c:axId val="512471800"/>
      </c:lineChart>
      <c:catAx>
        <c:axId val="51247519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1800"/>
        <c:crosses val="autoZero"/>
        <c:auto val="1"/>
        <c:lblAlgn val="ctr"/>
        <c:lblOffset val="100"/>
        <c:noMultiLvlLbl val="0"/>
      </c:catAx>
      <c:valAx>
        <c:axId val="512471800"/>
        <c:scaling>
          <c:orientation val="maxMin"/>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751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4.9173809777925036E-2"/>
          <c:y val="2.3868937832266464E-2"/>
          <c:w val="0.58577611543246555"/>
          <c:h val="0.93965139732384273"/>
        </c:manualLayout>
      </c:layout>
      <c:lineChart>
        <c:grouping val="standard"/>
        <c:varyColors val="0"/>
        <c:ser>
          <c:idx val="0"/>
          <c:order val="0"/>
          <c:tx>
            <c:strRef>
              <c:f>Рейтинг!$B$75</c:f>
              <c:strCache>
                <c:ptCount val="1"/>
                <c:pt idx="0">
                  <c:v>СПбГУ</c:v>
                </c:pt>
              </c:strCache>
            </c:strRef>
          </c:tx>
          <c:spPr>
            <a:ln w="28575" cap="rnd">
              <a:solidFill>
                <a:schemeClr val="accent5">
                  <a:shade val="38000"/>
                </a:schemeClr>
              </a:solidFill>
              <a:round/>
            </a:ln>
            <a:effectLst/>
          </c:spPr>
          <c:marker>
            <c:symbol val="circle"/>
            <c:size val="5"/>
            <c:spPr>
              <a:solidFill>
                <a:schemeClr val="accent5">
                  <a:shade val="38000"/>
                </a:schemeClr>
              </a:solidFill>
              <a:ln w="9525">
                <a:solidFill>
                  <a:schemeClr val="accent5">
                    <a:shade val="38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Рейтинг!$B$76:$B$78</c:f>
              <c:numCache>
                <c:formatCode>General</c:formatCode>
                <c:ptCount val="3"/>
                <c:pt idx="0">
                  <c:v>61</c:v>
                </c:pt>
                <c:pt idx="1">
                  <c:v>41</c:v>
                </c:pt>
                <c:pt idx="2">
                  <c:v>40</c:v>
                </c:pt>
              </c:numCache>
            </c:numRef>
          </c:val>
          <c:smooth val="0"/>
          <c:extLst>
            <c:ext xmlns:c16="http://schemas.microsoft.com/office/drawing/2014/chart" uri="{C3380CC4-5D6E-409C-BE32-E72D297353CC}">
              <c16:uniqueId val="{00000000-CACA-4152-8FBC-779BBA65A120}"/>
            </c:ext>
          </c:extLst>
        </c:ser>
        <c:ser>
          <c:idx val="1"/>
          <c:order val="1"/>
          <c:tx>
            <c:strRef>
              <c:f>Рейтинг!$C$75</c:f>
              <c:strCache>
                <c:ptCount val="1"/>
                <c:pt idx="0">
                  <c:v>ИТМО</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0851709488165086E-2"/>
                  <c:y val="-1.3393771693695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Рейтинг!$A$76:$A$78</c:f>
              <c:numCache>
                <c:formatCode>General</c:formatCode>
                <c:ptCount val="3"/>
                <c:pt idx="0">
                  <c:v>2018</c:v>
                </c:pt>
                <c:pt idx="1">
                  <c:v>2019</c:v>
                </c:pt>
                <c:pt idx="2">
                  <c:v>2020</c:v>
                </c:pt>
              </c:numCache>
            </c:numRef>
          </c:cat>
          <c:val>
            <c:numRef>
              <c:f>Рейтинг!$C$76:$C$78</c:f>
              <c:numCache>
                <c:formatCode>General</c:formatCode>
                <c:ptCount val="3"/>
                <c:pt idx="0">
                  <c:v>245</c:v>
                </c:pt>
                <c:pt idx="1">
                  <c:v>243</c:v>
                </c:pt>
                <c:pt idx="2">
                  <c:v>219</c:v>
                </c:pt>
              </c:numCache>
            </c:numRef>
          </c:val>
          <c:smooth val="0"/>
          <c:extLst>
            <c:ext xmlns:c16="http://schemas.microsoft.com/office/drawing/2014/chart" uri="{C3380CC4-5D6E-409C-BE32-E72D297353CC}">
              <c16:uniqueId val="{00000001-CACA-4152-8FBC-779BBA65A120}"/>
            </c:ext>
          </c:extLst>
        </c:ser>
        <c:ser>
          <c:idx val="2"/>
          <c:order val="2"/>
          <c:tx>
            <c:strRef>
              <c:f>Рейтинг!$D$75</c:f>
              <c:strCache>
                <c:ptCount val="1"/>
                <c:pt idx="0">
                  <c:v>СПбПУ</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dLbl>
              <c:idx val="0"/>
              <c:layout>
                <c:manualLayout>
                  <c:x val="-3.0851709488165086E-2"/>
                  <c:y val="-1.9903482011585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ACA-4152-8FBC-779BBA65A120}"/>
                </c:ext>
              </c:extLst>
            </c:dLbl>
            <c:dLbl>
              <c:idx val="1"/>
              <c:layout>
                <c:manualLayout>
                  <c:x val="-3.0851709488165117E-2"/>
                  <c:y val="-1.55636751329920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ACA-4152-8FBC-779BBA65A120}"/>
                </c:ext>
              </c:extLst>
            </c:dLbl>
            <c:dLbl>
              <c:idx val="2"/>
              <c:layout>
                <c:manualLayout>
                  <c:x val="-3.0851709488165083E-2"/>
                  <c:y val="-1.9903482011585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Рейтинг!$A$76:$A$78</c:f>
              <c:numCache>
                <c:formatCode>General</c:formatCode>
                <c:ptCount val="3"/>
                <c:pt idx="0">
                  <c:v>2018</c:v>
                </c:pt>
                <c:pt idx="1">
                  <c:v>2019</c:v>
                </c:pt>
                <c:pt idx="2">
                  <c:v>2020</c:v>
                </c:pt>
              </c:numCache>
            </c:numRef>
          </c:cat>
          <c:val>
            <c:numRef>
              <c:f>Рейтинг!$D$76:$D$78</c:f>
              <c:numCache>
                <c:formatCode>General</c:formatCode>
                <c:ptCount val="3"/>
                <c:pt idx="0">
                  <c:v>210</c:v>
                </c:pt>
                <c:pt idx="1">
                  <c:v>287</c:v>
                </c:pt>
                <c:pt idx="2">
                  <c:v>301</c:v>
                </c:pt>
              </c:numCache>
            </c:numRef>
          </c:val>
          <c:smooth val="0"/>
          <c:extLst>
            <c:ext xmlns:c16="http://schemas.microsoft.com/office/drawing/2014/chart" uri="{C3380CC4-5D6E-409C-BE32-E72D297353CC}">
              <c16:uniqueId val="{00000002-CACA-4152-8FBC-779BBA65A120}"/>
            </c:ext>
          </c:extLst>
        </c:ser>
        <c:ser>
          <c:idx val="3"/>
          <c:order val="3"/>
          <c:tx>
            <c:strRef>
              <c:f>Рейтинг!$E$75</c:f>
              <c:strCache>
                <c:ptCount val="1"/>
                <c:pt idx="0">
                  <c:v>ПСПбГМУ им. акад. И.П. Павлова</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Рейтинг!$E$76:$E$78</c:f>
              <c:numCache>
                <c:formatCode>General</c:formatCode>
                <c:ptCount val="3"/>
                <c:pt idx="1">
                  <c:v>501</c:v>
                </c:pt>
                <c:pt idx="2">
                  <c:v>601</c:v>
                </c:pt>
              </c:numCache>
            </c:numRef>
          </c:val>
          <c:smooth val="0"/>
          <c:extLst>
            <c:ext xmlns:c16="http://schemas.microsoft.com/office/drawing/2014/chart" uri="{C3380CC4-5D6E-409C-BE32-E72D297353CC}">
              <c16:uniqueId val="{00000003-CACA-4152-8FBC-779BBA65A120}"/>
            </c:ext>
          </c:extLst>
        </c:ser>
        <c:ser>
          <c:idx val="4"/>
          <c:order val="4"/>
          <c:tx>
            <c:strRef>
              <c:f>Рейтинг!$F$75</c:f>
              <c:strCache>
                <c:ptCount val="1"/>
                <c:pt idx="0">
                  <c:v>ЛЭТИ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Рейтинг!$F$76:$F$78</c:f>
              <c:numCache>
                <c:formatCode>General</c:formatCode>
                <c:ptCount val="3"/>
                <c:pt idx="1">
                  <c:v>651</c:v>
                </c:pt>
                <c:pt idx="2">
                  <c:v>701</c:v>
                </c:pt>
              </c:numCache>
            </c:numRef>
          </c:val>
          <c:smooth val="0"/>
          <c:extLst>
            <c:ext xmlns:c16="http://schemas.microsoft.com/office/drawing/2014/chart" uri="{C3380CC4-5D6E-409C-BE32-E72D297353CC}">
              <c16:uniqueId val="{00000004-CACA-4152-8FBC-779BBA65A120}"/>
            </c:ext>
          </c:extLst>
        </c:ser>
        <c:ser>
          <c:idx val="5"/>
          <c:order val="5"/>
          <c:tx>
            <c:strRef>
              <c:f>Рейтинг!$G$75</c:f>
              <c:strCache>
                <c:ptCount val="1"/>
                <c:pt idx="0">
                  <c:v>СЗГМУ им.И.И. Мечникова</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dLbl>
              <c:idx val="1"/>
              <c:layout>
                <c:manualLayout>
                  <c:x val="-3.0851709488165117E-2"/>
                  <c:y val="-1.55636751329920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ACA-4152-8FBC-779BBA65A120}"/>
                </c:ext>
              </c:extLst>
            </c:dLbl>
            <c:dLbl>
              <c:idx val="2"/>
              <c:delete val="1"/>
              <c:extLst>
                <c:ext xmlns:c15="http://schemas.microsoft.com/office/drawing/2012/chart" uri="{CE6537A1-D6FC-4f65-9D91-7224C49458BB}"/>
                <c:ext xmlns:c16="http://schemas.microsoft.com/office/drawing/2014/chart" uri="{C3380CC4-5D6E-409C-BE32-E72D297353CC}">
                  <c16:uniqueId val="{00000005-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Рейтинг!$G$76:$G$78</c:f>
              <c:numCache>
                <c:formatCode>General</c:formatCode>
                <c:ptCount val="3"/>
                <c:pt idx="1">
                  <c:v>701</c:v>
                </c:pt>
                <c:pt idx="2">
                  <c:v>711</c:v>
                </c:pt>
              </c:numCache>
            </c:numRef>
          </c:val>
          <c:smooth val="0"/>
          <c:extLst>
            <c:ext xmlns:c16="http://schemas.microsoft.com/office/drawing/2014/chart" uri="{C3380CC4-5D6E-409C-BE32-E72D297353CC}">
              <c16:uniqueId val="{00000006-CACA-4152-8FBC-779BBA65A120}"/>
            </c:ext>
          </c:extLst>
        </c:ser>
        <c:ser>
          <c:idx val="6"/>
          <c:order val="6"/>
          <c:tx>
            <c:strRef>
              <c:f>Рейтинг!$H$75</c:f>
              <c:strCache>
                <c:ptCount val="1"/>
                <c:pt idx="0">
                  <c:v>СПбГПМУ</c:v>
                </c:pt>
              </c:strCache>
            </c:strRef>
          </c:tx>
          <c:spPr>
            <a:ln w="28575" cap="rnd">
              <a:solidFill>
                <a:srgbClr val="00B0F0"/>
              </a:solidFill>
              <a:round/>
            </a:ln>
            <a:effectLst/>
          </c:spPr>
          <c:marker>
            <c:symbol val="circle"/>
            <c:size val="5"/>
            <c:spPr>
              <a:solidFill>
                <a:srgbClr val="00B0F0"/>
              </a:solidFill>
              <a:ln w="9525">
                <a:solidFill>
                  <a:srgbClr val="00B0F0"/>
                </a:solidFill>
              </a:ln>
              <a:effectLst/>
            </c:spPr>
          </c:marker>
          <c:dLbls>
            <c:delete val="1"/>
          </c:dLbls>
          <c:cat>
            <c:numRef>
              <c:f>Рейтинг!$A$76:$A$78</c:f>
              <c:numCache>
                <c:formatCode>General</c:formatCode>
                <c:ptCount val="3"/>
                <c:pt idx="0">
                  <c:v>2018</c:v>
                </c:pt>
                <c:pt idx="1">
                  <c:v>2019</c:v>
                </c:pt>
                <c:pt idx="2">
                  <c:v>2020</c:v>
                </c:pt>
              </c:numCache>
            </c:numRef>
          </c:cat>
          <c:val>
            <c:numRef>
              <c:f>Рейтинг!$H$76:$H$78</c:f>
              <c:numCache>
                <c:formatCode>General</c:formatCode>
                <c:ptCount val="3"/>
                <c:pt idx="2">
                  <c:v>721</c:v>
                </c:pt>
              </c:numCache>
            </c:numRef>
          </c:val>
          <c:smooth val="0"/>
          <c:extLst>
            <c:ext xmlns:c16="http://schemas.microsoft.com/office/drawing/2014/chart" uri="{C3380CC4-5D6E-409C-BE32-E72D297353CC}">
              <c16:uniqueId val="{00000007-CACA-4152-8FBC-779BBA65A120}"/>
            </c:ext>
          </c:extLst>
        </c:ser>
        <c:ser>
          <c:idx val="7"/>
          <c:order val="7"/>
          <c:tx>
            <c:strRef>
              <c:f>Рейтинг!$I$75</c:f>
              <c:strCache>
                <c:ptCount val="1"/>
                <c:pt idx="0">
                  <c:v>Горный университет</c:v>
                </c:pt>
              </c:strCache>
            </c:strRef>
          </c:tx>
          <c:spPr>
            <a:ln w="28575" cap="rnd">
              <a:solidFill>
                <a:schemeClr val="accent6">
                  <a:lumMod val="40000"/>
                  <a:lumOff val="60000"/>
                </a:schemeClr>
              </a:solidFill>
              <a:round/>
            </a:ln>
            <a:effectLst/>
          </c:spPr>
          <c:marker>
            <c:symbol val="circle"/>
            <c:size val="5"/>
            <c:spPr>
              <a:solidFill>
                <a:schemeClr val="accent6">
                  <a:lumMod val="40000"/>
                  <a:lumOff val="60000"/>
                </a:schemeClr>
              </a:solidFill>
              <a:ln w="9525">
                <a:solidFill>
                  <a:schemeClr val="accent6">
                    <a:lumMod val="40000"/>
                    <a:lumOff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Рейтинг!$I$76:$I$78</c:f>
              <c:numCache>
                <c:formatCode>General</c:formatCode>
                <c:ptCount val="3"/>
                <c:pt idx="1">
                  <c:v>901</c:v>
                </c:pt>
                <c:pt idx="2">
                  <c:v>1001</c:v>
                </c:pt>
              </c:numCache>
            </c:numRef>
          </c:val>
          <c:smooth val="0"/>
          <c:extLst>
            <c:ext xmlns:c16="http://schemas.microsoft.com/office/drawing/2014/chart" uri="{C3380CC4-5D6E-409C-BE32-E72D297353CC}">
              <c16:uniqueId val="{00000008-CACA-4152-8FBC-779BBA65A120}"/>
            </c:ext>
          </c:extLst>
        </c:ser>
        <c:ser>
          <c:idx val="8"/>
          <c:order val="8"/>
          <c:tx>
            <c:strRef>
              <c:f>Рейтинг!$J$75</c:f>
              <c:strCache>
                <c:ptCount val="1"/>
                <c:pt idx="0">
                  <c:v>РГПУ им. А.И. Герцена</c:v>
                </c:pt>
              </c:strCache>
            </c:strRef>
          </c:tx>
          <c:spPr>
            <a:ln w="28575" cap="rnd">
              <a:solidFill>
                <a:srgbClr val="62A5CE"/>
              </a:solidFill>
              <a:round/>
            </a:ln>
            <a:effectLst/>
          </c:spPr>
          <c:marker>
            <c:symbol val="circle"/>
            <c:size val="5"/>
            <c:spPr>
              <a:solidFill>
                <a:srgbClr val="62A5CE"/>
              </a:solidFill>
              <a:ln w="9525">
                <a:solidFill>
                  <a:srgbClr val="62A5CE"/>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Рейтинг!$J$76:$J$78</c:f>
              <c:numCache>
                <c:formatCode>General</c:formatCode>
                <c:ptCount val="3"/>
                <c:pt idx="1">
                  <c:v>1101</c:v>
                </c:pt>
                <c:pt idx="2">
                  <c:v>1101</c:v>
                </c:pt>
              </c:numCache>
            </c:numRef>
          </c:val>
          <c:smooth val="0"/>
          <c:extLst>
            <c:ext xmlns:c16="http://schemas.microsoft.com/office/drawing/2014/chart" uri="{C3380CC4-5D6E-409C-BE32-E72D297353CC}">
              <c16:uniqueId val="{00000009-CACA-4152-8FBC-779BBA65A120}"/>
            </c:ext>
          </c:extLst>
        </c:ser>
        <c:ser>
          <c:idx val="9"/>
          <c:order val="9"/>
          <c:tx>
            <c:strRef>
              <c:f>Рейтинг!$K$75</c:f>
              <c:strCache>
                <c:ptCount val="1"/>
                <c:pt idx="0">
                  <c:v>СПбГМТУ</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Рейтинг!$K$76:$K$78</c:f>
              <c:numCache>
                <c:formatCode>General</c:formatCode>
                <c:ptCount val="3"/>
                <c:pt idx="2">
                  <c:v>1201</c:v>
                </c:pt>
              </c:numCache>
            </c:numRef>
          </c:val>
          <c:smooth val="0"/>
          <c:extLst>
            <c:ext xmlns:c16="http://schemas.microsoft.com/office/drawing/2014/chart" uri="{C3380CC4-5D6E-409C-BE32-E72D297353CC}">
              <c16:uniqueId val="{0000000A-CACA-4152-8FBC-779BBA65A120}"/>
            </c:ext>
          </c:extLst>
        </c:ser>
        <c:ser>
          <c:idx val="10"/>
          <c:order val="10"/>
          <c:tx>
            <c:strRef>
              <c:f>Рейтинг!$L$75</c:f>
              <c:strCache>
                <c:ptCount val="1"/>
                <c:pt idx="0">
                  <c:v>СПбГЭУ</c:v>
                </c:pt>
              </c:strCache>
            </c:strRef>
          </c:tx>
          <c:spPr>
            <a:ln w="28575" cap="rnd">
              <a:solidFill>
                <a:schemeClr val="accent1">
                  <a:lumMod val="40000"/>
                  <a:lumOff val="60000"/>
                </a:schemeClr>
              </a:solidFill>
              <a:round/>
            </a:ln>
            <a:effectLst/>
          </c:spPr>
          <c:marker>
            <c:symbol val="circle"/>
            <c:size val="5"/>
            <c:spPr>
              <a:solidFill>
                <a:schemeClr val="accent1">
                  <a:lumMod val="40000"/>
                  <a:lumOff val="60000"/>
                </a:schemeClr>
              </a:solidFill>
              <a:ln w="9525">
                <a:solidFill>
                  <a:schemeClr val="accent1">
                    <a:lumMod val="40000"/>
                    <a:lumOff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Рейтинг!$L$76:$L$78</c:f>
              <c:numCache>
                <c:formatCode>General</c:formatCode>
                <c:ptCount val="3"/>
                <c:pt idx="2">
                  <c:v>1301</c:v>
                </c:pt>
              </c:numCache>
            </c:numRef>
          </c:val>
          <c:smooth val="0"/>
          <c:extLst>
            <c:ext xmlns:c16="http://schemas.microsoft.com/office/drawing/2014/chart" uri="{C3380CC4-5D6E-409C-BE32-E72D297353CC}">
              <c16:uniqueId val="{0000000B-CACA-4152-8FBC-779BBA65A120}"/>
            </c:ext>
          </c:extLst>
        </c:ser>
        <c:ser>
          <c:idx val="11"/>
          <c:order val="11"/>
          <c:tx>
            <c:strRef>
              <c:f>Рейтинг!$M$75</c:f>
              <c:strCache>
                <c:ptCount val="1"/>
                <c:pt idx="0">
                  <c:v>СПбГАСУ</c:v>
                </c:pt>
              </c:strCache>
            </c:strRef>
          </c:tx>
          <c:spPr>
            <a:ln w="28575" cap="rnd">
              <a:solidFill>
                <a:schemeClr val="accent5">
                  <a:tint val="65000"/>
                </a:schemeClr>
              </a:solidFill>
              <a:round/>
            </a:ln>
            <a:effectLst/>
          </c:spPr>
          <c:marker>
            <c:symbol val="circle"/>
            <c:size val="5"/>
            <c:spPr>
              <a:solidFill>
                <a:schemeClr val="accent5">
                  <a:tint val="65000"/>
                </a:schemeClr>
              </a:solidFill>
              <a:ln w="9525">
                <a:solidFill>
                  <a:schemeClr val="accent5">
                    <a:tint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Рейтинг!$M$76:$M$78</c:f>
              <c:numCache>
                <c:formatCode>General</c:formatCode>
                <c:ptCount val="3"/>
                <c:pt idx="2">
                  <c:v>1401</c:v>
                </c:pt>
              </c:numCache>
            </c:numRef>
          </c:val>
          <c:smooth val="0"/>
          <c:extLst>
            <c:ext xmlns:c16="http://schemas.microsoft.com/office/drawing/2014/chart" uri="{C3380CC4-5D6E-409C-BE32-E72D297353CC}">
              <c16:uniqueId val="{0000000C-CACA-4152-8FBC-779BBA65A120}"/>
            </c:ext>
          </c:extLst>
        </c:ser>
        <c:ser>
          <c:idx val="12"/>
          <c:order val="12"/>
          <c:tx>
            <c:strRef>
              <c:f>Рейтинг!$N$75</c:f>
              <c:strCache>
                <c:ptCount val="1"/>
                <c:pt idx="0">
                  <c:v>НИУ ВШЭ</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3.0851709488165086E-2"/>
                  <c:y val="-1.9903482011585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Рейтинг!$N$76:$N$78</c:f>
              <c:numCache>
                <c:formatCode>General</c:formatCode>
                <c:ptCount val="3"/>
                <c:pt idx="0">
                  <c:v>122</c:v>
                </c:pt>
                <c:pt idx="1">
                  <c:v>121</c:v>
                </c:pt>
                <c:pt idx="2">
                  <c:v>120</c:v>
                </c:pt>
              </c:numCache>
            </c:numRef>
          </c:val>
          <c:smooth val="0"/>
          <c:extLst>
            <c:ext xmlns:c16="http://schemas.microsoft.com/office/drawing/2014/chart" uri="{C3380CC4-5D6E-409C-BE32-E72D297353CC}">
              <c16:uniqueId val="{0000000D-CACA-4152-8FBC-779BBA65A120}"/>
            </c:ext>
          </c:extLst>
        </c:ser>
        <c:ser>
          <c:idx val="13"/>
          <c:order val="13"/>
          <c:tx>
            <c:strRef>
              <c:f>Рейтинг!$O$75</c:f>
              <c:strCache>
                <c:ptCount val="1"/>
                <c:pt idx="0">
                  <c:v>РАНХиГС</c:v>
                </c:pt>
              </c:strCache>
            </c:strRef>
          </c:tx>
          <c:spPr>
            <a:ln w="28575" cap="rnd">
              <a:solidFill>
                <a:srgbClr val="E58383"/>
              </a:solidFill>
              <a:round/>
            </a:ln>
            <a:effectLst/>
          </c:spPr>
          <c:marker>
            <c:symbol val="circle"/>
            <c:size val="5"/>
            <c:spPr>
              <a:solidFill>
                <a:srgbClr val="E58383"/>
              </a:solidFill>
              <a:ln w="9525">
                <a:solidFill>
                  <a:srgbClr val="E58383"/>
                </a:solidFill>
              </a:ln>
              <a:effectLst/>
            </c:spPr>
          </c:marker>
          <c:dLbls>
            <c:dLbl>
              <c:idx val="0"/>
              <c:layout>
                <c:manualLayout>
                  <c:x val="-3.0851709488165086E-2"/>
                  <c:y val="-1.5563675132992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ACA-4152-8FBC-779BBA65A120}"/>
                </c:ext>
              </c:extLst>
            </c:dLbl>
            <c:dLbl>
              <c:idx val="1"/>
              <c:layout>
                <c:manualLayout>
                  <c:x val="-3.0851709488165117E-2"/>
                  <c:y val="-1.9903482011585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ACA-4152-8FBC-779BBA65A120}"/>
                </c:ext>
              </c:extLst>
            </c:dLbl>
            <c:dLbl>
              <c:idx val="2"/>
              <c:layout>
                <c:manualLayout>
                  <c:x val="-3.0851709488165083E-2"/>
                  <c:y val="-1.77335785722889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Рейтинг!$A$76:$A$78</c:f>
              <c:numCache>
                <c:formatCode>General</c:formatCode>
                <c:ptCount val="3"/>
                <c:pt idx="0">
                  <c:v>2018</c:v>
                </c:pt>
                <c:pt idx="1">
                  <c:v>2019</c:v>
                </c:pt>
                <c:pt idx="2">
                  <c:v>2020</c:v>
                </c:pt>
              </c:numCache>
            </c:numRef>
          </c:cat>
          <c:val>
            <c:numRef>
              <c:f>Рейтинг!$O$76:$O$78</c:f>
              <c:numCache>
                <c:formatCode>General</c:formatCode>
                <c:ptCount val="3"/>
                <c:pt idx="0">
                  <c:v>289</c:v>
                </c:pt>
                <c:pt idx="1">
                  <c:v>351</c:v>
                </c:pt>
                <c:pt idx="2">
                  <c:v>351</c:v>
                </c:pt>
              </c:numCache>
            </c:numRef>
          </c:val>
          <c:smooth val="0"/>
          <c:extLst>
            <c:ext xmlns:c16="http://schemas.microsoft.com/office/drawing/2014/chart" uri="{C3380CC4-5D6E-409C-BE32-E72D297353CC}">
              <c16:uniqueId val="{0000000E-CACA-4152-8FBC-779BBA65A120}"/>
            </c:ext>
          </c:extLst>
        </c:ser>
        <c:ser>
          <c:idx val="14"/>
          <c:order val="14"/>
          <c:tx>
            <c:strRef>
              <c:f>Рейтинг!$P$75</c:f>
              <c:strCache>
                <c:ptCount val="1"/>
                <c:pt idx="0">
                  <c:v>Финансовый университет</c:v>
                </c:pt>
              </c:strCache>
            </c:strRef>
          </c:tx>
          <c:spPr>
            <a:ln w="28575" cap="rnd">
              <a:solidFill>
                <a:srgbClr val="ED5555"/>
              </a:solidFill>
              <a:round/>
            </a:ln>
            <a:effectLst/>
          </c:spPr>
          <c:marker>
            <c:symbol val="circle"/>
            <c:size val="5"/>
            <c:spPr>
              <a:solidFill>
                <a:srgbClr val="ED5555"/>
              </a:solidFill>
              <a:ln w="9525">
                <a:solidFill>
                  <a:srgbClr val="ED5555"/>
                </a:solidFill>
              </a:ln>
              <a:effectLst/>
            </c:spPr>
          </c:marker>
          <c:dLbls>
            <c:dLbl>
              <c:idx val="0"/>
              <c:layout>
                <c:manualLayout>
                  <c:x val="-3.0851709488165086E-2"/>
                  <c:y val="-1.3393771693695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ACA-4152-8FBC-779BBA65A120}"/>
                </c:ext>
              </c:extLst>
            </c:dLbl>
            <c:dLbl>
              <c:idx val="1"/>
              <c:delete val="1"/>
              <c:extLst>
                <c:ext xmlns:c15="http://schemas.microsoft.com/office/drawing/2012/chart" uri="{CE6537A1-D6FC-4f65-9D91-7224C49458BB}"/>
                <c:ext xmlns:c16="http://schemas.microsoft.com/office/drawing/2014/chart" uri="{C3380CC4-5D6E-409C-BE32-E72D297353CC}">
                  <c16:uniqueId val="{0000000F-CACA-4152-8FBC-779BBA65A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Рейтинг!$A$76:$A$78</c:f>
              <c:numCache>
                <c:formatCode>General</c:formatCode>
                <c:ptCount val="3"/>
                <c:pt idx="0">
                  <c:v>2018</c:v>
                </c:pt>
                <c:pt idx="1">
                  <c:v>2019</c:v>
                </c:pt>
                <c:pt idx="2">
                  <c:v>2020</c:v>
                </c:pt>
              </c:numCache>
            </c:numRef>
          </c:cat>
          <c:val>
            <c:numRef>
              <c:f>Рейтинг!$P$76:$P$78</c:f>
              <c:numCache>
                <c:formatCode>General</c:formatCode>
                <c:ptCount val="3"/>
                <c:pt idx="0">
                  <c:v>320</c:v>
                </c:pt>
                <c:pt idx="1">
                  <c:v>501</c:v>
                </c:pt>
                <c:pt idx="2">
                  <c:v>501</c:v>
                </c:pt>
              </c:numCache>
            </c:numRef>
          </c:val>
          <c:smooth val="0"/>
          <c:extLst>
            <c:ext xmlns:c16="http://schemas.microsoft.com/office/drawing/2014/chart" uri="{C3380CC4-5D6E-409C-BE32-E72D297353CC}">
              <c16:uniqueId val="{00000010-CACA-4152-8FBC-779BBA65A120}"/>
            </c:ext>
          </c:extLst>
        </c:ser>
        <c:dLbls>
          <c:dLblPos val="t"/>
          <c:showLegendKey val="0"/>
          <c:showVal val="1"/>
          <c:showCatName val="0"/>
          <c:showSerName val="0"/>
          <c:showPercent val="0"/>
          <c:showBubbleSize val="0"/>
        </c:dLbls>
        <c:marker val="1"/>
        <c:smooth val="0"/>
        <c:axId val="512484944"/>
        <c:axId val="512484520"/>
      </c:lineChart>
      <c:catAx>
        <c:axId val="51248494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84520"/>
        <c:crosses val="autoZero"/>
        <c:auto val="1"/>
        <c:lblAlgn val="ctr"/>
        <c:lblOffset val="100"/>
        <c:noMultiLvlLbl val="0"/>
      </c:catAx>
      <c:valAx>
        <c:axId val="512484520"/>
        <c:scaling>
          <c:orientation val="maxMin"/>
          <c:max val="1401"/>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84944"/>
        <c:crosses val="autoZero"/>
        <c:crossBetween val="midCat"/>
        <c:majorUnit val="2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6A8DC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2014/2015</c:v>
                </c:pt>
                <c:pt idx="1">
                  <c:v>2015/2016</c:v>
                </c:pt>
                <c:pt idx="2">
                  <c:v>2016/2017</c:v>
                </c:pt>
                <c:pt idx="3">
                  <c:v>2017/2018</c:v>
                </c:pt>
                <c:pt idx="4">
                  <c:v>2018/2019</c:v>
                </c:pt>
                <c:pt idx="5">
                  <c:v>2019/2020</c:v>
                </c:pt>
                <c:pt idx="6">
                  <c:v>2020/2021</c:v>
                </c:pt>
              </c:strCache>
            </c:strRef>
          </c:cat>
          <c:val>
            <c:numRef>
              <c:f>Лист1!$B$2:$B$8</c:f>
              <c:numCache>
                <c:formatCode>General</c:formatCode>
                <c:ptCount val="7"/>
                <c:pt idx="0">
                  <c:v>8131</c:v>
                </c:pt>
                <c:pt idx="1">
                  <c:v>8344</c:v>
                </c:pt>
                <c:pt idx="2">
                  <c:v>8415</c:v>
                </c:pt>
                <c:pt idx="3">
                  <c:v>9668</c:v>
                </c:pt>
                <c:pt idx="4">
                  <c:v>9719</c:v>
                </c:pt>
                <c:pt idx="5">
                  <c:v>13662</c:v>
                </c:pt>
                <c:pt idx="6">
                  <c:v>13095</c:v>
                </c:pt>
              </c:numCache>
            </c:numRef>
          </c:val>
          <c:extLst>
            <c:ext xmlns:c16="http://schemas.microsoft.com/office/drawing/2014/chart" uri="{C3380CC4-5D6E-409C-BE32-E72D297353CC}">
              <c16:uniqueId val="{00000000-90CD-495F-B76F-AB4DFEB734C2}"/>
            </c:ext>
          </c:extLst>
        </c:ser>
        <c:dLbls>
          <c:showLegendKey val="0"/>
          <c:showVal val="0"/>
          <c:showCatName val="0"/>
          <c:showSerName val="0"/>
          <c:showPercent val="0"/>
          <c:showBubbleSize val="0"/>
        </c:dLbls>
        <c:gapWidth val="219"/>
        <c:overlap val="-27"/>
        <c:axId val="512495120"/>
        <c:axId val="512490880"/>
      </c:barChart>
      <c:catAx>
        <c:axId val="512495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490880"/>
        <c:crosses val="autoZero"/>
        <c:auto val="1"/>
        <c:lblAlgn val="ctr"/>
        <c:lblOffset val="100"/>
        <c:noMultiLvlLbl val="0"/>
      </c:catAx>
      <c:valAx>
        <c:axId val="5124908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495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На</a:t>
            </a:r>
            <a:r>
              <a:rPr lang="ru-RU" baseline="0"/>
              <a:t> 01.10.2020</a:t>
            </a:r>
            <a:endParaRPr lang="ru-RU"/>
          </a:p>
        </c:rich>
      </c:tx>
      <c:overlay val="0"/>
      <c:spPr>
        <a:noFill/>
        <a:ln>
          <a:noFill/>
        </a:ln>
        <a:effectLst/>
      </c:spPr>
    </c:title>
    <c:autoTitleDeleted val="0"/>
    <c:plotArea>
      <c:layout/>
      <c:barChart>
        <c:barDir val="col"/>
        <c:grouping val="clustered"/>
        <c:varyColors val="0"/>
        <c:ser>
          <c:idx val="0"/>
          <c:order val="0"/>
          <c:tx>
            <c:strRef>
              <c:f>Лист4!$B$1</c:f>
              <c:strCache>
                <c:ptCount val="1"/>
                <c:pt idx="0">
                  <c:v>КНВШ</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Лист4!$A$2:$A$6</c:f>
              <c:strCache>
                <c:ptCount val="5"/>
                <c:pt idx="0">
                  <c:v>технические</c:v>
                </c:pt>
                <c:pt idx="1">
                  <c:v>здравоохранение</c:v>
                </c:pt>
                <c:pt idx="2">
                  <c:v>экономика и управление</c:v>
                </c:pt>
                <c:pt idx="3">
                  <c:v>сервис и туризм</c:v>
                </c:pt>
                <c:pt idx="4">
                  <c:v>прочие</c:v>
                </c:pt>
              </c:strCache>
            </c:strRef>
          </c:cat>
          <c:val>
            <c:numRef>
              <c:f>Лист4!$B$2:$B$6</c:f>
              <c:numCache>
                <c:formatCode>0.0%</c:formatCode>
                <c:ptCount val="5"/>
                <c:pt idx="0">
                  <c:v>0.58928256654327515</c:v>
                </c:pt>
                <c:pt idx="1">
                  <c:v>0</c:v>
                </c:pt>
                <c:pt idx="2">
                  <c:v>0.12828309536400492</c:v>
                </c:pt>
                <c:pt idx="3">
                  <c:v>8.0777366472765733E-2</c:v>
                </c:pt>
                <c:pt idx="4">
                  <c:v>0.20165697161995416</c:v>
                </c:pt>
              </c:numCache>
            </c:numRef>
          </c:val>
          <c:extLst>
            <c:ext xmlns:c16="http://schemas.microsoft.com/office/drawing/2014/chart" uri="{C3380CC4-5D6E-409C-BE32-E72D297353CC}">
              <c16:uniqueId val="{00000000-0D71-43BC-98D3-6FCB51F01E3F}"/>
            </c:ext>
          </c:extLst>
        </c:ser>
        <c:ser>
          <c:idx val="1"/>
          <c:order val="1"/>
          <c:tx>
            <c:strRef>
              <c:f>Лист4!$C$1</c:f>
              <c:strCache>
                <c:ptCount val="1"/>
                <c:pt idx="0">
                  <c:v>ВУЗы</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Лист4!$A$2:$A$6</c:f>
              <c:strCache>
                <c:ptCount val="5"/>
                <c:pt idx="0">
                  <c:v>технические</c:v>
                </c:pt>
                <c:pt idx="1">
                  <c:v>здравоохранение</c:v>
                </c:pt>
                <c:pt idx="2">
                  <c:v>экономика и управление</c:v>
                </c:pt>
                <c:pt idx="3">
                  <c:v>сервис и туризм</c:v>
                </c:pt>
                <c:pt idx="4">
                  <c:v>прочие</c:v>
                </c:pt>
              </c:strCache>
            </c:strRef>
          </c:cat>
          <c:val>
            <c:numRef>
              <c:f>Лист4!$C$2:$C$6</c:f>
              <c:numCache>
                <c:formatCode>0.0%</c:formatCode>
                <c:ptCount val="5"/>
                <c:pt idx="0">
                  <c:v>0.44322000781555293</c:v>
                </c:pt>
                <c:pt idx="1">
                  <c:v>6.8112543962485339E-2</c:v>
                </c:pt>
                <c:pt idx="2">
                  <c:v>0.13071512309495897</c:v>
                </c:pt>
                <c:pt idx="3">
                  <c:v>7.0144587729581862E-2</c:v>
                </c:pt>
                <c:pt idx="4">
                  <c:v>0.28780773739742088</c:v>
                </c:pt>
              </c:numCache>
            </c:numRef>
          </c:val>
          <c:extLst>
            <c:ext xmlns:c16="http://schemas.microsoft.com/office/drawing/2014/chart" uri="{C3380CC4-5D6E-409C-BE32-E72D297353CC}">
              <c16:uniqueId val="{00000001-0D71-43BC-98D3-6FCB51F01E3F}"/>
            </c:ext>
          </c:extLst>
        </c:ser>
        <c:dLbls>
          <c:dLblPos val="inEnd"/>
          <c:showLegendKey val="0"/>
          <c:showVal val="1"/>
          <c:showCatName val="0"/>
          <c:showSerName val="0"/>
          <c:showPercent val="0"/>
          <c:showBubbleSize val="0"/>
        </c:dLbls>
        <c:gapWidth val="65"/>
        <c:axId val="512485368"/>
        <c:axId val="512490456"/>
      </c:barChart>
      <c:catAx>
        <c:axId val="512485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12490456"/>
        <c:crosses val="autoZero"/>
        <c:auto val="1"/>
        <c:lblAlgn val="ctr"/>
        <c:lblOffset val="100"/>
        <c:noMultiLvlLbl val="0"/>
      </c:catAx>
      <c:valAx>
        <c:axId val="5124904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5124853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extLst>
              <c:ext xmlns:c16="http://schemas.microsoft.com/office/drawing/2014/chart" uri="{C3380CC4-5D6E-409C-BE32-E72D297353CC}">
                <c16:uniqueId val="{00000000-CFB7-4293-93D7-4AA48D6053D5}"/>
              </c:ext>
            </c:extLst>
          </c:dPt>
          <c:dPt>
            <c:idx val="1"/>
            <c:bubble3D val="0"/>
            <c:extLst>
              <c:ext xmlns:c16="http://schemas.microsoft.com/office/drawing/2014/chart" uri="{C3380CC4-5D6E-409C-BE32-E72D297353CC}">
                <c16:uniqueId val="{00000001-CFB7-4293-93D7-4AA48D6053D5}"/>
              </c:ext>
            </c:extLst>
          </c:dPt>
          <c:dPt>
            <c:idx val="2"/>
            <c:bubble3D val="0"/>
            <c:extLst>
              <c:ext xmlns:c16="http://schemas.microsoft.com/office/drawing/2014/chart" uri="{C3380CC4-5D6E-409C-BE32-E72D297353CC}">
                <c16:uniqueId val="{00000002-CFB7-4293-93D7-4AA48D6053D5}"/>
              </c:ext>
            </c:extLst>
          </c:dPt>
          <c:dPt>
            <c:idx val="3"/>
            <c:bubble3D val="0"/>
            <c:extLst>
              <c:ext xmlns:c16="http://schemas.microsoft.com/office/drawing/2014/chart" uri="{C3380CC4-5D6E-409C-BE32-E72D297353CC}">
                <c16:uniqueId val="{00000003-CFB7-4293-93D7-4AA48D6053D5}"/>
              </c:ext>
            </c:extLst>
          </c:dPt>
          <c:dPt>
            <c:idx val="4"/>
            <c:bubble3D val="0"/>
            <c:extLst>
              <c:ext xmlns:c16="http://schemas.microsoft.com/office/drawing/2014/chart" uri="{C3380CC4-5D6E-409C-BE32-E72D297353CC}">
                <c16:uniqueId val="{00000004-CFB7-4293-93D7-4AA48D6053D5}"/>
              </c:ext>
            </c:extLst>
          </c:dPt>
          <c:dLbls>
            <c:dLbl>
              <c:idx val="0"/>
              <c:layout>
                <c:manualLayout>
                  <c:x val="3.335537647637795E-2"/>
                  <c:y val="-1.2322215720694359E-2"/>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10,6%</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B7-4293-93D7-4AA48D6053D5}"/>
                </c:ext>
              </c:extLst>
            </c:dLbl>
            <c:dLbl>
              <c:idx val="1"/>
              <c:layout>
                <c:manualLayout>
                  <c:x val="1.5024424030329542E-2"/>
                  <c:y val="-5.3937007874015751E-2"/>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17,6%</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B7-4293-93D7-4AA48D6053D5}"/>
                </c:ext>
              </c:extLst>
            </c:dLbl>
            <c:dLbl>
              <c:idx val="2"/>
              <c:layout>
                <c:manualLayout>
                  <c:x val="3.1650444736074659E-2"/>
                  <c:y val="7.7918385201849773E-3"/>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20,4%</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B7-4293-93D7-4AA48D6053D5}"/>
                </c:ext>
              </c:extLst>
            </c:dLbl>
            <c:dLbl>
              <c:idx val="3"/>
              <c:layout>
                <c:manualLayout>
                  <c:x val="-2.8726122776319626E-2"/>
                  <c:y val="-3.1563867016622921E-2"/>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22,1%</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B7-4293-93D7-4AA48D6053D5}"/>
                </c:ext>
              </c:extLst>
            </c:dLbl>
            <c:dLbl>
              <c:idx val="4"/>
              <c:layout>
                <c:manualLayout>
                  <c:x val="-1.1637139107611549E-2"/>
                  <c:y val="-1.5988626421697287E-2"/>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29,3%</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B7-4293-93D7-4AA48D6053D5}"/>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менее 30 лет</c:v>
                </c:pt>
                <c:pt idx="1">
                  <c:v>30-39 лет</c:v>
                </c:pt>
                <c:pt idx="2">
                  <c:v>40-49 лет</c:v>
                </c:pt>
                <c:pt idx="3">
                  <c:v>50-59 лет</c:v>
                </c:pt>
                <c:pt idx="4">
                  <c:v>60 лет и более</c:v>
                </c:pt>
              </c:strCache>
            </c:strRef>
          </c:cat>
          <c:val>
            <c:numRef>
              <c:f>Лист1!$B$2:$B$6</c:f>
              <c:numCache>
                <c:formatCode>0.0%</c:formatCode>
                <c:ptCount val="5"/>
                <c:pt idx="0">
                  <c:v>0.106</c:v>
                </c:pt>
                <c:pt idx="1">
                  <c:v>0.17599999999999999</c:v>
                </c:pt>
                <c:pt idx="2">
                  <c:v>0.20399999999999999</c:v>
                </c:pt>
                <c:pt idx="3">
                  <c:v>0.221</c:v>
                </c:pt>
                <c:pt idx="4">
                  <c:v>0.29299999999999998</c:v>
                </c:pt>
              </c:numCache>
            </c:numRef>
          </c:val>
          <c:extLst>
            <c:ext xmlns:c16="http://schemas.microsoft.com/office/drawing/2014/chart" uri="{C3380CC4-5D6E-409C-BE32-E72D297353CC}">
              <c16:uniqueId val="{00000005-CFB7-4293-93D7-4AA48D6053D5}"/>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ysClr val="window" lastClr="FFFFFF"/>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Время, прошедшее после получения документов об образовании и (или) о квалификации, документов об ученых степенях и ученых званиях</a:t>
            </a:r>
          </a:p>
        </c:rich>
      </c:tx>
      <c:layout>
        <c:manualLayout>
          <c:xMode val="edge"/>
          <c:yMode val="edge"/>
          <c:x val="0.16185086192738357"/>
          <c:y val="0"/>
        </c:manualLayout>
      </c:layout>
      <c:overlay val="0"/>
      <c:spPr>
        <a:noFill/>
        <a:ln>
          <a:noFill/>
        </a:ln>
        <a:effectLst/>
      </c:spPr>
    </c:title>
    <c:autoTitleDeleted val="0"/>
    <c:plotArea>
      <c:layout>
        <c:manualLayout>
          <c:layoutTarget val="inner"/>
          <c:xMode val="edge"/>
          <c:yMode val="edge"/>
          <c:x val="0.51412392674695206"/>
          <c:y val="0.23831135933589698"/>
          <c:w val="0.39423578302712159"/>
          <c:h val="0.65243000874890633"/>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0D7-4057-943E-D0F91691786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0D7-4057-943E-D0F91691786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0D7-4057-943E-D0F9169178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Стаж!$A$1:$A$3</c:f>
              <c:strCache>
                <c:ptCount val="3"/>
                <c:pt idx="0">
                  <c:v>От 0 до 3 лет (41%)</c:v>
                </c:pt>
                <c:pt idx="1">
                  <c:v>От 4 до 10 лет (31%)</c:v>
                </c:pt>
                <c:pt idx="2">
                  <c:v>Свыше 10 лет (28%)</c:v>
                </c:pt>
              </c:strCache>
            </c:strRef>
          </c:cat>
          <c:val>
            <c:numRef>
              <c:f>Стаж!$B$1:$B$3</c:f>
              <c:numCache>
                <c:formatCode>General</c:formatCode>
                <c:ptCount val="3"/>
                <c:pt idx="0">
                  <c:v>1140</c:v>
                </c:pt>
                <c:pt idx="1">
                  <c:v>851</c:v>
                </c:pt>
                <c:pt idx="2">
                  <c:v>777</c:v>
                </c:pt>
              </c:numCache>
            </c:numRef>
          </c:val>
          <c:extLst>
            <c:ext xmlns:c16="http://schemas.microsoft.com/office/drawing/2014/chart" uri="{C3380CC4-5D6E-409C-BE32-E72D297353CC}">
              <c16:uniqueId val="{00000006-00D7-4057-943E-D0F916917868}"/>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5.6617781347382795E-2"/>
          <c:y val="0.29897149484221447"/>
          <c:w val="0.38539699367455521"/>
          <c:h val="0.4994781175608862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99" baseline="0"/>
              <a:t>Трудоустройство выпускников государственных вузов Санкт-Петербурга, обучавшихся по программам бакалавриата</a:t>
            </a:r>
          </a:p>
        </c:rich>
      </c:tx>
      <c:layout>
        <c:manualLayout>
          <c:xMode val="edge"/>
          <c:yMode val="edge"/>
          <c:x val="0.13924079843082993"/>
          <c:y val="2.242152466367717E-2"/>
        </c:manualLayout>
      </c:layout>
      <c:overlay val="0"/>
      <c:spPr>
        <a:noFill/>
        <a:ln w="25314">
          <a:noFill/>
        </a:ln>
      </c:spPr>
    </c:title>
    <c:autoTitleDeleted val="0"/>
    <c:plotArea>
      <c:layout>
        <c:manualLayout>
          <c:layoutTarget val="inner"/>
          <c:xMode val="edge"/>
          <c:yMode val="edge"/>
          <c:x val="0.11611552146952903"/>
          <c:y val="0.30419123618516292"/>
          <c:w val="0.36947535285859445"/>
          <c:h val="0.60557507385567833"/>
        </c:manualLayout>
      </c:layout>
      <c:doughnutChart>
        <c:varyColors val="1"/>
        <c:ser>
          <c:idx val="0"/>
          <c:order val="0"/>
          <c:tx>
            <c:strRef>
              <c:f>Лист1!$B$1</c:f>
              <c:strCache>
                <c:ptCount val="1"/>
                <c:pt idx="0">
                  <c:v>Трудоустройство выпускников государственных вузов Санкт-Петербурга, обучавшихся по программам среднего профессионального образования</c:v>
                </c:pt>
              </c:strCache>
            </c:strRef>
          </c:tx>
          <c:dPt>
            <c:idx val="0"/>
            <c:bubble3D val="0"/>
            <c:spPr>
              <a:solidFill>
                <a:schemeClr val="accent1"/>
              </a:solidFill>
              <a:ln w="18986">
                <a:solidFill>
                  <a:schemeClr val="lt1"/>
                </a:solidFill>
              </a:ln>
              <a:effectLst/>
            </c:spPr>
            <c:extLst>
              <c:ext xmlns:c16="http://schemas.microsoft.com/office/drawing/2014/chart" uri="{C3380CC4-5D6E-409C-BE32-E72D297353CC}">
                <c16:uniqueId val="{00000001-8812-42F6-AA3C-2A126A33D407}"/>
              </c:ext>
            </c:extLst>
          </c:dPt>
          <c:dPt>
            <c:idx val="1"/>
            <c:bubble3D val="0"/>
            <c:spPr>
              <a:solidFill>
                <a:srgbClr val="FF0000"/>
              </a:solidFill>
              <a:ln w="18986">
                <a:solidFill>
                  <a:schemeClr val="lt1"/>
                </a:solidFill>
              </a:ln>
              <a:effectLst/>
            </c:spPr>
            <c:extLst>
              <c:ext xmlns:c16="http://schemas.microsoft.com/office/drawing/2014/chart" uri="{C3380CC4-5D6E-409C-BE32-E72D297353CC}">
                <c16:uniqueId val="{00000003-8812-42F6-AA3C-2A126A33D407}"/>
              </c:ext>
            </c:extLst>
          </c:dPt>
          <c:dPt>
            <c:idx val="2"/>
            <c:bubble3D val="0"/>
            <c:spPr>
              <a:solidFill>
                <a:schemeClr val="accent3"/>
              </a:solidFill>
              <a:ln w="18986">
                <a:solidFill>
                  <a:schemeClr val="lt1"/>
                </a:solidFill>
              </a:ln>
              <a:effectLst/>
            </c:spPr>
            <c:extLst>
              <c:ext xmlns:c16="http://schemas.microsoft.com/office/drawing/2014/chart" uri="{C3380CC4-5D6E-409C-BE32-E72D297353CC}">
                <c16:uniqueId val="{00000005-8812-42F6-AA3C-2A126A33D407}"/>
              </c:ext>
            </c:extLst>
          </c:dPt>
          <c:dPt>
            <c:idx val="3"/>
            <c:bubble3D val="0"/>
            <c:spPr>
              <a:solidFill>
                <a:srgbClr val="FFFF00"/>
              </a:solidFill>
              <a:ln w="18986">
                <a:solidFill>
                  <a:schemeClr val="lt1"/>
                </a:solidFill>
              </a:ln>
              <a:effectLst/>
            </c:spPr>
            <c:extLst>
              <c:ext xmlns:c16="http://schemas.microsoft.com/office/drawing/2014/chart" uri="{C3380CC4-5D6E-409C-BE32-E72D297353CC}">
                <c16:uniqueId val="{00000007-8812-42F6-AA3C-2A126A33D407}"/>
              </c:ext>
            </c:extLst>
          </c:dPt>
          <c:dPt>
            <c:idx val="4"/>
            <c:bubble3D val="0"/>
            <c:spPr>
              <a:solidFill>
                <a:srgbClr val="7030A0"/>
              </a:solidFill>
              <a:ln w="18986">
                <a:solidFill>
                  <a:schemeClr val="lt1"/>
                </a:solidFill>
              </a:ln>
              <a:effectLst/>
            </c:spPr>
            <c:extLst>
              <c:ext xmlns:c16="http://schemas.microsoft.com/office/drawing/2014/chart" uri="{C3380CC4-5D6E-409C-BE32-E72D297353CC}">
                <c16:uniqueId val="{00000009-8812-42F6-AA3C-2A126A33D407}"/>
              </c:ext>
            </c:extLst>
          </c:dPt>
          <c:dLbls>
            <c:dLbl>
              <c:idx val="0"/>
              <c:tx>
                <c:rich>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r>
                      <a:rPr lang="en-US"/>
                      <a:t>45,4%</a:t>
                    </a:r>
                  </a:p>
                </c:rich>
              </c:tx>
              <c:numFmt formatCode="0.0%" sourceLinked="0"/>
              <c:spPr>
                <a:noFill/>
                <a:ln w="25314">
                  <a:noFill/>
                </a:ln>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12-42F6-AA3C-2A126A33D407}"/>
                </c:ext>
              </c:extLst>
            </c:dLbl>
            <c:dLbl>
              <c:idx val="1"/>
              <c:layout>
                <c:manualLayout>
                  <c:x val="-5.9279525763793833E-2"/>
                  <c:y val="0.10837070254110626"/>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812-42F6-AA3C-2A126A33D407}"/>
                </c:ext>
              </c:extLst>
            </c:dLbl>
            <c:dLbl>
              <c:idx val="2"/>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5-8812-42F6-AA3C-2A126A33D407}"/>
                </c:ext>
              </c:extLst>
            </c:dLbl>
            <c:dLbl>
              <c:idx val="3"/>
              <c:layout>
                <c:manualLayout>
                  <c:x val="-7.1654979516069389E-2"/>
                  <c:y val="-0.10317461718630462"/>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12-42F6-AA3C-2A126A33D407}"/>
                </c:ext>
              </c:extLst>
            </c:dLbl>
            <c:dLbl>
              <c:idx val="4"/>
              <c:layout>
                <c:manualLayout>
                  <c:x val="-1.8205026013335214E-2"/>
                  <c:y val="-0.13492049480362048"/>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812-42F6-AA3C-2A126A33D407}"/>
                </c:ext>
              </c:extLst>
            </c:dLbl>
            <c:dLbl>
              <c:idx val="5"/>
              <c:tx>
                <c:rich>
                  <a:bodyPr/>
                  <a:lstStyle/>
                  <a:p>
                    <a:r>
                      <a:rPr lang="en-US"/>
                      <a:t>8,1%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8812-42F6-AA3C-2A126A33D407}"/>
                </c:ext>
              </c:extLst>
            </c:dLbl>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Трудоустроены</c:v>
                </c:pt>
                <c:pt idx="1">
                  <c:v>Призваны в ряды Вооруженных Сил РФ</c:v>
                </c:pt>
                <c:pt idx="2">
                  <c:v>Продолжили обучение </c:v>
                </c:pt>
                <c:pt idx="3">
                  <c:v>Находятся в отпуске по уходу за ребенком</c:v>
                </c:pt>
                <c:pt idx="4">
                  <c:v>Самозанятые</c:v>
                </c:pt>
                <c:pt idx="5">
                  <c:v>Не определились с трудоустройством</c:v>
                </c:pt>
              </c:strCache>
            </c:strRef>
          </c:cat>
          <c:val>
            <c:numRef>
              <c:f>Лист1!$B$2:$B$7</c:f>
              <c:numCache>
                <c:formatCode>0.0%</c:formatCode>
                <c:ptCount val="6"/>
                <c:pt idx="0">
                  <c:v>0.45400000000000001</c:v>
                </c:pt>
                <c:pt idx="1">
                  <c:v>1.4E-2</c:v>
                </c:pt>
                <c:pt idx="2">
                  <c:v>0.42699999999999999</c:v>
                </c:pt>
                <c:pt idx="3">
                  <c:v>7.0000000000000001E-3</c:v>
                </c:pt>
                <c:pt idx="4">
                  <c:v>1.7000000000000001E-2</c:v>
                </c:pt>
                <c:pt idx="5">
                  <c:v>8.1000000000000003E-2</c:v>
                </c:pt>
              </c:numCache>
            </c:numRef>
          </c:val>
          <c:extLst>
            <c:ext xmlns:c16="http://schemas.microsoft.com/office/drawing/2014/chart" uri="{C3380CC4-5D6E-409C-BE32-E72D297353CC}">
              <c16:uniqueId val="{0000000B-8812-42F6-AA3C-2A126A33D407}"/>
            </c:ext>
          </c:extLst>
        </c:ser>
        <c:dLbls>
          <c:showLegendKey val="0"/>
          <c:showVal val="0"/>
          <c:showCatName val="0"/>
          <c:showSerName val="0"/>
          <c:showPercent val="0"/>
          <c:showBubbleSize val="0"/>
          <c:showLeaderLines val="1"/>
        </c:dLbls>
        <c:firstSliceAng val="0"/>
        <c:holeSize val="50"/>
      </c:doughnutChart>
      <c:spPr>
        <a:noFill/>
        <a:ln w="25314">
          <a:noFill/>
        </a:ln>
      </c:spPr>
    </c:plotArea>
    <c:legend>
      <c:legendPos val="r"/>
      <c:layout>
        <c:manualLayout>
          <c:xMode val="edge"/>
          <c:yMode val="edge"/>
          <c:x val="0.52609089048547453"/>
          <c:y val="0.23946865105987339"/>
          <c:w val="0.46022921895364993"/>
          <c:h val="0.70512458364229136"/>
        </c:manualLayout>
      </c:layout>
      <c:overlay val="0"/>
      <c:spPr>
        <a:noFill/>
        <a:ln w="25314">
          <a:noFill/>
        </a:ln>
      </c:spPr>
      <c:txPr>
        <a:bodyPr rot="0" spcFirstLastPara="1" vertOverflow="ellipsis" vert="horz" wrap="square" anchor="ctr" anchorCtr="1"/>
        <a:lstStyle/>
        <a:p>
          <a:pPr>
            <a:defRPr sz="1046"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49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99" baseline="0"/>
              <a:t>Трудоустройство выпускников государственных вузов Санкт-Петербурга, обучавшихся по программам магистратуры и специалитета</a:t>
            </a:r>
          </a:p>
        </c:rich>
      </c:tx>
      <c:layout>
        <c:manualLayout>
          <c:xMode val="edge"/>
          <c:yMode val="edge"/>
          <c:x val="0.13924079843082993"/>
          <c:y val="2.242152466367717E-2"/>
        </c:manualLayout>
      </c:layout>
      <c:overlay val="0"/>
      <c:spPr>
        <a:noFill/>
        <a:ln w="25314">
          <a:noFill/>
        </a:ln>
      </c:spPr>
    </c:title>
    <c:autoTitleDeleted val="0"/>
    <c:plotArea>
      <c:layout>
        <c:manualLayout>
          <c:layoutTarget val="inner"/>
          <c:xMode val="edge"/>
          <c:yMode val="edge"/>
          <c:x val="0.11611552146952903"/>
          <c:y val="0.30419123618516292"/>
          <c:w val="0.36947535285859445"/>
          <c:h val="0.60557507385567833"/>
        </c:manualLayout>
      </c:layout>
      <c:doughnutChart>
        <c:varyColors val="1"/>
        <c:ser>
          <c:idx val="0"/>
          <c:order val="0"/>
          <c:tx>
            <c:strRef>
              <c:f>Лист1!$B$1</c:f>
              <c:strCache>
                <c:ptCount val="1"/>
                <c:pt idx="0">
                  <c:v>Трудоустройство выпускников государственных вузов Санкт-Петербурга, обучавшихся по программам среднего профессионального образования</c:v>
                </c:pt>
              </c:strCache>
            </c:strRef>
          </c:tx>
          <c:dPt>
            <c:idx val="0"/>
            <c:bubble3D val="0"/>
            <c:spPr>
              <a:solidFill>
                <a:schemeClr val="accent1"/>
              </a:solidFill>
              <a:ln w="18986">
                <a:solidFill>
                  <a:schemeClr val="lt1"/>
                </a:solidFill>
              </a:ln>
              <a:effectLst/>
            </c:spPr>
            <c:extLst>
              <c:ext xmlns:c16="http://schemas.microsoft.com/office/drawing/2014/chart" uri="{C3380CC4-5D6E-409C-BE32-E72D297353CC}">
                <c16:uniqueId val="{00000001-2E3A-4859-BA0D-7F5DC518B495}"/>
              </c:ext>
            </c:extLst>
          </c:dPt>
          <c:dPt>
            <c:idx val="1"/>
            <c:bubble3D val="0"/>
            <c:spPr>
              <a:solidFill>
                <a:srgbClr val="FF0000"/>
              </a:solidFill>
              <a:ln w="18986">
                <a:solidFill>
                  <a:schemeClr val="lt1"/>
                </a:solidFill>
              </a:ln>
              <a:effectLst/>
            </c:spPr>
            <c:extLst>
              <c:ext xmlns:c16="http://schemas.microsoft.com/office/drawing/2014/chart" uri="{C3380CC4-5D6E-409C-BE32-E72D297353CC}">
                <c16:uniqueId val="{00000003-2E3A-4859-BA0D-7F5DC518B495}"/>
              </c:ext>
            </c:extLst>
          </c:dPt>
          <c:dPt>
            <c:idx val="2"/>
            <c:bubble3D val="0"/>
            <c:spPr>
              <a:solidFill>
                <a:schemeClr val="accent3"/>
              </a:solidFill>
              <a:ln w="18986">
                <a:solidFill>
                  <a:schemeClr val="lt1"/>
                </a:solidFill>
              </a:ln>
              <a:effectLst/>
            </c:spPr>
            <c:extLst>
              <c:ext xmlns:c16="http://schemas.microsoft.com/office/drawing/2014/chart" uri="{C3380CC4-5D6E-409C-BE32-E72D297353CC}">
                <c16:uniqueId val="{00000005-2E3A-4859-BA0D-7F5DC518B495}"/>
              </c:ext>
            </c:extLst>
          </c:dPt>
          <c:dPt>
            <c:idx val="3"/>
            <c:bubble3D val="0"/>
            <c:spPr>
              <a:solidFill>
                <a:srgbClr val="FFFF00"/>
              </a:solidFill>
              <a:ln w="18986">
                <a:solidFill>
                  <a:schemeClr val="lt1"/>
                </a:solidFill>
              </a:ln>
              <a:effectLst/>
            </c:spPr>
            <c:extLst>
              <c:ext xmlns:c16="http://schemas.microsoft.com/office/drawing/2014/chart" uri="{C3380CC4-5D6E-409C-BE32-E72D297353CC}">
                <c16:uniqueId val="{00000007-2E3A-4859-BA0D-7F5DC518B495}"/>
              </c:ext>
            </c:extLst>
          </c:dPt>
          <c:dPt>
            <c:idx val="4"/>
            <c:bubble3D val="0"/>
            <c:spPr>
              <a:solidFill>
                <a:srgbClr val="7030A0"/>
              </a:solidFill>
              <a:ln w="18986">
                <a:solidFill>
                  <a:schemeClr val="lt1"/>
                </a:solidFill>
              </a:ln>
              <a:effectLst/>
            </c:spPr>
            <c:extLst>
              <c:ext xmlns:c16="http://schemas.microsoft.com/office/drawing/2014/chart" uri="{C3380CC4-5D6E-409C-BE32-E72D297353CC}">
                <c16:uniqueId val="{00000009-2E3A-4859-BA0D-7F5DC518B495}"/>
              </c:ext>
            </c:extLst>
          </c:dPt>
          <c:dLbls>
            <c:dLbl>
              <c:idx val="0"/>
              <c:tx>
                <c:rich>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r>
                      <a:rPr lang="en-US"/>
                      <a:t>71,1%</a:t>
                    </a:r>
                  </a:p>
                </c:rich>
              </c:tx>
              <c:numFmt formatCode="0.0%" sourceLinked="0"/>
              <c:spPr>
                <a:noFill/>
                <a:ln w="25314">
                  <a:noFill/>
                </a:ln>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3A-4859-BA0D-7F5DC518B495}"/>
                </c:ext>
              </c:extLst>
            </c:dLbl>
            <c:dLbl>
              <c:idx val="1"/>
              <c:layout>
                <c:manualLayout>
                  <c:x val="-5.9279525763793833E-2"/>
                  <c:y val="0.10837070254110626"/>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3A-4859-BA0D-7F5DC518B495}"/>
                </c:ext>
              </c:extLst>
            </c:dLbl>
            <c:dLbl>
              <c:idx val="2"/>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5-2E3A-4859-BA0D-7F5DC518B495}"/>
                </c:ext>
              </c:extLst>
            </c:dLbl>
            <c:dLbl>
              <c:idx val="3"/>
              <c:layout>
                <c:manualLayout>
                  <c:x val="-7.1654979516069389E-2"/>
                  <c:y val="-0.10317461718630462"/>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3A-4859-BA0D-7F5DC518B495}"/>
                </c:ext>
              </c:extLst>
            </c:dLbl>
            <c:dLbl>
              <c:idx val="4"/>
              <c:layout>
                <c:manualLayout>
                  <c:x val="-1.8205026013335214E-2"/>
                  <c:y val="-0.13492049480362048"/>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3A-4859-BA0D-7F5DC518B495}"/>
                </c:ext>
              </c:extLst>
            </c:dLbl>
            <c:dLbl>
              <c:idx val="5"/>
              <c:tx>
                <c:rich>
                  <a:bodyPr/>
                  <a:lstStyle/>
                  <a:p>
                    <a:r>
                      <a:rPr lang="en-US"/>
                      <a:t>11,4%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E3A-4859-BA0D-7F5DC518B495}"/>
                </c:ext>
              </c:extLst>
            </c:dLbl>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Трудоустроены</c:v>
                </c:pt>
                <c:pt idx="1">
                  <c:v>Призваны в ряды Вооруженных Сил РФ</c:v>
                </c:pt>
                <c:pt idx="2">
                  <c:v>Продолжили обучение </c:v>
                </c:pt>
                <c:pt idx="3">
                  <c:v>Находятся в отпуске по уходу за ребенком</c:v>
                </c:pt>
                <c:pt idx="4">
                  <c:v>Самозанятые</c:v>
                </c:pt>
                <c:pt idx="5">
                  <c:v>Не определились с трудоустройством</c:v>
                </c:pt>
              </c:strCache>
            </c:strRef>
          </c:cat>
          <c:val>
            <c:numRef>
              <c:f>Лист1!$B$2:$B$7</c:f>
              <c:numCache>
                <c:formatCode>0.0%</c:formatCode>
                <c:ptCount val="6"/>
                <c:pt idx="0">
                  <c:v>0.71099999999999997</c:v>
                </c:pt>
                <c:pt idx="1">
                  <c:v>2.1000000000000001E-2</c:v>
                </c:pt>
                <c:pt idx="2">
                  <c:v>0.128</c:v>
                </c:pt>
                <c:pt idx="3">
                  <c:v>7.0000000000000001E-3</c:v>
                </c:pt>
                <c:pt idx="4">
                  <c:v>1.9E-2</c:v>
                </c:pt>
                <c:pt idx="5">
                  <c:v>0.114</c:v>
                </c:pt>
              </c:numCache>
            </c:numRef>
          </c:val>
          <c:extLst>
            <c:ext xmlns:c16="http://schemas.microsoft.com/office/drawing/2014/chart" uri="{C3380CC4-5D6E-409C-BE32-E72D297353CC}">
              <c16:uniqueId val="{0000000B-2E3A-4859-BA0D-7F5DC518B495}"/>
            </c:ext>
          </c:extLst>
        </c:ser>
        <c:dLbls>
          <c:showLegendKey val="0"/>
          <c:showVal val="0"/>
          <c:showCatName val="0"/>
          <c:showSerName val="0"/>
          <c:showPercent val="0"/>
          <c:showBubbleSize val="0"/>
          <c:showLeaderLines val="1"/>
        </c:dLbls>
        <c:firstSliceAng val="0"/>
        <c:holeSize val="50"/>
      </c:doughnutChart>
      <c:spPr>
        <a:noFill/>
        <a:ln w="25314">
          <a:noFill/>
        </a:ln>
      </c:spPr>
    </c:plotArea>
    <c:legend>
      <c:legendPos val="r"/>
      <c:layout>
        <c:manualLayout>
          <c:xMode val="edge"/>
          <c:yMode val="edge"/>
          <c:x val="0.52609089048547453"/>
          <c:y val="0.23946865105987339"/>
          <c:w val="0.46022921895364993"/>
          <c:h val="0.70512458364229136"/>
        </c:manualLayout>
      </c:layout>
      <c:overlay val="0"/>
      <c:spPr>
        <a:noFill/>
        <a:ln w="25314">
          <a:noFill/>
        </a:ln>
      </c:spPr>
      <c:txPr>
        <a:bodyPr rot="0" spcFirstLastPara="1" vertOverflow="ellipsis" vert="horz" wrap="square" anchor="ctr" anchorCtr="1"/>
        <a:lstStyle/>
        <a:p>
          <a:pPr>
            <a:defRPr sz="1046"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49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14">
          <a:noFill/>
        </a:ln>
      </c:spPr>
      <c:txPr>
        <a:bodyPr rot="0" spcFirstLastPara="1" vertOverflow="ellipsis" vert="horz" wrap="square" anchor="ctr" anchorCtr="1"/>
        <a:lstStyle/>
        <a:p>
          <a:pPr>
            <a:defRPr sz="1345"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Лист1!$B$1</c:f>
              <c:strCache>
                <c:ptCount val="1"/>
                <c:pt idx="0">
                  <c:v>Трудоустройство выпускников государственных вузов Санкт-Петербурга, обучавшихся по программам среднего профессионального образования</c:v>
                </c:pt>
              </c:strCache>
            </c:strRef>
          </c:tx>
          <c:dPt>
            <c:idx val="0"/>
            <c:bubble3D val="0"/>
            <c:spPr>
              <a:solidFill>
                <a:schemeClr val="accent1"/>
              </a:solidFill>
              <a:ln w="18986">
                <a:solidFill>
                  <a:schemeClr val="lt1"/>
                </a:solidFill>
              </a:ln>
              <a:effectLst/>
            </c:spPr>
            <c:extLst>
              <c:ext xmlns:c16="http://schemas.microsoft.com/office/drawing/2014/chart" uri="{C3380CC4-5D6E-409C-BE32-E72D297353CC}">
                <c16:uniqueId val="{00000001-11FC-4600-9A29-FB821F7F8525}"/>
              </c:ext>
            </c:extLst>
          </c:dPt>
          <c:dPt>
            <c:idx val="1"/>
            <c:bubble3D val="0"/>
            <c:spPr>
              <a:solidFill>
                <a:srgbClr val="FF0000"/>
              </a:solidFill>
              <a:ln w="18986">
                <a:solidFill>
                  <a:schemeClr val="lt1"/>
                </a:solidFill>
              </a:ln>
              <a:effectLst/>
            </c:spPr>
            <c:extLst>
              <c:ext xmlns:c16="http://schemas.microsoft.com/office/drawing/2014/chart" uri="{C3380CC4-5D6E-409C-BE32-E72D297353CC}">
                <c16:uniqueId val="{00000003-11FC-4600-9A29-FB821F7F8525}"/>
              </c:ext>
            </c:extLst>
          </c:dPt>
          <c:dPt>
            <c:idx val="2"/>
            <c:bubble3D val="0"/>
            <c:spPr>
              <a:solidFill>
                <a:schemeClr val="accent3"/>
              </a:solidFill>
              <a:ln w="18986">
                <a:solidFill>
                  <a:schemeClr val="lt1"/>
                </a:solidFill>
              </a:ln>
              <a:effectLst/>
            </c:spPr>
            <c:extLst>
              <c:ext xmlns:c16="http://schemas.microsoft.com/office/drawing/2014/chart" uri="{C3380CC4-5D6E-409C-BE32-E72D297353CC}">
                <c16:uniqueId val="{00000005-11FC-4600-9A29-FB821F7F8525}"/>
              </c:ext>
            </c:extLst>
          </c:dPt>
          <c:dPt>
            <c:idx val="3"/>
            <c:bubble3D val="0"/>
            <c:spPr>
              <a:solidFill>
                <a:srgbClr val="FFFF00"/>
              </a:solidFill>
              <a:ln w="18986">
                <a:solidFill>
                  <a:schemeClr val="lt1"/>
                </a:solidFill>
              </a:ln>
              <a:effectLst/>
            </c:spPr>
            <c:extLst>
              <c:ext xmlns:c16="http://schemas.microsoft.com/office/drawing/2014/chart" uri="{C3380CC4-5D6E-409C-BE32-E72D297353CC}">
                <c16:uniqueId val="{00000007-11FC-4600-9A29-FB821F7F8525}"/>
              </c:ext>
            </c:extLst>
          </c:dPt>
          <c:dPt>
            <c:idx val="4"/>
            <c:bubble3D val="0"/>
            <c:spPr>
              <a:solidFill>
                <a:srgbClr val="7030A0"/>
              </a:solidFill>
              <a:ln w="18986">
                <a:solidFill>
                  <a:schemeClr val="lt1"/>
                </a:solidFill>
              </a:ln>
              <a:effectLst/>
            </c:spPr>
            <c:extLst>
              <c:ext xmlns:c16="http://schemas.microsoft.com/office/drawing/2014/chart" uri="{C3380CC4-5D6E-409C-BE32-E72D297353CC}">
                <c16:uniqueId val="{00000009-11FC-4600-9A29-FB821F7F8525}"/>
              </c:ext>
            </c:extLst>
          </c:dPt>
          <c:dLbls>
            <c:dLbl>
              <c:idx val="0"/>
              <c:layout>
                <c:manualLayout>
                  <c:x val="1.1540622172206801E-2"/>
                  <c:y val="-4.8513762805018165E-2"/>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FC-4600-9A29-FB821F7F8525}"/>
                </c:ext>
              </c:extLst>
            </c:dLbl>
            <c:dLbl>
              <c:idx val="1"/>
              <c:layout>
                <c:manualLayout>
                  <c:x val="-4.5975294344931571E-3"/>
                  <c:y val="3.818512099643919E-3"/>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FC-4600-9A29-FB821F7F8525}"/>
                </c:ext>
              </c:extLst>
            </c:dLbl>
            <c:dLbl>
              <c:idx val="2"/>
              <c:layout>
                <c:manualLayout>
                  <c:x val="2.5389368778854962E-2"/>
                  <c:y val="-4.1146194211376608E-2"/>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FC-4600-9A29-FB821F7F8525}"/>
                </c:ext>
              </c:extLst>
            </c:dLbl>
            <c:dLbl>
              <c:idx val="3"/>
              <c:layout>
                <c:manualLayout>
                  <c:x val="-9.019840848035228E-2"/>
                  <c:y val="-9.9437696409025125E-2"/>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FC-4600-9A29-FB821F7F8525}"/>
                </c:ext>
              </c:extLst>
            </c:dLbl>
            <c:dLbl>
              <c:idx val="4"/>
              <c:layout>
                <c:manualLayout>
                  <c:x val="-3.6914388816662716E-2"/>
                  <c:y val="-0.1274466532490614"/>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FC-4600-9A29-FB821F7F8525}"/>
                </c:ext>
              </c:extLst>
            </c:dLbl>
            <c:dLbl>
              <c:idx val="5"/>
              <c:layout>
                <c:manualLayout>
                  <c:x val="6.9228106611284165E-3"/>
                  <c:y val="-0.12705530642750376"/>
                </c:manualLayout>
              </c:layout>
              <c:numFmt formatCode="0.0%" sourceLinked="0"/>
              <c:spPr>
                <a:noFill/>
                <a:ln w="25314">
                  <a:noFill/>
                </a:ln>
              </c:spPr>
              <c:txPr>
                <a:bodyPr rot="0" spcFirstLastPara="1" vertOverflow="ellipsis" vert="horz" wrap="square" lIns="38100" tIns="19050" rIns="38100" bIns="19050" anchor="ctr" anchorCtr="1">
                  <a:spAutoFit/>
                </a:bodyPr>
                <a:lstStyle/>
                <a:p>
                  <a:pPr>
                    <a:defRPr sz="109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1FC-4600-9A29-FB821F7F8525}"/>
                </c:ext>
              </c:extLst>
            </c:dLbl>
            <c:numFmt formatCode="0.0%" sourceLinked="0"/>
            <c:spPr>
              <a:noFill/>
              <a:ln w="25314">
                <a:noFill/>
              </a:ln>
            </c:spPr>
            <c:txPr>
              <a:bodyPr rot="0" spcFirstLastPara="1" vertOverflow="ellipsis" vert="horz" wrap="square" lIns="38100" tIns="19050" rIns="38100" bIns="19050" anchor="ctr" anchorCtr="1">
                <a:spAutoFit/>
              </a:bodyPr>
              <a:lstStyle/>
              <a:p>
                <a:pPr>
                  <a:defRPr sz="1096"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Трудоустроены</c:v>
                </c:pt>
                <c:pt idx="1">
                  <c:v>Призваны в ряды Вооруженных Сил РФ</c:v>
                </c:pt>
                <c:pt idx="2">
                  <c:v>Продолжили обучение</c:v>
                </c:pt>
                <c:pt idx="3">
                  <c:v>Находятся в отпуске по уходу за ребенком</c:v>
                </c:pt>
                <c:pt idx="4">
                  <c:v>Самозанятые</c:v>
                </c:pt>
                <c:pt idx="5">
                  <c:v>Не определились с трудоустройством</c:v>
                </c:pt>
              </c:strCache>
            </c:strRef>
          </c:cat>
          <c:val>
            <c:numRef>
              <c:f>Лист1!$B$2:$B$7</c:f>
              <c:numCache>
                <c:formatCode>0.0%</c:formatCode>
                <c:ptCount val="6"/>
                <c:pt idx="0">
                  <c:v>0.56299999999999994</c:v>
                </c:pt>
                <c:pt idx="1">
                  <c:v>0.11899999999999999</c:v>
                </c:pt>
                <c:pt idx="2">
                  <c:v>0.252</c:v>
                </c:pt>
                <c:pt idx="3">
                  <c:v>1.7000000000000001E-2</c:v>
                </c:pt>
                <c:pt idx="4">
                  <c:v>0.01</c:v>
                </c:pt>
                <c:pt idx="5">
                  <c:v>3.9E-2</c:v>
                </c:pt>
              </c:numCache>
            </c:numRef>
          </c:val>
          <c:extLst>
            <c:ext xmlns:c16="http://schemas.microsoft.com/office/drawing/2014/chart" uri="{C3380CC4-5D6E-409C-BE32-E72D297353CC}">
              <c16:uniqueId val="{0000000B-11FC-4600-9A29-FB821F7F8525}"/>
            </c:ext>
          </c:extLst>
        </c:ser>
        <c:dLbls>
          <c:showLegendKey val="0"/>
          <c:showVal val="0"/>
          <c:showCatName val="0"/>
          <c:showSerName val="0"/>
          <c:showPercent val="0"/>
          <c:showBubbleSize val="0"/>
          <c:showLeaderLines val="1"/>
        </c:dLbls>
        <c:firstSliceAng val="0"/>
        <c:holeSize val="50"/>
      </c:doughnutChart>
      <c:spPr>
        <a:noFill/>
        <a:ln w="25314">
          <a:noFill/>
        </a:ln>
      </c:spPr>
    </c:plotArea>
    <c:legend>
      <c:legendPos val="r"/>
      <c:overlay val="0"/>
      <c:spPr>
        <a:noFill/>
        <a:ln w="25314">
          <a:noFill/>
        </a:ln>
      </c:spPr>
      <c:txPr>
        <a:bodyPr rot="0" spcFirstLastPara="1" vertOverflow="ellipsis" vert="horz" wrap="square" anchor="ctr" anchorCtr="1"/>
        <a:lstStyle/>
        <a:p>
          <a:pPr>
            <a:defRPr sz="1046"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493"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8"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407503516647893"/>
          <c:y val="0.29806462716750576"/>
          <c:w val="0.38849669444196755"/>
          <c:h val="0.61239533582892303"/>
        </c:manualLayout>
      </c:layout>
      <c:doughnutChart>
        <c:varyColors val="1"/>
        <c:ser>
          <c:idx val="0"/>
          <c:order val="0"/>
          <c:tx>
            <c:strRef>
              <c:f>Лист1!$B$1</c:f>
              <c:strCache>
                <c:ptCount val="1"/>
                <c:pt idx="0">
                  <c:v>Трудоустройство выпускников профессиональных образовательных организаций, находящихся в ведении Комитета по науке и высшей школе</c:v>
                </c:pt>
              </c:strCache>
            </c:strRef>
          </c:tx>
          <c:dPt>
            <c:idx val="0"/>
            <c:bubble3D val="0"/>
            <c:spPr>
              <a:solidFill>
                <a:schemeClr val="accent1"/>
              </a:solidFill>
              <a:ln w="19029">
                <a:solidFill>
                  <a:schemeClr val="lt1"/>
                </a:solidFill>
              </a:ln>
              <a:effectLst/>
            </c:spPr>
            <c:extLst>
              <c:ext xmlns:c16="http://schemas.microsoft.com/office/drawing/2014/chart" uri="{C3380CC4-5D6E-409C-BE32-E72D297353CC}">
                <c16:uniqueId val="{00000001-9DFD-4714-BC20-D0F7729A5F69}"/>
              </c:ext>
            </c:extLst>
          </c:dPt>
          <c:dPt>
            <c:idx val="1"/>
            <c:bubble3D val="0"/>
            <c:spPr>
              <a:solidFill>
                <a:srgbClr val="FF0000"/>
              </a:solidFill>
              <a:ln w="19029">
                <a:solidFill>
                  <a:schemeClr val="lt1"/>
                </a:solidFill>
              </a:ln>
              <a:effectLst/>
            </c:spPr>
            <c:extLst>
              <c:ext xmlns:c16="http://schemas.microsoft.com/office/drawing/2014/chart" uri="{C3380CC4-5D6E-409C-BE32-E72D297353CC}">
                <c16:uniqueId val="{00000003-9DFD-4714-BC20-D0F7729A5F69}"/>
              </c:ext>
            </c:extLst>
          </c:dPt>
          <c:dPt>
            <c:idx val="2"/>
            <c:bubble3D val="0"/>
            <c:spPr>
              <a:solidFill>
                <a:schemeClr val="accent3"/>
              </a:solidFill>
              <a:ln w="19029">
                <a:solidFill>
                  <a:schemeClr val="lt1"/>
                </a:solidFill>
              </a:ln>
              <a:effectLst/>
            </c:spPr>
            <c:extLst>
              <c:ext xmlns:c16="http://schemas.microsoft.com/office/drawing/2014/chart" uri="{C3380CC4-5D6E-409C-BE32-E72D297353CC}">
                <c16:uniqueId val="{00000005-9DFD-4714-BC20-D0F7729A5F69}"/>
              </c:ext>
            </c:extLst>
          </c:dPt>
          <c:dPt>
            <c:idx val="3"/>
            <c:bubble3D val="0"/>
            <c:spPr>
              <a:solidFill>
                <a:srgbClr val="FFFF00"/>
              </a:solidFill>
              <a:ln w="19029">
                <a:solidFill>
                  <a:schemeClr val="lt1"/>
                </a:solidFill>
              </a:ln>
              <a:effectLst/>
            </c:spPr>
            <c:extLst>
              <c:ext xmlns:c16="http://schemas.microsoft.com/office/drawing/2014/chart" uri="{C3380CC4-5D6E-409C-BE32-E72D297353CC}">
                <c16:uniqueId val="{00000007-9DFD-4714-BC20-D0F7729A5F69}"/>
              </c:ext>
            </c:extLst>
          </c:dPt>
          <c:dPt>
            <c:idx val="4"/>
            <c:bubble3D val="0"/>
            <c:spPr>
              <a:solidFill>
                <a:srgbClr val="7030A0"/>
              </a:solidFill>
              <a:ln w="19029">
                <a:solidFill>
                  <a:schemeClr val="lt1"/>
                </a:solidFill>
              </a:ln>
              <a:effectLst/>
            </c:spPr>
            <c:extLst>
              <c:ext xmlns:c16="http://schemas.microsoft.com/office/drawing/2014/chart" uri="{C3380CC4-5D6E-409C-BE32-E72D297353CC}">
                <c16:uniqueId val="{00000009-9DFD-4714-BC20-D0F7729A5F69}"/>
              </c:ext>
            </c:extLst>
          </c:dPt>
          <c:dLbls>
            <c:dLbl>
              <c:idx val="0"/>
              <c:layout>
                <c:manualLayout>
                  <c:x val="6.9343937192229404E-3"/>
                  <c:y val="-2.5468240330806372E-2"/>
                </c:manualLayout>
              </c:layout>
              <c:numFmt formatCode="0.0%" sourceLinked="0"/>
              <c:spPr>
                <a:noFill/>
                <a:ln>
                  <a:noFill/>
                </a:ln>
                <a:effectLst/>
              </c:spPr>
              <c:txPr>
                <a:bodyPr wrap="square" lIns="38100" tIns="19050" rIns="38100" bIns="19050" anchor="ctr">
                  <a:spAutoFit/>
                </a:bodyPr>
                <a:lstStyle/>
                <a:p>
                  <a:pPr>
                    <a:defRPr sz="1096" baseline="0">
                      <a:ln>
                        <a:solidFill>
                          <a:schemeClr val="tx1"/>
                        </a:solidFill>
                      </a:ln>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FD-4714-BC20-D0F7729A5F69}"/>
                </c:ext>
              </c:extLst>
            </c:dLbl>
            <c:dLbl>
              <c:idx val="1"/>
              <c:layout>
                <c:manualLayout>
                  <c:x val="-6.9332100762652896E-3"/>
                  <c:y val="-3.6429872495446266E-3"/>
                </c:manualLayout>
              </c:layout>
              <c:numFmt formatCode="0.0%" sourceLinked="0"/>
              <c:spPr>
                <a:noFill/>
                <a:ln>
                  <a:noFill/>
                </a:ln>
                <a:effectLst/>
              </c:spPr>
              <c:txPr>
                <a:bodyPr wrap="square" lIns="38100" tIns="19050" rIns="38100" bIns="19050" anchor="ctr">
                  <a:spAutoFit/>
                </a:bodyPr>
                <a:lstStyle/>
                <a:p>
                  <a:pPr>
                    <a:defRPr sz="1096" b="1" baseline="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DFD-4714-BC20-D0F7729A5F69}"/>
                </c:ext>
              </c:extLst>
            </c:dLbl>
            <c:dLbl>
              <c:idx val="2"/>
              <c:layout>
                <c:manualLayout>
                  <c:x val="7.0393009286134128E-3"/>
                  <c:y val="-2.5548240896117493E-2"/>
                </c:manualLayout>
              </c:layout>
              <c:numFmt formatCode="0.0%" sourceLinked="0"/>
              <c:spPr>
                <a:noFill/>
                <a:ln>
                  <a:noFill/>
                </a:ln>
                <a:effectLst/>
              </c:spPr>
              <c:txPr>
                <a:bodyPr wrap="square" lIns="38100" tIns="19050" rIns="38100" bIns="19050" anchor="ctr">
                  <a:spAutoFit/>
                </a:bodyPr>
                <a:lstStyle/>
                <a:p>
                  <a:pPr>
                    <a:defRPr sz="1096" b="1" baseline="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DFD-4714-BC20-D0F7729A5F69}"/>
                </c:ext>
              </c:extLst>
            </c:dLbl>
            <c:dLbl>
              <c:idx val="3"/>
              <c:layout>
                <c:manualLayout>
                  <c:x val="-8.7820842940045024E-2"/>
                  <c:y val="-0.12807538401962046"/>
                </c:manualLayout>
              </c:layout>
              <c:numFmt formatCode="0.0%" sourceLinked="0"/>
              <c:spPr>
                <a:noFill/>
                <a:ln>
                  <a:noFill/>
                </a:ln>
                <a:effectLst/>
              </c:spPr>
              <c:txPr>
                <a:bodyPr wrap="square" lIns="38100" tIns="19050" rIns="38100" bIns="19050" anchor="ctr">
                  <a:spAutoFit/>
                </a:bodyPr>
                <a:lstStyle/>
                <a:p>
                  <a:pPr>
                    <a:defRPr sz="1096" b="1" baseline="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DFD-4714-BC20-D0F7729A5F69}"/>
                </c:ext>
              </c:extLst>
            </c:dLbl>
            <c:dLbl>
              <c:idx val="4"/>
              <c:layout>
                <c:manualLayout>
                  <c:x val="-2.0799630228795947E-2"/>
                  <c:y val="-0.13850415512465375"/>
                </c:manualLayout>
              </c:layout>
              <c:numFmt formatCode="0.0%" sourceLinked="0"/>
              <c:spPr>
                <a:noFill/>
                <a:ln>
                  <a:noFill/>
                </a:ln>
                <a:effectLst/>
              </c:spPr>
              <c:txPr>
                <a:bodyPr wrap="square" lIns="38100" tIns="19050" rIns="38100" bIns="19050" anchor="ctr">
                  <a:spAutoFit/>
                </a:bodyPr>
                <a:lstStyle/>
                <a:p>
                  <a:pPr>
                    <a:defRPr sz="1096" b="1" baseline="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DFD-4714-BC20-D0F7729A5F69}"/>
                </c:ext>
              </c:extLst>
            </c:dLbl>
            <c:dLbl>
              <c:idx val="5"/>
              <c:layout>
                <c:manualLayout>
                  <c:x val="2.7732840305061287E-2"/>
                  <c:y val="-0.14786168122427321"/>
                </c:manualLayout>
              </c:layout>
              <c:numFmt formatCode="0.0%" sourceLinked="0"/>
              <c:spPr>
                <a:noFill/>
                <a:ln>
                  <a:noFill/>
                </a:ln>
                <a:effectLst/>
              </c:spPr>
              <c:txPr>
                <a:bodyPr wrap="square" lIns="38100" tIns="19050" rIns="38100" bIns="19050" anchor="ctr">
                  <a:spAutoFit/>
                </a:bodyPr>
                <a:lstStyle/>
                <a:p>
                  <a:pPr>
                    <a:defRPr sz="1096" b="1" baseline="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DFD-4714-BC20-D0F7729A5F69}"/>
                </c:ext>
              </c:extLst>
            </c:dLbl>
            <c:numFmt formatCode="0.0%" sourceLinked="0"/>
            <c:spPr>
              <a:noFill/>
              <a:ln>
                <a:noFill/>
              </a:ln>
              <a:effectLst/>
            </c:spPr>
            <c:txPr>
              <a:bodyPr wrap="square" lIns="38100" tIns="19050" rIns="38100" bIns="19050" anchor="ctr">
                <a:spAutoFit/>
              </a:bodyPr>
              <a:lstStyle/>
              <a:p>
                <a:pPr>
                  <a:defRPr sz="1096" baseline="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Трудоустроены</c:v>
                </c:pt>
                <c:pt idx="1">
                  <c:v>Призваны в ряды Вооруженных Сил РФ</c:v>
                </c:pt>
                <c:pt idx="2">
                  <c:v>Продолжили обучение</c:v>
                </c:pt>
                <c:pt idx="3">
                  <c:v>Находятся в отпуске по уходу за ребенком</c:v>
                </c:pt>
                <c:pt idx="4">
                  <c:v>Самозанятые</c:v>
                </c:pt>
                <c:pt idx="5">
                  <c:v>Не определились с трудоустройством</c:v>
                </c:pt>
              </c:strCache>
            </c:strRef>
          </c:cat>
          <c:val>
            <c:numRef>
              <c:f>Лист1!$B$2:$B$7</c:f>
              <c:numCache>
                <c:formatCode>0.0%</c:formatCode>
                <c:ptCount val="6"/>
                <c:pt idx="0">
                  <c:v>0.56899999999999995</c:v>
                </c:pt>
                <c:pt idx="1">
                  <c:v>0.16200000000000001</c:v>
                </c:pt>
                <c:pt idx="2">
                  <c:v>0.23</c:v>
                </c:pt>
                <c:pt idx="3">
                  <c:v>3.0000000000000014E-3</c:v>
                </c:pt>
                <c:pt idx="4">
                  <c:v>2.0000000000000013E-3</c:v>
                </c:pt>
                <c:pt idx="5">
                  <c:v>3.4000000000000002E-2</c:v>
                </c:pt>
              </c:numCache>
            </c:numRef>
          </c:val>
          <c:extLst>
            <c:ext xmlns:c16="http://schemas.microsoft.com/office/drawing/2014/chart" uri="{C3380CC4-5D6E-409C-BE32-E72D297353CC}">
              <c16:uniqueId val="{0000000B-9DFD-4714-BC20-D0F7729A5F69}"/>
            </c:ext>
          </c:extLst>
        </c:ser>
        <c:dLbls>
          <c:showLegendKey val="0"/>
          <c:showVal val="0"/>
          <c:showCatName val="0"/>
          <c:showSerName val="0"/>
          <c:showPercent val="0"/>
          <c:showBubbleSize val="0"/>
          <c:showLeaderLines val="1"/>
        </c:dLbls>
        <c:firstSliceAng val="0"/>
        <c:holeSize val="50"/>
      </c:doughnutChart>
      <c:spPr>
        <a:noFill/>
        <a:ln w="25372">
          <a:noFill/>
        </a:ln>
      </c:spPr>
    </c:plotArea>
    <c:legend>
      <c:legendPos val="r"/>
      <c:overlay val="0"/>
      <c:spPr>
        <a:noFill/>
        <a:ln>
          <a:noFill/>
        </a:ln>
        <a:effectLst/>
      </c:spPr>
      <c:txPr>
        <a:bodyPr rot="0" spcFirstLastPara="1" vertOverflow="ellipsis" vert="horz" wrap="square" anchor="ctr" anchorCtr="1"/>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1.1722222222222219E-2"/>
          <c:y val="2.777777777777777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Лист1!$B$2</c:f>
              <c:strCache>
                <c:ptCount val="1"/>
                <c:pt idx="0">
                  <c:v>млрд.руб.</c:v>
                </c:pt>
              </c:strCache>
            </c:strRef>
          </c:tx>
          <c:spPr>
            <a:solidFill>
              <a:srgbClr val="00FF00"/>
            </a:solidFill>
            <a:ln w="3175">
              <a:solidFill>
                <a:srgbClr val="0033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Лист1!$B$3:$B$11</c:f>
              <c:numCache>
                <c:formatCode>0.0</c:formatCode>
                <c:ptCount val="9"/>
                <c:pt idx="0">
                  <c:v>69</c:v>
                </c:pt>
                <c:pt idx="1">
                  <c:v>85</c:v>
                </c:pt>
                <c:pt idx="2">
                  <c:v>92.8</c:v>
                </c:pt>
                <c:pt idx="3">
                  <c:v>102.1</c:v>
                </c:pt>
                <c:pt idx="4">
                  <c:v>109.7</c:v>
                </c:pt>
                <c:pt idx="5">
                  <c:v>114.5</c:v>
                </c:pt>
                <c:pt idx="6">
                  <c:v>120.8</c:v>
                </c:pt>
                <c:pt idx="7">
                  <c:v>124.2</c:v>
                </c:pt>
                <c:pt idx="8">
                  <c:v>144.9</c:v>
                </c:pt>
              </c:numCache>
            </c:numRef>
          </c:val>
          <c:extLst>
            <c:ext xmlns:c16="http://schemas.microsoft.com/office/drawing/2014/chart" uri="{C3380CC4-5D6E-409C-BE32-E72D297353CC}">
              <c16:uniqueId val="{00000000-A4C4-4F7B-9066-48E7A0C3C3FD}"/>
            </c:ext>
          </c:extLst>
        </c:ser>
        <c:dLbls>
          <c:showLegendKey val="0"/>
          <c:showVal val="0"/>
          <c:showCatName val="0"/>
          <c:showSerName val="0"/>
          <c:showPercent val="0"/>
          <c:showBubbleSize val="0"/>
        </c:dLbls>
        <c:gapWidth val="219"/>
        <c:overlap val="-27"/>
        <c:axId val="512486640"/>
        <c:axId val="512489608"/>
      </c:barChart>
      <c:catAx>
        <c:axId val="51248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89608"/>
        <c:crosses val="autoZero"/>
        <c:auto val="1"/>
        <c:lblAlgn val="ctr"/>
        <c:lblOffset val="100"/>
        <c:noMultiLvlLbl val="0"/>
      </c:catAx>
      <c:valAx>
        <c:axId val="512489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8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548775153105868E-2"/>
          <c:y val="0.1111111111111111"/>
          <c:w val="0.47534689413823272"/>
          <c:h val="0.79224482356372117"/>
        </c:manualLayout>
      </c:layout>
      <c:pieChart>
        <c:varyColors val="1"/>
        <c:ser>
          <c:idx val="0"/>
          <c:order val="0"/>
          <c:spPr>
            <a:ln w="3175">
              <a:solidFill>
                <a:schemeClr val="tx1">
                  <a:lumMod val="75000"/>
                  <a:lumOff val="25000"/>
                </a:schemeClr>
              </a:solidFill>
            </a:ln>
          </c:spPr>
          <c:dPt>
            <c:idx val="0"/>
            <c:bubble3D val="0"/>
            <c:spPr>
              <a:solidFill>
                <a:srgbClr val="FF0000"/>
              </a:solidFill>
              <a:ln w="3175">
                <a:solidFill>
                  <a:schemeClr val="tx1">
                    <a:lumMod val="75000"/>
                    <a:lumOff val="25000"/>
                  </a:schemeClr>
                </a:solidFill>
              </a:ln>
              <a:effectLst/>
            </c:spPr>
            <c:extLst>
              <c:ext xmlns:c16="http://schemas.microsoft.com/office/drawing/2014/chart" uri="{C3380CC4-5D6E-409C-BE32-E72D297353CC}">
                <c16:uniqueId val="{00000001-29FF-4A30-8257-63B3A5EFDA65}"/>
              </c:ext>
            </c:extLst>
          </c:dPt>
          <c:dPt>
            <c:idx val="1"/>
            <c:bubble3D val="0"/>
            <c:spPr>
              <a:solidFill>
                <a:srgbClr val="00FF00"/>
              </a:solidFill>
              <a:ln w="3175">
                <a:solidFill>
                  <a:schemeClr val="tx1">
                    <a:lumMod val="75000"/>
                    <a:lumOff val="25000"/>
                  </a:schemeClr>
                </a:solidFill>
              </a:ln>
              <a:effectLst/>
            </c:spPr>
            <c:extLst>
              <c:ext xmlns:c16="http://schemas.microsoft.com/office/drawing/2014/chart" uri="{C3380CC4-5D6E-409C-BE32-E72D297353CC}">
                <c16:uniqueId val="{00000003-29FF-4A30-8257-63B3A5EFDA65}"/>
              </c:ext>
            </c:extLst>
          </c:dPt>
          <c:dPt>
            <c:idx val="2"/>
            <c:bubble3D val="0"/>
            <c:spPr>
              <a:solidFill>
                <a:srgbClr val="0000FF"/>
              </a:solidFill>
              <a:ln w="3175">
                <a:solidFill>
                  <a:schemeClr val="tx1">
                    <a:lumMod val="75000"/>
                    <a:lumOff val="25000"/>
                  </a:schemeClr>
                </a:solidFill>
              </a:ln>
              <a:effectLst/>
            </c:spPr>
            <c:extLst>
              <c:ext xmlns:c16="http://schemas.microsoft.com/office/drawing/2014/chart" uri="{C3380CC4-5D6E-409C-BE32-E72D297353CC}">
                <c16:uniqueId val="{00000005-29FF-4A30-8257-63B3A5EFDA65}"/>
              </c:ext>
            </c:extLst>
          </c:dPt>
          <c:dLbls>
            <c:dLbl>
              <c:idx val="0"/>
              <c:layout>
                <c:manualLayout>
                  <c:x val="-6.6273403324584423E-2"/>
                  <c:y val="0.15094597550306213"/>
                </c:manualLayout>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FF-4A30-8257-63B3A5EFDA65}"/>
                </c:ext>
              </c:extLst>
            </c:dLbl>
            <c:dLbl>
              <c:idx val="1"/>
              <c:layout>
                <c:manualLayout>
                  <c:x val="-0.13162904636920386"/>
                  <c:y val="0.10594597550306212"/>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FF-4A30-8257-63B3A5EFDA65}"/>
                </c:ext>
              </c:extLst>
            </c:dLbl>
            <c:dLbl>
              <c:idx val="2"/>
              <c:layout>
                <c:manualLayout>
                  <c:x val="0.17026181102362203"/>
                  <c:y val="-0.13765565762613008"/>
                </c:manualLayout>
              </c:layout>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FF-4A30-8257-63B3A5EFDA65}"/>
                </c:ext>
              </c:extLst>
            </c:dLbl>
            <c:spPr>
              <a:solidFill>
                <a:schemeClr val="accent4">
                  <a:lumMod val="20000"/>
                  <a:lumOff val="80000"/>
                </a:schemeClr>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'фунд прикл разр'!$A$10:$A$12</c:f>
              <c:strCache>
                <c:ptCount val="3"/>
                <c:pt idx="0">
                  <c:v>фундаментальные исследования</c:v>
                </c:pt>
                <c:pt idx="1">
                  <c:v>прикладные исследования</c:v>
                </c:pt>
                <c:pt idx="2">
                  <c:v>разработки</c:v>
                </c:pt>
              </c:strCache>
            </c:strRef>
          </c:cat>
          <c:val>
            <c:numRef>
              <c:f>'фунд прикл разр'!$B$10:$B$12</c:f>
              <c:numCache>
                <c:formatCode>General</c:formatCode>
                <c:ptCount val="3"/>
                <c:pt idx="0">
                  <c:v>10.3</c:v>
                </c:pt>
                <c:pt idx="1">
                  <c:v>14.8</c:v>
                </c:pt>
                <c:pt idx="2">
                  <c:v>74.900000000000006</c:v>
                </c:pt>
              </c:numCache>
            </c:numRef>
          </c:val>
          <c:extLst>
            <c:ext xmlns:c16="http://schemas.microsoft.com/office/drawing/2014/chart" uri="{C3380CC4-5D6E-409C-BE32-E72D297353CC}">
              <c16:uniqueId val="{00000006-29FF-4A30-8257-63B3A5EFDA6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499893387510697"/>
          <c:y val="0.12094859931446315"/>
          <c:w val="0.34444444444444444"/>
          <c:h val="0.8096070282881306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014216972878377E-2"/>
          <c:y val="0.17129629629629628"/>
          <c:w val="0.46874934383202099"/>
          <c:h val="0.78124890638670164"/>
        </c:manualLayout>
      </c:layout>
      <c:pieChart>
        <c:varyColors val="1"/>
        <c:ser>
          <c:idx val="0"/>
          <c:order val="0"/>
          <c:tx>
            <c:strRef>
              <c:f>'по отраслям'!$B$12</c:f>
              <c:strCache>
                <c:ptCount val="1"/>
                <c:pt idx="0">
                  <c:v>затраты, %</c:v>
                </c:pt>
              </c:strCache>
            </c:strRef>
          </c:tx>
          <c:spPr>
            <a:ln w="3175">
              <a:solidFill>
                <a:schemeClr val="tx1">
                  <a:lumMod val="75000"/>
                  <a:lumOff val="25000"/>
                </a:schemeClr>
              </a:solidFill>
            </a:ln>
          </c:spPr>
          <c:dPt>
            <c:idx val="0"/>
            <c:bubble3D val="0"/>
            <c:spPr>
              <a:solidFill>
                <a:srgbClr val="0000FF"/>
              </a:solidFill>
              <a:ln w="3175">
                <a:solidFill>
                  <a:schemeClr val="tx1">
                    <a:lumMod val="75000"/>
                    <a:lumOff val="25000"/>
                  </a:schemeClr>
                </a:solidFill>
              </a:ln>
              <a:effectLst/>
            </c:spPr>
            <c:extLst>
              <c:ext xmlns:c16="http://schemas.microsoft.com/office/drawing/2014/chart" uri="{C3380CC4-5D6E-409C-BE32-E72D297353CC}">
                <c16:uniqueId val="{00000001-D68A-4579-9E7B-1E782BEF2FAD}"/>
              </c:ext>
            </c:extLst>
          </c:dPt>
          <c:dPt>
            <c:idx val="1"/>
            <c:bubble3D val="0"/>
            <c:spPr>
              <a:solidFill>
                <a:srgbClr val="00FF00"/>
              </a:solidFill>
              <a:ln w="3175">
                <a:solidFill>
                  <a:schemeClr val="tx1">
                    <a:lumMod val="75000"/>
                    <a:lumOff val="25000"/>
                  </a:schemeClr>
                </a:solidFill>
              </a:ln>
              <a:effectLst/>
            </c:spPr>
            <c:extLst>
              <c:ext xmlns:c16="http://schemas.microsoft.com/office/drawing/2014/chart" uri="{C3380CC4-5D6E-409C-BE32-E72D297353CC}">
                <c16:uniqueId val="{00000003-D68A-4579-9E7B-1E782BEF2FAD}"/>
              </c:ext>
            </c:extLst>
          </c:dPt>
          <c:dPt>
            <c:idx val="2"/>
            <c:bubble3D val="0"/>
            <c:spPr>
              <a:solidFill>
                <a:srgbClr val="FF0000"/>
              </a:solidFill>
              <a:ln w="3175">
                <a:solidFill>
                  <a:schemeClr val="tx1">
                    <a:lumMod val="75000"/>
                    <a:lumOff val="25000"/>
                  </a:schemeClr>
                </a:solidFill>
              </a:ln>
              <a:effectLst/>
            </c:spPr>
            <c:extLst>
              <c:ext xmlns:c16="http://schemas.microsoft.com/office/drawing/2014/chart" uri="{C3380CC4-5D6E-409C-BE32-E72D297353CC}">
                <c16:uniqueId val="{00000005-D68A-4579-9E7B-1E782BEF2FAD}"/>
              </c:ext>
            </c:extLst>
          </c:dPt>
          <c:dPt>
            <c:idx val="3"/>
            <c:bubble3D val="0"/>
            <c:spPr>
              <a:solidFill>
                <a:srgbClr val="00FFFF"/>
              </a:solidFill>
              <a:ln w="3175">
                <a:solidFill>
                  <a:schemeClr val="tx1">
                    <a:lumMod val="75000"/>
                    <a:lumOff val="25000"/>
                  </a:schemeClr>
                </a:solidFill>
              </a:ln>
              <a:effectLst/>
            </c:spPr>
            <c:extLst>
              <c:ext xmlns:c16="http://schemas.microsoft.com/office/drawing/2014/chart" uri="{C3380CC4-5D6E-409C-BE32-E72D297353CC}">
                <c16:uniqueId val="{00000007-D68A-4579-9E7B-1E782BEF2FAD}"/>
              </c:ext>
            </c:extLst>
          </c:dPt>
          <c:dPt>
            <c:idx val="4"/>
            <c:bubble3D val="0"/>
            <c:spPr>
              <a:solidFill>
                <a:srgbClr val="FFFF00"/>
              </a:solidFill>
              <a:ln w="3175">
                <a:solidFill>
                  <a:schemeClr val="tx1">
                    <a:lumMod val="75000"/>
                    <a:lumOff val="25000"/>
                  </a:schemeClr>
                </a:solidFill>
              </a:ln>
              <a:effectLst/>
            </c:spPr>
            <c:extLst>
              <c:ext xmlns:c16="http://schemas.microsoft.com/office/drawing/2014/chart" uri="{C3380CC4-5D6E-409C-BE32-E72D297353CC}">
                <c16:uniqueId val="{00000009-D68A-4579-9E7B-1E782BEF2FAD}"/>
              </c:ext>
            </c:extLst>
          </c:dPt>
          <c:dPt>
            <c:idx val="5"/>
            <c:bubble3D val="0"/>
            <c:spPr>
              <a:solidFill>
                <a:srgbClr val="FF00FF"/>
              </a:solidFill>
              <a:ln w="3175">
                <a:solidFill>
                  <a:schemeClr val="tx1">
                    <a:lumMod val="75000"/>
                    <a:lumOff val="25000"/>
                  </a:schemeClr>
                </a:solidFill>
              </a:ln>
              <a:effectLst/>
            </c:spPr>
            <c:extLst>
              <c:ext xmlns:c16="http://schemas.microsoft.com/office/drawing/2014/chart" uri="{C3380CC4-5D6E-409C-BE32-E72D297353CC}">
                <c16:uniqueId val="{0000000B-D68A-4579-9E7B-1E782BEF2FAD}"/>
              </c:ext>
            </c:extLst>
          </c:dPt>
          <c:dLbls>
            <c:dLbl>
              <c:idx val="0"/>
              <c:layout>
                <c:manualLayout>
                  <c:x val="-8.0459536307961502E-2"/>
                  <c:y val="-0.20210228929717111"/>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79.2</a:t>
                    </a:r>
                  </a:p>
                </c:rich>
              </c:tx>
              <c:spPr>
                <a:solidFill>
                  <a:schemeClr val="accent1">
                    <a:lumMod val="20000"/>
                    <a:lumOff val="80000"/>
                  </a:schemeClr>
                </a:solid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8A-4579-9E7B-1E782BEF2FAD}"/>
                </c:ext>
              </c:extLst>
            </c:dLbl>
            <c:dLbl>
              <c:idx val="1"/>
              <c:layout>
                <c:manualLayout>
                  <c:x val="-2.4479002624671915E-2"/>
                  <c:y val="1.3852435112277631E-5"/>
                </c:manualLayout>
              </c:layout>
              <c:tx>
                <c:rich>
                  <a:bodyPr/>
                  <a:lstStyle/>
                  <a:p>
                    <a:r>
                      <a:rPr lang="en-US"/>
                      <a:t>12,3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8A-4579-9E7B-1E782BEF2FAD}"/>
                </c:ext>
              </c:extLst>
            </c:dLbl>
            <c:dLbl>
              <c:idx val="2"/>
              <c:layout>
                <c:manualLayout>
                  <c:x val="-4.3195319335083138E-2"/>
                  <c:y val="7.5419218431029451E-3"/>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8A-4579-9E7B-1E782BEF2FAD}"/>
                </c:ext>
              </c:extLst>
            </c:dLbl>
            <c:dLbl>
              <c:idx val="3"/>
              <c:layout>
                <c:manualLayout>
                  <c:x val="-2.9243875765529309E-2"/>
                  <c:y val="-4.4373359580052493E-2"/>
                </c:manualLayout>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8A-4579-9E7B-1E782BEF2FAD}"/>
                </c:ext>
              </c:extLst>
            </c:dLbl>
            <c:dLbl>
              <c:idx val="4"/>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8A-4579-9E7B-1E782BEF2FAD}"/>
                </c:ext>
              </c:extLst>
            </c:dLbl>
            <c:dLbl>
              <c:idx val="5"/>
              <c:layout>
                <c:manualLayout>
                  <c:x val="6.1568897637795272E-2"/>
                  <c:y val="-1.2083697871099445E-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8A-4579-9E7B-1E782BEF2FAD}"/>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 отраслям'!$A$13:$A$18</c:f>
              <c:strCache>
                <c:ptCount val="6"/>
                <c:pt idx="0">
                  <c:v>технические </c:v>
                </c:pt>
                <c:pt idx="1">
                  <c:v>естественные</c:v>
                </c:pt>
                <c:pt idx="2">
                  <c:v>медицинские</c:v>
                </c:pt>
                <c:pt idx="3">
                  <c:v>гуманитарные</c:v>
                </c:pt>
                <c:pt idx="4">
                  <c:v>сельскохозяйственные</c:v>
                </c:pt>
                <c:pt idx="5">
                  <c:v>общественные </c:v>
                </c:pt>
              </c:strCache>
            </c:strRef>
          </c:cat>
          <c:val>
            <c:numRef>
              <c:f>'по отраслям'!$B$13:$B$18</c:f>
              <c:numCache>
                <c:formatCode>General</c:formatCode>
                <c:ptCount val="6"/>
                <c:pt idx="0">
                  <c:v>80.900000000000006</c:v>
                </c:pt>
                <c:pt idx="1">
                  <c:v>12.2</c:v>
                </c:pt>
                <c:pt idx="2">
                  <c:v>3.3</c:v>
                </c:pt>
                <c:pt idx="3">
                  <c:v>1.8</c:v>
                </c:pt>
                <c:pt idx="4">
                  <c:v>0.9</c:v>
                </c:pt>
                <c:pt idx="5">
                  <c:v>0.9</c:v>
                </c:pt>
              </c:numCache>
            </c:numRef>
          </c:val>
          <c:extLst>
            <c:ext xmlns:c16="http://schemas.microsoft.com/office/drawing/2014/chart" uri="{C3380CC4-5D6E-409C-BE32-E72D297353CC}">
              <c16:uniqueId val="{0000000C-D68A-4579-9E7B-1E782BEF2FA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109055118110239"/>
          <c:y val="0.18865631379410905"/>
          <c:w val="0.44004090113735783"/>
          <c:h val="0.7604177602799648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'[показатели развит науки в СПБ (002).xlsx]цифры'!$K$37</c:f>
              <c:strCache>
                <c:ptCount val="1"/>
                <c:pt idx="0">
                  <c:v>доли</c:v>
                </c:pt>
              </c:strCache>
            </c:strRef>
          </c:tx>
          <c:spPr>
            <a:ln w="3175">
              <a:solidFill>
                <a:schemeClr val="tx1">
                  <a:lumMod val="65000"/>
                  <a:lumOff val="35000"/>
                </a:schemeClr>
              </a:solidFill>
            </a:ln>
          </c:spPr>
          <c:dPt>
            <c:idx val="0"/>
            <c:bubble3D val="0"/>
            <c:spPr>
              <a:solidFill>
                <a:schemeClr val="accent1"/>
              </a:solidFill>
              <a:ln w="3175">
                <a:solidFill>
                  <a:schemeClr val="tx1">
                    <a:lumMod val="65000"/>
                    <a:lumOff val="35000"/>
                  </a:schemeClr>
                </a:solidFill>
              </a:ln>
              <a:effectLst/>
            </c:spPr>
            <c:extLst>
              <c:ext xmlns:c16="http://schemas.microsoft.com/office/drawing/2014/chart" uri="{C3380CC4-5D6E-409C-BE32-E72D297353CC}">
                <c16:uniqueId val="{00000001-9CD5-4B44-A589-C07DD43A741C}"/>
              </c:ext>
            </c:extLst>
          </c:dPt>
          <c:dPt>
            <c:idx val="1"/>
            <c:bubble3D val="0"/>
            <c:spPr>
              <a:solidFill>
                <a:schemeClr val="accent2"/>
              </a:solidFill>
              <a:ln w="3175">
                <a:solidFill>
                  <a:schemeClr val="tx1">
                    <a:lumMod val="65000"/>
                    <a:lumOff val="35000"/>
                  </a:schemeClr>
                </a:solidFill>
              </a:ln>
              <a:effectLst/>
            </c:spPr>
            <c:extLst>
              <c:ext xmlns:c16="http://schemas.microsoft.com/office/drawing/2014/chart" uri="{C3380CC4-5D6E-409C-BE32-E72D297353CC}">
                <c16:uniqueId val="{00000003-9CD5-4B44-A589-C07DD43A741C}"/>
              </c:ext>
            </c:extLst>
          </c:dPt>
          <c:dPt>
            <c:idx val="2"/>
            <c:bubble3D val="0"/>
            <c:spPr>
              <a:solidFill>
                <a:schemeClr val="accent3"/>
              </a:solidFill>
              <a:ln w="3175">
                <a:solidFill>
                  <a:schemeClr val="tx1">
                    <a:lumMod val="65000"/>
                    <a:lumOff val="35000"/>
                  </a:schemeClr>
                </a:solidFill>
              </a:ln>
              <a:effectLst/>
            </c:spPr>
            <c:extLst>
              <c:ext xmlns:c16="http://schemas.microsoft.com/office/drawing/2014/chart" uri="{C3380CC4-5D6E-409C-BE32-E72D297353CC}">
                <c16:uniqueId val="{00000005-9CD5-4B44-A589-C07DD43A741C}"/>
              </c:ext>
            </c:extLst>
          </c:dPt>
          <c:dPt>
            <c:idx val="3"/>
            <c:bubble3D val="0"/>
            <c:spPr>
              <a:solidFill>
                <a:schemeClr val="accent4"/>
              </a:solidFill>
              <a:ln w="3175">
                <a:solidFill>
                  <a:schemeClr val="tx1">
                    <a:lumMod val="65000"/>
                    <a:lumOff val="35000"/>
                  </a:schemeClr>
                </a:solidFill>
              </a:ln>
              <a:effectLst/>
            </c:spPr>
            <c:extLst>
              <c:ext xmlns:c16="http://schemas.microsoft.com/office/drawing/2014/chart" uri="{C3380CC4-5D6E-409C-BE32-E72D297353CC}">
                <c16:uniqueId val="{00000007-9CD5-4B44-A589-C07DD43A741C}"/>
              </c:ext>
            </c:extLst>
          </c:dPt>
          <c:dPt>
            <c:idx val="4"/>
            <c:bubble3D val="0"/>
            <c:spPr>
              <a:solidFill>
                <a:schemeClr val="accent5"/>
              </a:solidFill>
              <a:ln w="3175">
                <a:solidFill>
                  <a:schemeClr val="tx1">
                    <a:lumMod val="65000"/>
                    <a:lumOff val="35000"/>
                  </a:schemeClr>
                </a:solidFill>
              </a:ln>
              <a:effectLst/>
            </c:spPr>
            <c:extLst>
              <c:ext xmlns:c16="http://schemas.microsoft.com/office/drawing/2014/chart" uri="{C3380CC4-5D6E-409C-BE32-E72D297353CC}">
                <c16:uniqueId val="{00000009-9CD5-4B44-A589-C07DD43A741C}"/>
              </c:ext>
            </c:extLst>
          </c:dPt>
          <c:dLbls>
            <c:dLbl>
              <c:idx val="0"/>
              <c:layout>
                <c:manualLayout>
                  <c:x val="6.0122484689413827E-3"/>
                  <c:y val="-2.4697433654126567E-3"/>
                </c:manualLayout>
              </c:layout>
              <c:tx>
                <c:rich>
                  <a:bodyPr/>
                  <a:lstStyle/>
                  <a:p>
                    <a:r>
                      <a:rPr lang="en-US"/>
                      <a:t>44,8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D5-4B44-A589-C07DD43A741C}"/>
                </c:ext>
              </c:extLst>
            </c:dLbl>
            <c:dLbl>
              <c:idx val="1"/>
              <c:layout>
                <c:manualLayout>
                  <c:x val="9.7902449693788272E-3"/>
                  <c:y val="8.4729512977544472E-3"/>
                </c:manualLayout>
              </c:layout>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D5-4B44-A589-C07DD43A741C}"/>
                </c:ext>
              </c:extLst>
            </c:dLbl>
            <c:dLbl>
              <c:idx val="2"/>
              <c:layout>
                <c:manualLayout>
                  <c:x val="-9.1628390201224843E-3"/>
                  <c:y val="-1.0341207349081449E-2"/>
                </c:manualLayout>
              </c:layout>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D5-4B44-A589-C07DD43A741C}"/>
                </c:ext>
              </c:extLst>
            </c:dLbl>
            <c:dLbl>
              <c:idx val="3"/>
              <c:layout>
                <c:manualLayout>
                  <c:x val="-1.463517060367454E-2"/>
                  <c:y val="-1.4125109361329834E-2"/>
                </c:manualLayout>
              </c:layout>
              <c:tx>
                <c:rich>
                  <a:bodyPr/>
                  <a:lstStyle/>
                  <a:p>
                    <a:r>
                      <a:rPr lang="en-US"/>
                      <a:t>17,8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D5-4B44-A589-C07DD43A741C}"/>
                </c:ext>
              </c:extLst>
            </c:dLbl>
            <c:dLbl>
              <c:idx val="4"/>
              <c:layout>
                <c:manualLayout>
                  <c:x val="-1.2091207349081364E-2"/>
                  <c:y val="-4.7470107903178765E-3"/>
                </c:manualLayout>
              </c:layout>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D5-4B44-A589-C07DD43A74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'[показатели развит науки в СПБ (002).xlsx]цифры'!$J$38:$J$42</c:f>
              <c:strCache>
                <c:ptCount val="5"/>
                <c:pt idx="0">
                  <c:v>до 39 лет</c:v>
                </c:pt>
                <c:pt idx="1">
                  <c:v>40-49 лет</c:v>
                </c:pt>
                <c:pt idx="2">
                  <c:v>50-59 лет</c:v>
                </c:pt>
                <c:pt idx="3">
                  <c:v>60-69 лет</c:v>
                </c:pt>
                <c:pt idx="4">
                  <c:v>70 лет и старше</c:v>
                </c:pt>
              </c:strCache>
            </c:strRef>
          </c:cat>
          <c:val>
            <c:numRef>
              <c:f>'[показатели развит науки в СПБ (002).xlsx]цифры'!$K$38:$K$42</c:f>
              <c:numCache>
                <c:formatCode>0.0</c:formatCode>
                <c:ptCount val="5"/>
                <c:pt idx="0">
                  <c:v>44.57</c:v>
                </c:pt>
                <c:pt idx="1">
                  <c:v>12.67</c:v>
                </c:pt>
                <c:pt idx="2">
                  <c:v>14.74</c:v>
                </c:pt>
                <c:pt idx="3">
                  <c:v>17.260000000000002</c:v>
                </c:pt>
                <c:pt idx="4">
                  <c:v>10.7</c:v>
                </c:pt>
              </c:numCache>
            </c:numRef>
          </c:val>
          <c:extLst>
            <c:ext xmlns:c16="http://schemas.microsoft.com/office/drawing/2014/chart" uri="{C3380CC4-5D6E-409C-BE32-E72D297353CC}">
              <c16:uniqueId val="{0000000A-9CD5-4B44-A589-C07DD43A741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Международные соглашения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Лист1!$B$2:$K$2</c:f>
              <c:numCache>
                <c:formatCode>General</c:formatCode>
                <c:ptCount val="10"/>
                <c:pt idx="0">
                  <c:v>2110</c:v>
                </c:pt>
                <c:pt idx="1">
                  <c:v>2247</c:v>
                </c:pt>
                <c:pt idx="2">
                  <c:v>2449</c:v>
                </c:pt>
                <c:pt idx="3">
                  <c:v>2755</c:v>
                </c:pt>
                <c:pt idx="4">
                  <c:v>2777</c:v>
                </c:pt>
                <c:pt idx="5">
                  <c:v>3000</c:v>
                </c:pt>
                <c:pt idx="6">
                  <c:v>3201</c:v>
                </c:pt>
                <c:pt idx="7">
                  <c:v>3271</c:v>
                </c:pt>
                <c:pt idx="8">
                  <c:v>3715</c:v>
                </c:pt>
                <c:pt idx="9">
                  <c:v>4231</c:v>
                </c:pt>
              </c:numCache>
            </c:numRef>
          </c:val>
          <c:extLst>
            <c:ext xmlns:c16="http://schemas.microsoft.com/office/drawing/2014/chart" uri="{C3380CC4-5D6E-409C-BE32-E72D297353CC}">
              <c16:uniqueId val="{00000000-BB32-4D70-8E78-F81C3457C272}"/>
            </c:ext>
          </c:extLst>
        </c:ser>
        <c:ser>
          <c:idx val="1"/>
          <c:order val="1"/>
          <c:tx>
            <c:strRef>
              <c:f>Лист1!$A$3</c:f>
              <c:strCache>
                <c:ptCount val="1"/>
                <c:pt idx="0">
                  <c:v>Межрегиональные соглашения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Лист1!$B$3:$K$3</c:f>
              <c:numCache>
                <c:formatCode>General</c:formatCode>
                <c:ptCount val="10"/>
                <c:pt idx="0">
                  <c:v>126</c:v>
                </c:pt>
                <c:pt idx="1">
                  <c:v>248</c:v>
                </c:pt>
                <c:pt idx="2">
                  <c:v>253</c:v>
                </c:pt>
                <c:pt idx="3">
                  <c:v>366</c:v>
                </c:pt>
                <c:pt idx="4">
                  <c:v>485</c:v>
                </c:pt>
                <c:pt idx="5">
                  <c:v>570</c:v>
                </c:pt>
                <c:pt idx="6">
                  <c:v>580</c:v>
                </c:pt>
                <c:pt idx="7">
                  <c:v>736</c:v>
                </c:pt>
                <c:pt idx="8">
                  <c:v>602</c:v>
                </c:pt>
                <c:pt idx="9">
                  <c:v>1046</c:v>
                </c:pt>
              </c:numCache>
            </c:numRef>
          </c:val>
          <c:extLst>
            <c:ext xmlns:c16="http://schemas.microsoft.com/office/drawing/2014/chart" uri="{C3380CC4-5D6E-409C-BE32-E72D297353CC}">
              <c16:uniqueId val="{00000001-BB32-4D70-8E78-F81C3457C272}"/>
            </c:ext>
          </c:extLst>
        </c:ser>
        <c:dLbls>
          <c:showLegendKey val="0"/>
          <c:showVal val="0"/>
          <c:showCatName val="0"/>
          <c:showSerName val="0"/>
          <c:showPercent val="0"/>
          <c:showBubbleSize val="0"/>
        </c:dLbls>
        <c:gapWidth val="219"/>
        <c:overlap val="-27"/>
        <c:axId val="512498936"/>
        <c:axId val="512505720"/>
      </c:barChart>
      <c:catAx>
        <c:axId val="51249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2505720"/>
        <c:crosses val="autoZero"/>
        <c:auto val="1"/>
        <c:lblAlgn val="ctr"/>
        <c:lblOffset val="100"/>
        <c:noMultiLvlLbl val="0"/>
      </c:catAx>
      <c:valAx>
        <c:axId val="512505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498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Причины выезда граждан, обратившихся в Комитет для подтверждения документов об образовании и (или) о квалификации, документов об ученых степенях и ученых званиях </a:t>
            </a:r>
          </a:p>
        </c:rich>
      </c:tx>
      <c:layout>
        <c:manualLayout>
          <c:xMode val="edge"/>
          <c:yMode val="edge"/>
          <c:x val="0.10391399606574049"/>
          <c:y val="2.9112081513828238E-2"/>
        </c:manualLayout>
      </c:layout>
      <c:overlay val="0"/>
      <c:spPr>
        <a:noFill/>
        <a:ln>
          <a:noFill/>
        </a:ln>
        <a:effectLst/>
      </c:spPr>
    </c:title>
    <c:autoTitleDeleted val="0"/>
    <c:plotArea>
      <c:layout>
        <c:manualLayout>
          <c:layoutTarget val="inner"/>
          <c:xMode val="edge"/>
          <c:yMode val="edge"/>
          <c:x val="0.55467916300195264"/>
          <c:y val="0.27252919804238446"/>
          <c:w val="0.38777657929745085"/>
          <c:h val="0.6433565974707706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D48-4A32-9891-AF40CA3D565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D48-4A32-9891-AF40CA3D565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D48-4A32-9891-AF40CA3D565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D48-4A32-9891-AF40CA3D56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'Причины выезда'!$A$1:$A$4</c:f>
              <c:strCache>
                <c:ptCount val="4"/>
                <c:pt idx="0">
                  <c:v>Обучение (22%)</c:v>
                </c:pt>
                <c:pt idx="1">
                  <c:v>Работа (35%)</c:v>
                </c:pt>
                <c:pt idx="2">
                  <c:v>ПМЖ (10%)</c:v>
                </c:pt>
                <c:pt idx="3">
                  <c:v>не указано (33%)</c:v>
                </c:pt>
              </c:strCache>
            </c:strRef>
          </c:cat>
          <c:val>
            <c:numRef>
              <c:f>'Причины выезда'!$B$1:$B$4</c:f>
              <c:numCache>
                <c:formatCode>General</c:formatCode>
                <c:ptCount val="4"/>
                <c:pt idx="0">
                  <c:v>616</c:v>
                </c:pt>
                <c:pt idx="1">
                  <c:v>974</c:v>
                </c:pt>
                <c:pt idx="2">
                  <c:v>261</c:v>
                </c:pt>
                <c:pt idx="3">
                  <c:v>917</c:v>
                </c:pt>
              </c:numCache>
            </c:numRef>
          </c:val>
          <c:extLst>
            <c:ext xmlns:c16="http://schemas.microsoft.com/office/drawing/2014/chart" uri="{C3380CC4-5D6E-409C-BE32-E72D297353CC}">
              <c16:uniqueId val="{00000008-1D48-4A32-9891-AF40CA3D5653}"/>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6899359483139053E-2"/>
          <c:y val="0.30073840387855449"/>
          <c:w val="0.43084415272807741"/>
          <c:h val="0.586452280255361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616085003952209E-2"/>
          <c:y val="3.2422290940046845E-2"/>
          <c:w val="0.71646532000007046"/>
          <c:h val="0.86682329317641904"/>
        </c:manualLayout>
      </c:layout>
      <c:barChart>
        <c:barDir val="col"/>
        <c:grouping val="clustered"/>
        <c:varyColors val="0"/>
        <c:ser>
          <c:idx val="0"/>
          <c:order val="1"/>
          <c:tx>
            <c:strRef>
              <c:f>'Слайд 16,1 (кракий)'!$D$33</c:f>
              <c:strCache>
                <c:ptCount val="1"/>
                <c:pt idx="0">
                  <c:v>Мероприятия
в рамках ГП и непрограммные расходы</c:v>
                </c:pt>
              </c:strCache>
            </c:strRef>
          </c:tx>
          <c:spPr>
            <a:solidFill>
              <a:schemeClr val="accent1"/>
            </a:solidFill>
            <a:ln>
              <a:noFill/>
            </a:ln>
            <a:effectLst/>
          </c:spPr>
          <c:invertIfNegative val="0"/>
          <c:dLbls>
            <c:dLbl>
              <c:idx val="0"/>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33C1-4227-A3B1-A8327A0633B1}"/>
                </c:ext>
              </c:extLst>
            </c:dLbl>
            <c:dLbl>
              <c:idx val="1"/>
              <c:tx>
                <c:rich>
                  <a:bodyPr/>
                  <a:lstStyle/>
                  <a:p>
                    <a:fld id="{AC9CE081-F78F-4261-B75F-3FD84487648C}" type="CELLRANGE">
                      <a:rPr lang="en-US"/>
                      <a:pPr/>
                      <a:t>[ДИАПАЗОН ЯЧЕЕК]</a:t>
                    </a:fld>
                    <a:endParaRPr lang="en-US" baseline="0"/>
                  </a:p>
                  <a:p>
                    <a:fld id="{12A6AECD-2B2F-4B21-9ED6-8A0352A4A9EE}" type="VALUE">
                      <a:rPr lang="en-US"/>
                      <a:pPr/>
                      <a:t>[ЗНАЧЕНИЕ]</a:t>
                    </a:fld>
                    <a:endParaRPr lang="ru-R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33C1-4227-A3B1-A8327A0633B1}"/>
                </c:ext>
              </c:extLst>
            </c:dLbl>
            <c:dLbl>
              <c:idx val="2"/>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33C1-4227-A3B1-A8327A0633B1}"/>
                </c:ext>
              </c:extLst>
            </c:dLbl>
            <c:dLbl>
              <c:idx val="3"/>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3C1-4227-A3B1-A8327A0633B1}"/>
                </c:ext>
              </c:extLst>
            </c:dLbl>
            <c:dLbl>
              <c:idx val="4"/>
              <c:tx>
                <c:rich>
                  <a:bodyPr/>
                  <a:lstStyle/>
                  <a:p>
                    <a:fld id="{FDDAC558-7361-42D2-A061-46A9B8532B28}" type="CELLRANGE">
                      <a:rPr lang="ru-RU"/>
                      <a:pPr/>
                      <a:t>[ДИАПАЗОН ЯЧЕЕК]</a:t>
                    </a:fld>
                    <a:r>
                      <a:rPr lang="ru-RU" baseline="0"/>
                      <a:t>
</a:t>
                    </a:r>
                    <a:fld id="{77BC94AD-4F33-4A8C-97F2-90B05E1C7AAF}" type="VALUE">
                      <a:rPr lang="ru-RU" baseline="0"/>
                      <a:pPr/>
                      <a:t>[ЗНАЧЕНИЕ]</a:t>
                    </a:fld>
                    <a:endParaRPr lang="ru-RU" baseline="0"/>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FE0-40A1-AC3D-2EC1A0354ED6}"/>
                </c:ext>
              </c:extLst>
            </c:dLbl>
            <c:dLbl>
              <c:idx val="5"/>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3C1-4227-A3B1-A8327A0633B1}"/>
                </c:ext>
              </c:extLst>
            </c:dLbl>
            <c:dLbl>
              <c:idx val="6"/>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33C1-4227-A3B1-A8327A0633B1}"/>
                </c:ext>
              </c:extLst>
            </c:dLbl>
            <c:dLbl>
              <c:idx val="7"/>
              <c:tx>
                <c:rich>
                  <a:bodyPr/>
                  <a:lstStyle/>
                  <a:p>
                    <a:fld id="{131FC738-909E-4018-8FC3-1E648A60096D}" type="CELLRANGE">
                      <a:rPr lang="ru-RU"/>
                      <a:pPr/>
                      <a:t>[ДИАПАЗОН ЯЧЕЕК]</a:t>
                    </a:fld>
                    <a:r>
                      <a:rPr lang="ru-RU" baseline="0"/>
                      <a:t>
</a:t>
                    </a:r>
                    <a:fld id="{F1C2AC62-7310-4522-BB05-57A5D3E1B856}" type="VALUE">
                      <a:rPr lang="ru-RU" baseline="0"/>
                      <a:pPr/>
                      <a:t>[ЗНАЧЕНИЕ]</a:t>
                    </a:fld>
                    <a:endParaRPr lang="ru-RU" baseline="0"/>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FE0-40A1-AC3D-2EC1A0354ED6}"/>
                </c:ext>
              </c:extLst>
            </c:dLbl>
            <c:dLbl>
              <c:idx val="8"/>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33C1-4227-A3B1-A8327A0633B1}"/>
                </c:ext>
              </c:extLst>
            </c:dLbl>
            <c:numFmt formatCode="#,##0.0" sourceLinked="0"/>
            <c:spPr>
              <a:noFill/>
              <a:ln>
                <a:noFill/>
              </a:ln>
              <a:effectLst/>
            </c:spPr>
            <c:txPr>
              <a:bodyPr rot="0" spcFirstLastPara="1" vertOverflow="ellipsis" vert="horz" wrap="square" lIns="38100" tIns="19050" rIns="38100" bIns="19050" anchor="ctr" anchorCtr="0">
                <a:spAutoFit/>
              </a:bodyPr>
              <a:lstStyle/>
              <a:p>
                <a:pPr algn="ctr">
                  <a:defRPr lang="ru-RU"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'Слайд 16,1 (кракий)'!$A$48:$A$58</c:f>
              <c:strCache>
                <c:ptCount val="8"/>
                <c:pt idx="1">
                  <c:v>2019</c:v>
                </c:pt>
                <c:pt idx="4">
                  <c:v>2020</c:v>
                </c:pt>
                <c:pt idx="7">
                  <c:v>2021 план</c:v>
                </c:pt>
              </c:strCache>
            </c:strRef>
          </c:cat>
          <c:val>
            <c:numRef>
              <c:f>'Слайд 16,1 (кракий)'!$D$48:$D$58</c:f>
              <c:numCache>
                <c:formatCode>#,##0.00</c:formatCode>
                <c:ptCount val="9"/>
                <c:pt idx="1">
                  <c:v>269.62419999999997</c:v>
                </c:pt>
                <c:pt idx="4">
                  <c:v>269.92329999999998</c:v>
                </c:pt>
                <c:pt idx="7">
                  <c:v>321.58679999999998</c:v>
                </c:pt>
              </c:numCache>
            </c:numRef>
          </c:val>
          <c:extLst>
            <c:ext xmlns:c15="http://schemas.microsoft.com/office/drawing/2012/chart" uri="{02D57815-91ED-43cb-92C2-25804820EDAC}">
              <c15:datalabelsRange>
                <c15:f>'Слайд 16,1 (кракий)'!$O$50:$O$58</c15:f>
                <c15:dlblRangeCache>
                  <c:ptCount val="9"/>
                  <c:pt idx="1">
                    <c:v>8,9%</c:v>
                  </c:pt>
                  <c:pt idx="4">
                    <c:v>8,4%</c:v>
                  </c:pt>
                  <c:pt idx="7">
                    <c:v>9,4%</c:v>
                  </c:pt>
                </c15:dlblRangeCache>
              </c15:datalabelsRange>
            </c:ext>
            <c:ext xmlns:c16="http://schemas.microsoft.com/office/drawing/2014/chart" uri="{C3380CC4-5D6E-409C-BE32-E72D297353CC}">
              <c16:uniqueId val="{00000009-33C1-4227-A3B1-A8327A0633B1}"/>
            </c:ext>
          </c:extLst>
        </c:ser>
        <c:ser>
          <c:idx val="2"/>
          <c:order val="2"/>
          <c:tx>
            <c:strRef>
              <c:f>'Слайд 16,1 (кракий)'!$E$33</c:f>
              <c:strCache>
                <c:ptCount val="1"/>
                <c:pt idx="0">
                  <c:v>Субсидии подведомственным учреждениям</c:v>
                </c:pt>
              </c:strCache>
            </c:strRef>
          </c:tx>
          <c:spPr>
            <a:solidFill>
              <a:schemeClr val="accent2"/>
            </a:solidFill>
            <a:ln>
              <a:noFill/>
            </a:ln>
            <a:effectLst/>
          </c:spPr>
          <c:invertIfNegative val="0"/>
          <c:dLbls>
            <c:dLbl>
              <c:idx val="0"/>
              <c:tx>
                <c:rich>
                  <a:bodyPr/>
                  <a:lstStyle/>
                  <a:p>
                    <a:endParaRPr lang="ru-RU"/>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33C1-4227-A3B1-A8327A0633B1}"/>
                </c:ext>
              </c:extLst>
            </c:dLbl>
            <c:dLbl>
              <c:idx val="1"/>
              <c:layout>
                <c:manualLayout>
                  <c:x val="-1.6241246192099455E-3"/>
                  <c:y val="7.3843909839825583E-2"/>
                </c:manualLayout>
              </c:layout>
              <c:tx>
                <c:rich>
                  <a:bodyPr/>
                  <a:lstStyle/>
                  <a:p>
                    <a:fld id="{8C1435C3-41EB-4E34-BBE9-214B6F1B09F1}" type="CELLRANGE">
                      <a:rPr lang="en-US"/>
                      <a:pPr/>
                      <a:t>[ДИАПАЗОН ЯЧЕЕК]</a:t>
                    </a:fld>
                    <a:endParaRPr lang="en-US" baseline="0"/>
                  </a:p>
                  <a:p>
                    <a:fld id="{19FC9811-FA3F-40FF-87CD-DA6887335656}" type="VALUE">
                      <a:rPr lang="en-US"/>
                      <a:pPr/>
                      <a:t>[ЗНАЧЕНИЕ]</a:t>
                    </a:fld>
                    <a:endParaRPr lang="ru-R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B-33C1-4227-A3B1-A8327A0633B1}"/>
                </c:ext>
              </c:extLst>
            </c:dLbl>
            <c:dLbl>
              <c:idx val="2"/>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33C1-4227-A3B1-A8327A0633B1}"/>
                </c:ext>
              </c:extLst>
            </c:dLbl>
            <c:dLbl>
              <c:idx val="3"/>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33C1-4227-A3B1-A8327A0633B1}"/>
                </c:ext>
              </c:extLst>
            </c:dLbl>
            <c:dLbl>
              <c:idx val="4"/>
              <c:layout>
                <c:manualLayout>
                  <c:x val="0"/>
                  <c:y val="7.6481192334105066E-2"/>
                </c:manualLayout>
              </c:layout>
              <c:tx>
                <c:rich>
                  <a:bodyPr/>
                  <a:lstStyle/>
                  <a:p>
                    <a:fld id="{D2F925E0-56AD-4939-A4A7-B7F84DEF432C}" type="CELLRANGE">
                      <a:rPr lang="en-US" baseline="0"/>
                      <a:pPr/>
                      <a:t>[ДИАПАЗОН ЯЧЕЕК]</a:t>
                    </a:fld>
                    <a:r>
                      <a:rPr lang="en-US" baseline="0"/>
                      <a:t>
</a:t>
                    </a:r>
                    <a:fld id="{C97B3702-4C95-4E8C-8913-98EA257883ED}" type="VALUE">
                      <a:rPr lang="en-US" baseline="0"/>
                      <a:pPr/>
                      <a:t>[ЗНАЧЕНИЕ]</a:t>
                    </a:fld>
                    <a:endParaRPr lang="en-US" baseline="0"/>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E-33C1-4227-A3B1-A8327A0633B1}"/>
                </c:ext>
              </c:extLst>
            </c:dLbl>
            <c:dLbl>
              <c:idx val="5"/>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33C1-4227-A3B1-A8327A0633B1}"/>
                </c:ext>
              </c:extLst>
            </c:dLbl>
            <c:dLbl>
              <c:idx val="6"/>
              <c:tx>
                <c:rich>
                  <a:bodyPr/>
                  <a:lstStyle/>
                  <a:p>
                    <a:endParaRPr lang="en-US"/>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33C1-4227-A3B1-A8327A0633B1}"/>
                </c:ext>
              </c:extLst>
            </c:dLbl>
            <c:dLbl>
              <c:idx val="7"/>
              <c:layout>
                <c:manualLayout>
                  <c:x val="0"/>
                  <c:y val="7.9118474828384508E-2"/>
                </c:manualLayout>
              </c:layout>
              <c:tx>
                <c:rich>
                  <a:bodyPr/>
                  <a:lstStyle/>
                  <a:p>
                    <a:fld id="{76279CB6-1B70-4A59-B71A-41DD08E2EBBF}" type="CELLRANGE">
                      <a:rPr lang="en-US" baseline="0"/>
                      <a:pPr/>
                      <a:t>[ДИАПАЗОН ЯЧЕЕК]</a:t>
                    </a:fld>
                    <a:r>
                      <a:rPr lang="en-US" baseline="0"/>
                      <a:t>
</a:t>
                    </a:r>
                    <a:fld id="{1986E94B-E36F-48E0-99E7-4D7142B1DE59}" type="VALUE">
                      <a:rPr lang="en-US" baseline="0"/>
                      <a:pPr/>
                      <a:t>[ЗНАЧЕНИЕ]</a:t>
                    </a:fld>
                    <a:endParaRPr lang="en-US" baseline="0"/>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11-33C1-4227-A3B1-A8327A0633B1}"/>
                </c:ext>
              </c:extLst>
            </c:dLbl>
            <c:dLbl>
              <c:idx val="8"/>
              <c:tx>
                <c:rich>
                  <a:bodyPr/>
                  <a:lstStyle/>
                  <a:p>
                    <a:endParaRPr lang="ru-RU"/>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33C1-4227-A3B1-A8327A0633B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'Слайд 16,1 (кракий)'!$A$48:$A$58</c:f>
              <c:strCache>
                <c:ptCount val="8"/>
                <c:pt idx="1">
                  <c:v>2019</c:v>
                </c:pt>
                <c:pt idx="4">
                  <c:v>2020</c:v>
                </c:pt>
                <c:pt idx="7">
                  <c:v>2021 план</c:v>
                </c:pt>
              </c:strCache>
            </c:strRef>
          </c:cat>
          <c:val>
            <c:numRef>
              <c:f>'Слайд 16,1 (кракий)'!$E$48:$E$58</c:f>
              <c:numCache>
                <c:formatCode>#,##0.00</c:formatCode>
                <c:ptCount val="9"/>
                <c:pt idx="1">
                  <c:v>2775.7244999999998</c:v>
                </c:pt>
                <c:pt idx="4">
                  <c:v>2932.8521999999998</c:v>
                </c:pt>
                <c:pt idx="7">
                  <c:v>3102.5077999999999</c:v>
                </c:pt>
              </c:numCache>
            </c:numRef>
          </c:val>
          <c:extLst>
            <c:ext xmlns:c15="http://schemas.microsoft.com/office/drawing/2012/chart" uri="{02D57815-91ED-43cb-92C2-25804820EDAC}">
              <c15:datalabelsRange>
                <c15:f>'Слайд 16,1 (кракий)'!$N$50:$N$57</c15:f>
                <c15:dlblRangeCache>
                  <c:ptCount val="8"/>
                  <c:pt idx="1">
                    <c:v>91,1%</c:v>
                  </c:pt>
                  <c:pt idx="4">
                    <c:v>91,6%</c:v>
                  </c:pt>
                  <c:pt idx="7">
                    <c:v>90,6%</c:v>
                  </c:pt>
                </c15:dlblRangeCache>
              </c15:datalabelsRange>
            </c:ext>
            <c:ext xmlns:c16="http://schemas.microsoft.com/office/drawing/2014/chart" uri="{C3380CC4-5D6E-409C-BE32-E72D297353CC}">
              <c16:uniqueId val="{00000013-33C1-4227-A3B1-A8327A0633B1}"/>
            </c:ext>
          </c:extLst>
        </c:ser>
        <c:dLbls>
          <c:showLegendKey val="0"/>
          <c:showVal val="0"/>
          <c:showCatName val="0"/>
          <c:showSerName val="0"/>
          <c:showPercent val="0"/>
          <c:showBubbleSize val="0"/>
        </c:dLbls>
        <c:gapWidth val="0"/>
        <c:axId val="512456960"/>
        <c:axId val="512458232"/>
        <c:extLst/>
      </c:barChart>
      <c:lineChart>
        <c:grouping val="standard"/>
        <c:varyColors val="0"/>
        <c:ser>
          <c:idx val="1"/>
          <c:order val="0"/>
          <c:tx>
            <c:strRef>
              <c:f>'Слайд 16,1 (кракий)'!$C$33</c:f>
              <c:strCache>
                <c:ptCount val="1"/>
                <c:pt idx="0">
                  <c:v>Объем средств бюджета Санкт-Петербурга</c:v>
                </c:pt>
              </c:strCache>
            </c:strRef>
          </c:tx>
          <c:spPr>
            <a:ln w="38100" cap="rnd">
              <a:solidFill>
                <a:srgbClr val="C00000"/>
              </a:solidFill>
              <a:round/>
              <a:tailEnd type="triangle"/>
            </a:ln>
            <a:effectLst/>
          </c:spPr>
          <c:marker>
            <c:symbol val="none"/>
          </c:marker>
          <c:dLbls>
            <c:dLbl>
              <c:idx val="1"/>
              <c:layout>
                <c:manualLayout>
                  <c:x val="-4.2674518137966341E-2"/>
                  <c:y val="-4.98667355232454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3C1-4227-A3B1-A8327A0633B1}"/>
                </c:ext>
              </c:extLst>
            </c:dLbl>
            <c:dLbl>
              <c:idx val="2"/>
              <c:delete val="1"/>
              <c:extLst>
                <c:ext xmlns:c15="http://schemas.microsoft.com/office/drawing/2012/chart" uri="{CE6537A1-D6FC-4f65-9D91-7224C49458BB}"/>
                <c:ext xmlns:c16="http://schemas.microsoft.com/office/drawing/2014/chart" uri="{C3380CC4-5D6E-409C-BE32-E72D297353CC}">
                  <c16:uniqueId val="{00000004-D280-4CC3-882A-73AB955EB25F}"/>
                </c:ext>
              </c:extLst>
            </c:dLbl>
            <c:dLbl>
              <c:idx val="5"/>
              <c:delete val="1"/>
              <c:extLst>
                <c:ext xmlns:c15="http://schemas.microsoft.com/office/drawing/2012/chart" uri="{CE6537A1-D6FC-4f65-9D91-7224C49458BB}"/>
                <c:ext xmlns:c16="http://schemas.microsoft.com/office/drawing/2014/chart" uri="{C3380CC4-5D6E-409C-BE32-E72D297353CC}">
                  <c16:uniqueId val="{00000002-D280-4CC3-882A-73AB955EB25F}"/>
                </c:ext>
              </c:extLst>
            </c:dLbl>
            <c:dLbl>
              <c:idx val="8"/>
              <c:delete val="1"/>
              <c:extLst>
                <c:ext xmlns:c15="http://schemas.microsoft.com/office/drawing/2012/chart" uri="{CE6537A1-D6FC-4f65-9D91-7224C49458BB}"/>
                <c:ext xmlns:c16="http://schemas.microsoft.com/office/drawing/2014/chart" uri="{C3380CC4-5D6E-409C-BE32-E72D297353CC}">
                  <c16:uniqueId val="{00000003-D280-4CC3-882A-73AB955EB25F}"/>
                </c:ext>
              </c:extLst>
            </c:dLbl>
            <c:numFmt formatCode="#,##0.0" sourceLinked="0"/>
            <c:spPr>
              <a:solidFill>
                <a:srgbClr val="FFCCCC"/>
              </a:solidFill>
              <a:ln>
                <a:solidFill>
                  <a:srgbClr val="C00000"/>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'Слайд 16,1 (кракий)'!$A$48:$A$57</c:f>
              <c:strCache>
                <c:ptCount val="8"/>
                <c:pt idx="1">
                  <c:v>2019</c:v>
                </c:pt>
                <c:pt idx="4">
                  <c:v>2020</c:v>
                </c:pt>
                <c:pt idx="7">
                  <c:v>2021 план</c:v>
                </c:pt>
              </c:strCache>
            </c:strRef>
          </c:cat>
          <c:val>
            <c:numRef>
              <c:f>'Слайд 16,1 (кракий)'!$C$48:$C$58</c:f>
              <c:numCache>
                <c:formatCode>#,##0.00</c:formatCode>
                <c:ptCount val="9"/>
                <c:pt idx="1">
                  <c:v>3045.3487</c:v>
                </c:pt>
                <c:pt idx="2">
                  <c:v>3045.3487</c:v>
                </c:pt>
                <c:pt idx="4">
                  <c:v>3202.7755000000002</c:v>
                </c:pt>
                <c:pt idx="5">
                  <c:v>3202.7755000000002</c:v>
                </c:pt>
                <c:pt idx="7">
                  <c:v>3424.1446000000001</c:v>
                </c:pt>
                <c:pt idx="8">
                  <c:v>3424.1446000000001</c:v>
                </c:pt>
              </c:numCache>
            </c:numRef>
          </c:val>
          <c:smooth val="0"/>
          <c:extLst>
            <c:ext xmlns:c16="http://schemas.microsoft.com/office/drawing/2014/chart" uri="{C3380CC4-5D6E-409C-BE32-E72D297353CC}">
              <c16:uniqueId val="{00000015-33C1-4227-A3B1-A8327A0633B1}"/>
            </c:ext>
          </c:extLst>
        </c:ser>
        <c:dLbls>
          <c:showLegendKey val="0"/>
          <c:showVal val="0"/>
          <c:showCatName val="0"/>
          <c:showSerName val="0"/>
          <c:showPercent val="0"/>
          <c:showBubbleSize val="0"/>
        </c:dLbls>
        <c:marker val="1"/>
        <c:smooth val="0"/>
        <c:axId val="512456960"/>
        <c:axId val="512458232"/>
      </c:lineChart>
      <c:catAx>
        <c:axId val="51245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58232"/>
        <c:crosses val="autoZero"/>
        <c:auto val="1"/>
        <c:lblAlgn val="ctr"/>
        <c:lblOffset val="100"/>
        <c:noMultiLvlLbl val="0"/>
      </c:catAx>
      <c:valAx>
        <c:axId val="512458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56960"/>
        <c:crosses val="autoZero"/>
        <c:crossBetween val="between"/>
      </c:valAx>
      <c:spPr>
        <a:noFill/>
        <a:ln>
          <a:noFill/>
        </a:ln>
        <a:effectLst/>
      </c:spPr>
    </c:plotArea>
    <c:legend>
      <c:legendPos val="r"/>
      <c:legendEntry>
        <c:idx val="2"/>
        <c:delete val="1"/>
      </c:legendEntry>
      <c:layout>
        <c:manualLayout>
          <c:xMode val="edge"/>
          <c:yMode val="edge"/>
          <c:x val="0.81137616279386726"/>
          <c:y val="0.22467151376192918"/>
          <c:w val="0.18666196612337835"/>
          <c:h val="0.660303496545690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span"/>
    <c:showDLblsOverMax val="0"/>
  </c:chart>
  <c:spPr>
    <a:solidFill>
      <a:schemeClr val="bg1"/>
    </a:solidFill>
    <a:ln w="9525" cap="flat" cmpd="sng" algn="ctr">
      <a:solidFill>
        <a:srgbClr val="C00000">
          <a:alpha val="0"/>
        </a:srgb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718852364424011E-2"/>
          <c:y val="8.7777641650924845E-2"/>
          <c:w val="0.88911278987533537"/>
          <c:h val="0.78540736845317694"/>
        </c:manualLayout>
      </c:layout>
      <c:lineChart>
        <c:grouping val="standard"/>
        <c:varyColors val="0"/>
        <c:ser>
          <c:idx val="1"/>
          <c:order val="0"/>
          <c:tx>
            <c:strRef>
              <c:f>'Слайд 17'!$B$4</c:f>
              <c:strCache>
                <c:ptCount val="1"/>
                <c:pt idx="0">
                  <c:v>Объём средств бюджета Санкт-Петербурга, млн. руб.</c:v>
                </c:pt>
              </c:strCache>
            </c:strRef>
          </c:tx>
          <c:spPr>
            <a:ln w="38100" cap="rnd">
              <a:solidFill>
                <a:schemeClr val="accent1"/>
              </a:solidFill>
              <a:round/>
            </a:ln>
            <a:effectLst/>
          </c:spPr>
          <c:marker>
            <c:symbol val="circle"/>
            <c:size val="7"/>
            <c:spPr>
              <a:solidFill>
                <a:schemeClr val="accent1"/>
              </a:solidFill>
              <a:ln w="9525">
                <a:solidFill>
                  <a:schemeClr val="accent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'Слайд 17'!$A$8:$A$12</c:f>
              <c:numCache>
                <c:formatCode>General</c:formatCode>
                <c:ptCount val="5"/>
                <c:pt idx="0">
                  <c:v>2016</c:v>
                </c:pt>
                <c:pt idx="1">
                  <c:v>2017</c:v>
                </c:pt>
                <c:pt idx="2">
                  <c:v>2018</c:v>
                </c:pt>
                <c:pt idx="3">
                  <c:v>2019</c:v>
                </c:pt>
                <c:pt idx="4">
                  <c:v>2020</c:v>
                </c:pt>
              </c:numCache>
            </c:numRef>
          </c:cat>
          <c:val>
            <c:numRef>
              <c:f>'Слайд 17'!$B$8:$B$12</c:f>
              <c:numCache>
                <c:formatCode>0.0</c:formatCode>
                <c:ptCount val="5"/>
                <c:pt idx="0">
                  <c:v>2000.2755</c:v>
                </c:pt>
                <c:pt idx="1">
                  <c:v>2311.5933</c:v>
                </c:pt>
                <c:pt idx="2">
                  <c:v>2690.1005</c:v>
                </c:pt>
                <c:pt idx="3">
                  <c:v>3045.3487</c:v>
                </c:pt>
                <c:pt idx="4">
                  <c:v>3202.7755000000002</c:v>
                </c:pt>
              </c:numCache>
            </c:numRef>
          </c:val>
          <c:smooth val="0"/>
          <c:extLst>
            <c:ext xmlns:c16="http://schemas.microsoft.com/office/drawing/2014/chart" uri="{C3380CC4-5D6E-409C-BE32-E72D297353CC}">
              <c16:uniqueId val="{00000000-FFAD-464C-81B3-F94B2364C2F5}"/>
            </c:ext>
          </c:extLst>
        </c:ser>
        <c:dLbls>
          <c:showLegendKey val="0"/>
          <c:showVal val="0"/>
          <c:showCatName val="0"/>
          <c:showSerName val="0"/>
          <c:showPercent val="0"/>
          <c:showBubbleSize val="0"/>
        </c:dLbls>
        <c:marker val="1"/>
        <c:smooth val="0"/>
        <c:axId val="512465440"/>
        <c:axId val="512463744"/>
      </c:lineChart>
      <c:catAx>
        <c:axId val="512465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63744"/>
        <c:crosses val="autoZero"/>
        <c:auto val="1"/>
        <c:lblAlgn val="ctr"/>
        <c:lblOffset val="100"/>
        <c:noMultiLvlLbl val="0"/>
      </c:catAx>
      <c:valAx>
        <c:axId val="512463744"/>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65440"/>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967137225919051E-2"/>
          <c:y val="7.6406099862680807E-2"/>
          <c:w val="0.91345494980118003"/>
          <c:h val="0.77707753024517234"/>
        </c:manualLayout>
      </c:layout>
      <c:barChart>
        <c:barDir val="col"/>
        <c:grouping val="clustered"/>
        <c:varyColors val="0"/>
        <c:ser>
          <c:idx val="0"/>
          <c:order val="0"/>
          <c:tx>
            <c:strRef>
              <c:f>'слайд 7 (3) с ГУ'!$C$16</c:f>
              <c:strCache>
                <c:ptCount val="1"/>
                <c:pt idx="0">
                  <c:v>Средства бюджета</c:v>
                </c:pt>
              </c:strCache>
            </c:strRef>
          </c:tx>
          <c:spPr>
            <a:solidFill>
              <a:schemeClr val="accent1"/>
            </a:solidFill>
            <a:ln>
              <a:noFill/>
            </a:ln>
            <a:effectLst/>
          </c:spPr>
          <c:invertIfNegative val="0"/>
          <c:dLbls>
            <c:spPr>
              <a:solidFill>
                <a:schemeClr val="accent1">
                  <a:lumMod val="20000"/>
                  <a:lumOff val="80000"/>
                </a:schemeClr>
              </a:solidFill>
              <a:ln w="12700">
                <a:solidFill>
                  <a:schemeClr val="accent1"/>
                </a:solidFill>
              </a:ln>
              <a:effectLst/>
            </c:spPr>
            <c:txPr>
              <a:bodyPr rot="0" spcFirstLastPara="1" vertOverflow="ellipsis" vert="horz" wrap="square" lIns="38100" tIns="19050" rIns="38100" bIns="19050" anchor="ctr" anchorCtr="0">
                <a:spAutoFit/>
              </a:bodyPr>
              <a:lstStyle/>
              <a:p>
                <a:pPr algn="ctr">
                  <a:defRPr lang="ru-RU"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'слайд 7 (3) с ГУ'!$A$21:$B$30</c:f>
              <c:multiLvlStrCache>
                <c:ptCount val="10"/>
                <c:lvl>
                  <c:pt idx="0">
                    <c:v>Бюджет (СГЗ+СИЦ)</c:v>
                  </c:pt>
                  <c:pt idx="1">
                    <c:v>ПД</c:v>
                  </c:pt>
                  <c:pt idx="2">
                    <c:v>Бюджет (СГЗ+СИЦ)</c:v>
                  </c:pt>
                  <c:pt idx="3">
                    <c:v>ПД</c:v>
                  </c:pt>
                  <c:pt idx="4">
                    <c:v>Бюджет (СГЗ+СИЦ)</c:v>
                  </c:pt>
                  <c:pt idx="5">
                    <c:v>ПД</c:v>
                  </c:pt>
                  <c:pt idx="6">
                    <c:v>Бюджет (СГЗ+СИЦ)</c:v>
                  </c:pt>
                  <c:pt idx="7">
                    <c:v>ПД</c:v>
                  </c:pt>
                  <c:pt idx="8">
                    <c:v>Бюджет (СГЗ+СИЦ)</c:v>
                  </c:pt>
                  <c:pt idx="9">
                    <c:v>ПД</c:v>
                  </c:pt>
                </c:lvl>
                <c:lvl>
                  <c:pt idx="0">
                    <c:v>2016</c:v>
                  </c:pt>
                  <c:pt idx="2">
                    <c:v>2017</c:v>
                  </c:pt>
                  <c:pt idx="4">
                    <c:v>2018</c:v>
                  </c:pt>
                  <c:pt idx="6">
                    <c:v>2019</c:v>
                  </c:pt>
                  <c:pt idx="8">
                    <c:v>2020</c:v>
                  </c:pt>
                </c:lvl>
              </c:multiLvlStrCache>
            </c:multiLvlStrRef>
          </c:cat>
          <c:val>
            <c:numRef>
              <c:f>'слайд 7 (3) с ГУ'!$C$21:$C$30</c:f>
              <c:numCache>
                <c:formatCode>General</c:formatCode>
                <c:ptCount val="10"/>
                <c:pt idx="0" formatCode="#\ ##0.0_ ;[Red]\-#\ ##0.0\ ">
                  <c:v>1793.2380000000001</c:v>
                </c:pt>
                <c:pt idx="2" formatCode="#\ ##0.0_ ;[Red]\-#\ ##0.0\ ">
                  <c:v>2096.4549999999999</c:v>
                </c:pt>
                <c:pt idx="4" formatCode="#\ ##0.0_ ;[Red]\-#\ ##0.0\ ">
                  <c:v>2461.1655999999998</c:v>
                </c:pt>
                <c:pt idx="6" formatCode="#\ ##0.0_ ;[Red]\-#\ ##0.0\ ">
                  <c:v>2775.7244999999998</c:v>
                </c:pt>
                <c:pt idx="8" formatCode="#\ ##0.0_ ;[Red]\-#\ ##0.0\ ">
                  <c:v>2932.8521999999998</c:v>
                </c:pt>
              </c:numCache>
            </c:numRef>
          </c:val>
          <c:extLst>
            <c:ext xmlns:c16="http://schemas.microsoft.com/office/drawing/2014/chart" uri="{C3380CC4-5D6E-409C-BE32-E72D297353CC}">
              <c16:uniqueId val="{00000000-F700-40D7-A9D5-300AFEDA58F7}"/>
            </c:ext>
          </c:extLst>
        </c:ser>
        <c:ser>
          <c:idx val="3"/>
          <c:order val="1"/>
          <c:tx>
            <c:strRef>
              <c:f>'слайд 7 (3) с ГУ'!$D$16</c:f>
              <c:strCache>
                <c:ptCount val="1"/>
                <c:pt idx="0">
                  <c:v>ПД</c:v>
                </c:pt>
              </c:strCache>
            </c:strRef>
          </c:tx>
          <c:spPr>
            <a:solidFill>
              <a:schemeClr val="accent2"/>
            </a:solidFill>
            <a:ln>
              <a:noFill/>
            </a:ln>
            <a:effectLst/>
          </c:spPr>
          <c:invertIfNegative val="0"/>
          <c:dLbls>
            <c:spPr>
              <a:solidFill>
                <a:schemeClr val="accent2">
                  <a:lumMod val="20000"/>
                  <a:lumOff val="80000"/>
                </a:schemeClr>
              </a:solidFill>
              <a:ln>
                <a:solidFill>
                  <a:schemeClr val="accent2"/>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'слайд 7 (3) с ГУ'!$A$21:$B$30</c:f>
              <c:multiLvlStrCache>
                <c:ptCount val="10"/>
                <c:lvl>
                  <c:pt idx="0">
                    <c:v>Бюджет (СГЗ+СИЦ)</c:v>
                  </c:pt>
                  <c:pt idx="1">
                    <c:v>ПД</c:v>
                  </c:pt>
                  <c:pt idx="2">
                    <c:v>Бюджет (СГЗ+СИЦ)</c:v>
                  </c:pt>
                  <c:pt idx="3">
                    <c:v>ПД</c:v>
                  </c:pt>
                  <c:pt idx="4">
                    <c:v>Бюджет (СГЗ+СИЦ)</c:v>
                  </c:pt>
                  <c:pt idx="5">
                    <c:v>ПД</c:v>
                  </c:pt>
                  <c:pt idx="6">
                    <c:v>Бюджет (СГЗ+СИЦ)</c:v>
                  </c:pt>
                  <c:pt idx="7">
                    <c:v>ПД</c:v>
                  </c:pt>
                  <c:pt idx="8">
                    <c:v>Бюджет (СГЗ+СИЦ)</c:v>
                  </c:pt>
                  <c:pt idx="9">
                    <c:v>ПД</c:v>
                  </c:pt>
                </c:lvl>
                <c:lvl>
                  <c:pt idx="0">
                    <c:v>2016</c:v>
                  </c:pt>
                  <c:pt idx="2">
                    <c:v>2017</c:v>
                  </c:pt>
                  <c:pt idx="4">
                    <c:v>2018</c:v>
                  </c:pt>
                  <c:pt idx="6">
                    <c:v>2019</c:v>
                  </c:pt>
                  <c:pt idx="8">
                    <c:v>2020</c:v>
                  </c:pt>
                </c:lvl>
              </c:multiLvlStrCache>
            </c:multiLvlStrRef>
          </c:cat>
          <c:val>
            <c:numRef>
              <c:f>'слайд 7 (3) с ГУ'!$D$21:$D$30</c:f>
              <c:numCache>
                <c:formatCode>#\ ##0.0_ ;[Red]\-#\ ##0.0\ </c:formatCode>
                <c:ptCount val="10"/>
                <c:pt idx="1">
                  <c:v>540.59775374000003</c:v>
                </c:pt>
                <c:pt idx="3">
                  <c:v>481.83649970000005</c:v>
                </c:pt>
                <c:pt idx="5">
                  <c:v>529.10431839</c:v>
                </c:pt>
                <c:pt idx="7">
                  <c:v>627.46212158000014</c:v>
                </c:pt>
                <c:pt idx="9">
                  <c:v>679.22484087999987</c:v>
                </c:pt>
              </c:numCache>
            </c:numRef>
          </c:val>
          <c:extLst>
            <c:ext xmlns:c16="http://schemas.microsoft.com/office/drawing/2014/chart" uri="{C3380CC4-5D6E-409C-BE32-E72D297353CC}">
              <c16:uniqueId val="{00000001-F700-40D7-A9D5-300AFEDA58F7}"/>
            </c:ext>
          </c:extLst>
        </c:ser>
        <c:dLbls>
          <c:showLegendKey val="0"/>
          <c:showVal val="0"/>
          <c:showCatName val="0"/>
          <c:showSerName val="0"/>
          <c:showPercent val="0"/>
          <c:showBubbleSize val="0"/>
        </c:dLbls>
        <c:gapWidth val="150"/>
        <c:axId val="512464168"/>
        <c:axId val="512467984"/>
      </c:barChart>
      <c:lineChart>
        <c:grouping val="standard"/>
        <c:varyColors val="0"/>
        <c:ser>
          <c:idx val="1"/>
          <c:order val="2"/>
          <c:tx>
            <c:strRef>
              <c:f>'слайд 7 (3) с ГУ'!$E$16</c:f>
              <c:strCache>
                <c:ptCount val="1"/>
                <c:pt idx="0">
                  <c:v>Средства бюджета</c:v>
                </c:pt>
              </c:strCache>
            </c:strRef>
          </c:tx>
          <c:spPr>
            <a:ln w="28575" cap="rnd">
              <a:solidFill>
                <a:srgbClr val="7030A0"/>
              </a:solidFill>
              <a:round/>
            </a:ln>
            <a:effectLst/>
          </c:spPr>
          <c:marker>
            <c:symbol val="none"/>
          </c:marker>
          <c:cat>
            <c:multiLvlStrRef>
              <c:f>'слайд 7 (3) с ГУ'!$A$21:$B$30</c:f>
              <c:multiLvlStrCache>
                <c:ptCount val="10"/>
                <c:lvl>
                  <c:pt idx="0">
                    <c:v>Бюджет (СГЗ+СИЦ)</c:v>
                  </c:pt>
                  <c:pt idx="1">
                    <c:v>ПД</c:v>
                  </c:pt>
                  <c:pt idx="2">
                    <c:v>Бюджет (СГЗ+СИЦ)</c:v>
                  </c:pt>
                  <c:pt idx="3">
                    <c:v>ПД</c:v>
                  </c:pt>
                  <c:pt idx="4">
                    <c:v>Бюджет (СГЗ+СИЦ)</c:v>
                  </c:pt>
                  <c:pt idx="5">
                    <c:v>ПД</c:v>
                  </c:pt>
                  <c:pt idx="6">
                    <c:v>Бюджет (СГЗ+СИЦ)</c:v>
                  </c:pt>
                  <c:pt idx="7">
                    <c:v>ПД</c:v>
                  </c:pt>
                  <c:pt idx="8">
                    <c:v>Бюджет (СГЗ+СИЦ)</c:v>
                  </c:pt>
                  <c:pt idx="9">
                    <c:v>ПД</c:v>
                  </c:pt>
                </c:lvl>
                <c:lvl>
                  <c:pt idx="0">
                    <c:v>2016</c:v>
                  </c:pt>
                  <c:pt idx="2">
                    <c:v>2017</c:v>
                  </c:pt>
                  <c:pt idx="4">
                    <c:v>2018</c:v>
                  </c:pt>
                  <c:pt idx="6">
                    <c:v>2019</c:v>
                  </c:pt>
                  <c:pt idx="8">
                    <c:v>2020</c:v>
                  </c:pt>
                </c:lvl>
              </c:multiLvlStrCache>
            </c:multiLvlStrRef>
          </c:cat>
          <c:val>
            <c:numRef>
              <c:f>'слайд 7 (3) с ГУ'!$E$21:$E$30</c:f>
              <c:numCache>
                <c:formatCode>#\ ##0.0_ ;[Red]\-#\ ##0.0\ </c:formatCode>
                <c:ptCount val="10"/>
                <c:pt idx="0">
                  <c:v>1793.2380000000001</c:v>
                </c:pt>
                <c:pt idx="1">
                  <c:v>1944.8465000000001</c:v>
                </c:pt>
                <c:pt idx="2">
                  <c:v>2096.4549999999999</c:v>
                </c:pt>
                <c:pt idx="3">
                  <c:v>2278.8103000000001</c:v>
                </c:pt>
                <c:pt idx="4">
                  <c:v>2461.1655999999998</c:v>
                </c:pt>
                <c:pt idx="5">
                  <c:v>2618.4450499999998</c:v>
                </c:pt>
                <c:pt idx="6">
                  <c:v>2775.7244999999998</c:v>
                </c:pt>
                <c:pt idx="7">
                  <c:v>2854.2883499999998</c:v>
                </c:pt>
                <c:pt idx="8">
                  <c:v>2932.8521999999998</c:v>
                </c:pt>
              </c:numCache>
            </c:numRef>
          </c:val>
          <c:smooth val="0"/>
          <c:extLst>
            <c:ext xmlns:c16="http://schemas.microsoft.com/office/drawing/2014/chart" uri="{C3380CC4-5D6E-409C-BE32-E72D297353CC}">
              <c16:uniqueId val="{00000002-F700-40D7-A9D5-300AFEDA58F7}"/>
            </c:ext>
          </c:extLst>
        </c:ser>
        <c:ser>
          <c:idx val="2"/>
          <c:order val="3"/>
          <c:tx>
            <c:strRef>
              <c:f>'слайд 7 (3) с ГУ'!$F$16</c:f>
              <c:strCache>
                <c:ptCount val="1"/>
                <c:pt idx="0">
                  <c:v>ПД</c:v>
                </c:pt>
              </c:strCache>
            </c:strRef>
          </c:tx>
          <c:spPr>
            <a:ln w="28575" cap="rnd">
              <a:solidFill>
                <a:schemeClr val="accent6"/>
              </a:solidFill>
              <a:round/>
            </a:ln>
            <a:effectLst/>
          </c:spPr>
          <c:marker>
            <c:symbol val="none"/>
          </c:marker>
          <c:cat>
            <c:multiLvlStrRef>
              <c:f>'слайд 7 (3) с ГУ'!$A$21:$B$30</c:f>
              <c:multiLvlStrCache>
                <c:ptCount val="10"/>
                <c:lvl>
                  <c:pt idx="0">
                    <c:v>Бюджет (СГЗ+СИЦ)</c:v>
                  </c:pt>
                  <c:pt idx="1">
                    <c:v>ПД</c:v>
                  </c:pt>
                  <c:pt idx="2">
                    <c:v>Бюджет (СГЗ+СИЦ)</c:v>
                  </c:pt>
                  <c:pt idx="3">
                    <c:v>ПД</c:v>
                  </c:pt>
                  <c:pt idx="4">
                    <c:v>Бюджет (СГЗ+СИЦ)</c:v>
                  </c:pt>
                  <c:pt idx="5">
                    <c:v>ПД</c:v>
                  </c:pt>
                  <c:pt idx="6">
                    <c:v>Бюджет (СГЗ+СИЦ)</c:v>
                  </c:pt>
                  <c:pt idx="7">
                    <c:v>ПД</c:v>
                  </c:pt>
                  <c:pt idx="8">
                    <c:v>Бюджет (СГЗ+СИЦ)</c:v>
                  </c:pt>
                  <c:pt idx="9">
                    <c:v>ПД</c:v>
                  </c:pt>
                </c:lvl>
                <c:lvl>
                  <c:pt idx="0">
                    <c:v>2016</c:v>
                  </c:pt>
                  <c:pt idx="2">
                    <c:v>2017</c:v>
                  </c:pt>
                  <c:pt idx="4">
                    <c:v>2018</c:v>
                  </c:pt>
                  <c:pt idx="6">
                    <c:v>2019</c:v>
                  </c:pt>
                  <c:pt idx="8">
                    <c:v>2020</c:v>
                  </c:pt>
                </c:lvl>
              </c:multiLvlStrCache>
            </c:multiLvlStrRef>
          </c:cat>
          <c:val>
            <c:numRef>
              <c:f>'слайд 7 (3) с ГУ'!$F$21:$F$30</c:f>
              <c:numCache>
                <c:formatCode>#\ ##0.0_ ;[Red]\-#\ ##0.0\ </c:formatCode>
                <c:ptCount val="10"/>
                <c:pt idx="0">
                  <c:v>509.82267601000001</c:v>
                </c:pt>
                <c:pt idx="1">
                  <c:v>540.59775374000003</c:v>
                </c:pt>
                <c:pt idx="2">
                  <c:v>511.21712672000001</c:v>
                </c:pt>
                <c:pt idx="3">
                  <c:v>481.83649970000005</c:v>
                </c:pt>
                <c:pt idx="4">
                  <c:v>505.470409045</c:v>
                </c:pt>
                <c:pt idx="5">
                  <c:v>529.10431839</c:v>
                </c:pt>
                <c:pt idx="6">
                  <c:v>578.28321998500007</c:v>
                </c:pt>
                <c:pt idx="7">
                  <c:v>627.46212158000014</c:v>
                </c:pt>
                <c:pt idx="8">
                  <c:v>653.34348122999995</c:v>
                </c:pt>
                <c:pt idx="9">
                  <c:v>679.22484087999987</c:v>
                </c:pt>
              </c:numCache>
            </c:numRef>
          </c:val>
          <c:smooth val="0"/>
          <c:extLst>
            <c:ext xmlns:c16="http://schemas.microsoft.com/office/drawing/2014/chart" uri="{C3380CC4-5D6E-409C-BE32-E72D297353CC}">
              <c16:uniqueId val="{00000003-F700-40D7-A9D5-300AFEDA58F7}"/>
            </c:ext>
          </c:extLst>
        </c:ser>
        <c:dLbls>
          <c:showLegendKey val="0"/>
          <c:showVal val="0"/>
          <c:showCatName val="0"/>
          <c:showSerName val="0"/>
          <c:showPercent val="0"/>
          <c:showBubbleSize val="0"/>
        </c:dLbls>
        <c:marker val="1"/>
        <c:smooth val="0"/>
        <c:axId val="512464168"/>
        <c:axId val="512467984"/>
      </c:lineChart>
      <c:catAx>
        <c:axId val="512464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67984"/>
        <c:crosses val="autoZero"/>
        <c:auto val="1"/>
        <c:lblAlgn val="ctr"/>
        <c:lblOffset val="100"/>
        <c:noMultiLvlLbl val="0"/>
      </c:catAx>
      <c:valAx>
        <c:axId val="512467984"/>
        <c:scaling>
          <c:orientation val="minMax"/>
        </c:scaling>
        <c:delete val="0"/>
        <c:axPos val="l"/>
        <c:majorGridlines>
          <c:spPr>
            <a:ln w="9525" cap="flat" cmpd="sng" algn="ctr">
              <a:solidFill>
                <a:schemeClr val="tx1">
                  <a:lumMod val="15000"/>
                  <a:lumOff val="85000"/>
                </a:schemeClr>
              </a:solidFill>
              <a:round/>
            </a:ln>
            <a:effectLst/>
          </c:spPr>
        </c:majorGridlines>
        <c:numFmt formatCode="#\ ##0.0_ ;[Red]\-#\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2464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2643974621282571"/>
          <c:y val="3.8685248026005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'слайд 3'!$H$54</c:f>
              <c:strCache>
                <c:ptCount val="1"/>
                <c:pt idx="0">
                  <c:v>СГЗ</c:v>
                </c:pt>
              </c:strCache>
            </c:strRef>
          </c:tx>
          <c:explosion val="8"/>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79-4596-9C18-EE20129A5D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79-4596-9C18-EE20129A5D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79-4596-9C18-EE20129A5D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79-4596-9C18-EE20129A5D95}"/>
              </c:ext>
            </c:extLst>
          </c:dPt>
          <c:dLbls>
            <c:dLbl>
              <c:idx val="1"/>
              <c:layout>
                <c:manualLayout>
                  <c:x val="0.18953437906875811"/>
                  <c:y val="0.1071173634676419"/>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0472440944881887"/>
                      <c:h val="0.1707112970711297"/>
                    </c:manualLayout>
                  </c15:layout>
                </c:ext>
                <c:ext xmlns:c16="http://schemas.microsoft.com/office/drawing/2014/chart" uri="{C3380CC4-5D6E-409C-BE32-E72D297353CC}">
                  <c16:uniqueId val="{00000003-F179-4596-9C18-EE20129A5D95}"/>
                </c:ext>
              </c:extLst>
            </c:dLbl>
            <c:dLbl>
              <c:idx val="2"/>
              <c:layout>
                <c:manualLayout>
                  <c:x val="0.16564242461818252"/>
                  <c:y val="0.2020755773729120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4146981627296588"/>
                      <c:h val="0.1707112970711297"/>
                    </c:manualLayout>
                  </c15:layout>
                </c:ext>
                <c:ext xmlns:c16="http://schemas.microsoft.com/office/drawing/2014/chart" uri="{C3380CC4-5D6E-409C-BE32-E72D297353CC}">
                  <c16:uniqueId val="{00000005-F179-4596-9C18-EE20129A5D95}"/>
                </c:ext>
              </c:extLst>
            </c:dLbl>
            <c:dLbl>
              <c:idx val="3"/>
              <c:delete val="1"/>
              <c:extLst>
                <c:ext xmlns:c15="http://schemas.microsoft.com/office/drawing/2012/chart" uri="{CE6537A1-D6FC-4f65-9D91-7224C49458BB}"/>
                <c:ext xmlns:c16="http://schemas.microsoft.com/office/drawing/2014/chart" uri="{C3380CC4-5D6E-409C-BE32-E72D297353CC}">
                  <c16:uniqueId val="{00000007-F179-4596-9C18-EE20129A5D9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'слайд 3'!$I$53:$L$53</c:f>
              <c:strCache>
                <c:ptCount val="4"/>
                <c:pt idx="0">
                  <c:v>Расходы на оплату труда</c:v>
                </c:pt>
                <c:pt idx="1">
                  <c:v>Расходы на содержание инфраструктуры</c:v>
                </c:pt>
                <c:pt idx="2">
                  <c:v>Расходы на развитие (содержание имущества, ремонты, приобретение основных средств)</c:v>
                </c:pt>
                <c:pt idx="3">
                  <c:v>Прочие расходы</c:v>
                </c:pt>
              </c:strCache>
            </c:strRef>
          </c:cat>
          <c:val>
            <c:numRef>
              <c:f>'слайд 3'!$I$54:$L$54</c:f>
              <c:numCache>
                <c:formatCode>0.0%</c:formatCode>
                <c:ptCount val="4"/>
                <c:pt idx="0">
                  <c:v>0.75886344071972867</c:v>
                </c:pt>
                <c:pt idx="1">
                  <c:v>0.1021492128772338</c:v>
                </c:pt>
                <c:pt idx="2">
                  <c:v>0.13862991213856796</c:v>
                </c:pt>
                <c:pt idx="3">
                  <c:v>3.5743426446957255E-4</c:v>
                </c:pt>
              </c:numCache>
            </c:numRef>
          </c:val>
          <c:extLst>
            <c:ext xmlns:c16="http://schemas.microsoft.com/office/drawing/2014/chart" uri="{C3380CC4-5D6E-409C-BE32-E72D297353CC}">
              <c16:uniqueId val="{00000008-F179-4596-9C18-EE20129A5D95}"/>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7657787776420597"/>
          <c:y val="2.47329924161893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63196546950912313"/>
          <c:y val="0.12407717862121682"/>
          <c:w val="0.30677283410095685"/>
          <c:h val="0.59826739221105496"/>
        </c:manualLayout>
      </c:layout>
      <c:pieChart>
        <c:varyColors val="1"/>
        <c:ser>
          <c:idx val="1"/>
          <c:order val="1"/>
          <c:tx>
            <c:strRef>
              <c:f>'слайд 3'!$H$55</c:f>
              <c:strCache>
                <c:ptCount val="1"/>
                <c:pt idx="0">
                  <c:v>ПД</c:v>
                </c:pt>
              </c:strCache>
            </c:strRef>
          </c:tx>
          <c:explosion val="8"/>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D2-4D10-A885-1BDA9A01B3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D2-4D10-A885-1BDA9A01B3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D2-4D10-A885-1BDA9A01B3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D2-4D10-A885-1BDA9A01B371}"/>
              </c:ext>
            </c:extLst>
          </c:dPt>
          <c:dLbls>
            <c:dLbl>
              <c:idx val="1"/>
              <c:layout>
                <c:manualLayout>
                  <c:x val="9.4987742848783641E-2"/>
                  <c:y val="8.20102294905444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D2-4D10-A885-1BDA9A01B371}"/>
                </c:ext>
              </c:extLst>
            </c:dLbl>
            <c:dLbl>
              <c:idx val="2"/>
              <c:layout>
                <c:manualLayout>
                  <c:x val="5.4956014181587479E-2"/>
                  <c:y val="0.1090066626287098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D2-4D10-A885-1BDA9A01B371}"/>
                </c:ext>
              </c:extLst>
            </c:dLbl>
            <c:dLbl>
              <c:idx val="3"/>
              <c:layout>
                <c:manualLayout>
                  <c:x val="2.5176679247888845E-2"/>
                  <c:y val="6.67635776297193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D2-4D10-A885-1BDA9A01B37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'слайд 3'!$I$53:$L$53</c:f>
              <c:strCache>
                <c:ptCount val="4"/>
                <c:pt idx="0">
                  <c:v>Расходы на оплату труда</c:v>
                </c:pt>
                <c:pt idx="1">
                  <c:v>Расходы на содержание инфраструктуры</c:v>
                </c:pt>
                <c:pt idx="2">
                  <c:v>Расходы на развитие (содержание имущества, ремонты, приобретение основных средств)</c:v>
                </c:pt>
                <c:pt idx="3">
                  <c:v>Прочие расходы</c:v>
                </c:pt>
              </c:strCache>
            </c:strRef>
          </c:cat>
          <c:val>
            <c:numRef>
              <c:f>'слайд 3'!$I$55:$L$55</c:f>
              <c:numCache>
                <c:formatCode>0.0%</c:formatCode>
                <c:ptCount val="4"/>
                <c:pt idx="0">
                  <c:v>0.75581573802561086</c:v>
                </c:pt>
                <c:pt idx="1">
                  <c:v>0.13697305475009322</c:v>
                </c:pt>
                <c:pt idx="2">
                  <c:v>0.10000938520212228</c:v>
                </c:pt>
                <c:pt idx="3">
                  <c:v>7.2018220221736753E-3</c:v>
                </c:pt>
              </c:numCache>
            </c:numRef>
          </c:val>
          <c:extLst>
            <c:ext xmlns:c16="http://schemas.microsoft.com/office/drawing/2014/chart" uri="{C3380CC4-5D6E-409C-BE32-E72D297353CC}">
              <c16:uniqueId val="{00000008-23D2-4D10-A885-1BDA9A01B371}"/>
            </c:ext>
          </c:extLst>
        </c:ser>
        <c:dLbls>
          <c:dLblPos val="ctr"/>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'слайд 3'!$H$54</c15:sqref>
                        </c15:formulaRef>
                      </c:ext>
                    </c:extLst>
                    <c:strCache>
                      <c:ptCount val="1"/>
                      <c:pt idx="0">
                        <c:v>СГЗ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23D2-4D10-A885-1BDA9A01B3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23D2-4D10-A885-1BDA9A01B3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23D2-4D10-A885-1BDA9A01B3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23D2-4D10-A885-1BDA9A01B3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'слайд 3'!$I$53:$L$53</c15:sqref>
                        </c15:formulaRef>
                      </c:ext>
                    </c:extLst>
                    <c:strCache>
                      <c:ptCount val="4"/>
                      <c:pt idx="0">
                        <c:v>Расходы на оплату труда</c:v>
                      </c:pt>
                      <c:pt idx="1">
                        <c:v>Расходы на содержание инфраструктуры</c:v>
                      </c:pt>
                      <c:pt idx="2">
                        <c:v>Расходы на развитие (содержание имущества, ремонты, приобретение основных средств)</c:v>
                      </c:pt>
                      <c:pt idx="3">
                        <c:v>Прочие расходы</c:v>
                      </c:pt>
                    </c:strCache>
                  </c:strRef>
                </c:cat>
                <c:val>
                  <c:numRef>
                    <c:extLst>
                      <c:ext uri="{02D57815-91ED-43cb-92C2-25804820EDAC}">
                        <c15:formulaRef>
                          <c15:sqref>'слайд 3'!$I$54:$L$54</c15:sqref>
                        </c15:formulaRef>
                      </c:ext>
                    </c:extLst>
                    <c:numCache>
                      <c:formatCode>0.0%</c:formatCode>
                      <c:ptCount val="4"/>
                      <c:pt idx="0">
                        <c:v>0.75886344071972867</c:v>
                      </c:pt>
                      <c:pt idx="1">
                        <c:v>0.1021492128772338</c:v>
                      </c:pt>
                      <c:pt idx="2">
                        <c:v>0.13862991213856796</c:v>
                      </c:pt>
                      <c:pt idx="3">
                        <c:v>3.5743426446957255E-4</c:v>
                      </c:pt>
                    </c:numCache>
                  </c:numRef>
                </c:val>
                <c:extLst>
                  <c:ext xmlns:c16="http://schemas.microsoft.com/office/drawing/2014/chart" uri="{C3380CC4-5D6E-409C-BE32-E72D297353CC}">
                    <c16:uniqueId val="{00000011-23D2-4D10-A885-1BDA9A01B371}"/>
                  </c:ext>
                </c:extLst>
              </c15:ser>
            </c15:filteredPieSeries>
          </c:ext>
        </c:extLst>
      </c:pieChart>
      <c:spPr>
        <a:noFill/>
        <a:ln>
          <a:noFill/>
        </a:ln>
        <a:effectLst/>
      </c:spPr>
    </c:plotArea>
    <c:legend>
      <c:legendPos val="b"/>
      <c:layout>
        <c:manualLayout>
          <c:xMode val="edge"/>
          <c:yMode val="edge"/>
          <c:x val="3.6031063993884539E-2"/>
          <c:y val="0.82080996884735202"/>
          <c:w val="0.96166101208269805"/>
          <c:h val="0.1791900311526479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0.33374</cdr:x>
      <cdr:y>0.2597</cdr:y>
    </cdr:from>
    <cdr:to>
      <cdr:x>0.34385</cdr:x>
      <cdr:y>0.30649</cdr:y>
    </cdr:to>
    <cdr:cxnSp macro="">
      <cdr:nvCxnSpPr>
        <cdr:cNvPr id="3" name="Прямая соединительная линия 2"/>
        <cdr:cNvCxnSpPr/>
      </cdr:nvCxnSpPr>
      <cdr:spPr>
        <a:xfrm xmlns:a="http://schemas.openxmlformats.org/drawingml/2006/main" flipH="1">
          <a:off x="1836752" y="882594"/>
          <a:ext cx="55659" cy="15902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0.27595</cdr:x>
      <cdr:y>0.27842</cdr:y>
    </cdr:from>
    <cdr:to>
      <cdr:x>0.30196</cdr:x>
      <cdr:y>0.30883</cdr:y>
    </cdr:to>
    <cdr:cxnSp macro="">
      <cdr:nvCxnSpPr>
        <cdr:cNvPr id="6" name="Прямая соединительная линия 5"/>
        <cdr:cNvCxnSpPr/>
      </cdr:nvCxnSpPr>
      <cdr:spPr>
        <a:xfrm xmlns:a="http://schemas.openxmlformats.org/drawingml/2006/main">
          <a:off x="1518700" y="946205"/>
          <a:ext cx="143123" cy="10336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0.22538</cdr:x>
      <cdr:y>0.30883</cdr:y>
    </cdr:from>
    <cdr:to>
      <cdr:x>0.28317</cdr:x>
      <cdr:y>0.32287</cdr:y>
    </cdr:to>
    <cdr:cxnSp macro="">
      <cdr:nvCxnSpPr>
        <cdr:cNvPr id="8" name="Прямая соединительная линия 7"/>
        <cdr:cNvCxnSpPr/>
      </cdr:nvCxnSpPr>
      <cdr:spPr>
        <a:xfrm xmlns:a="http://schemas.openxmlformats.org/drawingml/2006/main">
          <a:off x="1240404" y="1049572"/>
          <a:ext cx="318052" cy="4770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0.23006</cdr:x>
      <cdr:y>0.26914</cdr:y>
    </cdr:from>
    <cdr:to>
      <cdr:x>0.28649</cdr:x>
      <cdr:y>0.31247</cdr:y>
    </cdr:to>
    <cdr:cxnSp macro="">
      <cdr:nvCxnSpPr>
        <cdr:cNvPr id="7" name="Прямая соединительная линия 6"/>
        <cdr:cNvCxnSpPr/>
      </cdr:nvCxnSpPr>
      <cdr:spPr>
        <a:xfrm xmlns:a="http://schemas.openxmlformats.org/drawingml/2006/main">
          <a:off x="1264258" y="938254"/>
          <a:ext cx="310101" cy="15107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0.28505</cdr:x>
      <cdr:y>0.25773</cdr:y>
    </cdr:from>
    <cdr:to>
      <cdr:x>0.28939</cdr:x>
      <cdr:y>0.30563</cdr:y>
    </cdr:to>
    <cdr:cxnSp macro="">
      <cdr:nvCxnSpPr>
        <cdr:cNvPr id="11" name="Прямая соединительная линия 10"/>
        <cdr:cNvCxnSpPr/>
      </cdr:nvCxnSpPr>
      <cdr:spPr>
        <a:xfrm xmlns:a="http://schemas.openxmlformats.org/drawingml/2006/main">
          <a:off x="1566407" y="898497"/>
          <a:ext cx="23854" cy="16697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0.32411</cdr:x>
      <cdr:y>0.25545</cdr:y>
    </cdr:from>
    <cdr:to>
      <cdr:x>0.33858</cdr:x>
      <cdr:y>0.29879</cdr:y>
    </cdr:to>
    <cdr:cxnSp macro="">
      <cdr:nvCxnSpPr>
        <cdr:cNvPr id="15" name="Прямая соединительная линия 14"/>
        <cdr:cNvCxnSpPr/>
      </cdr:nvCxnSpPr>
      <cdr:spPr>
        <a:xfrm xmlns:a="http://schemas.openxmlformats.org/drawingml/2006/main" flipH="1">
          <a:off x="1781093" y="890546"/>
          <a:ext cx="79513" cy="1510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Другая 2">
    <a:dk1>
      <a:sysClr val="windowText" lastClr="000000"/>
    </a:dk1>
    <a:lt1>
      <a:sysClr val="window" lastClr="FFFFFF"/>
    </a:lt1>
    <a:dk2>
      <a:srgbClr val="44546A"/>
    </a:dk2>
    <a:lt2>
      <a:srgbClr val="E7E6E6"/>
    </a:lt2>
    <a:accent1>
      <a:srgbClr val="6A8DC3"/>
    </a:accent1>
    <a:accent2>
      <a:srgbClr val="F5B895"/>
    </a:accent2>
    <a:accent3>
      <a:srgbClr val="A5A5A5"/>
    </a:accent3>
    <a:accent4>
      <a:srgbClr val="F4DBB3"/>
    </a:accent4>
    <a:accent5>
      <a:srgbClr val="0F4C81"/>
    </a:accent5>
    <a:accent6>
      <a:srgbClr val="A48D7F"/>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Другая 2">
    <a:dk1>
      <a:sysClr val="windowText" lastClr="000000"/>
    </a:dk1>
    <a:lt1>
      <a:sysClr val="window" lastClr="FFFFFF"/>
    </a:lt1>
    <a:dk2>
      <a:srgbClr val="44546A"/>
    </a:dk2>
    <a:lt2>
      <a:srgbClr val="E7E6E6"/>
    </a:lt2>
    <a:accent1>
      <a:srgbClr val="6A8DC3"/>
    </a:accent1>
    <a:accent2>
      <a:srgbClr val="F5B895"/>
    </a:accent2>
    <a:accent3>
      <a:srgbClr val="A5A5A5"/>
    </a:accent3>
    <a:accent4>
      <a:srgbClr val="F4DBB3"/>
    </a:accent4>
    <a:accent5>
      <a:srgbClr val="0F4C81"/>
    </a:accent5>
    <a:accent6>
      <a:srgbClr val="A48D7F"/>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Другая 2">
    <a:dk1>
      <a:sysClr val="windowText" lastClr="000000"/>
    </a:dk1>
    <a:lt1>
      <a:sysClr val="window" lastClr="FFFFFF"/>
    </a:lt1>
    <a:dk2>
      <a:srgbClr val="44546A"/>
    </a:dk2>
    <a:lt2>
      <a:srgbClr val="E7E6E6"/>
    </a:lt2>
    <a:accent1>
      <a:srgbClr val="6A8DC3"/>
    </a:accent1>
    <a:accent2>
      <a:srgbClr val="F5B895"/>
    </a:accent2>
    <a:accent3>
      <a:srgbClr val="A5A5A5"/>
    </a:accent3>
    <a:accent4>
      <a:srgbClr val="F4DBB3"/>
    </a:accent4>
    <a:accent5>
      <a:srgbClr val="0F4C81"/>
    </a:accent5>
    <a:accent6>
      <a:srgbClr val="A48D7F"/>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E234-5161-43C9-B558-689DCA61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257</Pages>
  <Words>62936</Words>
  <Characters>456288</Characters>
  <Application>Microsoft Office Word</Application>
  <DocSecurity>0</DocSecurity>
  <Lines>16899</Lines>
  <Paragraphs>9985</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Smolny</Company>
  <LinksUpToDate>false</LinksUpToDate>
  <CharactersWithSpaces>509239</CharactersWithSpaces>
  <SharedDoc>false</SharedDoc>
  <HLinks>
    <vt:vector size="102" baseType="variant">
      <vt:variant>
        <vt:i4>1114206</vt:i4>
      </vt:variant>
      <vt:variant>
        <vt:i4>63</vt:i4>
      </vt:variant>
      <vt:variant>
        <vt:i4>0</vt:i4>
      </vt:variant>
      <vt:variant>
        <vt:i4>5</vt:i4>
      </vt:variant>
      <vt:variant>
        <vt:lpwstr>http://www.ifmo.ru/ru/viewfaculty/1/megafakultet_kompyuternyh_tehnologiy_i_upravleniya.htm</vt:lpwstr>
      </vt:variant>
      <vt:variant>
        <vt:lpwstr/>
      </vt:variant>
      <vt:variant>
        <vt:i4>2752631</vt:i4>
      </vt:variant>
      <vt:variant>
        <vt:i4>60</vt:i4>
      </vt:variant>
      <vt:variant>
        <vt:i4>0</vt:i4>
      </vt:variant>
      <vt:variant>
        <vt:i4>5</vt:i4>
      </vt:variant>
      <vt:variant>
        <vt:lpwstr>http://www.univer-rating.ru/college.asp?id=346</vt:lpwstr>
      </vt:variant>
      <vt:variant>
        <vt:lpwstr/>
      </vt:variant>
      <vt:variant>
        <vt:i4>2359418</vt:i4>
      </vt:variant>
      <vt:variant>
        <vt:i4>57</vt:i4>
      </vt:variant>
      <vt:variant>
        <vt:i4>0</vt:i4>
      </vt:variant>
      <vt:variant>
        <vt:i4>5</vt:i4>
      </vt:variant>
      <vt:variant>
        <vt:lpwstr>http://www.univer-rating.ru/college.asp?id=299</vt:lpwstr>
      </vt:variant>
      <vt:variant>
        <vt:lpwstr/>
      </vt:variant>
      <vt:variant>
        <vt:i4>2818170</vt:i4>
      </vt:variant>
      <vt:variant>
        <vt:i4>54</vt:i4>
      </vt:variant>
      <vt:variant>
        <vt:i4>0</vt:i4>
      </vt:variant>
      <vt:variant>
        <vt:i4>5</vt:i4>
      </vt:variant>
      <vt:variant>
        <vt:lpwstr>http://www.univer-rating.ru/college.asp?id=397</vt:lpwstr>
      </vt:variant>
      <vt:variant>
        <vt:lpwstr/>
      </vt:variant>
      <vt:variant>
        <vt:i4>2883702</vt:i4>
      </vt:variant>
      <vt:variant>
        <vt:i4>51</vt:i4>
      </vt:variant>
      <vt:variant>
        <vt:i4>0</vt:i4>
      </vt:variant>
      <vt:variant>
        <vt:i4>5</vt:i4>
      </vt:variant>
      <vt:variant>
        <vt:lpwstr>http://www.univer-rating.ru/college.asp?id=251</vt:lpwstr>
      </vt:variant>
      <vt:variant>
        <vt:lpwstr/>
      </vt:variant>
      <vt:variant>
        <vt:i4>2359409</vt:i4>
      </vt:variant>
      <vt:variant>
        <vt:i4>48</vt:i4>
      </vt:variant>
      <vt:variant>
        <vt:i4>0</vt:i4>
      </vt:variant>
      <vt:variant>
        <vt:i4>5</vt:i4>
      </vt:variant>
      <vt:variant>
        <vt:lpwstr>http://www.univer-rating.ru/college.asp?id=229</vt:lpwstr>
      </vt:variant>
      <vt:variant>
        <vt:lpwstr/>
      </vt:variant>
      <vt:variant>
        <vt:i4>2752628</vt:i4>
      </vt:variant>
      <vt:variant>
        <vt:i4>45</vt:i4>
      </vt:variant>
      <vt:variant>
        <vt:i4>0</vt:i4>
      </vt:variant>
      <vt:variant>
        <vt:i4>5</vt:i4>
      </vt:variant>
      <vt:variant>
        <vt:lpwstr>http://www.univer-rating.ru/college.asp?id=376</vt:lpwstr>
      </vt:variant>
      <vt:variant>
        <vt:lpwstr/>
      </vt:variant>
      <vt:variant>
        <vt:i4>2424955</vt:i4>
      </vt:variant>
      <vt:variant>
        <vt:i4>42</vt:i4>
      </vt:variant>
      <vt:variant>
        <vt:i4>0</vt:i4>
      </vt:variant>
      <vt:variant>
        <vt:i4>5</vt:i4>
      </vt:variant>
      <vt:variant>
        <vt:lpwstr>http://www.univer-rating.ru/college.asp?id=288</vt:lpwstr>
      </vt:variant>
      <vt:variant>
        <vt:lpwstr/>
      </vt:variant>
      <vt:variant>
        <vt:i4>2752627</vt:i4>
      </vt:variant>
      <vt:variant>
        <vt:i4>39</vt:i4>
      </vt:variant>
      <vt:variant>
        <vt:i4>0</vt:i4>
      </vt:variant>
      <vt:variant>
        <vt:i4>5</vt:i4>
      </vt:variant>
      <vt:variant>
        <vt:lpwstr>http://www.univer-rating.ru/college.asp?id=401</vt:lpwstr>
      </vt:variant>
      <vt:variant>
        <vt:lpwstr/>
      </vt:variant>
      <vt:variant>
        <vt:i4>2621552</vt:i4>
      </vt:variant>
      <vt:variant>
        <vt:i4>36</vt:i4>
      </vt:variant>
      <vt:variant>
        <vt:i4>0</vt:i4>
      </vt:variant>
      <vt:variant>
        <vt:i4>5</vt:i4>
      </vt:variant>
      <vt:variant>
        <vt:lpwstr>http://www.univer-rating.ru/college.asp?id=334</vt:lpwstr>
      </vt:variant>
      <vt:variant>
        <vt:lpwstr/>
      </vt:variant>
      <vt:variant>
        <vt:i4>2752626</vt:i4>
      </vt:variant>
      <vt:variant>
        <vt:i4>33</vt:i4>
      </vt:variant>
      <vt:variant>
        <vt:i4>0</vt:i4>
      </vt:variant>
      <vt:variant>
        <vt:i4>5</vt:i4>
      </vt:variant>
      <vt:variant>
        <vt:lpwstr>http://www.univer-rating.ru/college.asp?id=316</vt:lpwstr>
      </vt:variant>
      <vt:variant>
        <vt:lpwstr/>
      </vt:variant>
      <vt:variant>
        <vt:i4>2621554</vt:i4>
      </vt:variant>
      <vt:variant>
        <vt:i4>30</vt:i4>
      </vt:variant>
      <vt:variant>
        <vt:i4>0</vt:i4>
      </vt:variant>
      <vt:variant>
        <vt:i4>5</vt:i4>
      </vt:variant>
      <vt:variant>
        <vt:lpwstr>http://www.univer-rating.ru/college.asp?id=314</vt:lpwstr>
      </vt:variant>
      <vt:variant>
        <vt:lpwstr/>
      </vt:variant>
      <vt:variant>
        <vt:i4>2359414</vt:i4>
      </vt:variant>
      <vt:variant>
        <vt:i4>27</vt:i4>
      </vt:variant>
      <vt:variant>
        <vt:i4>0</vt:i4>
      </vt:variant>
      <vt:variant>
        <vt:i4>5</vt:i4>
      </vt:variant>
      <vt:variant>
        <vt:lpwstr>http://www.univer-rating.ru/college.asp?id=259</vt:lpwstr>
      </vt:variant>
      <vt:variant>
        <vt:lpwstr/>
      </vt:variant>
      <vt:variant>
        <vt:i4>3014774</vt:i4>
      </vt:variant>
      <vt:variant>
        <vt:i4>24</vt:i4>
      </vt:variant>
      <vt:variant>
        <vt:i4>0</vt:i4>
      </vt:variant>
      <vt:variant>
        <vt:i4>5</vt:i4>
      </vt:variant>
      <vt:variant>
        <vt:lpwstr>http://www.univer-rating.ru/college.asp?id=253</vt:lpwstr>
      </vt:variant>
      <vt:variant>
        <vt:lpwstr/>
      </vt:variant>
      <vt:variant>
        <vt:i4>2949233</vt:i4>
      </vt:variant>
      <vt:variant>
        <vt:i4>21</vt:i4>
      </vt:variant>
      <vt:variant>
        <vt:i4>0</vt:i4>
      </vt:variant>
      <vt:variant>
        <vt:i4>5</vt:i4>
      </vt:variant>
      <vt:variant>
        <vt:lpwstr>http://www.univer-rating.ru/college.asp?id=220</vt:lpwstr>
      </vt:variant>
      <vt:variant>
        <vt:lpwstr/>
      </vt:variant>
      <vt:variant>
        <vt:i4>2424945</vt:i4>
      </vt:variant>
      <vt:variant>
        <vt:i4>18</vt:i4>
      </vt:variant>
      <vt:variant>
        <vt:i4>0</vt:i4>
      </vt:variant>
      <vt:variant>
        <vt:i4>5</vt:i4>
      </vt:variant>
      <vt:variant>
        <vt:lpwstr>http://www.univer-rating.ru/college.asp?id=228</vt:lpwstr>
      </vt:variant>
      <vt:variant>
        <vt:lpwstr/>
      </vt:variant>
      <vt:variant>
        <vt:i4>3866667</vt:i4>
      </vt:variant>
      <vt:variant>
        <vt:i4>15</vt:i4>
      </vt:variant>
      <vt:variant>
        <vt:i4>0</vt:i4>
      </vt:variant>
      <vt:variant>
        <vt:i4>5</vt:i4>
      </vt:variant>
      <vt:variant>
        <vt:lpwstr>https://ru.wikipedia.org/wiki/%D0%9F%D0%B5%D1%80%D0%B5%D0%BB%D1%8C%D0%BC%D0%B0%D0%BD,_%D0%93%D1%80%D0%B8%D0%B3%D0%BE%D1%80%D0%B8%D0%B9_%D0%AF%D0%BA%D0%BE%D0%B2%D0%BB%D0%B5%D0%B2%D0%B8%D1%87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User</dc:creator>
  <cp:lastModifiedBy>Николай Павлович Елховиков</cp:lastModifiedBy>
  <cp:revision>21</cp:revision>
  <cp:lastPrinted>2021-04-06T07:14:00Z</cp:lastPrinted>
  <dcterms:created xsi:type="dcterms:W3CDTF">2021-03-30T18:03:00Z</dcterms:created>
  <dcterms:modified xsi:type="dcterms:W3CDTF">2021-04-06T08:41:00Z</dcterms:modified>
</cp:coreProperties>
</file>