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5D01CC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Заседаний Комиссии по соблюдению требований к служебному поведению государственных гражданских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Санкт</w:t>
      </w:r>
      <w:proofErr w:type="gramEnd"/>
      <w:r>
        <w:rPr>
          <w:rFonts w:ascii="Times New Roman" w:hAnsi="Times New Roman" w:cs="Times New Roman"/>
          <w:sz w:val="28"/>
          <w:szCs w:val="28"/>
        </w:rPr>
        <w:t>-Петербурга Государственной жилищной инспекции Санкт-Петербурга и урегулированию конфликта интересов в</w:t>
      </w:r>
      <w:r w:rsidR="001F7E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4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B6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не проводилось, в связи </w:t>
      </w:r>
      <w:r>
        <w:rPr>
          <w:rFonts w:ascii="Times New Roman" w:hAnsi="Times New Roman" w:cs="Times New Roman"/>
          <w:sz w:val="28"/>
          <w:szCs w:val="28"/>
        </w:rPr>
        <w:br/>
        <w:t>с отсутствием оснований.</w:t>
      </w:r>
      <w:r w:rsidR="00EA771E" w:rsidRPr="00EA77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48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401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1C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6E53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2023-03-29T12:00:00Z</cp:lastPrinted>
  <dcterms:created xsi:type="dcterms:W3CDTF">2023-06-28T07:16:00Z</dcterms:created>
  <dcterms:modified xsi:type="dcterms:W3CDTF">2023-06-28T07:16:00Z</dcterms:modified>
</cp:coreProperties>
</file>